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2825F" w14:textId="54857FEE" w:rsidR="00EB0CB8" w:rsidRDefault="006B0E70" w:rsidP="00BB71D9">
      <w:pPr>
        <w:pStyle w:val="Corpodetextopemat"/>
      </w:pPr>
      <w:r>
        <w:rPr>
          <w:noProof/>
          <w:lang w:val="pt-BR" w:eastAsia="pt-BR"/>
        </w:rPr>
        <mc:AlternateContent>
          <mc:Choice Requires="wps">
            <w:drawing>
              <wp:anchor distT="0" distB="0" distL="114300" distR="114300" simplePos="0" relativeHeight="251658241" behindDoc="0" locked="0" layoutInCell="1" allowOverlap="1" wp14:anchorId="4E2F0427" wp14:editId="55BF6BD5">
                <wp:simplePos x="0" y="0"/>
                <wp:positionH relativeFrom="column">
                  <wp:posOffset>1246505</wp:posOffset>
                </wp:positionH>
                <wp:positionV relativeFrom="paragraph">
                  <wp:posOffset>248</wp:posOffset>
                </wp:positionV>
                <wp:extent cx="4972050" cy="7767955"/>
                <wp:effectExtent l="0" t="0" r="0" b="4445"/>
                <wp:wrapSquare wrapText="bothSides"/>
                <wp:docPr id="2078185949" name="Text Box 2078185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050" cy="776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6809B" w14:textId="77777777" w:rsidR="00A31041" w:rsidRDefault="00A31041" w:rsidP="0049665D">
                            <w:pPr>
                              <w:pStyle w:val="Capa2"/>
                              <w:ind w:right="255"/>
                              <w:rPr>
                                <w:rFonts w:ascii="Trebuchet MS" w:hAnsi="Trebuchet MS" w:cs="Times New Roman"/>
                                <w:color w:val="999999"/>
                                <w:sz w:val="28"/>
                                <w:szCs w:val="28"/>
                              </w:rPr>
                            </w:pPr>
                          </w:p>
                          <w:p w14:paraId="60D0689D" w14:textId="77777777" w:rsidR="00A31041" w:rsidRDefault="00A31041" w:rsidP="0049665D">
                            <w:pPr>
                              <w:pStyle w:val="Capa2"/>
                              <w:ind w:right="255"/>
                              <w:rPr>
                                <w:rFonts w:ascii="Trebuchet MS" w:hAnsi="Trebuchet MS" w:cs="Times New Roman"/>
                                <w:color w:val="999999"/>
                                <w:sz w:val="28"/>
                                <w:szCs w:val="28"/>
                              </w:rPr>
                            </w:pPr>
                          </w:p>
                          <w:p w14:paraId="364A329E" w14:textId="77777777" w:rsidR="00A31041" w:rsidRDefault="00A31041" w:rsidP="0049665D">
                            <w:pPr>
                              <w:pStyle w:val="Capa2"/>
                              <w:ind w:right="255"/>
                              <w:rPr>
                                <w:rFonts w:ascii="Trebuchet MS" w:hAnsi="Trebuchet MS" w:cs="Times New Roman"/>
                                <w:color w:val="999999"/>
                                <w:sz w:val="28"/>
                                <w:szCs w:val="28"/>
                              </w:rPr>
                            </w:pPr>
                          </w:p>
                          <w:p w14:paraId="57849A3C" w14:textId="77777777" w:rsidR="00A31041" w:rsidRDefault="00A31041" w:rsidP="0049665D">
                            <w:pPr>
                              <w:pStyle w:val="Capa2"/>
                              <w:ind w:right="255"/>
                              <w:rPr>
                                <w:rFonts w:ascii="Trebuchet MS" w:hAnsi="Trebuchet MS" w:cs="Times New Roman"/>
                                <w:color w:val="999999"/>
                                <w:sz w:val="28"/>
                                <w:szCs w:val="28"/>
                              </w:rPr>
                            </w:pPr>
                          </w:p>
                          <w:p w14:paraId="151DCA8A" w14:textId="77777777" w:rsidR="00A31041" w:rsidRPr="0049665D" w:rsidRDefault="00A31041" w:rsidP="0049665D">
                            <w:pPr>
                              <w:pStyle w:val="Capa2"/>
                              <w:ind w:right="255"/>
                              <w:jc w:val="right"/>
                              <w:rPr>
                                <w:b w:val="0"/>
                                <w:bCs/>
                                <w:iCs/>
                                <w:color w:val="000080"/>
                                <w:sz w:val="52"/>
                                <w:szCs w:val="28"/>
                              </w:rPr>
                            </w:pPr>
                            <w:r w:rsidRPr="0049665D">
                              <w:rPr>
                                <w:b w:val="0"/>
                                <w:bCs/>
                                <w:iCs/>
                                <w:color w:val="000080"/>
                                <w:sz w:val="52"/>
                                <w:szCs w:val="28"/>
                              </w:rPr>
                              <w:t>DEMONSTRAÇÕES FINANCEIRAS</w:t>
                            </w:r>
                          </w:p>
                          <w:p w14:paraId="32EFC256" w14:textId="77777777" w:rsidR="00A31041" w:rsidRPr="008A61EB" w:rsidRDefault="00A31041" w:rsidP="001F2E38">
                            <w:pPr>
                              <w:pStyle w:val="Capa2"/>
                              <w:ind w:right="255"/>
                              <w:jc w:val="right"/>
                              <w:rPr>
                                <w:b w:val="0"/>
                                <w:bCs/>
                                <w:iCs/>
                                <w:color w:val="000080"/>
                                <w:sz w:val="52"/>
                                <w:szCs w:val="28"/>
                              </w:rPr>
                            </w:pPr>
                          </w:p>
                          <w:p w14:paraId="32FF2B8B" w14:textId="77777777" w:rsidR="00A31041" w:rsidRDefault="00A31041" w:rsidP="001F2E38">
                            <w:pPr>
                              <w:pStyle w:val="Capa2"/>
                              <w:ind w:right="255"/>
                              <w:jc w:val="right"/>
                              <w:rPr>
                                <w:b w:val="0"/>
                                <w:bCs/>
                                <w:i/>
                                <w:iCs/>
                                <w:color w:val="000080"/>
                                <w:sz w:val="28"/>
                                <w:szCs w:val="28"/>
                              </w:rPr>
                            </w:pPr>
                          </w:p>
                          <w:p w14:paraId="02364639" w14:textId="77777777" w:rsidR="00A31041" w:rsidRDefault="00A31041" w:rsidP="001F2E38">
                            <w:pPr>
                              <w:pStyle w:val="Capa2"/>
                              <w:ind w:right="255"/>
                              <w:jc w:val="right"/>
                              <w:rPr>
                                <w:b w:val="0"/>
                                <w:bCs/>
                                <w:i/>
                                <w:iCs/>
                                <w:color w:val="000080"/>
                                <w:sz w:val="28"/>
                                <w:szCs w:val="28"/>
                              </w:rPr>
                            </w:pPr>
                          </w:p>
                          <w:p w14:paraId="77309A32" w14:textId="77777777" w:rsidR="00A31041" w:rsidRDefault="00A31041" w:rsidP="001F2E38">
                            <w:pPr>
                              <w:pStyle w:val="Capa2"/>
                              <w:ind w:right="255"/>
                              <w:jc w:val="right"/>
                              <w:rPr>
                                <w:b w:val="0"/>
                                <w:bCs/>
                                <w:i/>
                                <w:iCs/>
                                <w:color w:val="000080"/>
                                <w:sz w:val="28"/>
                                <w:szCs w:val="28"/>
                              </w:rPr>
                            </w:pPr>
                          </w:p>
                          <w:p w14:paraId="1E9877CA" w14:textId="27879BA3" w:rsidR="00A31041" w:rsidRPr="008A61EB" w:rsidRDefault="00A31041" w:rsidP="0039544B">
                            <w:pPr>
                              <w:pStyle w:val="Capa2"/>
                              <w:ind w:right="255"/>
                              <w:jc w:val="right"/>
                              <w:rPr>
                                <w:b w:val="0"/>
                                <w:bCs/>
                                <w:iCs/>
                                <w:color w:val="000080"/>
                                <w:sz w:val="52"/>
                                <w:szCs w:val="28"/>
                              </w:rPr>
                            </w:pPr>
                            <w:r>
                              <w:rPr>
                                <w:b w:val="0"/>
                                <w:bCs/>
                                <w:iCs/>
                                <w:color w:val="000080"/>
                                <w:sz w:val="52"/>
                                <w:szCs w:val="28"/>
                              </w:rPr>
                              <w:t>EXERCÍCIO FINDO EM 31 DE DEZEMBRO DE 2023</w:t>
                            </w:r>
                          </w:p>
                          <w:p w14:paraId="5A384218" w14:textId="77777777" w:rsidR="00A31041" w:rsidRPr="00297E31" w:rsidRDefault="00A31041" w:rsidP="001F2E38">
                            <w:pPr>
                              <w:pStyle w:val="Capa2"/>
                              <w:ind w:right="255"/>
                              <w:jc w:val="right"/>
                              <w:rPr>
                                <w:b w:val="0"/>
                                <w:bCs/>
                                <w:i/>
                                <w:iCs/>
                                <w:color w:val="000080"/>
                                <w:sz w:val="28"/>
                                <w:szCs w:val="28"/>
                              </w:rPr>
                            </w:pPr>
                          </w:p>
                          <w:p w14:paraId="3B4C7806" w14:textId="77777777" w:rsidR="00A31041" w:rsidRDefault="00A31041" w:rsidP="001F2E38">
                            <w:pPr>
                              <w:pStyle w:val="Capa2"/>
                              <w:ind w:right="255"/>
                              <w:jc w:val="center"/>
                              <w:rPr>
                                <w:b w:val="0"/>
                                <w:bCs/>
                                <w:i/>
                                <w:iCs/>
                                <w:color w:val="000080"/>
                                <w:sz w:val="28"/>
                                <w:szCs w:val="28"/>
                              </w:rPr>
                            </w:pPr>
                          </w:p>
                          <w:p w14:paraId="7FA547D5" w14:textId="77777777" w:rsidR="00A31041" w:rsidRDefault="00A31041" w:rsidP="001F2E38">
                            <w:pPr>
                              <w:pStyle w:val="Capa2"/>
                              <w:ind w:right="255"/>
                              <w:jc w:val="center"/>
                              <w:rPr>
                                <w:b w:val="0"/>
                                <w:bCs/>
                                <w:i/>
                                <w:iCs/>
                                <w:color w:val="000080"/>
                                <w:sz w:val="28"/>
                                <w:szCs w:val="28"/>
                              </w:rPr>
                            </w:pPr>
                          </w:p>
                          <w:p w14:paraId="02C1A56D" w14:textId="77777777" w:rsidR="00A31041" w:rsidRDefault="00A31041" w:rsidP="001F2E38">
                            <w:pPr>
                              <w:pStyle w:val="Capa2"/>
                              <w:ind w:right="255"/>
                              <w:jc w:val="right"/>
                              <w:rPr>
                                <w:b w:val="0"/>
                                <w:bCs/>
                                <w:i/>
                                <w:iCs/>
                                <w:color w:val="000080"/>
                                <w:sz w:val="28"/>
                                <w:szCs w:val="28"/>
                              </w:rPr>
                            </w:pPr>
                          </w:p>
                          <w:p w14:paraId="59F40191" w14:textId="77777777" w:rsidR="00A31041" w:rsidRDefault="00A31041" w:rsidP="001F2E38">
                            <w:pPr>
                              <w:pStyle w:val="Capa2"/>
                              <w:ind w:right="255"/>
                              <w:jc w:val="right"/>
                              <w:rPr>
                                <w:b w:val="0"/>
                                <w:bCs/>
                                <w:i/>
                                <w:iCs/>
                                <w:color w:val="000080"/>
                                <w:sz w:val="28"/>
                                <w:szCs w:val="28"/>
                              </w:rPr>
                            </w:pPr>
                          </w:p>
                          <w:p w14:paraId="00ECEFA6" w14:textId="77777777" w:rsidR="00A31041" w:rsidRDefault="00A31041" w:rsidP="0049665D">
                            <w:pPr>
                              <w:pStyle w:val="Ttuloserie"/>
                              <w:spacing w:line="240" w:lineRule="auto"/>
                              <w:jc w:val="left"/>
                              <w:rPr>
                                <w:sz w:val="24"/>
                              </w:rPr>
                            </w:pPr>
                          </w:p>
                          <w:p w14:paraId="1CB260DD" w14:textId="77777777" w:rsidR="00A31041" w:rsidRDefault="00A31041" w:rsidP="002F5BEB">
                            <w:pPr>
                              <w:pStyle w:val="Ttuloserie"/>
                              <w:spacing w:line="240" w:lineRule="auto"/>
                              <w:rPr>
                                <w:sz w:val="24"/>
                              </w:rPr>
                            </w:pPr>
                          </w:p>
                          <w:p w14:paraId="023AC28D" w14:textId="77777777" w:rsidR="00A31041" w:rsidRDefault="00A31041" w:rsidP="002F5BEB">
                            <w:pPr>
                              <w:pStyle w:val="Ttuloserie"/>
                              <w:spacing w:line="240" w:lineRule="auto"/>
                              <w:rPr>
                                <w:sz w:val="24"/>
                              </w:rPr>
                            </w:pPr>
                          </w:p>
                          <w:p w14:paraId="2346460C" w14:textId="77777777" w:rsidR="00A31041" w:rsidRDefault="00A31041" w:rsidP="002F5BEB">
                            <w:pPr>
                              <w:pStyle w:val="Ttuloserie"/>
                              <w:spacing w:line="240" w:lineRule="auto"/>
                              <w:rPr>
                                <w:sz w:val="24"/>
                              </w:rPr>
                            </w:pPr>
                          </w:p>
                          <w:p w14:paraId="59F9F9A3" w14:textId="77777777" w:rsidR="00A31041" w:rsidRDefault="00A31041" w:rsidP="002F5BEB">
                            <w:pPr>
                              <w:pStyle w:val="Ttuloserie"/>
                              <w:spacing w:line="240" w:lineRule="auto"/>
                              <w:rPr>
                                <w:sz w:val="24"/>
                              </w:rPr>
                            </w:pPr>
                          </w:p>
                          <w:p w14:paraId="65EACF0C" w14:textId="77777777" w:rsidR="00A31041" w:rsidRDefault="00A31041" w:rsidP="002F5BEB">
                            <w:pPr>
                              <w:pStyle w:val="Ttuloserie"/>
                              <w:spacing w:line="240" w:lineRule="auto"/>
                              <w:rPr>
                                <w:sz w:val="24"/>
                              </w:rPr>
                            </w:pPr>
                          </w:p>
                          <w:p w14:paraId="7C15E602" w14:textId="77777777" w:rsidR="00A31041" w:rsidRDefault="00A31041" w:rsidP="002F5BEB">
                            <w:pPr>
                              <w:pStyle w:val="Ttuloserie"/>
                              <w:spacing w:line="240" w:lineRule="auto"/>
                              <w:rPr>
                                <w:sz w:val="24"/>
                              </w:rPr>
                            </w:pPr>
                          </w:p>
                          <w:p w14:paraId="6F25D515" w14:textId="77777777" w:rsidR="00A31041" w:rsidRDefault="00A31041" w:rsidP="002F5BEB">
                            <w:pPr>
                              <w:pStyle w:val="Ttuloserie"/>
                              <w:spacing w:line="240" w:lineRule="auto"/>
                              <w:rPr>
                                <w:sz w:val="24"/>
                              </w:rPr>
                            </w:pPr>
                          </w:p>
                          <w:p w14:paraId="196C784C" w14:textId="77777777" w:rsidR="00A31041" w:rsidRDefault="00A31041" w:rsidP="002F5BEB">
                            <w:pPr>
                              <w:pStyle w:val="Ttuloserie"/>
                              <w:spacing w:line="240" w:lineRule="auto"/>
                              <w:rPr>
                                <w:sz w:val="24"/>
                              </w:rPr>
                            </w:pPr>
                            <w:r>
                              <w:rPr>
                                <w:sz w:val="24"/>
                              </w:rPr>
                              <w:t>Rio de J</w:t>
                            </w:r>
                            <w:r w:rsidRPr="00EE2DF5">
                              <w:rPr>
                                <w:sz w:val="24"/>
                              </w:rPr>
                              <w:t>aneiro</w:t>
                            </w:r>
                          </w:p>
                          <w:p w14:paraId="714FC436" w14:textId="77486935" w:rsidR="00A31041" w:rsidRPr="004F4D25" w:rsidRDefault="00A31041" w:rsidP="002F5BEB">
                            <w:pPr>
                              <w:pStyle w:val="Ttuloserie"/>
                              <w:spacing w:line="240" w:lineRule="auto"/>
                              <w:rPr>
                                <w:sz w:val="24"/>
                              </w:rPr>
                            </w:pPr>
                            <w:r>
                              <w:rPr>
                                <w:sz w:val="24"/>
                              </w:rPr>
                              <w:t>31 de dezembro 2023</w:t>
                            </w:r>
                          </w:p>
                          <w:p w14:paraId="1C274C32" w14:textId="77777777" w:rsidR="00A31041" w:rsidRDefault="00A31041" w:rsidP="002F5BEB">
                            <w:pPr>
                              <w:pStyle w:val="Capa2"/>
                              <w:ind w:right="255"/>
                              <w:jc w:val="right"/>
                              <w:rPr>
                                <w:b w:val="0"/>
                                <w:bCs/>
                                <w:i/>
                                <w:iCs/>
                                <w:color w:val="000080"/>
                                <w:sz w:val="28"/>
                                <w:szCs w:val="28"/>
                              </w:rPr>
                            </w:pPr>
                          </w:p>
                          <w:p w14:paraId="2AA2E851" w14:textId="77777777" w:rsidR="00A31041" w:rsidRDefault="00A31041" w:rsidP="002F5BEB">
                            <w:pPr>
                              <w:pStyle w:val="Capa2"/>
                              <w:ind w:right="255"/>
                              <w:jc w:val="right"/>
                              <w:rPr>
                                <w:b w:val="0"/>
                                <w:bCs/>
                                <w:i/>
                                <w:iCs/>
                                <w:color w:val="000080"/>
                                <w:sz w:val="28"/>
                                <w:szCs w:val="28"/>
                              </w:rPr>
                            </w:pPr>
                          </w:p>
                          <w:p w14:paraId="46B73036" w14:textId="77777777" w:rsidR="00A31041" w:rsidRPr="00B136BD" w:rsidRDefault="00A31041" w:rsidP="002F5BEB">
                            <w:pPr>
                              <w:pStyle w:val="Capa2"/>
                              <w:ind w:right="255"/>
                              <w:jc w:val="right"/>
                              <w:rPr>
                                <w:b w:val="0"/>
                                <w:bCs/>
                                <w:i/>
                                <w:iCs/>
                                <w:color w:val="00008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2F0427" id="_x0000_t202" coordsize="21600,21600" o:spt="202" path="m,l,21600r21600,l21600,xe">
                <v:stroke joinstyle="miter"/>
                <v:path gradientshapeok="t" o:connecttype="rect"/>
              </v:shapetype>
              <v:shape id="Text Box 2078185949" o:spid="_x0000_s1026" type="#_x0000_t202" style="position:absolute;left:0;text-align:left;margin-left:98.15pt;margin-top:0;width:391.5pt;height:611.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51K4QEAAKIDAAAOAAAAZHJzL2Uyb0RvYy54bWysU9tu2zAMfR+wfxD0vtgJkmYx4hRdiw4D&#10;ugvQ7QNkWbKF2aJGKbGzrx8lp2m2vhV7ESSSPjznkN5ej33HDgq9AVvy+SznTFkJtbFNyX98v3/3&#10;njMfhK1FB1aV/Kg8v969fbMdXKEW0EJXK2QEYn0xuJK3Ibgiy7xsVS/8DJyylNSAvQj0xCarUQyE&#10;3nfZIs+vsgGwdghSeU/RuynJdwlfayXDV629CqwrOXEL6cR0VvHMdltRNChca+SJhngFi14YS03P&#10;UHciCLZH8wKqNxLBgw4zCX0GWhupkgZSM8//UfPYCqeSFjLHu7NN/v/Byi+HR/cNWRg/wEgDTCK8&#10;ewD50zMLt62wjbpBhKFVoqbG82hZNjhfnD6NVvvCR5Bq+Aw1DVnsAySgUWMfXSGdjNBpAMez6WoM&#10;TFJwuVkv8hWlJOXW66v1ZrVKPUTx9LlDHz4q6Fm8lBxpqgleHB58iHRE8VQSu1m4N12XJtvZvwJU&#10;GCOJfmQ8cQ9jNVJ1lFFBfSQhCNOi0GLTpQX8zdlAS1Jy/2svUHHWfbJkxma+XMatSo/lioRwhpeZ&#10;6jIjrCSokgfOputtmDZx79A0LXWa7LdwQwZqk6Q9szrxpkVIik9LGzft8p2qnn+t3R8AAAD//wMA&#10;UEsDBBQABgAIAAAAIQDgW0PF3AAAAAkBAAAPAAAAZHJzL2Rvd25yZXYueG1sTI/BTsMwEETvSPyD&#10;tUjcqN0ECknjVAjEFdSWVuLmxtskIl5HsduEv2c50ePbGc3OFKvJdeKMQ2g9aZjPFAikytuWag2f&#10;27e7JxAhGrKm84QafjDAqry+Kkxu/UhrPG9iLTiEQm40NDH2uZShatCZMPM9EmtHPzgTGYda2sGM&#10;HO46mSi1kM60xB8a0+NLg9X35uQ07N6PX/t79VG/uod+9JOS5DKp9e3N9LwEEXGK/2b4q8/VoeRO&#10;B38iG0THnC1StmrgRSxnjxnjge9JkqYgy0JeLih/AQAA//8DAFBLAQItABQABgAIAAAAIQC2gziS&#10;/gAAAOEBAAATAAAAAAAAAAAAAAAAAAAAAABbQ29udGVudF9UeXBlc10ueG1sUEsBAi0AFAAGAAgA&#10;AAAhADj9If/WAAAAlAEAAAsAAAAAAAAAAAAAAAAALwEAAF9yZWxzLy5yZWxzUEsBAi0AFAAGAAgA&#10;AAAhANGznUrhAQAAogMAAA4AAAAAAAAAAAAAAAAALgIAAGRycy9lMm9Eb2MueG1sUEsBAi0AFAAG&#10;AAgAAAAhAOBbQ8XcAAAACQEAAA8AAAAAAAAAAAAAAAAAOwQAAGRycy9kb3ducmV2LnhtbFBLBQYA&#10;AAAABAAEAPMAAABEBQAAAAA=&#10;" filled="f" stroked="f">
                <v:textbox>
                  <w:txbxContent>
                    <w:p w14:paraId="1896809B" w14:textId="77777777" w:rsidR="00A31041" w:rsidRDefault="00A31041" w:rsidP="0049665D">
                      <w:pPr>
                        <w:pStyle w:val="Capa2"/>
                        <w:ind w:right="255"/>
                        <w:rPr>
                          <w:rFonts w:ascii="Trebuchet MS" w:hAnsi="Trebuchet MS" w:cs="Times New Roman"/>
                          <w:color w:val="999999"/>
                          <w:sz w:val="28"/>
                          <w:szCs w:val="28"/>
                        </w:rPr>
                      </w:pPr>
                    </w:p>
                    <w:p w14:paraId="60D0689D" w14:textId="77777777" w:rsidR="00A31041" w:rsidRDefault="00A31041" w:rsidP="0049665D">
                      <w:pPr>
                        <w:pStyle w:val="Capa2"/>
                        <w:ind w:right="255"/>
                        <w:rPr>
                          <w:rFonts w:ascii="Trebuchet MS" w:hAnsi="Trebuchet MS" w:cs="Times New Roman"/>
                          <w:color w:val="999999"/>
                          <w:sz w:val="28"/>
                          <w:szCs w:val="28"/>
                        </w:rPr>
                      </w:pPr>
                    </w:p>
                    <w:p w14:paraId="364A329E" w14:textId="77777777" w:rsidR="00A31041" w:rsidRDefault="00A31041" w:rsidP="0049665D">
                      <w:pPr>
                        <w:pStyle w:val="Capa2"/>
                        <w:ind w:right="255"/>
                        <w:rPr>
                          <w:rFonts w:ascii="Trebuchet MS" w:hAnsi="Trebuchet MS" w:cs="Times New Roman"/>
                          <w:color w:val="999999"/>
                          <w:sz w:val="28"/>
                          <w:szCs w:val="28"/>
                        </w:rPr>
                      </w:pPr>
                    </w:p>
                    <w:p w14:paraId="57849A3C" w14:textId="77777777" w:rsidR="00A31041" w:rsidRDefault="00A31041" w:rsidP="0049665D">
                      <w:pPr>
                        <w:pStyle w:val="Capa2"/>
                        <w:ind w:right="255"/>
                        <w:rPr>
                          <w:rFonts w:ascii="Trebuchet MS" w:hAnsi="Trebuchet MS" w:cs="Times New Roman"/>
                          <w:color w:val="999999"/>
                          <w:sz w:val="28"/>
                          <w:szCs w:val="28"/>
                        </w:rPr>
                      </w:pPr>
                    </w:p>
                    <w:p w14:paraId="151DCA8A" w14:textId="77777777" w:rsidR="00A31041" w:rsidRPr="0049665D" w:rsidRDefault="00A31041" w:rsidP="0049665D">
                      <w:pPr>
                        <w:pStyle w:val="Capa2"/>
                        <w:ind w:right="255"/>
                        <w:jc w:val="right"/>
                        <w:rPr>
                          <w:b w:val="0"/>
                          <w:bCs/>
                          <w:iCs/>
                          <w:color w:val="000080"/>
                          <w:sz w:val="52"/>
                          <w:szCs w:val="28"/>
                        </w:rPr>
                      </w:pPr>
                      <w:r w:rsidRPr="0049665D">
                        <w:rPr>
                          <w:b w:val="0"/>
                          <w:bCs/>
                          <w:iCs/>
                          <w:color w:val="000080"/>
                          <w:sz w:val="52"/>
                          <w:szCs w:val="28"/>
                        </w:rPr>
                        <w:t>DEMONSTRAÇÕES FINANCEIRAS</w:t>
                      </w:r>
                    </w:p>
                    <w:p w14:paraId="32EFC256" w14:textId="77777777" w:rsidR="00A31041" w:rsidRPr="008A61EB" w:rsidRDefault="00A31041" w:rsidP="001F2E38">
                      <w:pPr>
                        <w:pStyle w:val="Capa2"/>
                        <w:ind w:right="255"/>
                        <w:jc w:val="right"/>
                        <w:rPr>
                          <w:b w:val="0"/>
                          <w:bCs/>
                          <w:iCs/>
                          <w:color w:val="000080"/>
                          <w:sz w:val="52"/>
                          <w:szCs w:val="28"/>
                        </w:rPr>
                      </w:pPr>
                    </w:p>
                    <w:p w14:paraId="32FF2B8B" w14:textId="77777777" w:rsidR="00A31041" w:rsidRDefault="00A31041" w:rsidP="001F2E38">
                      <w:pPr>
                        <w:pStyle w:val="Capa2"/>
                        <w:ind w:right="255"/>
                        <w:jc w:val="right"/>
                        <w:rPr>
                          <w:b w:val="0"/>
                          <w:bCs/>
                          <w:i/>
                          <w:iCs/>
                          <w:color w:val="000080"/>
                          <w:sz w:val="28"/>
                          <w:szCs w:val="28"/>
                        </w:rPr>
                      </w:pPr>
                    </w:p>
                    <w:p w14:paraId="02364639" w14:textId="77777777" w:rsidR="00A31041" w:rsidRDefault="00A31041" w:rsidP="001F2E38">
                      <w:pPr>
                        <w:pStyle w:val="Capa2"/>
                        <w:ind w:right="255"/>
                        <w:jc w:val="right"/>
                        <w:rPr>
                          <w:b w:val="0"/>
                          <w:bCs/>
                          <w:i/>
                          <w:iCs/>
                          <w:color w:val="000080"/>
                          <w:sz w:val="28"/>
                          <w:szCs w:val="28"/>
                        </w:rPr>
                      </w:pPr>
                    </w:p>
                    <w:p w14:paraId="77309A32" w14:textId="77777777" w:rsidR="00A31041" w:rsidRDefault="00A31041" w:rsidP="001F2E38">
                      <w:pPr>
                        <w:pStyle w:val="Capa2"/>
                        <w:ind w:right="255"/>
                        <w:jc w:val="right"/>
                        <w:rPr>
                          <w:b w:val="0"/>
                          <w:bCs/>
                          <w:i/>
                          <w:iCs/>
                          <w:color w:val="000080"/>
                          <w:sz w:val="28"/>
                          <w:szCs w:val="28"/>
                        </w:rPr>
                      </w:pPr>
                    </w:p>
                    <w:p w14:paraId="1E9877CA" w14:textId="27879BA3" w:rsidR="00A31041" w:rsidRPr="008A61EB" w:rsidRDefault="00A31041" w:rsidP="0039544B">
                      <w:pPr>
                        <w:pStyle w:val="Capa2"/>
                        <w:ind w:right="255"/>
                        <w:jc w:val="right"/>
                        <w:rPr>
                          <w:b w:val="0"/>
                          <w:bCs/>
                          <w:iCs/>
                          <w:color w:val="000080"/>
                          <w:sz w:val="52"/>
                          <w:szCs w:val="28"/>
                        </w:rPr>
                      </w:pPr>
                      <w:r>
                        <w:rPr>
                          <w:b w:val="0"/>
                          <w:bCs/>
                          <w:iCs/>
                          <w:color w:val="000080"/>
                          <w:sz w:val="52"/>
                          <w:szCs w:val="28"/>
                        </w:rPr>
                        <w:t>EXERCÍCIO FINDO EM 31 DE DEZEMBRO DE 2023</w:t>
                      </w:r>
                    </w:p>
                    <w:p w14:paraId="5A384218" w14:textId="77777777" w:rsidR="00A31041" w:rsidRPr="00297E31" w:rsidRDefault="00A31041" w:rsidP="001F2E38">
                      <w:pPr>
                        <w:pStyle w:val="Capa2"/>
                        <w:ind w:right="255"/>
                        <w:jc w:val="right"/>
                        <w:rPr>
                          <w:b w:val="0"/>
                          <w:bCs/>
                          <w:i/>
                          <w:iCs/>
                          <w:color w:val="000080"/>
                          <w:sz w:val="28"/>
                          <w:szCs w:val="28"/>
                        </w:rPr>
                      </w:pPr>
                    </w:p>
                    <w:p w14:paraId="3B4C7806" w14:textId="77777777" w:rsidR="00A31041" w:rsidRDefault="00A31041" w:rsidP="001F2E38">
                      <w:pPr>
                        <w:pStyle w:val="Capa2"/>
                        <w:ind w:right="255"/>
                        <w:jc w:val="center"/>
                        <w:rPr>
                          <w:b w:val="0"/>
                          <w:bCs/>
                          <w:i/>
                          <w:iCs/>
                          <w:color w:val="000080"/>
                          <w:sz w:val="28"/>
                          <w:szCs w:val="28"/>
                        </w:rPr>
                      </w:pPr>
                    </w:p>
                    <w:p w14:paraId="7FA547D5" w14:textId="77777777" w:rsidR="00A31041" w:rsidRDefault="00A31041" w:rsidP="001F2E38">
                      <w:pPr>
                        <w:pStyle w:val="Capa2"/>
                        <w:ind w:right="255"/>
                        <w:jc w:val="center"/>
                        <w:rPr>
                          <w:b w:val="0"/>
                          <w:bCs/>
                          <w:i/>
                          <w:iCs/>
                          <w:color w:val="000080"/>
                          <w:sz w:val="28"/>
                          <w:szCs w:val="28"/>
                        </w:rPr>
                      </w:pPr>
                    </w:p>
                    <w:p w14:paraId="02C1A56D" w14:textId="77777777" w:rsidR="00A31041" w:rsidRDefault="00A31041" w:rsidP="001F2E38">
                      <w:pPr>
                        <w:pStyle w:val="Capa2"/>
                        <w:ind w:right="255"/>
                        <w:jc w:val="right"/>
                        <w:rPr>
                          <w:b w:val="0"/>
                          <w:bCs/>
                          <w:i/>
                          <w:iCs/>
                          <w:color w:val="000080"/>
                          <w:sz w:val="28"/>
                          <w:szCs w:val="28"/>
                        </w:rPr>
                      </w:pPr>
                    </w:p>
                    <w:p w14:paraId="59F40191" w14:textId="77777777" w:rsidR="00A31041" w:rsidRDefault="00A31041" w:rsidP="001F2E38">
                      <w:pPr>
                        <w:pStyle w:val="Capa2"/>
                        <w:ind w:right="255"/>
                        <w:jc w:val="right"/>
                        <w:rPr>
                          <w:b w:val="0"/>
                          <w:bCs/>
                          <w:i/>
                          <w:iCs/>
                          <w:color w:val="000080"/>
                          <w:sz w:val="28"/>
                          <w:szCs w:val="28"/>
                        </w:rPr>
                      </w:pPr>
                    </w:p>
                    <w:p w14:paraId="00ECEFA6" w14:textId="77777777" w:rsidR="00A31041" w:rsidRDefault="00A31041" w:rsidP="0049665D">
                      <w:pPr>
                        <w:pStyle w:val="Ttuloserie"/>
                        <w:spacing w:line="240" w:lineRule="auto"/>
                        <w:jc w:val="left"/>
                        <w:rPr>
                          <w:sz w:val="24"/>
                        </w:rPr>
                      </w:pPr>
                    </w:p>
                    <w:p w14:paraId="1CB260DD" w14:textId="77777777" w:rsidR="00A31041" w:rsidRDefault="00A31041" w:rsidP="002F5BEB">
                      <w:pPr>
                        <w:pStyle w:val="Ttuloserie"/>
                        <w:spacing w:line="240" w:lineRule="auto"/>
                        <w:rPr>
                          <w:sz w:val="24"/>
                        </w:rPr>
                      </w:pPr>
                    </w:p>
                    <w:p w14:paraId="023AC28D" w14:textId="77777777" w:rsidR="00A31041" w:rsidRDefault="00A31041" w:rsidP="002F5BEB">
                      <w:pPr>
                        <w:pStyle w:val="Ttuloserie"/>
                        <w:spacing w:line="240" w:lineRule="auto"/>
                        <w:rPr>
                          <w:sz w:val="24"/>
                        </w:rPr>
                      </w:pPr>
                    </w:p>
                    <w:p w14:paraId="2346460C" w14:textId="77777777" w:rsidR="00A31041" w:rsidRDefault="00A31041" w:rsidP="002F5BEB">
                      <w:pPr>
                        <w:pStyle w:val="Ttuloserie"/>
                        <w:spacing w:line="240" w:lineRule="auto"/>
                        <w:rPr>
                          <w:sz w:val="24"/>
                        </w:rPr>
                      </w:pPr>
                    </w:p>
                    <w:p w14:paraId="59F9F9A3" w14:textId="77777777" w:rsidR="00A31041" w:rsidRDefault="00A31041" w:rsidP="002F5BEB">
                      <w:pPr>
                        <w:pStyle w:val="Ttuloserie"/>
                        <w:spacing w:line="240" w:lineRule="auto"/>
                        <w:rPr>
                          <w:sz w:val="24"/>
                        </w:rPr>
                      </w:pPr>
                    </w:p>
                    <w:p w14:paraId="65EACF0C" w14:textId="77777777" w:rsidR="00A31041" w:rsidRDefault="00A31041" w:rsidP="002F5BEB">
                      <w:pPr>
                        <w:pStyle w:val="Ttuloserie"/>
                        <w:spacing w:line="240" w:lineRule="auto"/>
                        <w:rPr>
                          <w:sz w:val="24"/>
                        </w:rPr>
                      </w:pPr>
                    </w:p>
                    <w:p w14:paraId="7C15E602" w14:textId="77777777" w:rsidR="00A31041" w:rsidRDefault="00A31041" w:rsidP="002F5BEB">
                      <w:pPr>
                        <w:pStyle w:val="Ttuloserie"/>
                        <w:spacing w:line="240" w:lineRule="auto"/>
                        <w:rPr>
                          <w:sz w:val="24"/>
                        </w:rPr>
                      </w:pPr>
                    </w:p>
                    <w:p w14:paraId="6F25D515" w14:textId="77777777" w:rsidR="00A31041" w:rsidRDefault="00A31041" w:rsidP="002F5BEB">
                      <w:pPr>
                        <w:pStyle w:val="Ttuloserie"/>
                        <w:spacing w:line="240" w:lineRule="auto"/>
                        <w:rPr>
                          <w:sz w:val="24"/>
                        </w:rPr>
                      </w:pPr>
                    </w:p>
                    <w:p w14:paraId="196C784C" w14:textId="77777777" w:rsidR="00A31041" w:rsidRDefault="00A31041" w:rsidP="002F5BEB">
                      <w:pPr>
                        <w:pStyle w:val="Ttuloserie"/>
                        <w:spacing w:line="240" w:lineRule="auto"/>
                        <w:rPr>
                          <w:sz w:val="24"/>
                        </w:rPr>
                      </w:pPr>
                      <w:r>
                        <w:rPr>
                          <w:sz w:val="24"/>
                        </w:rPr>
                        <w:t>Rio de J</w:t>
                      </w:r>
                      <w:r w:rsidRPr="00EE2DF5">
                        <w:rPr>
                          <w:sz w:val="24"/>
                        </w:rPr>
                        <w:t>aneiro</w:t>
                      </w:r>
                    </w:p>
                    <w:p w14:paraId="714FC436" w14:textId="77486935" w:rsidR="00A31041" w:rsidRPr="004F4D25" w:rsidRDefault="00A31041" w:rsidP="002F5BEB">
                      <w:pPr>
                        <w:pStyle w:val="Ttuloserie"/>
                        <w:spacing w:line="240" w:lineRule="auto"/>
                        <w:rPr>
                          <w:sz w:val="24"/>
                        </w:rPr>
                      </w:pPr>
                      <w:r>
                        <w:rPr>
                          <w:sz w:val="24"/>
                        </w:rPr>
                        <w:t>31 de dezembro 2023</w:t>
                      </w:r>
                    </w:p>
                    <w:p w14:paraId="1C274C32" w14:textId="77777777" w:rsidR="00A31041" w:rsidRDefault="00A31041" w:rsidP="002F5BEB">
                      <w:pPr>
                        <w:pStyle w:val="Capa2"/>
                        <w:ind w:right="255"/>
                        <w:jc w:val="right"/>
                        <w:rPr>
                          <w:b w:val="0"/>
                          <w:bCs/>
                          <w:i/>
                          <w:iCs/>
                          <w:color w:val="000080"/>
                          <w:sz w:val="28"/>
                          <w:szCs w:val="28"/>
                        </w:rPr>
                      </w:pPr>
                    </w:p>
                    <w:p w14:paraId="2AA2E851" w14:textId="77777777" w:rsidR="00A31041" w:rsidRDefault="00A31041" w:rsidP="002F5BEB">
                      <w:pPr>
                        <w:pStyle w:val="Capa2"/>
                        <w:ind w:right="255"/>
                        <w:jc w:val="right"/>
                        <w:rPr>
                          <w:b w:val="0"/>
                          <w:bCs/>
                          <w:i/>
                          <w:iCs/>
                          <w:color w:val="000080"/>
                          <w:sz w:val="28"/>
                          <w:szCs w:val="28"/>
                        </w:rPr>
                      </w:pPr>
                    </w:p>
                    <w:p w14:paraId="46B73036" w14:textId="77777777" w:rsidR="00A31041" w:rsidRPr="00B136BD" w:rsidRDefault="00A31041" w:rsidP="002F5BEB">
                      <w:pPr>
                        <w:pStyle w:val="Capa2"/>
                        <w:ind w:right="255"/>
                        <w:jc w:val="right"/>
                        <w:rPr>
                          <w:b w:val="0"/>
                          <w:bCs/>
                          <w:i/>
                          <w:iCs/>
                          <w:color w:val="000080"/>
                          <w:sz w:val="28"/>
                          <w:szCs w:val="28"/>
                        </w:rPr>
                      </w:pPr>
                    </w:p>
                  </w:txbxContent>
                </v:textbox>
                <w10:wrap type="square"/>
              </v:shape>
            </w:pict>
          </mc:Fallback>
        </mc:AlternateContent>
      </w:r>
      <w:r>
        <w:rPr>
          <w:noProof/>
          <w:lang w:val="pt-BR" w:eastAsia="pt-BR"/>
        </w:rPr>
        <mc:AlternateContent>
          <mc:Choice Requires="wpg">
            <w:drawing>
              <wp:anchor distT="0" distB="0" distL="114300" distR="114300" simplePos="0" relativeHeight="251658243" behindDoc="1" locked="0" layoutInCell="1" allowOverlap="1" wp14:anchorId="60E12547" wp14:editId="63B64C47">
                <wp:simplePos x="0" y="0"/>
                <wp:positionH relativeFrom="page">
                  <wp:posOffset>0</wp:posOffset>
                </wp:positionH>
                <wp:positionV relativeFrom="paragraph">
                  <wp:posOffset>-552</wp:posOffset>
                </wp:positionV>
                <wp:extent cx="7560310" cy="12191365"/>
                <wp:effectExtent l="0" t="0" r="2540" b="635"/>
                <wp:wrapSquare wrapText="right"/>
                <wp:docPr id="20"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191365"/>
                          <a:chOff x="0" y="-3249"/>
                          <a:chExt cx="11906" cy="19199"/>
                        </a:xfrm>
                      </wpg:grpSpPr>
                      <wps:wsp>
                        <wps:cNvPr id="21" name="Rectangle 7"/>
                        <wps:cNvSpPr>
                          <a:spLocks noChangeArrowheads="1"/>
                        </wps:cNvSpPr>
                        <wps:spPr bwMode="auto">
                          <a:xfrm>
                            <a:off x="1588" y="15710"/>
                            <a:ext cx="10318" cy="240"/>
                          </a:xfrm>
                          <a:prstGeom prst="rect">
                            <a:avLst/>
                          </a:prstGeom>
                          <a:gradFill rotWithShape="1">
                            <a:gsLst>
                              <a:gs pos="0">
                                <a:srgbClr val="FFFFFF"/>
                              </a:gs>
                              <a:gs pos="50000">
                                <a:srgbClr val="F9B23C"/>
                              </a:gs>
                              <a:gs pos="100000">
                                <a:srgbClr val="FFFFFF"/>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22" name="Rectangle 8"/>
                        <wps:cNvSpPr>
                          <a:spLocks noChangeArrowheads="1" noChangeShapeType="1"/>
                        </wps:cNvSpPr>
                        <wps:spPr bwMode="auto">
                          <a:xfrm>
                            <a:off x="0" y="-3249"/>
                            <a:ext cx="3402" cy="16894"/>
                          </a:xfrm>
                          <a:prstGeom prst="rect">
                            <a:avLst/>
                          </a:prstGeom>
                          <a:solidFill>
                            <a:srgbClr val="26325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pic:pic xmlns:pic="http://schemas.openxmlformats.org/drawingml/2006/picture">
                        <pic:nvPicPr>
                          <pic:cNvPr id="24"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1236775">
                            <a:off x="1233" y="928"/>
                            <a:ext cx="6760" cy="8232"/>
                          </a:xfrm>
                          <a:prstGeom prst="rect">
                            <a:avLst/>
                          </a:prstGeom>
                          <a:noFill/>
                          <a:extLst>
                            <a:ext uri="{909E8E84-426E-40DD-AFC4-6F175D3DCCD1}">
                              <a14:hiddenFill xmlns:a14="http://schemas.microsoft.com/office/drawing/2010/main">
                                <a:solidFill>
                                  <a:srgbClr val="FFFFFF">
                                    <a:alpha val="50195"/>
                                  </a:srgbClr>
                                </a:solidFill>
                              </a14:hiddenFill>
                            </a:ext>
                          </a:extLst>
                        </pic:spPr>
                      </pic:pic>
                      <wps:wsp>
                        <wps:cNvPr id="25" name="Text Box 11"/>
                        <wps:cNvSpPr txBox="1">
                          <a:spLocks noChangeArrowheads="1"/>
                        </wps:cNvSpPr>
                        <wps:spPr bwMode="auto">
                          <a:xfrm>
                            <a:off x="6770" y="14772"/>
                            <a:ext cx="2154" cy="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204EE7FE" w14:textId="77777777" w:rsidR="00A31041" w:rsidRDefault="00A31041" w:rsidP="005F33C7">
                              <w:pPr>
                                <w:pStyle w:val="MME"/>
                                <w:rPr>
                                  <w:rFonts w:cs="Tahoma"/>
                                  <w:bCs/>
                                  <w:szCs w:val="18"/>
                                </w:rPr>
                              </w:pPr>
                            </w:p>
                          </w:txbxContent>
                        </wps:txbx>
                        <wps:bodyPr rot="0" vert="horz" wrap="square" lIns="0" tIns="36000" rIns="0" bIns="36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E12547" id="Group 6" o:spid="_x0000_s1027" style="position:absolute;left:0;text-align:left;margin-left:0;margin-top:-.05pt;width:595.3pt;height:959.95pt;z-index:-251658237;mso-position-horizontal-relative:page" coordorigin=",-3249" coordsize="11906,1919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3meU9EMEAAAfDQAADgAAAGRycy9lMm9Eb2MueG1s3FfbbuM2EH0v0H8g&#10;9J7Yku9CnMVu0gQLbNugm6LPNEVJxEoiS9K3fn1nhpItO0m3mxT7UAM2eOeZMzNn6Kt3u7piG2md&#10;0s0yii+HEZON0JlqimX0++PdxTxizvMm45Vu5DLaSxe9u/7xh6utSWWiS11l0jI4pHHp1iyj0nuT&#10;DgZOlLLm7lIb2cBkrm3NPXRtMcgs38LpdTVIhsPpYKttZqwW0jkYvQ2T0TWdn+dS+F/z3EnPqmUE&#10;2Dz9Wvpd4e/g+oqnheWmVKKFwV+BouaqgUsPR91yz9naqidH1UpY7XTuL4WuBzrPlZBkA1gTD8+s&#10;ubd6bciWIt0W5kATUHvG06uPFb9s7q35bB5sQA/NT1p8ccDLYGuKtD+P/SIsZqvtzzoDf/K112T4&#10;Lrc1HgEmsR3xuz/wK3eeCRicTabDUQxuEDAXJ/EiHk0nwQWiBD8dN16MkvGim/mp3R7Hi+G03byI&#10;FzQ/4Gm4mdC26ND7EE7uyJh7G2OfS24kOcIhIw+WqWwZJXHEGl4DC79BnPGmqCSbIWi8HZZ1rLpA&#10;KWv0TQmr5Htr9baUPANUMa4H7L0N2HHgkK9yHE/mkF1I5WQGrFIod1THQDRMItHJmOYOTPHUWOfv&#10;pa4ZNpaRBfTkQ7755DziOS5pYzq7U1XFrPZ/KF8SGwidJh3sCQ1mNFg0pGFni9VNZdmGQ+Ld0Ycs&#10;hQxx/dWTIXye2bH4kIxunt0R447ntpxfAlYUHbhKNQyop7h0glcS3Beop5Ql8xBW1eBvo9HcQEQY&#10;kSQlLTudg4KjVzrbg7OAGzodtBAapbZ/RWwLurKM3J9rbmXEqo8N0AMRP4Mg9v2O7XdW/Q5vBBy1&#10;jHwE8LF544N4rY1VRQk3BS80+j0kYq7Ie4gvoGpDCzLhe6VE8jQl5ujGkwjnEN+kMi+kxGGYIu1x&#10;byDF3pIooDiQBz1N6bJkNB4CYFKj6XwxbuOtk7JvTBOnK3UIpJP4T6ajZNIl4cmy/3G8GSVS+LZF&#10;C1pPJPjrxR12+TXmTngg1P/qjJrbL2tzAfXVcK9WqlJ+T28FkBkE1WwelMB6h52emo+70IVpvJUF&#10;Te1WhT2gjEqcxa4zIKAYoYe4farwp6cMsHuCY1Upg6KD8oPt1mJI9rNK/wxp4RVxq8W6lo0PzyIr&#10;KzBeN65UxkXMprJeoejZjxllEqSgFVi2qGo4b6UXJV6eA4h2HAT0MEGIjyAR/8s1KohhnIyms9mE&#10;xL19FcDQiHJxkZAq8LTLxOls2r4L5skoeVsiHuW7gwk6iE34fi8dnHTB9IgWftA7FhPvPR1kfgfj&#10;nYL/syJiLeptDVa87AB0ZEs5uCDIXzyezYjYI+lJPIGgR/mbQ0UN9e6V4nfg/KUaSvARccDud6sd&#10;PaIOrHxjHQWjuhqKzwEWaig0uvpJo/9h/aQHJrzC6XnU/mPAZ36/T146/q+5/hsAAP//AwBQSwME&#10;FAAGAAgAAAAhAIovywa2CAAAUAsAABQAAABkcnMvbWVkaWEvaW1hZ2UxLndtZjyWB3RVRRrHvzoT&#10;SkBKIiVUYwihBliQsiLoIkVAF0gkSBFYRLEQjjSRlaJ4kC6KLASyARElGiAgMRQVxBijwVCUkgAJ&#10;iLRVFBAEErLfu0d55/zezJu59715c3/f/97D+TkrIHiFu2G+IYa6IxMRKgDwKgUgiOHQmHWhEv3V&#10;q0zDfLgLjQmG/znbEmv92SMMfU1otsKdM5DKy8sh9FX1wdt7qc2Ul6RZT4wWdkKYtTdJIVjCnXEM&#10;fj+al2AvbA69MT5gJLaAqdgUlmAMfIDRsBsbw1FsBL8aYdQYGhodKBr6UwyMoabwb2oBb1M8fEh/&#10;gy+oMxyjbvArPQye+0E9ToC2PAx68VMwnJPhRZ4Gc3kOrOYlsIVXwVf8ARTyNrjEe4HlAERKSUBH&#10;uQ1JEoVTpQsuk2GYKTPwG1mLpyUXb8jPGK41qb52ppY6irroPOqpW+mfeoKS1PMIbcOj9Qkeo68b&#10;m3mUFvFw9TJY4+UxHSI99DXppBnSTA9LHQUN01i9Iv21SCbqHlmh6+WzgPlyUsfLbR0gdV076eBq&#10;ymPuCj/jDvBMt5HfcfM43Y3hXe4Bzne1uchdpvMuj666NXTbTSH1IfpTRR9DVXwZ3uUPYVWfjuF+&#10;FlbwSci+Dd5yFfGyOw0/uZ1w1C2DPJcM2e4RWO9i4U0z4GVHMMNFwuKAppDqusBH7lHY4UZDrpsC&#10;37sFUOK2wXVXDJV8JYzyHbC5H4Ud/SJ8yO/Evv48DvSR9Lh/kJL8eBriV9Fgn0cD/XXq5+/hHr4/&#10;d/bTuJV/jxv6Aq7qb3CpayxnXW8pcOMlyy2TFLdDXnEnZIS7JP0daFd3l7ZwDbWua60VXFe9piGG&#10;6H6dqBt0oc7WdzVJP9F4/VqdHtVCOaub5LLOlluaKOSainelXNHlG6kc5sazuO4BZVqDr+oZOq+f&#10;UJHOp3x9knZqe/pAw2mp/ogv6y4cpe9gT52AzbQfVtbmeFEq4ddyEdZJ/h0Wyg6YLOkwXFZCD5kH&#10;LWU6RMgLUMoj4ZT5mMt9IIMfgKXcAaZwSxjKMdCd60MTrgWVuDpcoipwkCpCFnlYSQKvEMMoIuhh&#10;bZx9rkIOfsMw+B4rQzZWg1UYCTMwCkZbrYTq6C/WyH74ixy5BOekCoZpK2yij+FDOhGH6wqcop/j&#10;Ij2L72pVytL7KNd8PqwL6UfdTpf0LP2hNblcuwewS2a1PVPbO3K3uEybyjVNkJ91lpwynw/pMflS&#10;RbdoK03Vx3WuztBkXa+Juk8765WAelrLlUknVyRDXLZMdW/LMpcsm10fyXPRUmxX5nd3kMP8Bq7t&#10;Z3ATn8DtfBx39eXU0x80Z9bTAD+NBvl+lOAbm0fX8FGfh739auzuJ+B9/mHzLwrr+ctQ2efCTZcK&#10;Z9xkyDdnt7qm8J+APvChew52ucU2vhUK3RE450rhimuEZe5hVP8sVvJvWr18gjX8SYzwShG+OdXw&#10;A6iqn2r1FGItsf+Wbrir9IuryyVm0AE3lve4BbzRbeaV7hDPcdf4eXe3DHIdpLNLkAbuRUG32HYq&#10;XfYE5MgqLZYpet1SobLGaQMlba1H5X7ztY/OkQR9QoZpGxlt2fG0Zcg4y5JxlilPW7b8S+NDmcKJ&#10;epz66hbqpm9QW/P1Hu1I1bQ6lclFPCtfYoGk4TaZjiskCadLRxwqtbGL3ITacjzgKu+G7/h9eN/y&#10;cKZl4+M8FlpxIij3tBztAhmWq7MpFhIsc+OoPpSZZwVYD9ZiA5hkvoVYjPUhHWtDDtaEYrwLbtld&#10;I9L8jacweMQYYx7PtDaFKsA2qgz7qSpcpOrg+G5oyFHQiRvDAI6F57g1vM73wX+5G2Rzb9jPA+EC&#10;DweScVBHpkC8vAa9ZKnVVRpMkk0wXz6/43fI+Ti760RzDZzOSCEWcASlcBxt4AcoixPoC36W9vFs&#10;OsIrqYS3BFzg7+gyX6Q/2HEZ38MgXZlkCLNMtvYt+7yJS/lbvs7n+DcbPc8NpJg7yQ88SPL4hYBd&#10;PFcyeI2k8nZZxPtlOp+TZ7hMErmaVc692oI76N3cU8tpsFXUWN1Hk/RjmqUraKG+QssDhtNavZ/S&#10;tR5lailu00LM1mzcrsutnYwfayJu1va4QSMxTa/DMj0Cb2g2vKwrYZz+GwbrNBgasBxe1CyYq4ch&#10;Rf+Aj7Q27tQu+LWOwIP6KhYGvIMndQOWWJqd1gI8o6eNa/iTVqAzGmWV34pOaXcq1kF0XMfSUX2J&#10;vtcFVKCp9I1m0t6AfNqu5yhDidM0it/Udjxb+/AEHclP6mTup/O4s6ZyjBlbTffwLTnAP0oJ58sl&#10;3iq3OEW8zJJqMlbqSD9pJG0lVmpJCynleDuqrezldvK+MZ/byAvcSgZwnLTnaKnDUVJGNaTkDl52&#10;0w1Oo/N2XQ/zGNrLvWkjt6blHEkz+PYdF2bSKg2RYkmeRa/rfnpJL9Cztv6hWocf0da23h4cq0kc&#10;oc8z6Ey+KEv5kKzlXbKF18lunif7ODmgiAfIOVvdbxwhN/l3c+QHFtnGXt7mMJkY4OUJdvKQGdPM&#10;5mvwLb5Jv/Mp+oXz6CfODDjJq23N8+g7nko5tvadPJAy+UFaz21oJTcKyOD29Bn3tWNG0wmeRv/j&#10;t+z/fkQiuVRFTt0hUm5SPanOjSWOm0h3biZJ3EIm2N7NNdL+JMvG8m3uNMfKDb5XqkpDiZa60lFq&#10;2nUIl1HiZLKU2X+9yqlygTPlJH8ph/iI5PIF2cGl5nm4Xdf6uoRb2h7dr8ncV0fwEO1vqfR3nqTN&#10;zINavEiFV+ivtE4LzZEcu7Nsos8DVlOOPS19o1PNp6fokA6kI9qNCs254+beSXOw2FwsNieLzc1i&#10;c/SEuVpkdXBMX8MfAp7CAu2FX2kz3KVVMFMvwzrzfZnuhDm6BiYGfAqv6jFYYrWSohH4nrbBDH0U&#10;t+rzVk8L7Lx0/FTz8DM9b31vLsfQx/oP2mh3v/WBJyFXQhkSen5tguXlwWMy/B8AAP//AwBQSwME&#10;FAAGAAgAAAAhAG/fRijfAAAACAEAAA8AAABkcnMvZG93bnJldi54bWxMj8FqwzAQRO+F/oPYQm+J&#10;rJaG2LUcQmh7CoUmhdLbxtrYJtbKWIrt/H2VU3ObZZaZN/lqsq0YqPeNYw1qnoAgLp1puNLwvX+f&#10;LUH4gGywdUwaLuRhVdzf5ZgZN/IXDbtQiRjCPkMNdQhdJqUva7Lo564jjt7R9RZDPPtKmh7HGG5b&#10;+ZQkC2mx4dhQY0ebmsrT7mw1fIw4rp/V27A9HTeX3/3L589WkdaPD9P6FUSgKfw/wxU/okMRmQ7u&#10;zMaLVkMcEjTMFIirqdJkAeIQVarSJcgil7cDij8AAAD//wMAUEsDBBQABgAIAAAAIQBPoa7FugAA&#10;ACEBAAAZAAAAZHJzL19yZWxzL2Uyb0RvYy54bWwucmVsc4SPywrCMBBF94L/EGZv07oQkabdiNCt&#10;1A8YkmkbbB4k8dG/N+BGQXA593LPYer2aWZ2pxC1swKqogRGVjql7Sjg0p82e2AxoVU4O0sCForQ&#10;NutVfaYZUx7FSfvIMsVGAVNK/sB5lBMZjIXzZHMzuGAw5TOM3KO84kh8W5Y7Hj4Z0HwxWacEhE5V&#10;wPrFZ/N/thsGLeno5M2QTT8UXJvszkAMIyUBhpTGd1gVDzMAb2r+9VjzAgAA//8DAFBLAQItABQA&#10;BgAIAAAAIQDx7CH0CwEAABUCAAATAAAAAAAAAAAAAAAAAAAAAABbQ29udGVudF9UeXBlc10ueG1s&#10;UEsBAi0AFAAGAAgAAAAhADj9If/WAAAAlAEAAAsAAAAAAAAAAAAAAAAAPAEAAF9yZWxzLy5yZWxz&#10;UEsBAi0AFAAGAAgAAAAhAN5nlPRDBAAAHw0AAA4AAAAAAAAAAAAAAAAAOwIAAGRycy9lMm9Eb2Mu&#10;eG1sUEsBAi0AFAAGAAgAAAAhAIovywa2CAAAUAsAABQAAAAAAAAAAAAAAAAAqgYAAGRycy9tZWRp&#10;YS9pbWFnZTEud21mUEsBAi0AFAAGAAgAAAAhAG/fRijfAAAACAEAAA8AAAAAAAAAAAAAAAAAkg8A&#10;AGRycy9kb3ducmV2LnhtbFBLAQItABQABgAIAAAAIQBPoa7FugAAACEBAAAZAAAAAAAAAAAAAAAA&#10;AJ4QAABkcnMvX3JlbHMvZTJvRG9jLnhtbC5yZWxzUEsFBgAAAAAGAAYAfAEAAI8RAAAAAA==&#10;">
                <v:rect id="Rectangle 7" o:spid="_x0000_s1028" style="position:absolute;left:1588;top:15710;width:10318;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E8WwwAAANsAAAAPAAAAZHJzL2Rvd25yZXYueG1sRI9Bi8Iw&#10;FITvC/6H8ARv21QPItVUiiIrHmS3Vbw+mmdbbF5Kk9X67zeCsMdhZr5hVuvBtOJOvWssK5hGMQji&#10;0uqGKwWnYve5AOE8ssbWMil4koN1OvpYYaLtg3/onvtKBAi7BBXU3neJlK6syaCLbEccvKvtDfog&#10;+0rqHh8Bblo5i+O5NNhwWKixo01N5S3/NQoy/ZXhZThX18VFlt/5cXvoikKpyXjIliA8Df4//G7v&#10;tYLZFF5fwg+Q6R8AAAD//wMAUEsBAi0AFAAGAAgAAAAhANvh9svuAAAAhQEAABMAAAAAAAAAAAAA&#10;AAAAAAAAAFtDb250ZW50X1R5cGVzXS54bWxQSwECLQAUAAYACAAAACEAWvQsW78AAAAVAQAACwAA&#10;AAAAAAAAAAAAAAAfAQAAX3JlbHMvLnJlbHNQSwECLQAUAAYACAAAACEAqcRPFsMAAADbAAAADwAA&#10;AAAAAAAAAAAAAAAHAgAAZHJzL2Rvd25yZXYueG1sUEsFBgAAAAADAAMAtwAAAPcCAAAAAA==&#10;" stroked="f" insetpen="t">
                  <v:fill color2="#f9b23c" rotate="t" angle="90" focus="50%" type="gradient"/>
                  <v:shadow color="#ccc"/>
                  <v:textbox inset="2.88pt,2.88pt,2.88pt,2.88pt"/>
                </v:rect>
                <v:rect id="Rectangle 8" o:spid="_x0000_s1029" style="position:absolute;top:-3249;width:3402;height:16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KywQAAANsAAAAPAAAAZHJzL2Rvd25yZXYueG1sRI9Pi8Iw&#10;FMTvgt8hvAUvoqk9LNptlEUQ3aN/8Pxs3rbB5qU20Xa/vVkQPA4z8xsmX/W2Fg9qvXGsYDZNQBAX&#10;ThsuFZyOm8kchA/IGmvHpOCPPKyWw0GOmXYd7+lxCKWIEPYZKqhCaDIpfVGRRT91DXH0fl1rMUTZ&#10;llK32EW4rWWaJJ/SouG4UGFD64qK6+FuFTSXrTXX8XnxY+477bsaw83flBp99N9fIAL14R1+tXda&#10;QZrC/5f4A+TyCQAA//8DAFBLAQItABQABgAIAAAAIQDb4fbL7gAAAIUBAAATAAAAAAAAAAAAAAAA&#10;AAAAAABbQ29udGVudF9UeXBlc10ueG1sUEsBAi0AFAAGAAgAAAAhAFr0LFu/AAAAFQEAAAsAAAAA&#10;AAAAAAAAAAAAHwEAAF9yZWxzLy5yZWxzUEsBAi0AFAAGAAgAAAAhAED7MrLBAAAA2wAAAA8AAAAA&#10;AAAAAAAAAAAABwIAAGRycy9kb3ducmV2LnhtbFBLBQYAAAAAAwADALcAAAD1AgAAAAA=&#10;" fillcolor="#263250" stroked="f" strokeweight="0" insetpen="t">
                  <v:shadow color="#ccc"/>
                  <o:lock v:ext="edit" shapetype="t"/>
                  <v:textbox inset="2.88pt,2.88pt,2.88pt,2.88p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0" type="#_x0000_t75" style="position:absolute;left:1233;top:928;width:6760;height:8232;rotation:135088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lOTxgAAANsAAAAPAAAAZHJzL2Rvd25yZXYueG1sRI/Na8JA&#10;FMTvBf+H5Qne6sZYRaKr+IG0RTz4cTC3R/aZRLNvQ3ar6X/fLRR6HGbmN8xs0ZpKPKhxpWUFg34E&#10;gjizuuRcwfm0fZ2AcB5ZY2WZFHyTg8W88zLDRNsnH+hx9LkIEHYJKii8rxMpXVaQQde3NXHwrrYx&#10;6INscqkbfAa4qWQcRWNpsOSwUGBN64Ky+/HLKLik9/R9FY926Y02wy2vP0/5fqRUr9supyA8tf4/&#10;/Nf+0AriN/j9En6AnP8AAAD//wMAUEsBAi0AFAAGAAgAAAAhANvh9svuAAAAhQEAABMAAAAAAAAA&#10;AAAAAAAAAAAAAFtDb250ZW50X1R5cGVzXS54bWxQSwECLQAUAAYACAAAACEAWvQsW78AAAAVAQAA&#10;CwAAAAAAAAAAAAAAAAAfAQAAX3JlbHMvLnJlbHNQSwECLQAUAAYACAAAACEAhS5Tk8YAAADbAAAA&#10;DwAAAAAAAAAAAAAAAAAHAgAAZHJzL2Rvd25yZXYueG1sUEsFBgAAAAADAAMAtwAAAPoCAAAAAA==&#10;">
                  <v:fill opacity="32896f"/>
                  <v:imagedata r:id="rId12" o:title=""/>
                </v:shape>
                <v:shape id="Text Box 11" o:spid="_x0000_s1031" type="#_x0000_t202" style="position:absolute;left:6770;top:14772;width:2154;height: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IT1wwAAANsAAAAPAAAAZHJzL2Rvd25yZXYueG1sRI/NasMw&#10;EITvgbyD2EBvsZRAS3AtmxASKL0l6Y+Pi7W1Ta2VsRTbefuqUOhxmJlvmKyYbSdGGnzrWMMmUSCI&#10;K2darjW8XU/rHQgfkA12jknDnTwU+XKRYWrcxGcaL6EWEcI+RQ1NCH0qpa8asugT1xNH78sNFkOU&#10;Qy3NgFOE205ulXqSFluOCw32dGio+r7crIaP917trvbeuc/yMJ6n1/K4wVLrh9W8fwYRaA7/4b/2&#10;i9GwfYTfL/EHyPwHAAD//wMAUEsBAi0AFAAGAAgAAAAhANvh9svuAAAAhQEAABMAAAAAAAAAAAAA&#10;AAAAAAAAAFtDb250ZW50X1R5cGVzXS54bWxQSwECLQAUAAYACAAAACEAWvQsW78AAAAVAQAACwAA&#10;AAAAAAAAAAAAAAAfAQAAX3JlbHMvLnJlbHNQSwECLQAUAAYACAAAACEARdSE9cMAAADbAAAADwAA&#10;AAAAAAAAAAAAAAAHAgAAZHJzL2Rvd25yZXYueG1sUEsFBgAAAAADAAMAtwAAAPcCAAAAAA==&#10;" filled="f" stroked="f" insetpen="t">
                  <v:textbox inset="0,1mm,0,1mm">
                    <w:txbxContent>
                      <w:p w14:paraId="204EE7FE" w14:textId="77777777" w:rsidR="00A31041" w:rsidRDefault="00A31041" w:rsidP="005F33C7">
                        <w:pPr>
                          <w:pStyle w:val="MME"/>
                          <w:rPr>
                            <w:rFonts w:cs="Tahoma"/>
                            <w:bCs/>
                            <w:szCs w:val="18"/>
                          </w:rPr>
                        </w:pPr>
                      </w:p>
                    </w:txbxContent>
                  </v:textbox>
                </v:shape>
                <w10:wrap type="square" side="right" anchorx="page"/>
              </v:group>
            </w:pict>
          </mc:Fallback>
        </mc:AlternateContent>
      </w:r>
      <w:r w:rsidR="00477EB2">
        <w:rPr>
          <w:noProof/>
          <w:lang w:val="pt-BR" w:eastAsia="pt-BR"/>
        </w:rPr>
        <w:drawing>
          <wp:anchor distT="0" distB="0" distL="114300" distR="114300" simplePos="0" relativeHeight="251658242" behindDoc="0" locked="0" layoutInCell="1" allowOverlap="1" wp14:anchorId="17AEC1B0" wp14:editId="2089A2BB">
            <wp:simplePos x="0" y="0"/>
            <wp:positionH relativeFrom="column">
              <wp:posOffset>2463165</wp:posOffset>
            </wp:positionH>
            <wp:positionV relativeFrom="paragraph">
              <wp:posOffset>8298815</wp:posOffset>
            </wp:positionV>
            <wp:extent cx="3931920" cy="588645"/>
            <wp:effectExtent l="0" t="0" r="0" b="1905"/>
            <wp:wrapThrough wrapText="bothSides">
              <wp:wrapPolygon edited="0">
                <wp:start x="0" y="0"/>
                <wp:lineTo x="0" y="20971"/>
                <wp:lineTo x="21453" y="20971"/>
                <wp:lineTo x="21453"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PE.png"/>
                    <pic:cNvPicPr/>
                  </pic:nvPicPr>
                  <pic:blipFill>
                    <a:blip r:embed="rId13">
                      <a:extLst>
                        <a:ext uri="{28A0092B-C50C-407E-A947-70E740481C1C}">
                          <a14:useLocalDpi xmlns:a14="http://schemas.microsoft.com/office/drawing/2010/main" val="0"/>
                        </a:ext>
                      </a:extLst>
                    </a:blip>
                    <a:stretch>
                      <a:fillRect/>
                    </a:stretch>
                  </pic:blipFill>
                  <pic:spPr>
                    <a:xfrm>
                      <a:off x="0" y="0"/>
                      <a:ext cx="3931920" cy="588645"/>
                    </a:xfrm>
                    <a:prstGeom prst="rect">
                      <a:avLst/>
                    </a:prstGeom>
                  </pic:spPr>
                </pic:pic>
              </a:graphicData>
            </a:graphic>
            <wp14:sizeRelH relativeFrom="margin">
              <wp14:pctWidth>0</wp14:pctWidth>
            </wp14:sizeRelH>
            <wp14:sizeRelV relativeFrom="margin">
              <wp14:pctHeight>0</wp14:pctHeight>
            </wp14:sizeRelV>
          </wp:anchor>
        </w:drawing>
      </w:r>
      <w:r w:rsidR="00B24B23">
        <w:rPr>
          <w:noProof/>
          <w:lang w:val="pt-BR" w:eastAsia="pt-BR"/>
        </w:rPr>
        <mc:AlternateContent>
          <mc:Choice Requires="wps">
            <w:drawing>
              <wp:anchor distT="0" distB="0" distL="114300" distR="114300" simplePos="0" relativeHeight="251658240" behindDoc="0" locked="0" layoutInCell="1" allowOverlap="1" wp14:anchorId="2EBC90A5" wp14:editId="0D4B7902">
                <wp:simplePos x="0" y="0"/>
                <wp:positionH relativeFrom="column">
                  <wp:posOffset>4697095</wp:posOffset>
                </wp:positionH>
                <wp:positionV relativeFrom="paragraph">
                  <wp:posOffset>-680720</wp:posOffset>
                </wp:positionV>
                <wp:extent cx="1694180" cy="509905"/>
                <wp:effectExtent l="6350" t="13970" r="13970" b="952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4180" cy="50990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CA9B2FA" id="Rectangle 28" o:spid="_x0000_s1026" style="position:absolute;margin-left:369.85pt;margin-top:-53.6pt;width:133.4pt;height:4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GrBwIAABYEAAAOAAAAZHJzL2Uyb0RvYy54bWysU8GO0zAQvSPxD5bvNEnVLm3UdLXqUoS0&#10;sEgLH+A6TmLheMzYbVq+nrHT7Ra4IIQPlsdjP79587y6PfaGHRR6DbbixSTnTFkJtbZtxb9+2b5Z&#10;cOaDsLUwYFXFT8rz2/XrV6vBlWoKHZhaISMQ68vBVbwLwZVZ5mWneuEn4JSlZAPYi0AhtlmNYiD0&#10;3mTTPL/JBsDaIUjlPe3ej0m+TvhNo2R4bBqvAjMVJ24hzZjmXZyz9UqULQrXaXmmIf6BRS+0pUcv&#10;UPciCLZH/QdUryWChyZMJPQZNI2WKtVA1RT5b9U8dcKpVAuJ491FJv//YOWnw5P7jJG6dw8gv3lm&#10;YdMJ26o7RBg6JWp6rohCZYPz5eVCDDxdZbvhI9TUWrEPkDQ4NthHQKqOHZPUp4vU6hiYpM3iZjkr&#10;FtQRSbl5vlzm8/SEKJ9vO/ThvYKexUXFkVqZ0MXhwYfIRpTPRxJ7MLreamNSgO1uY5AdBLV9m8YZ&#10;3V8fM5YNFV/Op/OE/EvO/x1ErwP51+i+4os8jtFRUbZ3tk7uCkKbcU2UjT3rGKWLLvXlDuoTyYgw&#10;mpM+Ey06wB+cDWTMivvve4GKM/PBUiuWxWwWnZyC2fztlAK8zuyuM8JKgqp44GxcbsLo/r1D3Xb0&#10;UpFqt3BH7Wt0UvaF1ZksmS8Jfv4o0d3XcTr18p3XPwEAAP//AwBQSwMEFAAGAAgAAAAhAJ6AaeHh&#10;AAAADQEAAA8AAABkcnMvZG93bnJldi54bWxMj8FOwzAMhu9IvENkJG5bugIrK00nGEW7cBgD7l5i&#10;2orGqZps63h6shMcbX/6/8/FcrSdONDgW8cKZtMEBLF2puVawcf7y+QehA/IBjvHpOBEHpbl5UWB&#10;uXFHfqPDNtQihrDPUUETQp9L6XVDFv3U9cTx9uUGiyGOQy3NgMcYbjuZJslcWmw5NjTY06oh/b3d&#10;WwUbxOfNz1rrp+r0elvR6rMi1yl1fTU+PoAINIY/GM76UR3K6LRzezZedAqym0UWUQWTWZKlIM5I&#10;LLwDsYu7dL4AWRby/xflLwAAAP//AwBQSwECLQAUAAYACAAAACEAtoM4kv4AAADhAQAAEwAAAAAA&#10;AAAAAAAAAAAAAAAAW0NvbnRlbnRfVHlwZXNdLnhtbFBLAQItABQABgAIAAAAIQA4/SH/1gAAAJQB&#10;AAALAAAAAAAAAAAAAAAAAC8BAABfcmVscy8ucmVsc1BLAQItABQABgAIAAAAIQDRczGrBwIAABYE&#10;AAAOAAAAAAAAAAAAAAAAAC4CAABkcnMvZTJvRG9jLnhtbFBLAQItABQABgAIAAAAIQCegGnh4QAA&#10;AA0BAAAPAAAAAAAAAAAAAAAAAGEEAABkcnMvZG93bnJldi54bWxQSwUGAAAAAAQABADzAAAAbwUA&#10;AAAA&#10;" strokecolor="white"/>
            </w:pict>
          </mc:Fallback>
        </mc:AlternateContent>
      </w:r>
      <w:r w:rsidR="00C42819">
        <w:rPr>
          <w:lang w:val="pt-BR"/>
        </w:rPr>
        <w:t>‘</w:t>
      </w:r>
      <w:r w:rsidR="00A52D77">
        <w:t xml:space="preserve"> </w:t>
      </w:r>
      <w:r w:rsidR="005F33C7" w:rsidRPr="003E2316">
        <w:t xml:space="preserve"> </w:t>
      </w:r>
    </w:p>
    <w:p w14:paraId="11523FD8" w14:textId="4F9855AF" w:rsidR="002A19D0" w:rsidRDefault="002A19D0" w:rsidP="00DD2A25">
      <w:pPr>
        <w:keepNext w:val="0"/>
        <w:spacing w:before="0" w:after="0"/>
        <w:jc w:val="left"/>
        <w:rPr>
          <w:rFonts w:cs="Arial"/>
          <w:sz w:val="20"/>
          <w:szCs w:val="20"/>
        </w:rPr>
      </w:pPr>
    </w:p>
    <w:p w14:paraId="3D57D141" w14:textId="77777777" w:rsidR="00BF65AD" w:rsidRDefault="00BF65AD" w:rsidP="00DD2A25">
      <w:pPr>
        <w:keepNext w:val="0"/>
        <w:spacing w:before="0" w:after="0"/>
        <w:jc w:val="left"/>
        <w:rPr>
          <w:rFonts w:cs="Arial"/>
          <w:sz w:val="20"/>
          <w:szCs w:val="20"/>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4"/>
        <w:gridCol w:w="2061"/>
        <w:gridCol w:w="639"/>
      </w:tblGrid>
      <w:tr w:rsidR="00BF32CA" w14:paraId="2340588A" w14:textId="77777777" w:rsidTr="00C53939">
        <w:trPr>
          <w:gridAfter w:val="1"/>
          <w:wAfter w:w="38" w:type="dxa"/>
        </w:trPr>
        <w:tc>
          <w:tcPr>
            <w:tcW w:w="4590" w:type="pct"/>
          </w:tcPr>
          <w:p w14:paraId="51DBFD26" w14:textId="4192284C" w:rsidR="00BF32CA" w:rsidRPr="00BF32CA" w:rsidRDefault="00BF32CA" w:rsidP="00BF32CA">
            <w:pPr>
              <w:keepNext w:val="0"/>
              <w:spacing w:before="0" w:after="0"/>
              <w:jc w:val="center"/>
              <w:rPr>
                <w:rFonts w:cs="Arial"/>
                <w:b/>
                <w:bCs/>
                <w:sz w:val="20"/>
                <w:szCs w:val="20"/>
              </w:rPr>
            </w:pPr>
            <w:r w:rsidRPr="00BF32CA">
              <w:rPr>
                <w:rFonts w:cs="Arial"/>
                <w:b/>
                <w:bCs/>
                <w:sz w:val="28"/>
                <w:szCs w:val="28"/>
              </w:rPr>
              <w:t>SUMÁRIO</w:t>
            </w:r>
          </w:p>
        </w:tc>
        <w:tc>
          <w:tcPr>
            <w:tcW w:w="410" w:type="pct"/>
          </w:tcPr>
          <w:p w14:paraId="7F8B6F78" w14:textId="77777777" w:rsidR="00BF32CA" w:rsidRPr="00BF32CA" w:rsidRDefault="00BF32CA" w:rsidP="00BF32CA">
            <w:pPr>
              <w:keepNext w:val="0"/>
              <w:spacing w:before="0" w:after="0"/>
              <w:jc w:val="center"/>
              <w:rPr>
                <w:rFonts w:cs="Arial"/>
                <w:b/>
                <w:bCs/>
                <w:sz w:val="20"/>
                <w:szCs w:val="20"/>
              </w:rPr>
            </w:pPr>
          </w:p>
        </w:tc>
      </w:tr>
      <w:tr w:rsidR="00BF65AD" w14:paraId="29177D50" w14:textId="77777777" w:rsidTr="00C53939">
        <w:trPr>
          <w:gridBefore w:val="1"/>
        </w:trPr>
        <w:tc>
          <w:tcPr>
            <w:tcW w:w="4590" w:type="pct"/>
          </w:tcPr>
          <w:p w14:paraId="1E0035B6" w14:textId="77777777" w:rsidR="00BF65AD" w:rsidRDefault="00BF65AD" w:rsidP="00DD2A25">
            <w:pPr>
              <w:keepNext w:val="0"/>
              <w:spacing w:before="0" w:after="0"/>
              <w:jc w:val="left"/>
              <w:rPr>
                <w:rFonts w:cs="Arial"/>
                <w:sz w:val="20"/>
                <w:szCs w:val="20"/>
              </w:rPr>
            </w:pPr>
          </w:p>
        </w:tc>
        <w:tc>
          <w:tcPr>
            <w:tcW w:w="410" w:type="pct"/>
            <w:vAlign w:val="center"/>
          </w:tcPr>
          <w:p w14:paraId="09194277" w14:textId="449A77DC" w:rsidR="00BF65AD" w:rsidRPr="00BF32CA" w:rsidRDefault="00BF65AD" w:rsidP="00DD2A25">
            <w:pPr>
              <w:keepNext w:val="0"/>
              <w:spacing w:before="0" w:after="0"/>
              <w:jc w:val="left"/>
              <w:rPr>
                <w:rFonts w:cs="Arial"/>
                <w:b/>
                <w:sz w:val="20"/>
                <w:szCs w:val="20"/>
              </w:rPr>
            </w:pPr>
            <w:r w:rsidRPr="00BF32CA">
              <w:rPr>
                <w:rFonts w:cs="Arial"/>
                <w:b/>
                <w:sz w:val="20"/>
                <w:szCs w:val="20"/>
              </w:rPr>
              <w:t>Pág.</w:t>
            </w:r>
          </w:p>
        </w:tc>
      </w:tr>
      <w:tr w:rsidR="00BF65AD" w14:paraId="4B78A289" w14:textId="77777777" w:rsidTr="00933977">
        <w:trPr>
          <w:gridBefore w:val="1"/>
          <w:trHeight w:val="454"/>
        </w:trPr>
        <w:tc>
          <w:tcPr>
            <w:tcW w:w="4590" w:type="pct"/>
            <w:shd w:val="clear" w:color="auto" w:fill="F2F2F2" w:themeFill="background1" w:themeFillShade="F2"/>
            <w:vAlign w:val="center"/>
          </w:tcPr>
          <w:p w14:paraId="052F34BE" w14:textId="458B494E" w:rsidR="00BF65AD" w:rsidRDefault="00BF65AD" w:rsidP="00DD2A25">
            <w:pPr>
              <w:keepNext w:val="0"/>
              <w:spacing w:before="0" w:after="0"/>
              <w:jc w:val="left"/>
              <w:rPr>
                <w:rFonts w:cs="Arial"/>
                <w:sz w:val="20"/>
                <w:szCs w:val="20"/>
              </w:rPr>
            </w:pPr>
            <w:r>
              <w:rPr>
                <w:rFonts w:cs="Arial"/>
                <w:sz w:val="20"/>
                <w:szCs w:val="20"/>
              </w:rPr>
              <w:t>BALANÇO PATRIMONIAIS</w:t>
            </w:r>
          </w:p>
        </w:tc>
        <w:tc>
          <w:tcPr>
            <w:tcW w:w="410" w:type="pct"/>
            <w:shd w:val="clear" w:color="auto" w:fill="F2F2F2" w:themeFill="background1" w:themeFillShade="F2"/>
            <w:vAlign w:val="center"/>
          </w:tcPr>
          <w:p w14:paraId="7F0705DB" w14:textId="08A2650B" w:rsidR="00BF65AD" w:rsidRPr="00BF32CA" w:rsidRDefault="00BF32CA" w:rsidP="00BF32CA">
            <w:pPr>
              <w:keepNext w:val="0"/>
              <w:spacing w:before="0" w:after="0"/>
              <w:jc w:val="center"/>
              <w:rPr>
                <w:rFonts w:cs="Arial"/>
                <w:b/>
                <w:sz w:val="20"/>
                <w:szCs w:val="20"/>
              </w:rPr>
            </w:pPr>
            <w:r w:rsidRPr="00BF32CA">
              <w:rPr>
                <w:rFonts w:cs="Arial"/>
                <w:b/>
                <w:bCs/>
                <w:sz w:val="20"/>
                <w:szCs w:val="20"/>
              </w:rPr>
              <w:t>3</w:t>
            </w:r>
          </w:p>
        </w:tc>
      </w:tr>
      <w:tr w:rsidR="00BF65AD" w14:paraId="4F84D0F3" w14:textId="77777777" w:rsidTr="00933977">
        <w:trPr>
          <w:gridBefore w:val="1"/>
          <w:trHeight w:val="454"/>
        </w:trPr>
        <w:tc>
          <w:tcPr>
            <w:tcW w:w="4590" w:type="pct"/>
            <w:vAlign w:val="center"/>
          </w:tcPr>
          <w:p w14:paraId="6E0044E6" w14:textId="5713703B" w:rsidR="00BF65AD" w:rsidRDefault="00BF65AD" w:rsidP="00DD2A25">
            <w:pPr>
              <w:keepNext w:val="0"/>
              <w:spacing w:before="0" w:after="0"/>
              <w:jc w:val="left"/>
              <w:rPr>
                <w:rFonts w:cs="Arial"/>
                <w:sz w:val="20"/>
                <w:szCs w:val="20"/>
              </w:rPr>
            </w:pPr>
            <w:r>
              <w:rPr>
                <w:rFonts w:cs="Arial"/>
                <w:sz w:val="20"/>
                <w:szCs w:val="20"/>
              </w:rPr>
              <w:t>DEMONSTRAÇÕES DOS RESULTADOS</w:t>
            </w:r>
          </w:p>
        </w:tc>
        <w:tc>
          <w:tcPr>
            <w:tcW w:w="410" w:type="pct"/>
            <w:vAlign w:val="center"/>
          </w:tcPr>
          <w:p w14:paraId="1B60114F" w14:textId="590B151C" w:rsidR="00BF65AD" w:rsidRPr="00BF32CA" w:rsidRDefault="00BF32CA" w:rsidP="00BF32CA">
            <w:pPr>
              <w:keepNext w:val="0"/>
              <w:spacing w:before="0" w:after="0"/>
              <w:jc w:val="center"/>
              <w:rPr>
                <w:rFonts w:cs="Arial"/>
                <w:b/>
                <w:sz w:val="20"/>
                <w:szCs w:val="20"/>
              </w:rPr>
            </w:pPr>
            <w:r w:rsidRPr="00BF32CA">
              <w:rPr>
                <w:rFonts w:cs="Arial"/>
                <w:b/>
                <w:bCs/>
                <w:sz w:val="20"/>
                <w:szCs w:val="20"/>
              </w:rPr>
              <w:t>4</w:t>
            </w:r>
          </w:p>
        </w:tc>
      </w:tr>
      <w:tr w:rsidR="00BF65AD" w14:paraId="1782BD3C" w14:textId="77777777" w:rsidTr="00933977">
        <w:trPr>
          <w:gridBefore w:val="1"/>
          <w:trHeight w:val="454"/>
        </w:trPr>
        <w:tc>
          <w:tcPr>
            <w:tcW w:w="4590" w:type="pct"/>
            <w:shd w:val="clear" w:color="auto" w:fill="F2F2F2" w:themeFill="background1" w:themeFillShade="F2"/>
            <w:vAlign w:val="center"/>
          </w:tcPr>
          <w:p w14:paraId="3550DE88" w14:textId="647DB30F" w:rsidR="00BF65AD" w:rsidRDefault="00BF65AD" w:rsidP="00DD2A25">
            <w:pPr>
              <w:keepNext w:val="0"/>
              <w:spacing w:before="0" w:after="0"/>
              <w:jc w:val="left"/>
              <w:rPr>
                <w:rFonts w:cs="Arial"/>
                <w:sz w:val="20"/>
                <w:szCs w:val="20"/>
              </w:rPr>
            </w:pPr>
            <w:r>
              <w:rPr>
                <w:rFonts w:cs="Arial"/>
                <w:sz w:val="20"/>
                <w:szCs w:val="20"/>
              </w:rPr>
              <w:t>DEMONSTRAÇÕES DOS RESULTADOS ABRANGENTES</w:t>
            </w:r>
          </w:p>
        </w:tc>
        <w:tc>
          <w:tcPr>
            <w:tcW w:w="410" w:type="pct"/>
            <w:shd w:val="clear" w:color="auto" w:fill="F2F2F2" w:themeFill="background1" w:themeFillShade="F2"/>
            <w:vAlign w:val="center"/>
          </w:tcPr>
          <w:p w14:paraId="7A75E297" w14:textId="1935C344" w:rsidR="00BF65AD" w:rsidRPr="00BF32CA" w:rsidRDefault="00BF32CA" w:rsidP="00BF32CA">
            <w:pPr>
              <w:keepNext w:val="0"/>
              <w:spacing w:before="0" w:after="0"/>
              <w:jc w:val="center"/>
              <w:rPr>
                <w:rFonts w:cs="Arial"/>
                <w:b/>
                <w:sz w:val="20"/>
                <w:szCs w:val="20"/>
              </w:rPr>
            </w:pPr>
            <w:r w:rsidRPr="00BF32CA">
              <w:rPr>
                <w:rFonts w:cs="Arial"/>
                <w:b/>
                <w:bCs/>
                <w:sz w:val="20"/>
                <w:szCs w:val="20"/>
              </w:rPr>
              <w:t>5</w:t>
            </w:r>
          </w:p>
        </w:tc>
      </w:tr>
      <w:tr w:rsidR="00BF65AD" w14:paraId="2EE0B0C6" w14:textId="77777777" w:rsidTr="00933977">
        <w:trPr>
          <w:gridBefore w:val="1"/>
          <w:trHeight w:val="454"/>
        </w:trPr>
        <w:tc>
          <w:tcPr>
            <w:tcW w:w="4590" w:type="pct"/>
            <w:vAlign w:val="center"/>
          </w:tcPr>
          <w:p w14:paraId="0DA25C60" w14:textId="7D8BF610" w:rsidR="00BF65AD" w:rsidRDefault="00BF65AD" w:rsidP="00DD2A25">
            <w:pPr>
              <w:keepNext w:val="0"/>
              <w:spacing w:before="0" w:after="0"/>
              <w:jc w:val="left"/>
              <w:rPr>
                <w:rFonts w:cs="Arial"/>
                <w:sz w:val="20"/>
                <w:szCs w:val="20"/>
              </w:rPr>
            </w:pPr>
            <w:r>
              <w:rPr>
                <w:rFonts w:cs="Arial"/>
                <w:sz w:val="20"/>
                <w:szCs w:val="20"/>
              </w:rPr>
              <w:t>DEMONSTRAÇÕES DAS MUTAÇÕES DO PATRIMÔNIO LÍQUIDO</w:t>
            </w:r>
          </w:p>
        </w:tc>
        <w:tc>
          <w:tcPr>
            <w:tcW w:w="410" w:type="pct"/>
            <w:vAlign w:val="center"/>
          </w:tcPr>
          <w:p w14:paraId="28BE7D7B" w14:textId="3E90D75A" w:rsidR="00BF65AD" w:rsidRPr="00BF32CA" w:rsidRDefault="00BF32CA" w:rsidP="00BF32CA">
            <w:pPr>
              <w:keepNext w:val="0"/>
              <w:spacing w:before="0" w:after="0"/>
              <w:jc w:val="center"/>
              <w:rPr>
                <w:rFonts w:cs="Arial"/>
                <w:b/>
                <w:sz w:val="20"/>
                <w:szCs w:val="20"/>
              </w:rPr>
            </w:pPr>
            <w:r w:rsidRPr="00BF32CA">
              <w:rPr>
                <w:rFonts w:cs="Arial"/>
                <w:b/>
                <w:bCs/>
                <w:sz w:val="20"/>
                <w:szCs w:val="20"/>
              </w:rPr>
              <w:t>6</w:t>
            </w:r>
          </w:p>
        </w:tc>
      </w:tr>
      <w:tr w:rsidR="00BF65AD" w14:paraId="43B84144" w14:textId="77777777" w:rsidTr="00933977">
        <w:trPr>
          <w:gridBefore w:val="1"/>
          <w:trHeight w:val="454"/>
        </w:trPr>
        <w:tc>
          <w:tcPr>
            <w:tcW w:w="4590" w:type="pct"/>
            <w:shd w:val="clear" w:color="auto" w:fill="F2F2F2" w:themeFill="background1" w:themeFillShade="F2"/>
            <w:vAlign w:val="center"/>
          </w:tcPr>
          <w:p w14:paraId="7CEA74A4" w14:textId="60B204CB" w:rsidR="00BF65AD" w:rsidRDefault="00BF65AD" w:rsidP="00DD2A25">
            <w:pPr>
              <w:keepNext w:val="0"/>
              <w:spacing w:before="0" w:after="0"/>
              <w:jc w:val="left"/>
              <w:rPr>
                <w:rFonts w:cs="Arial"/>
                <w:sz w:val="20"/>
                <w:szCs w:val="20"/>
              </w:rPr>
            </w:pPr>
            <w:r>
              <w:rPr>
                <w:rFonts w:cs="Arial"/>
                <w:sz w:val="20"/>
                <w:szCs w:val="20"/>
              </w:rPr>
              <w:t>DEMONSTRAÇÕES DOS FLUXOS DE CAIXA</w:t>
            </w:r>
          </w:p>
        </w:tc>
        <w:tc>
          <w:tcPr>
            <w:tcW w:w="410" w:type="pct"/>
            <w:shd w:val="clear" w:color="auto" w:fill="F2F2F2" w:themeFill="background1" w:themeFillShade="F2"/>
            <w:vAlign w:val="center"/>
          </w:tcPr>
          <w:p w14:paraId="4989BA2E" w14:textId="55A274C1" w:rsidR="00BF65AD" w:rsidRPr="00BF32CA" w:rsidRDefault="00BF32CA" w:rsidP="00BF32CA">
            <w:pPr>
              <w:keepNext w:val="0"/>
              <w:spacing w:before="0" w:after="0"/>
              <w:jc w:val="center"/>
              <w:rPr>
                <w:rFonts w:cs="Arial"/>
                <w:b/>
                <w:sz w:val="20"/>
                <w:szCs w:val="20"/>
              </w:rPr>
            </w:pPr>
            <w:r w:rsidRPr="00BF32CA">
              <w:rPr>
                <w:rFonts w:cs="Arial"/>
                <w:b/>
                <w:bCs/>
                <w:sz w:val="20"/>
                <w:szCs w:val="20"/>
              </w:rPr>
              <w:t>7</w:t>
            </w:r>
          </w:p>
        </w:tc>
      </w:tr>
      <w:tr w:rsidR="00BF65AD" w14:paraId="071C0CFE" w14:textId="77777777" w:rsidTr="00933977">
        <w:trPr>
          <w:gridBefore w:val="1"/>
          <w:trHeight w:val="454"/>
        </w:trPr>
        <w:tc>
          <w:tcPr>
            <w:tcW w:w="4590" w:type="pct"/>
            <w:vAlign w:val="center"/>
          </w:tcPr>
          <w:p w14:paraId="0EAC9D48" w14:textId="3A2D547D" w:rsidR="00BF65AD" w:rsidRDefault="00BF65AD" w:rsidP="00DD2A25">
            <w:pPr>
              <w:keepNext w:val="0"/>
              <w:spacing w:before="0" w:after="0"/>
              <w:jc w:val="left"/>
              <w:rPr>
                <w:rFonts w:cs="Arial"/>
                <w:sz w:val="20"/>
                <w:szCs w:val="20"/>
              </w:rPr>
            </w:pPr>
            <w:r>
              <w:rPr>
                <w:rFonts w:cs="Arial"/>
                <w:sz w:val="20"/>
                <w:szCs w:val="20"/>
              </w:rPr>
              <w:t>DEMONSTRAÇÕES</w:t>
            </w:r>
            <w:r w:rsidR="00BF32CA">
              <w:rPr>
                <w:rFonts w:cs="Arial"/>
                <w:sz w:val="20"/>
                <w:szCs w:val="20"/>
              </w:rPr>
              <w:t xml:space="preserve"> DOS VALORES ADICIONADOS</w:t>
            </w:r>
          </w:p>
        </w:tc>
        <w:tc>
          <w:tcPr>
            <w:tcW w:w="410" w:type="pct"/>
            <w:vAlign w:val="center"/>
          </w:tcPr>
          <w:p w14:paraId="0F1A82E4" w14:textId="546600E1" w:rsidR="00BF65AD" w:rsidRPr="00BF32CA" w:rsidRDefault="00BF32CA" w:rsidP="00BF32CA">
            <w:pPr>
              <w:keepNext w:val="0"/>
              <w:spacing w:before="0" w:after="0"/>
              <w:jc w:val="center"/>
              <w:rPr>
                <w:rFonts w:cs="Arial"/>
                <w:b/>
                <w:sz w:val="20"/>
                <w:szCs w:val="20"/>
              </w:rPr>
            </w:pPr>
            <w:r w:rsidRPr="00BF32CA">
              <w:rPr>
                <w:rFonts w:cs="Arial"/>
                <w:b/>
                <w:bCs/>
                <w:sz w:val="20"/>
                <w:szCs w:val="20"/>
              </w:rPr>
              <w:t>8</w:t>
            </w:r>
          </w:p>
        </w:tc>
      </w:tr>
      <w:tr w:rsidR="00BF32CA" w14:paraId="08723BEF" w14:textId="77777777" w:rsidTr="00933977">
        <w:trPr>
          <w:gridBefore w:val="1"/>
          <w:trHeight w:val="454"/>
        </w:trPr>
        <w:tc>
          <w:tcPr>
            <w:tcW w:w="4590" w:type="pct"/>
            <w:shd w:val="clear" w:color="auto" w:fill="F2F2F2" w:themeFill="background1" w:themeFillShade="F2"/>
            <w:vAlign w:val="center"/>
          </w:tcPr>
          <w:p w14:paraId="71F094D0" w14:textId="543B791E" w:rsidR="00BF32CA" w:rsidRDefault="00BF32CA" w:rsidP="00BF32CA">
            <w:pPr>
              <w:keepNext w:val="0"/>
              <w:spacing w:before="0" w:after="0"/>
              <w:jc w:val="left"/>
              <w:rPr>
                <w:rFonts w:cs="Arial"/>
                <w:sz w:val="20"/>
                <w:szCs w:val="20"/>
              </w:rPr>
            </w:pPr>
            <w:r>
              <w:rPr>
                <w:rFonts w:cs="Arial"/>
                <w:sz w:val="20"/>
                <w:szCs w:val="20"/>
              </w:rPr>
              <w:t>NOTAS EXPLICATIVAS</w:t>
            </w:r>
          </w:p>
        </w:tc>
        <w:tc>
          <w:tcPr>
            <w:tcW w:w="410" w:type="pct"/>
            <w:shd w:val="clear" w:color="auto" w:fill="F2F2F2" w:themeFill="background1" w:themeFillShade="F2"/>
            <w:vAlign w:val="center"/>
          </w:tcPr>
          <w:p w14:paraId="3589F469" w14:textId="683C9FBD" w:rsidR="00BF32CA" w:rsidRPr="00BF32CA" w:rsidRDefault="00BF32CA" w:rsidP="00BF32CA">
            <w:pPr>
              <w:keepNext w:val="0"/>
              <w:spacing w:before="0" w:after="0"/>
              <w:jc w:val="center"/>
              <w:rPr>
                <w:rFonts w:cs="Arial"/>
                <w:b/>
                <w:bCs/>
                <w:sz w:val="20"/>
                <w:szCs w:val="20"/>
              </w:rPr>
            </w:pPr>
            <w:r w:rsidRPr="00BF32CA">
              <w:rPr>
                <w:rFonts w:cs="Arial"/>
                <w:b/>
                <w:bCs/>
                <w:sz w:val="20"/>
                <w:szCs w:val="20"/>
              </w:rPr>
              <w:t>9</w:t>
            </w:r>
          </w:p>
        </w:tc>
      </w:tr>
    </w:tbl>
    <w:p w14:paraId="1233C889" w14:textId="2B93AAF8" w:rsidR="002A19D0" w:rsidRDefault="002A19D0" w:rsidP="00DD2A25">
      <w:pPr>
        <w:keepNext w:val="0"/>
        <w:spacing w:before="0" w:after="0"/>
        <w:jc w:val="left"/>
        <w:rPr>
          <w:rFonts w:cs="Arial"/>
          <w:sz w:val="20"/>
          <w:szCs w:val="20"/>
        </w:rPr>
        <w:sectPr w:rsidR="002A19D0" w:rsidSect="009C4B68">
          <w:headerReference w:type="default" r:id="rId14"/>
          <w:footerReference w:type="default" r:id="rId15"/>
          <w:pgSz w:w="11906" w:h="16838" w:code="9"/>
          <w:pgMar w:top="1417" w:right="1701" w:bottom="1417" w:left="1701" w:header="567" w:footer="284" w:gutter="0"/>
          <w:pgBorders w:zOrder="back" w:offsetFrom="page">
            <w:bottom w:val="single" w:sz="8" w:space="0" w:color="000000"/>
          </w:pgBorders>
          <w:cols w:space="708"/>
          <w:docGrid w:linePitch="360"/>
        </w:sectPr>
      </w:pPr>
    </w:p>
    <w:tbl>
      <w:tblPr>
        <w:tblW w:w="6082" w:type="pct"/>
        <w:tblLayout w:type="fixed"/>
        <w:tblCellMar>
          <w:left w:w="70" w:type="dxa"/>
          <w:right w:w="70" w:type="dxa"/>
        </w:tblCellMar>
        <w:tblLook w:val="04A0" w:firstRow="1" w:lastRow="0" w:firstColumn="1" w:lastColumn="0" w:noHBand="0" w:noVBand="1"/>
      </w:tblPr>
      <w:tblGrid>
        <w:gridCol w:w="4394"/>
        <w:gridCol w:w="749"/>
        <w:gridCol w:w="1076"/>
        <w:gridCol w:w="223"/>
        <w:gridCol w:w="1241"/>
        <w:gridCol w:w="329"/>
        <w:gridCol w:w="209"/>
        <w:gridCol w:w="209"/>
        <w:gridCol w:w="79"/>
        <w:gridCol w:w="598"/>
        <w:gridCol w:w="1026"/>
        <w:gridCol w:w="211"/>
      </w:tblGrid>
      <w:tr w:rsidR="00A350EE" w:rsidRPr="00A350EE" w14:paraId="3A4D40BA" w14:textId="77777777" w:rsidTr="00A80DDE">
        <w:trPr>
          <w:gridAfter w:val="3"/>
          <w:wAfter w:w="887" w:type="pct"/>
          <w:trHeight w:val="264"/>
        </w:trPr>
        <w:tc>
          <w:tcPr>
            <w:tcW w:w="4113" w:type="pct"/>
            <w:gridSpan w:val="9"/>
            <w:tcBorders>
              <w:top w:val="nil"/>
              <w:left w:val="nil"/>
              <w:bottom w:val="nil"/>
              <w:right w:val="nil"/>
            </w:tcBorders>
            <w:shd w:val="clear" w:color="auto" w:fill="auto"/>
            <w:noWrap/>
            <w:vAlign w:val="center"/>
            <w:hideMark/>
          </w:tcPr>
          <w:p w14:paraId="1B663007" w14:textId="77777777" w:rsidR="00A350EE" w:rsidRPr="00A350EE" w:rsidRDefault="00A350EE" w:rsidP="00A350EE">
            <w:pPr>
              <w:keepNext w:val="0"/>
              <w:spacing w:before="0" w:after="0"/>
              <w:jc w:val="center"/>
              <w:rPr>
                <w:rFonts w:cs="Arial"/>
                <w:b/>
                <w:bCs/>
                <w:sz w:val="18"/>
                <w:szCs w:val="18"/>
                <w:lang w:eastAsia="pt-BR"/>
              </w:rPr>
            </w:pPr>
            <w:r w:rsidRPr="00A350EE">
              <w:rPr>
                <w:rFonts w:cs="Arial"/>
                <w:b/>
                <w:bCs/>
                <w:sz w:val="18"/>
                <w:szCs w:val="18"/>
                <w:lang w:eastAsia="pt-BR"/>
              </w:rPr>
              <w:lastRenderedPageBreak/>
              <w:t>Empresa de Pesquisa Energética - EPE</w:t>
            </w:r>
          </w:p>
        </w:tc>
      </w:tr>
      <w:tr w:rsidR="00A350EE" w:rsidRPr="00A350EE" w14:paraId="14F42F6C" w14:textId="77777777" w:rsidTr="00A80DDE">
        <w:trPr>
          <w:gridAfter w:val="3"/>
          <w:wAfter w:w="887" w:type="pct"/>
          <w:trHeight w:val="264"/>
        </w:trPr>
        <w:tc>
          <w:tcPr>
            <w:tcW w:w="4113" w:type="pct"/>
            <w:gridSpan w:val="9"/>
            <w:tcBorders>
              <w:top w:val="nil"/>
              <w:left w:val="nil"/>
              <w:bottom w:val="nil"/>
              <w:right w:val="nil"/>
            </w:tcBorders>
            <w:shd w:val="clear" w:color="auto" w:fill="auto"/>
            <w:noWrap/>
            <w:vAlign w:val="center"/>
            <w:hideMark/>
          </w:tcPr>
          <w:p w14:paraId="40B904A6"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CNPJ 06.977.747/0001-80</w:t>
            </w:r>
          </w:p>
        </w:tc>
      </w:tr>
      <w:tr w:rsidR="00A350EE" w:rsidRPr="00A350EE" w14:paraId="08E62112" w14:textId="77777777" w:rsidTr="00A80DDE">
        <w:trPr>
          <w:gridAfter w:val="3"/>
          <w:wAfter w:w="887" w:type="pct"/>
          <w:trHeight w:val="264"/>
        </w:trPr>
        <w:tc>
          <w:tcPr>
            <w:tcW w:w="4113" w:type="pct"/>
            <w:gridSpan w:val="9"/>
            <w:tcBorders>
              <w:top w:val="nil"/>
              <w:left w:val="nil"/>
              <w:bottom w:val="nil"/>
              <w:right w:val="nil"/>
            </w:tcBorders>
            <w:shd w:val="clear" w:color="auto" w:fill="auto"/>
            <w:noWrap/>
            <w:vAlign w:val="center"/>
            <w:hideMark/>
          </w:tcPr>
          <w:p w14:paraId="76CBF0E9" w14:textId="75FD7D5E" w:rsidR="00A350EE" w:rsidRPr="00A350EE" w:rsidRDefault="00A350EE" w:rsidP="00A350EE">
            <w:pPr>
              <w:keepNext w:val="0"/>
              <w:spacing w:before="0" w:after="0"/>
              <w:jc w:val="center"/>
              <w:rPr>
                <w:rFonts w:cs="Arial"/>
                <w:b/>
                <w:bCs/>
                <w:sz w:val="18"/>
                <w:szCs w:val="18"/>
                <w:lang w:eastAsia="pt-BR"/>
              </w:rPr>
            </w:pPr>
            <w:r w:rsidRPr="00A350EE">
              <w:rPr>
                <w:rFonts w:cs="Arial"/>
                <w:b/>
                <w:bCs/>
                <w:sz w:val="18"/>
                <w:szCs w:val="18"/>
                <w:lang w:eastAsia="pt-BR"/>
              </w:rPr>
              <w:t>Balanço Patrimonial</w:t>
            </w:r>
          </w:p>
        </w:tc>
      </w:tr>
      <w:tr w:rsidR="00A350EE" w:rsidRPr="00A350EE" w14:paraId="3A12EAEB" w14:textId="77777777" w:rsidTr="00A80DDE">
        <w:trPr>
          <w:gridAfter w:val="3"/>
          <w:wAfter w:w="887" w:type="pct"/>
          <w:trHeight w:val="264"/>
        </w:trPr>
        <w:tc>
          <w:tcPr>
            <w:tcW w:w="4113" w:type="pct"/>
            <w:gridSpan w:val="9"/>
            <w:tcBorders>
              <w:top w:val="nil"/>
              <w:left w:val="nil"/>
              <w:bottom w:val="nil"/>
              <w:right w:val="nil"/>
            </w:tcBorders>
            <w:shd w:val="clear" w:color="auto" w:fill="auto"/>
            <w:noWrap/>
            <w:vAlign w:val="center"/>
            <w:hideMark/>
          </w:tcPr>
          <w:p w14:paraId="7F8F5DEB"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(em milhares de reais)</w:t>
            </w:r>
          </w:p>
        </w:tc>
      </w:tr>
      <w:tr w:rsidR="00A350EE" w:rsidRPr="00A350EE" w14:paraId="15551C36" w14:textId="77777777" w:rsidTr="00A80DDE">
        <w:trPr>
          <w:gridAfter w:val="2"/>
          <w:wAfter w:w="598" w:type="pct"/>
          <w:trHeight w:val="540"/>
        </w:trPr>
        <w:tc>
          <w:tcPr>
            <w:tcW w:w="2124" w:type="pct"/>
            <w:tcBorders>
              <w:top w:val="nil"/>
              <w:left w:val="nil"/>
              <w:bottom w:val="nil"/>
              <w:right w:val="nil"/>
            </w:tcBorders>
            <w:shd w:val="clear" w:color="auto" w:fill="auto"/>
            <w:noWrap/>
            <w:vAlign w:val="center"/>
            <w:hideMark/>
          </w:tcPr>
          <w:p w14:paraId="02CB1E9A" w14:textId="77777777" w:rsidR="00A350EE" w:rsidRPr="00A350EE" w:rsidRDefault="00A350EE" w:rsidP="00A350EE">
            <w:pPr>
              <w:keepNext w:val="0"/>
              <w:spacing w:before="0" w:after="0"/>
              <w:jc w:val="right"/>
              <w:rPr>
                <w:rFonts w:cs="Arial"/>
                <w:sz w:val="18"/>
                <w:szCs w:val="18"/>
                <w:lang w:eastAsia="pt-BR"/>
              </w:rPr>
            </w:pPr>
          </w:p>
        </w:tc>
        <w:tc>
          <w:tcPr>
            <w:tcW w:w="362" w:type="pct"/>
            <w:tcBorders>
              <w:top w:val="nil"/>
              <w:left w:val="nil"/>
              <w:bottom w:val="nil"/>
              <w:right w:val="nil"/>
            </w:tcBorders>
            <w:shd w:val="clear" w:color="auto" w:fill="auto"/>
            <w:noWrap/>
            <w:vAlign w:val="center"/>
            <w:hideMark/>
          </w:tcPr>
          <w:p w14:paraId="4561BCA2" w14:textId="424AE59D" w:rsidR="00A350EE" w:rsidRPr="00A350EE" w:rsidRDefault="00A350EE" w:rsidP="00A350EE">
            <w:pPr>
              <w:keepNext w:val="0"/>
              <w:spacing w:before="0" w:after="0"/>
              <w:jc w:val="center"/>
              <w:rPr>
                <w:rFonts w:cs="Arial"/>
                <w:b/>
                <w:bCs/>
                <w:sz w:val="18"/>
                <w:szCs w:val="18"/>
                <w:lang w:eastAsia="pt-BR"/>
              </w:rPr>
            </w:pPr>
            <w:r w:rsidRPr="00A350EE">
              <w:rPr>
                <w:rFonts w:cs="Arial"/>
                <w:b/>
                <w:bCs/>
                <w:sz w:val="18"/>
                <w:szCs w:val="18"/>
                <w:lang w:eastAsia="pt-BR"/>
              </w:rPr>
              <w:t>Nota</w:t>
            </w:r>
          </w:p>
        </w:tc>
        <w:tc>
          <w:tcPr>
            <w:tcW w:w="520" w:type="pct"/>
            <w:tcBorders>
              <w:top w:val="nil"/>
              <w:left w:val="nil"/>
              <w:bottom w:val="single" w:sz="8" w:space="0" w:color="auto"/>
              <w:right w:val="nil"/>
            </w:tcBorders>
            <w:shd w:val="clear" w:color="auto" w:fill="auto"/>
            <w:vAlign w:val="center"/>
            <w:hideMark/>
          </w:tcPr>
          <w:p w14:paraId="518E5FA8" w14:textId="77777777" w:rsidR="00A350EE" w:rsidRPr="00A350EE" w:rsidRDefault="00A350EE" w:rsidP="00A350EE">
            <w:pPr>
              <w:keepNext w:val="0"/>
              <w:spacing w:before="0" w:after="0"/>
              <w:jc w:val="right"/>
              <w:rPr>
                <w:rFonts w:cs="Arial"/>
                <w:b/>
                <w:bCs/>
                <w:sz w:val="18"/>
                <w:szCs w:val="18"/>
                <w:lang w:eastAsia="pt-BR"/>
              </w:rPr>
            </w:pPr>
            <w:r w:rsidRPr="00A350EE">
              <w:rPr>
                <w:rFonts w:cs="Arial"/>
                <w:b/>
                <w:bCs/>
                <w:sz w:val="18"/>
                <w:szCs w:val="18"/>
                <w:lang w:eastAsia="pt-BR"/>
              </w:rPr>
              <w:t>31/12/2023</w:t>
            </w:r>
          </w:p>
        </w:tc>
        <w:tc>
          <w:tcPr>
            <w:tcW w:w="708" w:type="pct"/>
            <w:gridSpan w:val="2"/>
            <w:tcBorders>
              <w:top w:val="nil"/>
              <w:left w:val="nil"/>
              <w:bottom w:val="single" w:sz="8" w:space="0" w:color="auto"/>
              <w:right w:val="nil"/>
            </w:tcBorders>
            <w:shd w:val="clear" w:color="auto" w:fill="auto"/>
            <w:vAlign w:val="center"/>
            <w:hideMark/>
          </w:tcPr>
          <w:p w14:paraId="5DF8817A" w14:textId="77777777" w:rsidR="00A350EE" w:rsidRPr="00A350EE" w:rsidRDefault="00A350EE" w:rsidP="00A350EE">
            <w:pPr>
              <w:keepNext w:val="0"/>
              <w:spacing w:before="0" w:after="0"/>
              <w:jc w:val="right"/>
              <w:rPr>
                <w:rFonts w:cs="Arial"/>
                <w:b/>
                <w:bCs/>
                <w:sz w:val="18"/>
                <w:szCs w:val="18"/>
                <w:lang w:eastAsia="pt-BR"/>
              </w:rPr>
            </w:pPr>
            <w:r w:rsidRPr="00A350EE">
              <w:rPr>
                <w:rFonts w:cs="Arial"/>
                <w:b/>
                <w:bCs/>
                <w:sz w:val="18"/>
                <w:szCs w:val="18"/>
                <w:lang w:eastAsia="pt-BR"/>
              </w:rPr>
              <w:t>31/12/2022 reapresentado</w:t>
            </w:r>
          </w:p>
        </w:tc>
        <w:tc>
          <w:tcPr>
            <w:tcW w:w="688" w:type="pct"/>
            <w:gridSpan w:val="5"/>
            <w:tcBorders>
              <w:top w:val="nil"/>
              <w:left w:val="nil"/>
              <w:bottom w:val="single" w:sz="8" w:space="0" w:color="auto"/>
              <w:right w:val="nil"/>
            </w:tcBorders>
            <w:shd w:val="clear" w:color="auto" w:fill="auto"/>
            <w:vAlign w:val="center"/>
            <w:hideMark/>
          </w:tcPr>
          <w:p w14:paraId="767915D2" w14:textId="77777777" w:rsidR="00A350EE" w:rsidRDefault="00A350EE" w:rsidP="00A350EE">
            <w:pPr>
              <w:keepNext w:val="0"/>
              <w:spacing w:before="0" w:after="0"/>
              <w:jc w:val="right"/>
              <w:rPr>
                <w:rFonts w:cs="Arial"/>
                <w:b/>
                <w:bCs/>
                <w:sz w:val="18"/>
                <w:szCs w:val="18"/>
                <w:lang w:eastAsia="pt-BR"/>
              </w:rPr>
            </w:pPr>
            <w:r>
              <w:rPr>
                <w:rFonts w:cs="Arial"/>
                <w:b/>
                <w:bCs/>
                <w:sz w:val="18"/>
                <w:szCs w:val="18"/>
                <w:lang w:eastAsia="pt-BR"/>
              </w:rPr>
              <w:t>01</w:t>
            </w:r>
            <w:r w:rsidRPr="00A350EE">
              <w:rPr>
                <w:rFonts w:cs="Arial"/>
                <w:b/>
                <w:bCs/>
                <w:sz w:val="18"/>
                <w:szCs w:val="18"/>
                <w:lang w:eastAsia="pt-BR"/>
              </w:rPr>
              <w:t>/</w:t>
            </w:r>
            <w:r>
              <w:rPr>
                <w:rFonts w:cs="Arial"/>
                <w:b/>
                <w:bCs/>
                <w:sz w:val="18"/>
                <w:szCs w:val="18"/>
                <w:lang w:eastAsia="pt-BR"/>
              </w:rPr>
              <w:t>01</w:t>
            </w:r>
            <w:r w:rsidRPr="00A350EE">
              <w:rPr>
                <w:rFonts w:cs="Arial"/>
                <w:b/>
                <w:bCs/>
                <w:sz w:val="18"/>
                <w:szCs w:val="18"/>
                <w:lang w:eastAsia="pt-BR"/>
              </w:rPr>
              <w:t>/2022</w:t>
            </w:r>
          </w:p>
          <w:p w14:paraId="218C102C" w14:textId="3A640933" w:rsidR="00A350EE" w:rsidRPr="00A350EE" w:rsidRDefault="00A350EE" w:rsidP="00A350EE">
            <w:pPr>
              <w:keepNext w:val="0"/>
              <w:spacing w:before="0" w:after="0"/>
              <w:jc w:val="right"/>
              <w:rPr>
                <w:rFonts w:cs="Arial"/>
                <w:b/>
                <w:bCs/>
                <w:sz w:val="18"/>
                <w:szCs w:val="18"/>
                <w:lang w:eastAsia="pt-BR"/>
              </w:rPr>
            </w:pPr>
            <w:r>
              <w:rPr>
                <w:rFonts w:cs="Arial"/>
                <w:b/>
                <w:bCs/>
                <w:sz w:val="18"/>
                <w:szCs w:val="18"/>
                <w:lang w:eastAsia="pt-BR"/>
              </w:rPr>
              <w:t>reapresentado</w:t>
            </w:r>
          </w:p>
        </w:tc>
      </w:tr>
      <w:tr w:rsidR="00A350EE" w:rsidRPr="00A350EE" w14:paraId="05DC6885"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7D280E3E" w14:textId="77777777" w:rsidR="00A350EE" w:rsidRPr="00A350EE" w:rsidRDefault="00A350EE" w:rsidP="00A350EE">
            <w:pPr>
              <w:keepNext w:val="0"/>
              <w:spacing w:before="0" w:after="0"/>
              <w:ind w:right="273"/>
              <w:jc w:val="left"/>
              <w:rPr>
                <w:rFonts w:cs="Arial"/>
                <w:b/>
                <w:bCs/>
                <w:sz w:val="18"/>
                <w:szCs w:val="18"/>
                <w:lang w:eastAsia="pt-BR"/>
              </w:rPr>
            </w:pPr>
            <w:r w:rsidRPr="00A350EE">
              <w:rPr>
                <w:rFonts w:cs="Arial"/>
                <w:b/>
                <w:bCs/>
                <w:sz w:val="18"/>
                <w:szCs w:val="18"/>
                <w:lang w:eastAsia="pt-BR"/>
              </w:rPr>
              <w:t>ATIVO</w:t>
            </w:r>
          </w:p>
        </w:tc>
        <w:tc>
          <w:tcPr>
            <w:tcW w:w="362" w:type="pct"/>
            <w:tcBorders>
              <w:top w:val="nil"/>
              <w:left w:val="nil"/>
              <w:bottom w:val="nil"/>
              <w:right w:val="nil"/>
            </w:tcBorders>
            <w:shd w:val="clear" w:color="auto" w:fill="auto"/>
            <w:noWrap/>
            <w:vAlign w:val="center"/>
            <w:hideMark/>
          </w:tcPr>
          <w:p w14:paraId="04B75D6F" w14:textId="77777777" w:rsidR="00A350EE" w:rsidRPr="00A350EE" w:rsidRDefault="00A350EE" w:rsidP="00A350EE">
            <w:pPr>
              <w:keepNext w:val="0"/>
              <w:spacing w:before="0" w:after="0"/>
              <w:jc w:val="center"/>
              <w:rPr>
                <w:rFonts w:cs="Arial"/>
                <w:b/>
                <w:bCs/>
                <w:sz w:val="18"/>
                <w:szCs w:val="18"/>
                <w:lang w:eastAsia="pt-BR"/>
              </w:rPr>
            </w:pPr>
          </w:p>
        </w:tc>
        <w:tc>
          <w:tcPr>
            <w:tcW w:w="520" w:type="pct"/>
            <w:tcBorders>
              <w:top w:val="nil"/>
              <w:left w:val="nil"/>
              <w:bottom w:val="nil"/>
              <w:right w:val="nil"/>
            </w:tcBorders>
            <w:shd w:val="clear" w:color="auto" w:fill="auto"/>
            <w:noWrap/>
            <w:vAlign w:val="center"/>
            <w:hideMark/>
          </w:tcPr>
          <w:p w14:paraId="09881703"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708" w:type="pct"/>
            <w:gridSpan w:val="2"/>
            <w:tcBorders>
              <w:top w:val="nil"/>
              <w:left w:val="nil"/>
              <w:bottom w:val="nil"/>
              <w:right w:val="nil"/>
            </w:tcBorders>
            <w:shd w:val="clear" w:color="auto" w:fill="auto"/>
            <w:noWrap/>
            <w:vAlign w:val="center"/>
            <w:hideMark/>
          </w:tcPr>
          <w:p w14:paraId="44E77D98"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688" w:type="pct"/>
            <w:gridSpan w:val="5"/>
            <w:tcBorders>
              <w:top w:val="nil"/>
              <w:left w:val="nil"/>
              <w:bottom w:val="nil"/>
              <w:right w:val="nil"/>
            </w:tcBorders>
            <w:shd w:val="clear" w:color="auto" w:fill="auto"/>
            <w:noWrap/>
            <w:vAlign w:val="center"/>
            <w:hideMark/>
          </w:tcPr>
          <w:p w14:paraId="7FCA1033" w14:textId="77777777" w:rsidR="00A350EE" w:rsidRPr="00A350EE" w:rsidRDefault="00A350EE" w:rsidP="00A350EE">
            <w:pPr>
              <w:keepNext w:val="0"/>
              <w:spacing w:before="0" w:after="0"/>
              <w:jc w:val="right"/>
              <w:rPr>
                <w:rFonts w:ascii="Times New Roman" w:hAnsi="Times New Roman"/>
                <w:sz w:val="18"/>
                <w:szCs w:val="18"/>
                <w:lang w:eastAsia="pt-BR"/>
              </w:rPr>
            </w:pPr>
          </w:p>
        </w:tc>
      </w:tr>
      <w:tr w:rsidR="00A350EE" w:rsidRPr="00A350EE" w14:paraId="3C47F13C"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6FD20A04" w14:textId="77777777" w:rsidR="00A350EE" w:rsidRPr="00A350EE" w:rsidRDefault="00A350EE" w:rsidP="00A350EE">
            <w:pPr>
              <w:keepNext w:val="0"/>
              <w:spacing w:before="0" w:after="0"/>
              <w:ind w:right="273"/>
              <w:jc w:val="left"/>
              <w:rPr>
                <w:rFonts w:cs="Arial"/>
                <w:b/>
                <w:bCs/>
                <w:sz w:val="18"/>
                <w:szCs w:val="18"/>
                <w:lang w:eastAsia="pt-BR"/>
              </w:rPr>
            </w:pPr>
            <w:r w:rsidRPr="00A350EE">
              <w:rPr>
                <w:rFonts w:cs="Arial"/>
                <w:b/>
                <w:bCs/>
                <w:sz w:val="18"/>
                <w:szCs w:val="18"/>
                <w:lang w:eastAsia="pt-BR"/>
              </w:rPr>
              <w:t>Circulante</w:t>
            </w:r>
          </w:p>
        </w:tc>
        <w:tc>
          <w:tcPr>
            <w:tcW w:w="362" w:type="pct"/>
            <w:tcBorders>
              <w:top w:val="nil"/>
              <w:left w:val="nil"/>
              <w:bottom w:val="nil"/>
              <w:right w:val="nil"/>
            </w:tcBorders>
            <w:shd w:val="clear" w:color="auto" w:fill="auto"/>
            <w:noWrap/>
            <w:vAlign w:val="center"/>
            <w:hideMark/>
          </w:tcPr>
          <w:p w14:paraId="67D72ACB" w14:textId="77777777" w:rsidR="00A350EE" w:rsidRPr="00A350EE" w:rsidRDefault="00A350EE" w:rsidP="00A350EE">
            <w:pPr>
              <w:keepNext w:val="0"/>
              <w:spacing w:before="0" w:after="0"/>
              <w:jc w:val="center"/>
              <w:rPr>
                <w:rFonts w:cs="Arial"/>
                <w:b/>
                <w:bCs/>
                <w:sz w:val="18"/>
                <w:szCs w:val="18"/>
                <w:lang w:eastAsia="pt-BR"/>
              </w:rPr>
            </w:pPr>
          </w:p>
        </w:tc>
        <w:tc>
          <w:tcPr>
            <w:tcW w:w="520" w:type="pct"/>
            <w:tcBorders>
              <w:top w:val="nil"/>
              <w:left w:val="nil"/>
              <w:bottom w:val="nil"/>
              <w:right w:val="nil"/>
            </w:tcBorders>
            <w:shd w:val="clear" w:color="auto" w:fill="auto"/>
            <w:noWrap/>
            <w:vAlign w:val="center"/>
            <w:hideMark/>
          </w:tcPr>
          <w:p w14:paraId="4491AAF4"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708" w:type="pct"/>
            <w:gridSpan w:val="2"/>
            <w:tcBorders>
              <w:top w:val="nil"/>
              <w:left w:val="nil"/>
              <w:bottom w:val="nil"/>
              <w:right w:val="nil"/>
            </w:tcBorders>
            <w:shd w:val="clear" w:color="auto" w:fill="auto"/>
            <w:noWrap/>
            <w:vAlign w:val="center"/>
            <w:hideMark/>
          </w:tcPr>
          <w:p w14:paraId="23581A20"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688" w:type="pct"/>
            <w:gridSpan w:val="5"/>
            <w:tcBorders>
              <w:top w:val="nil"/>
              <w:left w:val="nil"/>
              <w:bottom w:val="nil"/>
              <w:right w:val="nil"/>
            </w:tcBorders>
            <w:shd w:val="clear" w:color="auto" w:fill="auto"/>
            <w:noWrap/>
            <w:vAlign w:val="center"/>
            <w:hideMark/>
          </w:tcPr>
          <w:p w14:paraId="05EEFC0B" w14:textId="77777777" w:rsidR="00A350EE" w:rsidRPr="00A350EE" w:rsidRDefault="00A350EE" w:rsidP="00A350EE">
            <w:pPr>
              <w:keepNext w:val="0"/>
              <w:spacing w:before="0" w:after="0"/>
              <w:jc w:val="right"/>
              <w:rPr>
                <w:rFonts w:ascii="Times New Roman" w:hAnsi="Times New Roman"/>
                <w:sz w:val="18"/>
                <w:szCs w:val="18"/>
                <w:lang w:eastAsia="pt-BR"/>
              </w:rPr>
            </w:pPr>
          </w:p>
        </w:tc>
      </w:tr>
      <w:tr w:rsidR="00A350EE" w:rsidRPr="00A350EE" w14:paraId="07280335"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2EFE7053" w14:textId="513BEBEB" w:rsidR="00A350EE" w:rsidRPr="00A350EE" w:rsidRDefault="00A350EE" w:rsidP="00A350EE">
            <w:pPr>
              <w:keepNext w:val="0"/>
              <w:spacing w:before="0" w:after="0"/>
              <w:ind w:right="273" w:firstLineChars="200" w:firstLine="360"/>
              <w:jc w:val="left"/>
              <w:rPr>
                <w:rFonts w:cs="Arial"/>
                <w:sz w:val="18"/>
                <w:szCs w:val="18"/>
                <w:lang w:eastAsia="pt-BR"/>
              </w:rPr>
            </w:pPr>
            <w:r w:rsidRPr="00A350EE">
              <w:rPr>
                <w:rFonts w:cs="Arial"/>
                <w:sz w:val="18"/>
                <w:szCs w:val="18"/>
                <w:lang w:eastAsia="pt-BR"/>
              </w:rPr>
              <w:t xml:space="preserve">Caixa e </w:t>
            </w:r>
            <w:r w:rsidR="00DC56E9">
              <w:rPr>
                <w:rFonts w:cs="Arial"/>
                <w:sz w:val="18"/>
                <w:szCs w:val="18"/>
                <w:lang w:eastAsia="pt-BR"/>
              </w:rPr>
              <w:t>e</w:t>
            </w:r>
            <w:r w:rsidRPr="00A350EE">
              <w:rPr>
                <w:rFonts w:cs="Arial"/>
                <w:sz w:val="18"/>
                <w:szCs w:val="18"/>
                <w:lang w:eastAsia="pt-BR"/>
              </w:rPr>
              <w:t>quivalentes</w:t>
            </w:r>
            <w:r w:rsidR="00DC56E9">
              <w:rPr>
                <w:rFonts w:cs="Arial"/>
                <w:sz w:val="18"/>
                <w:szCs w:val="18"/>
                <w:lang w:eastAsia="pt-BR"/>
              </w:rPr>
              <w:t xml:space="preserve"> de caixa</w:t>
            </w:r>
          </w:p>
        </w:tc>
        <w:tc>
          <w:tcPr>
            <w:tcW w:w="362" w:type="pct"/>
            <w:tcBorders>
              <w:top w:val="nil"/>
              <w:left w:val="nil"/>
              <w:bottom w:val="nil"/>
              <w:right w:val="nil"/>
            </w:tcBorders>
            <w:shd w:val="clear" w:color="auto" w:fill="auto"/>
            <w:noWrap/>
            <w:vAlign w:val="center"/>
            <w:hideMark/>
          </w:tcPr>
          <w:p w14:paraId="7227FEB6"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4</w:t>
            </w:r>
          </w:p>
        </w:tc>
        <w:tc>
          <w:tcPr>
            <w:tcW w:w="520" w:type="pct"/>
            <w:tcBorders>
              <w:top w:val="nil"/>
              <w:left w:val="nil"/>
              <w:bottom w:val="nil"/>
              <w:right w:val="nil"/>
            </w:tcBorders>
            <w:shd w:val="clear" w:color="auto" w:fill="auto"/>
            <w:noWrap/>
            <w:vAlign w:val="center"/>
            <w:hideMark/>
          </w:tcPr>
          <w:p w14:paraId="03636ECD" w14:textId="5B14BEC8"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33.538</w:t>
            </w:r>
          </w:p>
        </w:tc>
        <w:tc>
          <w:tcPr>
            <w:tcW w:w="708" w:type="pct"/>
            <w:gridSpan w:val="2"/>
            <w:tcBorders>
              <w:top w:val="nil"/>
              <w:left w:val="nil"/>
              <w:bottom w:val="nil"/>
              <w:right w:val="nil"/>
            </w:tcBorders>
            <w:shd w:val="clear" w:color="auto" w:fill="auto"/>
            <w:noWrap/>
            <w:vAlign w:val="center"/>
            <w:hideMark/>
          </w:tcPr>
          <w:p w14:paraId="189E6A7E" w14:textId="6BD38183"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30.622</w:t>
            </w:r>
          </w:p>
        </w:tc>
        <w:tc>
          <w:tcPr>
            <w:tcW w:w="688" w:type="pct"/>
            <w:gridSpan w:val="5"/>
            <w:tcBorders>
              <w:top w:val="nil"/>
              <w:left w:val="nil"/>
              <w:bottom w:val="nil"/>
              <w:right w:val="nil"/>
            </w:tcBorders>
            <w:shd w:val="clear" w:color="auto" w:fill="auto"/>
            <w:noWrap/>
            <w:vAlign w:val="center"/>
            <w:hideMark/>
          </w:tcPr>
          <w:p w14:paraId="10682A36" w14:textId="520522BA"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31.909</w:t>
            </w:r>
          </w:p>
        </w:tc>
      </w:tr>
      <w:tr w:rsidR="00A80DDE" w:rsidRPr="00A350EE" w14:paraId="60279B12" w14:textId="77777777" w:rsidTr="00A80DDE">
        <w:trPr>
          <w:gridAfter w:val="2"/>
          <w:wAfter w:w="598" w:type="pct"/>
          <w:trHeight w:val="264"/>
        </w:trPr>
        <w:tc>
          <w:tcPr>
            <w:tcW w:w="2124" w:type="pct"/>
            <w:tcBorders>
              <w:top w:val="nil"/>
              <w:left w:val="nil"/>
              <w:bottom w:val="nil"/>
              <w:right w:val="nil"/>
            </w:tcBorders>
            <w:shd w:val="clear" w:color="000000" w:fill="FFFFFF"/>
            <w:noWrap/>
            <w:vAlign w:val="center"/>
            <w:hideMark/>
          </w:tcPr>
          <w:p w14:paraId="250FB477" w14:textId="78732F96" w:rsidR="00A350EE" w:rsidRPr="00A350EE" w:rsidRDefault="00A350EE" w:rsidP="00A350EE">
            <w:pPr>
              <w:keepNext w:val="0"/>
              <w:spacing w:before="0" w:after="0"/>
              <w:ind w:right="273" w:firstLineChars="200" w:firstLine="360"/>
              <w:jc w:val="left"/>
              <w:rPr>
                <w:rFonts w:cs="Arial"/>
                <w:sz w:val="18"/>
                <w:szCs w:val="18"/>
                <w:lang w:eastAsia="pt-BR"/>
              </w:rPr>
            </w:pPr>
            <w:r w:rsidRPr="00A350EE">
              <w:rPr>
                <w:rFonts w:cs="Arial"/>
                <w:sz w:val="18"/>
                <w:szCs w:val="18"/>
                <w:lang w:eastAsia="pt-BR"/>
              </w:rPr>
              <w:t>Impostos a Recuperar</w:t>
            </w:r>
          </w:p>
        </w:tc>
        <w:tc>
          <w:tcPr>
            <w:tcW w:w="362" w:type="pct"/>
            <w:tcBorders>
              <w:top w:val="nil"/>
              <w:left w:val="nil"/>
              <w:bottom w:val="nil"/>
              <w:right w:val="nil"/>
            </w:tcBorders>
            <w:shd w:val="clear" w:color="auto" w:fill="auto"/>
            <w:noWrap/>
            <w:vAlign w:val="center"/>
            <w:hideMark/>
          </w:tcPr>
          <w:p w14:paraId="668AF326"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5</w:t>
            </w:r>
          </w:p>
        </w:tc>
        <w:tc>
          <w:tcPr>
            <w:tcW w:w="520" w:type="pct"/>
            <w:tcBorders>
              <w:top w:val="nil"/>
              <w:left w:val="nil"/>
              <w:bottom w:val="nil"/>
              <w:right w:val="nil"/>
            </w:tcBorders>
            <w:shd w:val="clear" w:color="auto" w:fill="auto"/>
            <w:noWrap/>
            <w:vAlign w:val="center"/>
            <w:hideMark/>
          </w:tcPr>
          <w:p w14:paraId="7B9EE24D" w14:textId="24DC4064"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3.614</w:t>
            </w:r>
          </w:p>
        </w:tc>
        <w:tc>
          <w:tcPr>
            <w:tcW w:w="708" w:type="pct"/>
            <w:gridSpan w:val="2"/>
            <w:tcBorders>
              <w:top w:val="nil"/>
              <w:left w:val="nil"/>
              <w:bottom w:val="nil"/>
              <w:right w:val="nil"/>
            </w:tcBorders>
            <w:shd w:val="clear" w:color="auto" w:fill="auto"/>
            <w:noWrap/>
            <w:vAlign w:val="center"/>
            <w:hideMark/>
          </w:tcPr>
          <w:p w14:paraId="195C9A96" w14:textId="5D11DB9E"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1.526</w:t>
            </w:r>
          </w:p>
        </w:tc>
        <w:tc>
          <w:tcPr>
            <w:tcW w:w="688" w:type="pct"/>
            <w:gridSpan w:val="5"/>
            <w:tcBorders>
              <w:top w:val="nil"/>
              <w:left w:val="nil"/>
              <w:bottom w:val="nil"/>
              <w:right w:val="nil"/>
            </w:tcBorders>
            <w:shd w:val="clear" w:color="auto" w:fill="auto"/>
            <w:noWrap/>
            <w:vAlign w:val="center"/>
            <w:hideMark/>
          </w:tcPr>
          <w:p w14:paraId="10A334A7" w14:textId="2ECA4749"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439</w:t>
            </w:r>
          </w:p>
        </w:tc>
      </w:tr>
      <w:tr w:rsidR="00A350EE" w:rsidRPr="00A350EE" w14:paraId="2F15C387"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6A74E86A" w14:textId="1013F518" w:rsidR="00A350EE" w:rsidRPr="00A350EE" w:rsidRDefault="00A350EE" w:rsidP="00A350EE">
            <w:pPr>
              <w:keepNext w:val="0"/>
              <w:spacing w:before="0" w:after="0"/>
              <w:ind w:right="273" w:firstLineChars="200" w:firstLine="360"/>
              <w:jc w:val="left"/>
              <w:rPr>
                <w:rFonts w:cs="Arial"/>
                <w:sz w:val="18"/>
                <w:szCs w:val="18"/>
                <w:lang w:eastAsia="pt-BR"/>
              </w:rPr>
            </w:pPr>
            <w:r w:rsidRPr="00A350EE">
              <w:rPr>
                <w:rFonts w:cs="Arial"/>
                <w:sz w:val="18"/>
                <w:szCs w:val="18"/>
                <w:lang w:eastAsia="pt-BR"/>
              </w:rPr>
              <w:t>Adiantamentos</w:t>
            </w:r>
          </w:p>
        </w:tc>
        <w:tc>
          <w:tcPr>
            <w:tcW w:w="362" w:type="pct"/>
            <w:tcBorders>
              <w:top w:val="nil"/>
              <w:left w:val="nil"/>
              <w:bottom w:val="nil"/>
              <w:right w:val="nil"/>
            </w:tcBorders>
            <w:shd w:val="clear" w:color="auto" w:fill="auto"/>
            <w:noWrap/>
            <w:vAlign w:val="center"/>
            <w:hideMark/>
          </w:tcPr>
          <w:p w14:paraId="22051369"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6</w:t>
            </w:r>
          </w:p>
        </w:tc>
        <w:tc>
          <w:tcPr>
            <w:tcW w:w="520" w:type="pct"/>
            <w:tcBorders>
              <w:top w:val="nil"/>
              <w:left w:val="nil"/>
              <w:bottom w:val="nil"/>
              <w:right w:val="nil"/>
            </w:tcBorders>
            <w:shd w:val="clear" w:color="auto" w:fill="auto"/>
            <w:noWrap/>
            <w:vAlign w:val="center"/>
            <w:hideMark/>
          </w:tcPr>
          <w:p w14:paraId="37C66203" w14:textId="20279CC9"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750</w:t>
            </w:r>
          </w:p>
        </w:tc>
        <w:tc>
          <w:tcPr>
            <w:tcW w:w="708" w:type="pct"/>
            <w:gridSpan w:val="2"/>
            <w:tcBorders>
              <w:top w:val="nil"/>
              <w:left w:val="nil"/>
              <w:bottom w:val="nil"/>
              <w:right w:val="nil"/>
            </w:tcBorders>
            <w:shd w:val="clear" w:color="auto" w:fill="auto"/>
            <w:noWrap/>
            <w:vAlign w:val="center"/>
            <w:hideMark/>
          </w:tcPr>
          <w:p w14:paraId="50AACFC6" w14:textId="3B1626A6"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792</w:t>
            </w:r>
          </w:p>
        </w:tc>
        <w:tc>
          <w:tcPr>
            <w:tcW w:w="688" w:type="pct"/>
            <w:gridSpan w:val="5"/>
            <w:tcBorders>
              <w:top w:val="nil"/>
              <w:left w:val="nil"/>
              <w:bottom w:val="nil"/>
              <w:right w:val="nil"/>
            </w:tcBorders>
            <w:shd w:val="clear" w:color="auto" w:fill="auto"/>
            <w:noWrap/>
            <w:vAlign w:val="center"/>
            <w:hideMark/>
          </w:tcPr>
          <w:p w14:paraId="43F1D218" w14:textId="3E6E9850"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404</w:t>
            </w:r>
          </w:p>
        </w:tc>
      </w:tr>
      <w:tr w:rsidR="00A350EE" w:rsidRPr="00A350EE" w14:paraId="1594110F"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70FADF97" w14:textId="77777777" w:rsidR="00A350EE" w:rsidRPr="00A350EE" w:rsidRDefault="00A350EE" w:rsidP="00A350EE">
            <w:pPr>
              <w:keepNext w:val="0"/>
              <w:spacing w:before="0" w:after="0"/>
              <w:ind w:right="273" w:firstLineChars="200" w:firstLine="360"/>
              <w:jc w:val="left"/>
              <w:rPr>
                <w:rFonts w:cs="Arial"/>
                <w:sz w:val="18"/>
                <w:szCs w:val="18"/>
                <w:lang w:eastAsia="pt-BR"/>
              </w:rPr>
            </w:pPr>
            <w:r w:rsidRPr="00A350EE">
              <w:rPr>
                <w:rFonts w:cs="Arial"/>
                <w:sz w:val="18"/>
                <w:szCs w:val="18"/>
                <w:lang w:eastAsia="pt-BR"/>
              </w:rPr>
              <w:t>Despesas Antecipadas</w:t>
            </w:r>
          </w:p>
        </w:tc>
        <w:tc>
          <w:tcPr>
            <w:tcW w:w="362" w:type="pct"/>
            <w:tcBorders>
              <w:top w:val="nil"/>
              <w:left w:val="nil"/>
              <w:bottom w:val="nil"/>
              <w:right w:val="nil"/>
            </w:tcBorders>
            <w:shd w:val="clear" w:color="auto" w:fill="auto"/>
            <w:noWrap/>
            <w:vAlign w:val="center"/>
            <w:hideMark/>
          </w:tcPr>
          <w:p w14:paraId="6360A3FB"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7</w:t>
            </w:r>
          </w:p>
        </w:tc>
        <w:tc>
          <w:tcPr>
            <w:tcW w:w="520" w:type="pct"/>
            <w:tcBorders>
              <w:top w:val="nil"/>
              <w:left w:val="nil"/>
              <w:bottom w:val="nil"/>
              <w:right w:val="nil"/>
            </w:tcBorders>
            <w:shd w:val="clear" w:color="auto" w:fill="auto"/>
            <w:noWrap/>
            <w:vAlign w:val="center"/>
            <w:hideMark/>
          </w:tcPr>
          <w:p w14:paraId="0D7FC567" w14:textId="2715D93A"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2.178</w:t>
            </w:r>
          </w:p>
        </w:tc>
        <w:tc>
          <w:tcPr>
            <w:tcW w:w="708" w:type="pct"/>
            <w:gridSpan w:val="2"/>
            <w:tcBorders>
              <w:top w:val="nil"/>
              <w:left w:val="nil"/>
              <w:bottom w:val="nil"/>
              <w:right w:val="nil"/>
            </w:tcBorders>
            <w:shd w:val="clear" w:color="auto" w:fill="auto"/>
            <w:noWrap/>
            <w:vAlign w:val="center"/>
            <w:hideMark/>
          </w:tcPr>
          <w:p w14:paraId="79C4C580" w14:textId="5B824ED6"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2.579</w:t>
            </w:r>
          </w:p>
        </w:tc>
        <w:tc>
          <w:tcPr>
            <w:tcW w:w="688" w:type="pct"/>
            <w:gridSpan w:val="5"/>
            <w:tcBorders>
              <w:top w:val="nil"/>
              <w:left w:val="nil"/>
              <w:bottom w:val="nil"/>
              <w:right w:val="nil"/>
            </w:tcBorders>
            <w:shd w:val="clear" w:color="auto" w:fill="auto"/>
            <w:noWrap/>
            <w:vAlign w:val="center"/>
            <w:hideMark/>
          </w:tcPr>
          <w:p w14:paraId="0CD9AB7A" w14:textId="3B53A928"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1.396</w:t>
            </w:r>
          </w:p>
        </w:tc>
      </w:tr>
      <w:tr w:rsidR="00A350EE" w:rsidRPr="00A350EE" w14:paraId="1BD3E209"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6C5F2697" w14:textId="77777777" w:rsidR="00A350EE" w:rsidRPr="00A350EE" w:rsidRDefault="00A350EE" w:rsidP="00A350EE">
            <w:pPr>
              <w:keepNext w:val="0"/>
              <w:spacing w:before="0" w:after="0"/>
              <w:ind w:right="273"/>
              <w:jc w:val="left"/>
              <w:rPr>
                <w:rFonts w:cs="Arial"/>
                <w:sz w:val="18"/>
                <w:szCs w:val="18"/>
                <w:lang w:eastAsia="pt-BR"/>
              </w:rPr>
            </w:pPr>
          </w:p>
        </w:tc>
        <w:tc>
          <w:tcPr>
            <w:tcW w:w="362" w:type="pct"/>
            <w:tcBorders>
              <w:top w:val="nil"/>
              <w:left w:val="nil"/>
              <w:bottom w:val="nil"/>
              <w:right w:val="nil"/>
            </w:tcBorders>
            <w:shd w:val="clear" w:color="auto" w:fill="auto"/>
            <w:noWrap/>
            <w:vAlign w:val="center"/>
            <w:hideMark/>
          </w:tcPr>
          <w:p w14:paraId="19586D43" w14:textId="77777777" w:rsidR="00A350EE" w:rsidRPr="00A350EE" w:rsidRDefault="00A350EE" w:rsidP="00A350EE">
            <w:pPr>
              <w:keepNext w:val="0"/>
              <w:spacing w:before="0" w:after="0"/>
              <w:jc w:val="center"/>
              <w:rPr>
                <w:rFonts w:ascii="Times New Roman" w:hAnsi="Times New Roman"/>
                <w:sz w:val="18"/>
                <w:szCs w:val="18"/>
                <w:lang w:eastAsia="pt-BR"/>
              </w:rPr>
            </w:pPr>
          </w:p>
        </w:tc>
        <w:tc>
          <w:tcPr>
            <w:tcW w:w="520" w:type="pct"/>
            <w:tcBorders>
              <w:top w:val="single" w:sz="4" w:space="0" w:color="auto"/>
              <w:left w:val="nil"/>
              <w:bottom w:val="single" w:sz="4" w:space="0" w:color="auto"/>
              <w:right w:val="nil"/>
            </w:tcBorders>
            <w:shd w:val="clear" w:color="auto" w:fill="auto"/>
            <w:noWrap/>
            <w:vAlign w:val="center"/>
            <w:hideMark/>
          </w:tcPr>
          <w:p w14:paraId="7064674C" w14:textId="34317EF1" w:rsidR="00A350EE" w:rsidRPr="00A350EE" w:rsidRDefault="00A350EE" w:rsidP="00A350EE">
            <w:pPr>
              <w:keepNext w:val="0"/>
              <w:spacing w:before="0" w:after="0"/>
              <w:jc w:val="right"/>
              <w:rPr>
                <w:rFonts w:cs="Arial"/>
                <w:b/>
                <w:bCs/>
                <w:sz w:val="18"/>
                <w:szCs w:val="18"/>
                <w:lang w:eastAsia="pt-BR"/>
              </w:rPr>
            </w:pPr>
            <w:r w:rsidRPr="00A350EE">
              <w:rPr>
                <w:rFonts w:cs="Arial"/>
                <w:b/>
                <w:bCs/>
                <w:sz w:val="18"/>
                <w:szCs w:val="18"/>
                <w:lang w:eastAsia="pt-BR"/>
              </w:rPr>
              <w:t>40.080</w:t>
            </w:r>
          </w:p>
        </w:tc>
        <w:tc>
          <w:tcPr>
            <w:tcW w:w="708" w:type="pct"/>
            <w:gridSpan w:val="2"/>
            <w:tcBorders>
              <w:top w:val="single" w:sz="4" w:space="0" w:color="auto"/>
              <w:left w:val="nil"/>
              <w:bottom w:val="single" w:sz="4" w:space="0" w:color="auto"/>
              <w:right w:val="nil"/>
            </w:tcBorders>
            <w:shd w:val="clear" w:color="auto" w:fill="auto"/>
            <w:noWrap/>
            <w:vAlign w:val="center"/>
            <w:hideMark/>
          </w:tcPr>
          <w:p w14:paraId="56DBC525" w14:textId="438EE3BF" w:rsidR="00A350EE" w:rsidRPr="00A350EE" w:rsidRDefault="00A350EE" w:rsidP="00A350EE">
            <w:pPr>
              <w:keepNext w:val="0"/>
              <w:spacing w:before="0" w:after="0"/>
              <w:jc w:val="right"/>
              <w:rPr>
                <w:rFonts w:cs="Arial"/>
                <w:b/>
                <w:bCs/>
                <w:sz w:val="18"/>
                <w:szCs w:val="18"/>
                <w:lang w:eastAsia="pt-BR"/>
              </w:rPr>
            </w:pPr>
            <w:r w:rsidRPr="00A350EE">
              <w:rPr>
                <w:rFonts w:cs="Arial"/>
                <w:b/>
                <w:bCs/>
                <w:sz w:val="18"/>
                <w:szCs w:val="18"/>
                <w:lang w:eastAsia="pt-BR"/>
              </w:rPr>
              <w:t>35.519</w:t>
            </w:r>
          </w:p>
        </w:tc>
        <w:tc>
          <w:tcPr>
            <w:tcW w:w="688" w:type="pct"/>
            <w:gridSpan w:val="5"/>
            <w:tcBorders>
              <w:top w:val="single" w:sz="4" w:space="0" w:color="auto"/>
              <w:left w:val="nil"/>
              <w:bottom w:val="single" w:sz="4" w:space="0" w:color="auto"/>
              <w:right w:val="nil"/>
            </w:tcBorders>
            <w:shd w:val="clear" w:color="auto" w:fill="auto"/>
            <w:noWrap/>
            <w:vAlign w:val="center"/>
            <w:hideMark/>
          </w:tcPr>
          <w:p w14:paraId="48270411" w14:textId="3B46044D" w:rsidR="00A350EE" w:rsidRPr="00A350EE" w:rsidRDefault="001222C4" w:rsidP="00A350EE">
            <w:pPr>
              <w:keepNext w:val="0"/>
              <w:spacing w:before="0" w:after="0"/>
              <w:jc w:val="right"/>
              <w:rPr>
                <w:rFonts w:cs="Arial"/>
                <w:b/>
                <w:bCs/>
                <w:sz w:val="18"/>
                <w:szCs w:val="18"/>
                <w:lang w:eastAsia="pt-BR"/>
              </w:rPr>
            </w:pPr>
            <w:r>
              <w:rPr>
                <w:rFonts w:cs="Arial"/>
                <w:b/>
                <w:bCs/>
                <w:sz w:val="18"/>
                <w:szCs w:val="18"/>
                <w:lang w:eastAsia="pt-BR"/>
              </w:rPr>
              <w:t>34.148</w:t>
            </w:r>
          </w:p>
        </w:tc>
      </w:tr>
      <w:tr w:rsidR="00A350EE" w:rsidRPr="00A350EE" w14:paraId="58AD4D34"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2A932F4A" w14:textId="77777777" w:rsidR="00A350EE" w:rsidRPr="00A350EE" w:rsidRDefault="00A350EE" w:rsidP="00A350EE">
            <w:pPr>
              <w:keepNext w:val="0"/>
              <w:spacing w:before="0" w:after="0"/>
              <w:ind w:right="273"/>
              <w:jc w:val="left"/>
              <w:rPr>
                <w:rFonts w:cs="Arial"/>
                <w:b/>
                <w:bCs/>
                <w:sz w:val="18"/>
                <w:szCs w:val="18"/>
                <w:lang w:eastAsia="pt-BR"/>
              </w:rPr>
            </w:pPr>
          </w:p>
        </w:tc>
        <w:tc>
          <w:tcPr>
            <w:tcW w:w="362" w:type="pct"/>
            <w:tcBorders>
              <w:top w:val="nil"/>
              <w:left w:val="nil"/>
              <w:bottom w:val="nil"/>
              <w:right w:val="nil"/>
            </w:tcBorders>
            <w:shd w:val="clear" w:color="auto" w:fill="auto"/>
            <w:noWrap/>
            <w:vAlign w:val="center"/>
            <w:hideMark/>
          </w:tcPr>
          <w:p w14:paraId="6B89F050" w14:textId="77777777" w:rsidR="00A350EE" w:rsidRPr="00A350EE" w:rsidRDefault="00A350EE" w:rsidP="00A350EE">
            <w:pPr>
              <w:keepNext w:val="0"/>
              <w:spacing w:before="0" w:after="0"/>
              <w:jc w:val="center"/>
              <w:rPr>
                <w:rFonts w:ascii="Times New Roman" w:hAnsi="Times New Roman"/>
                <w:sz w:val="18"/>
                <w:szCs w:val="18"/>
                <w:lang w:eastAsia="pt-BR"/>
              </w:rPr>
            </w:pPr>
          </w:p>
        </w:tc>
        <w:tc>
          <w:tcPr>
            <w:tcW w:w="520" w:type="pct"/>
            <w:tcBorders>
              <w:top w:val="nil"/>
              <w:left w:val="nil"/>
              <w:bottom w:val="nil"/>
              <w:right w:val="nil"/>
            </w:tcBorders>
            <w:shd w:val="clear" w:color="auto" w:fill="auto"/>
            <w:noWrap/>
            <w:vAlign w:val="center"/>
            <w:hideMark/>
          </w:tcPr>
          <w:p w14:paraId="25D52360"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708" w:type="pct"/>
            <w:gridSpan w:val="2"/>
            <w:tcBorders>
              <w:top w:val="nil"/>
              <w:left w:val="nil"/>
              <w:bottom w:val="nil"/>
              <w:right w:val="nil"/>
            </w:tcBorders>
            <w:shd w:val="clear" w:color="auto" w:fill="auto"/>
            <w:noWrap/>
            <w:vAlign w:val="center"/>
            <w:hideMark/>
          </w:tcPr>
          <w:p w14:paraId="7CBAEC84"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688" w:type="pct"/>
            <w:gridSpan w:val="5"/>
            <w:tcBorders>
              <w:top w:val="nil"/>
              <w:left w:val="nil"/>
              <w:bottom w:val="nil"/>
              <w:right w:val="nil"/>
            </w:tcBorders>
            <w:shd w:val="clear" w:color="auto" w:fill="auto"/>
            <w:noWrap/>
            <w:vAlign w:val="center"/>
            <w:hideMark/>
          </w:tcPr>
          <w:p w14:paraId="2A109192" w14:textId="77777777" w:rsidR="00A350EE" w:rsidRPr="00A350EE" w:rsidRDefault="00A350EE" w:rsidP="00A350EE">
            <w:pPr>
              <w:keepNext w:val="0"/>
              <w:spacing w:before="0" w:after="0"/>
              <w:jc w:val="right"/>
              <w:rPr>
                <w:rFonts w:ascii="Times New Roman" w:hAnsi="Times New Roman"/>
                <w:sz w:val="18"/>
                <w:szCs w:val="18"/>
                <w:lang w:eastAsia="pt-BR"/>
              </w:rPr>
            </w:pPr>
          </w:p>
        </w:tc>
      </w:tr>
      <w:tr w:rsidR="00A350EE" w:rsidRPr="00A350EE" w14:paraId="5432C63B"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0B77A274" w14:textId="77777777" w:rsidR="00A350EE" w:rsidRPr="00A350EE" w:rsidRDefault="00A350EE" w:rsidP="00A350EE">
            <w:pPr>
              <w:keepNext w:val="0"/>
              <w:spacing w:before="0" w:after="0"/>
              <w:ind w:right="273"/>
              <w:jc w:val="left"/>
              <w:rPr>
                <w:rFonts w:cs="Arial"/>
                <w:b/>
                <w:bCs/>
                <w:sz w:val="18"/>
                <w:szCs w:val="18"/>
                <w:lang w:eastAsia="pt-BR"/>
              </w:rPr>
            </w:pPr>
            <w:r w:rsidRPr="00A350EE">
              <w:rPr>
                <w:rFonts w:cs="Arial"/>
                <w:b/>
                <w:bCs/>
                <w:sz w:val="18"/>
                <w:szCs w:val="18"/>
                <w:lang w:eastAsia="pt-BR"/>
              </w:rPr>
              <w:t>Não Circulante</w:t>
            </w:r>
          </w:p>
        </w:tc>
        <w:tc>
          <w:tcPr>
            <w:tcW w:w="362" w:type="pct"/>
            <w:tcBorders>
              <w:top w:val="nil"/>
              <w:left w:val="nil"/>
              <w:bottom w:val="nil"/>
              <w:right w:val="nil"/>
            </w:tcBorders>
            <w:shd w:val="clear" w:color="auto" w:fill="auto"/>
            <w:noWrap/>
            <w:vAlign w:val="center"/>
            <w:hideMark/>
          </w:tcPr>
          <w:p w14:paraId="079FF876" w14:textId="77777777" w:rsidR="00A350EE" w:rsidRPr="00A350EE" w:rsidRDefault="00A350EE" w:rsidP="00A350EE">
            <w:pPr>
              <w:keepNext w:val="0"/>
              <w:spacing w:before="0" w:after="0"/>
              <w:jc w:val="center"/>
              <w:rPr>
                <w:rFonts w:cs="Arial"/>
                <w:b/>
                <w:bCs/>
                <w:sz w:val="18"/>
                <w:szCs w:val="18"/>
                <w:lang w:eastAsia="pt-BR"/>
              </w:rPr>
            </w:pPr>
          </w:p>
        </w:tc>
        <w:tc>
          <w:tcPr>
            <w:tcW w:w="520" w:type="pct"/>
            <w:tcBorders>
              <w:top w:val="nil"/>
              <w:left w:val="nil"/>
              <w:bottom w:val="nil"/>
              <w:right w:val="nil"/>
            </w:tcBorders>
            <w:shd w:val="clear" w:color="auto" w:fill="auto"/>
            <w:noWrap/>
            <w:vAlign w:val="center"/>
            <w:hideMark/>
          </w:tcPr>
          <w:p w14:paraId="1F0B82D0"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708" w:type="pct"/>
            <w:gridSpan w:val="2"/>
            <w:tcBorders>
              <w:top w:val="nil"/>
              <w:left w:val="nil"/>
              <w:bottom w:val="nil"/>
              <w:right w:val="nil"/>
            </w:tcBorders>
            <w:shd w:val="clear" w:color="auto" w:fill="auto"/>
            <w:noWrap/>
            <w:vAlign w:val="center"/>
            <w:hideMark/>
          </w:tcPr>
          <w:p w14:paraId="17A62508"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688" w:type="pct"/>
            <w:gridSpan w:val="5"/>
            <w:tcBorders>
              <w:top w:val="nil"/>
              <w:left w:val="nil"/>
              <w:bottom w:val="nil"/>
              <w:right w:val="nil"/>
            </w:tcBorders>
            <w:shd w:val="clear" w:color="auto" w:fill="auto"/>
            <w:noWrap/>
            <w:vAlign w:val="center"/>
            <w:hideMark/>
          </w:tcPr>
          <w:p w14:paraId="5BE7519C" w14:textId="77777777" w:rsidR="00A350EE" w:rsidRPr="00A350EE" w:rsidRDefault="00A350EE" w:rsidP="00A350EE">
            <w:pPr>
              <w:keepNext w:val="0"/>
              <w:spacing w:before="0" w:after="0"/>
              <w:jc w:val="right"/>
              <w:rPr>
                <w:rFonts w:ascii="Times New Roman" w:hAnsi="Times New Roman"/>
                <w:sz w:val="18"/>
                <w:szCs w:val="18"/>
                <w:lang w:eastAsia="pt-BR"/>
              </w:rPr>
            </w:pPr>
          </w:p>
        </w:tc>
      </w:tr>
      <w:tr w:rsidR="00A350EE" w:rsidRPr="00A350EE" w14:paraId="58E8F542"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5DFCEB07" w14:textId="22EB6A06" w:rsidR="00A350EE" w:rsidRPr="00A350EE" w:rsidRDefault="002D6657" w:rsidP="00CA251C">
            <w:pPr>
              <w:keepNext w:val="0"/>
              <w:spacing w:before="0" w:after="0"/>
              <w:ind w:left="209" w:right="273"/>
              <w:jc w:val="left"/>
              <w:rPr>
                <w:rFonts w:cs="Arial"/>
                <w:sz w:val="18"/>
                <w:szCs w:val="18"/>
                <w:lang w:eastAsia="pt-BR"/>
              </w:rPr>
            </w:pPr>
            <w:r>
              <w:rPr>
                <w:rFonts w:cs="Arial"/>
                <w:sz w:val="18"/>
                <w:szCs w:val="18"/>
                <w:lang w:eastAsia="pt-BR"/>
              </w:rPr>
              <w:t>Impostos</w:t>
            </w:r>
            <w:r w:rsidR="00A350EE" w:rsidRPr="00A350EE">
              <w:rPr>
                <w:rFonts w:cs="Arial"/>
                <w:sz w:val="18"/>
                <w:szCs w:val="18"/>
                <w:lang w:eastAsia="pt-BR"/>
              </w:rPr>
              <w:t xml:space="preserve"> a Recuperar</w:t>
            </w:r>
          </w:p>
        </w:tc>
        <w:tc>
          <w:tcPr>
            <w:tcW w:w="362" w:type="pct"/>
            <w:tcBorders>
              <w:top w:val="nil"/>
              <w:left w:val="nil"/>
              <w:bottom w:val="nil"/>
              <w:right w:val="nil"/>
            </w:tcBorders>
            <w:shd w:val="clear" w:color="auto" w:fill="auto"/>
            <w:noWrap/>
            <w:vAlign w:val="center"/>
            <w:hideMark/>
          </w:tcPr>
          <w:p w14:paraId="4AD15DA9"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5</w:t>
            </w:r>
          </w:p>
        </w:tc>
        <w:tc>
          <w:tcPr>
            <w:tcW w:w="520" w:type="pct"/>
            <w:tcBorders>
              <w:top w:val="nil"/>
              <w:left w:val="nil"/>
              <w:bottom w:val="nil"/>
              <w:right w:val="nil"/>
            </w:tcBorders>
            <w:shd w:val="clear" w:color="auto" w:fill="auto"/>
            <w:noWrap/>
            <w:vAlign w:val="center"/>
            <w:hideMark/>
          </w:tcPr>
          <w:p w14:paraId="5D02E85F" w14:textId="07761193"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180</w:t>
            </w:r>
          </w:p>
        </w:tc>
        <w:tc>
          <w:tcPr>
            <w:tcW w:w="708" w:type="pct"/>
            <w:gridSpan w:val="2"/>
            <w:tcBorders>
              <w:top w:val="nil"/>
              <w:left w:val="nil"/>
              <w:bottom w:val="nil"/>
              <w:right w:val="nil"/>
            </w:tcBorders>
            <w:shd w:val="clear" w:color="auto" w:fill="auto"/>
            <w:noWrap/>
            <w:vAlign w:val="center"/>
            <w:hideMark/>
          </w:tcPr>
          <w:p w14:paraId="53996565" w14:textId="51C58A23"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164</w:t>
            </w:r>
          </w:p>
        </w:tc>
        <w:tc>
          <w:tcPr>
            <w:tcW w:w="688" w:type="pct"/>
            <w:gridSpan w:val="5"/>
            <w:tcBorders>
              <w:top w:val="nil"/>
              <w:left w:val="nil"/>
              <w:bottom w:val="nil"/>
              <w:right w:val="nil"/>
            </w:tcBorders>
            <w:shd w:val="clear" w:color="auto" w:fill="auto"/>
            <w:noWrap/>
            <w:vAlign w:val="center"/>
            <w:hideMark/>
          </w:tcPr>
          <w:p w14:paraId="3ED3A836" w14:textId="553C7467"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198</w:t>
            </w:r>
          </w:p>
        </w:tc>
      </w:tr>
      <w:tr w:rsidR="00A350EE" w:rsidRPr="00A350EE" w14:paraId="001705FD"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7C15D66A" w14:textId="76BBCE65" w:rsidR="00A350EE" w:rsidRPr="00A350EE" w:rsidRDefault="00A350EE" w:rsidP="00CA251C">
            <w:pPr>
              <w:keepNext w:val="0"/>
              <w:spacing w:before="0" w:after="0"/>
              <w:ind w:left="209" w:right="273"/>
              <w:jc w:val="left"/>
              <w:rPr>
                <w:rFonts w:cs="Arial"/>
                <w:sz w:val="18"/>
                <w:szCs w:val="18"/>
                <w:lang w:eastAsia="pt-BR"/>
              </w:rPr>
            </w:pPr>
            <w:r w:rsidRPr="00A350EE">
              <w:rPr>
                <w:rFonts w:cs="Arial"/>
                <w:sz w:val="18"/>
                <w:szCs w:val="18"/>
                <w:lang w:eastAsia="pt-BR"/>
              </w:rPr>
              <w:t>Depósitos Judiciais</w:t>
            </w:r>
          </w:p>
        </w:tc>
        <w:tc>
          <w:tcPr>
            <w:tcW w:w="362" w:type="pct"/>
            <w:tcBorders>
              <w:top w:val="nil"/>
              <w:left w:val="nil"/>
              <w:bottom w:val="nil"/>
              <w:right w:val="nil"/>
            </w:tcBorders>
            <w:shd w:val="clear" w:color="auto" w:fill="auto"/>
            <w:noWrap/>
            <w:vAlign w:val="center"/>
            <w:hideMark/>
          </w:tcPr>
          <w:p w14:paraId="6CCFA0DC"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8</w:t>
            </w:r>
          </w:p>
        </w:tc>
        <w:tc>
          <w:tcPr>
            <w:tcW w:w="520" w:type="pct"/>
            <w:tcBorders>
              <w:top w:val="nil"/>
              <w:left w:val="nil"/>
              <w:bottom w:val="nil"/>
              <w:right w:val="nil"/>
            </w:tcBorders>
            <w:shd w:val="clear" w:color="auto" w:fill="auto"/>
            <w:noWrap/>
            <w:vAlign w:val="center"/>
            <w:hideMark/>
          </w:tcPr>
          <w:p w14:paraId="745AF79A" w14:textId="3343636C"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5.600</w:t>
            </w:r>
          </w:p>
        </w:tc>
        <w:tc>
          <w:tcPr>
            <w:tcW w:w="708" w:type="pct"/>
            <w:gridSpan w:val="2"/>
            <w:tcBorders>
              <w:top w:val="nil"/>
              <w:left w:val="nil"/>
              <w:bottom w:val="nil"/>
              <w:right w:val="nil"/>
            </w:tcBorders>
            <w:shd w:val="clear" w:color="auto" w:fill="auto"/>
            <w:noWrap/>
            <w:vAlign w:val="center"/>
            <w:hideMark/>
          </w:tcPr>
          <w:p w14:paraId="60D9CD7F" w14:textId="1D1D76AD"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4.399</w:t>
            </w:r>
          </w:p>
        </w:tc>
        <w:tc>
          <w:tcPr>
            <w:tcW w:w="688" w:type="pct"/>
            <w:gridSpan w:val="5"/>
            <w:tcBorders>
              <w:top w:val="nil"/>
              <w:left w:val="nil"/>
              <w:bottom w:val="nil"/>
              <w:right w:val="nil"/>
            </w:tcBorders>
            <w:shd w:val="clear" w:color="auto" w:fill="auto"/>
            <w:noWrap/>
            <w:vAlign w:val="center"/>
            <w:hideMark/>
          </w:tcPr>
          <w:p w14:paraId="1EAD7966" w14:textId="1B05A2A6"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4.041</w:t>
            </w:r>
          </w:p>
        </w:tc>
      </w:tr>
      <w:tr w:rsidR="00A350EE" w:rsidRPr="00A350EE" w14:paraId="4C9A872D"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0E4D7CC7" w14:textId="4D672262" w:rsidR="00A350EE" w:rsidRPr="00A350EE" w:rsidRDefault="00A350EE" w:rsidP="00CA251C">
            <w:pPr>
              <w:keepNext w:val="0"/>
              <w:spacing w:before="0" w:after="0"/>
              <w:ind w:left="209" w:right="273"/>
              <w:jc w:val="left"/>
              <w:rPr>
                <w:rFonts w:cs="Arial"/>
                <w:sz w:val="18"/>
                <w:szCs w:val="18"/>
                <w:lang w:eastAsia="pt-BR"/>
              </w:rPr>
            </w:pPr>
            <w:r w:rsidRPr="00A350EE">
              <w:rPr>
                <w:rFonts w:cs="Arial"/>
                <w:sz w:val="18"/>
                <w:szCs w:val="18"/>
                <w:lang w:eastAsia="pt-BR"/>
              </w:rPr>
              <w:t>Despesas Antecipadas</w:t>
            </w:r>
          </w:p>
        </w:tc>
        <w:tc>
          <w:tcPr>
            <w:tcW w:w="362" w:type="pct"/>
            <w:tcBorders>
              <w:top w:val="nil"/>
              <w:left w:val="nil"/>
              <w:bottom w:val="nil"/>
              <w:right w:val="nil"/>
            </w:tcBorders>
            <w:shd w:val="clear" w:color="auto" w:fill="auto"/>
            <w:noWrap/>
            <w:vAlign w:val="center"/>
            <w:hideMark/>
          </w:tcPr>
          <w:p w14:paraId="4DB884CF"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7</w:t>
            </w:r>
          </w:p>
        </w:tc>
        <w:tc>
          <w:tcPr>
            <w:tcW w:w="520" w:type="pct"/>
            <w:tcBorders>
              <w:top w:val="nil"/>
              <w:left w:val="nil"/>
              <w:bottom w:val="nil"/>
              <w:right w:val="nil"/>
            </w:tcBorders>
            <w:shd w:val="clear" w:color="auto" w:fill="auto"/>
            <w:noWrap/>
            <w:vAlign w:val="center"/>
            <w:hideMark/>
          </w:tcPr>
          <w:p w14:paraId="3ACBC845" w14:textId="5157856E"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w:t>
            </w:r>
          </w:p>
        </w:tc>
        <w:tc>
          <w:tcPr>
            <w:tcW w:w="708" w:type="pct"/>
            <w:gridSpan w:val="2"/>
            <w:tcBorders>
              <w:top w:val="nil"/>
              <w:left w:val="nil"/>
              <w:bottom w:val="nil"/>
              <w:right w:val="nil"/>
            </w:tcBorders>
            <w:shd w:val="clear" w:color="auto" w:fill="auto"/>
            <w:noWrap/>
            <w:vAlign w:val="center"/>
            <w:hideMark/>
          </w:tcPr>
          <w:p w14:paraId="36CEC2E1" w14:textId="0781BF51"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281</w:t>
            </w:r>
          </w:p>
        </w:tc>
        <w:tc>
          <w:tcPr>
            <w:tcW w:w="688" w:type="pct"/>
            <w:gridSpan w:val="5"/>
            <w:tcBorders>
              <w:top w:val="nil"/>
              <w:left w:val="nil"/>
              <w:bottom w:val="nil"/>
              <w:right w:val="nil"/>
            </w:tcBorders>
            <w:shd w:val="clear" w:color="auto" w:fill="auto"/>
            <w:noWrap/>
            <w:vAlign w:val="center"/>
            <w:hideMark/>
          </w:tcPr>
          <w:p w14:paraId="3516F3FA" w14:textId="74B7CA90"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10</w:t>
            </w:r>
          </w:p>
        </w:tc>
      </w:tr>
      <w:tr w:rsidR="00A350EE" w:rsidRPr="00A350EE" w14:paraId="731D05C4"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5F409C84" w14:textId="5B407DE8" w:rsidR="00A350EE" w:rsidRPr="00A350EE" w:rsidRDefault="00A350EE" w:rsidP="00A350EE">
            <w:pPr>
              <w:keepNext w:val="0"/>
              <w:spacing w:before="0" w:after="0"/>
              <w:ind w:right="273" w:firstLineChars="100" w:firstLine="180"/>
              <w:jc w:val="left"/>
              <w:rPr>
                <w:rFonts w:cs="Arial"/>
                <w:sz w:val="18"/>
                <w:szCs w:val="18"/>
                <w:lang w:eastAsia="pt-BR"/>
              </w:rPr>
            </w:pPr>
            <w:r w:rsidRPr="00A350EE">
              <w:rPr>
                <w:rFonts w:cs="Arial"/>
                <w:sz w:val="18"/>
                <w:szCs w:val="18"/>
                <w:lang w:eastAsia="pt-BR"/>
              </w:rPr>
              <w:t>Imobilizado</w:t>
            </w:r>
          </w:p>
        </w:tc>
        <w:tc>
          <w:tcPr>
            <w:tcW w:w="362" w:type="pct"/>
            <w:tcBorders>
              <w:top w:val="nil"/>
              <w:left w:val="nil"/>
              <w:bottom w:val="nil"/>
              <w:right w:val="nil"/>
            </w:tcBorders>
            <w:shd w:val="clear" w:color="auto" w:fill="auto"/>
            <w:noWrap/>
            <w:vAlign w:val="center"/>
            <w:hideMark/>
          </w:tcPr>
          <w:p w14:paraId="4CC1659E"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9</w:t>
            </w:r>
          </w:p>
        </w:tc>
        <w:tc>
          <w:tcPr>
            <w:tcW w:w="520" w:type="pct"/>
            <w:tcBorders>
              <w:top w:val="nil"/>
              <w:left w:val="nil"/>
              <w:bottom w:val="nil"/>
              <w:right w:val="nil"/>
            </w:tcBorders>
            <w:shd w:val="clear" w:color="auto" w:fill="auto"/>
            <w:noWrap/>
            <w:vAlign w:val="center"/>
            <w:hideMark/>
          </w:tcPr>
          <w:p w14:paraId="32644D4B" w14:textId="14B0FFEC"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5.515</w:t>
            </w:r>
          </w:p>
        </w:tc>
        <w:tc>
          <w:tcPr>
            <w:tcW w:w="708" w:type="pct"/>
            <w:gridSpan w:val="2"/>
            <w:tcBorders>
              <w:top w:val="nil"/>
              <w:left w:val="nil"/>
              <w:bottom w:val="nil"/>
              <w:right w:val="nil"/>
            </w:tcBorders>
            <w:shd w:val="clear" w:color="auto" w:fill="auto"/>
            <w:noWrap/>
            <w:vAlign w:val="center"/>
            <w:hideMark/>
          </w:tcPr>
          <w:p w14:paraId="4CF6097E" w14:textId="4E87FC88"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6.831</w:t>
            </w:r>
          </w:p>
        </w:tc>
        <w:tc>
          <w:tcPr>
            <w:tcW w:w="688" w:type="pct"/>
            <w:gridSpan w:val="5"/>
            <w:tcBorders>
              <w:top w:val="nil"/>
              <w:left w:val="nil"/>
              <w:bottom w:val="nil"/>
              <w:right w:val="nil"/>
            </w:tcBorders>
            <w:shd w:val="clear" w:color="auto" w:fill="auto"/>
            <w:noWrap/>
            <w:vAlign w:val="center"/>
            <w:hideMark/>
          </w:tcPr>
          <w:p w14:paraId="15D6F90C" w14:textId="058430C9"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4.870</w:t>
            </w:r>
          </w:p>
        </w:tc>
      </w:tr>
      <w:tr w:rsidR="00A80DDE" w:rsidRPr="007561CD" w14:paraId="541753EC" w14:textId="77777777" w:rsidTr="00A80DDE">
        <w:trPr>
          <w:gridAfter w:val="2"/>
          <w:wAfter w:w="598" w:type="pct"/>
          <w:trHeight w:val="264"/>
        </w:trPr>
        <w:tc>
          <w:tcPr>
            <w:tcW w:w="2124" w:type="pct"/>
            <w:tcBorders>
              <w:top w:val="nil"/>
              <w:left w:val="nil"/>
              <w:bottom w:val="nil"/>
              <w:right w:val="nil"/>
            </w:tcBorders>
            <w:shd w:val="clear" w:color="000000" w:fill="FFFFFF"/>
            <w:noWrap/>
            <w:vAlign w:val="center"/>
            <w:hideMark/>
          </w:tcPr>
          <w:p w14:paraId="3B732A30" w14:textId="77777777" w:rsidR="00A350EE" w:rsidRPr="00A350EE" w:rsidRDefault="00A350EE" w:rsidP="00A350EE">
            <w:pPr>
              <w:keepNext w:val="0"/>
              <w:spacing w:before="0" w:after="0"/>
              <w:ind w:right="273" w:firstLineChars="100" w:firstLine="180"/>
              <w:jc w:val="left"/>
              <w:rPr>
                <w:rFonts w:cs="Arial"/>
                <w:sz w:val="18"/>
                <w:szCs w:val="18"/>
                <w:lang w:eastAsia="pt-BR"/>
              </w:rPr>
            </w:pPr>
            <w:r w:rsidRPr="00A350EE">
              <w:rPr>
                <w:rFonts w:cs="Arial"/>
                <w:sz w:val="18"/>
                <w:szCs w:val="18"/>
                <w:lang w:eastAsia="pt-BR"/>
              </w:rPr>
              <w:t>Direito de uso</w:t>
            </w:r>
          </w:p>
        </w:tc>
        <w:tc>
          <w:tcPr>
            <w:tcW w:w="362" w:type="pct"/>
            <w:tcBorders>
              <w:top w:val="nil"/>
              <w:left w:val="nil"/>
              <w:bottom w:val="nil"/>
              <w:right w:val="nil"/>
            </w:tcBorders>
            <w:shd w:val="clear" w:color="auto" w:fill="auto"/>
            <w:noWrap/>
            <w:vAlign w:val="center"/>
            <w:hideMark/>
          </w:tcPr>
          <w:p w14:paraId="4C264230"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10</w:t>
            </w:r>
          </w:p>
        </w:tc>
        <w:tc>
          <w:tcPr>
            <w:tcW w:w="520" w:type="pct"/>
            <w:tcBorders>
              <w:top w:val="nil"/>
              <w:left w:val="nil"/>
              <w:bottom w:val="nil"/>
              <w:right w:val="nil"/>
            </w:tcBorders>
            <w:shd w:val="clear" w:color="auto" w:fill="auto"/>
            <w:noWrap/>
            <w:vAlign w:val="center"/>
            <w:hideMark/>
          </w:tcPr>
          <w:p w14:paraId="72C6019A" w14:textId="2C44FABA"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17.709</w:t>
            </w:r>
          </w:p>
        </w:tc>
        <w:tc>
          <w:tcPr>
            <w:tcW w:w="708" w:type="pct"/>
            <w:gridSpan w:val="2"/>
            <w:tcBorders>
              <w:top w:val="nil"/>
              <w:left w:val="nil"/>
              <w:bottom w:val="nil"/>
              <w:right w:val="nil"/>
            </w:tcBorders>
            <w:shd w:val="clear" w:color="auto" w:fill="auto"/>
            <w:noWrap/>
            <w:vAlign w:val="center"/>
            <w:hideMark/>
          </w:tcPr>
          <w:p w14:paraId="31386CCE" w14:textId="36BF47D9"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20.434</w:t>
            </w:r>
          </w:p>
        </w:tc>
        <w:tc>
          <w:tcPr>
            <w:tcW w:w="688" w:type="pct"/>
            <w:gridSpan w:val="5"/>
            <w:tcBorders>
              <w:top w:val="nil"/>
              <w:left w:val="nil"/>
              <w:bottom w:val="nil"/>
              <w:right w:val="nil"/>
            </w:tcBorders>
            <w:shd w:val="clear" w:color="auto" w:fill="auto"/>
            <w:noWrap/>
            <w:vAlign w:val="center"/>
            <w:hideMark/>
          </w:tcPr>
          <w:p w14:paraId="5CB2D80D" w14:textId="291F4522" w:rsidR="00A350EE" w:rsidRPr="001222C4" w:rsidRDefault="001222C4" w:rsidP="00A350EE">
            <w:pPr>
              <w:keepNext w:val="0"/>
              <w:spacing w:before="0" w:after="0"/>
              <w:jc w:val="right"/>
              <w:rPr>
                <w:rFonts w:cs="Arial"/>
                <w:sz w:val="18"/>
                <w:szCs w:val="18"/>
                <w:lang w:eastAsia="pt-BR"/>
              </w:rPr>
            </w:pPr>
            <w:r w:rsidRPr="001222C4">
              <w:rPr>
                <w:rFonts w:cs="Arial"/>
                <w:sz w:val="18"/>
                <w:szCs w:val="18"/>
                <w:lang w:eastAsia="pt-BR"/>
              </w:rPr>
              <w:t>23.158</w:t>
            </w:r>
          </w:p>
        </w:tc>
      </w:tr>
      <w:tr w:rsidR="00A350EE" w:rsidRPr="00A350EE" w14:paraId="383B99F9"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1DFB5F7A" w14:textId="7D36F430" w:rsidR="00A350EE" w:rsidRPr="00A350EE" w:rsidRDefault="00A350EE" w:rsidP="00A350EE">
            <w:pPr>
              <w:keepNext w:val="0"/>
              <w:spacing w:before="0" w:after="0"/>
              <w:ind w:right="273" w:firstLineChars="100" w:firstLine="180"/>
              <w:jc w:val="left"/>
              <w:rPr>
                <w:rFonts w:cs="Arial"/>
                <w:sz w:val="18"/>
                <w:szCs w:val="18"/>
                <w:lang w:eastAsia="pt-BR"/>
              </w:rPr>
            </w:pPr>
            <w:r w:rsidRPr="00A350EE">
              <w:rPr>
                <w:rFonts w:cs="Arial"/>
                <w:sz w:val="18"/>
                <w:szCs w:val="18"/>
                <w:lang w:eastAsia="pt-BR"/>
              </w:rPr>
              <w:t>Intangível</w:t>
            </w:r>
          </w:p>
        </w:tc>
        <w:tc>
          <w:tcPr>
            <w:tcW w:w="362" w:type="pct"/>
            <w:tcBorders>
              <w:top w:val="nil"/>
              <w:left w:val="nil"/>
              <w:bottom w:val="nil"/>
              <w:right w:val="nil"/>
            </w:tcBorders>
            <w:shd w:val="clear" w:color="auto" w:fill="auto"/>
            <w:noWrap/>
            <w:vAlign w:val="center"/>
            <w:hideMark/>
          </w:tcPr>
          <w:p w14:paraId="4F8A7D86"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11</w:t>
            </w:r>
          </w:p>
        </w:tc>
        <w:tc>
          <w:tcPr>
            <w:tcW w:w="520" w:type="pct"/>
            <w:tcBorders>
              <w:top w:val="nil"/>
              <w:left w:val="nil"/>
              <w:bottom w:val="nil"/>
              <w:right w:val="nil"/>
            </w:tcBorders>
            <w:shd w:val="clear" w:color="auto" w:fill="auto"/>
            <w:noWrap/>
            <w:vAlign w:val="center"/>
            <w:hideMark/>
          </w:tcPr>
          <w:p w14:paraId="0EFE4BFC" w14:textId="5E7DECBC"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2.676</w:t>
            </w:r>
          </w:p>
        </w:tc>
        <w:tc>
          <w:tcPr>
            <w:tcW w:w="708" w:type="pct"/>
            <w:gridSpan w:val="2"/>
            <w:tcBorders>
              <w:top w:val="nil"/>
              <w:left w:val="nil"/>
              <w:bottom w:val="nil"/>
              <w:right w:val="nil"/>
            </w:tcBorders>
            <w:shd w:val="clear" w:color="auto" w:fill="auto"/>
            <w:noWrap/>
            <w:vAlign w:val="center"/>
            <w:hideMark/>
          </w:tcPr>
          <w:p w14:paraId="4CB5AEE7" w14:textId="4F8101A6"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4.179</w:t>
            </w:r>
          </w:p>
        </w:tc>
        <w:tc>
          <w:tcPr>
            <w:tcW w:w="688" w:type="pct"/>
            <w:gridSpan w:val="5"/>
            <w:tcBorders>
              <w:top w:val="nil"/>
              <w:left w:val="nil"/>
              <w:bottom w:val="nil"/>
              <w:right w:val="nil"/>
            </w:tcBorders>
            <w:shd w:val="clear" w:color="auto" w:fill="auto"/>
            <w:noWrap/>
            <w:vAlign w:val="center"/>
            <w:hideMark/>
          </w:tcPr>
          <w:p w14:paraId="7103C223" w14:textId="4AF7524C"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4.461</w:t>
            </w:r>
          </w:p>
        </w:tc>
      </w:tr>
      <w:tr w:rsidR="00A350EE" w:rsidRPr="00A350EE" w14:paraId="06508D39"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618EB69A" w14:textId="77777777" w:rsidR="00A350EE" w:rsidRPr="00A350EE" w:rsidRDefault="00A350EE" w:rsidP="00A350EE">
            <w:pPr>
              <w:keepNext w:val="0"/>
              <w:spacing w:before="0" w:after="0"/>
              <w:ind w:right="273"/>
              <w:jc w:val="left"/>
              <w:rPr>
                <w:rFonts w:cs="Arial"/>
                <w:sz w:val="18"/>
                <w:szCs w:val="18"/>
                <w:lang w:eastAsia="pt-BR"/>
              </w:rPr>
            </w:pPr>
          </w:p>
        </w:tc>
        <w:tc>
          <w:tcPr>
            <w:tcW w:w="362" w:type="pct"/>
            <w:tcBorders>
              <w:top w:val="nil"/>
              <w:left w:val="nil"/>
              <w:bottom w:val="nil"/>
              <w:right w:val="nil"/>
            </w:tcBorders>
            <w:shd w:val="clear" w:color="auto" w:fill="auto"/>
            <w:noWrap/>
            <w:vAlign w:val="center"/>
            <w:hideMark/>
          </w:tcPr>
          <w:p w14:paraId="3B002749" w14:textId="77777777" w:rsidR="00A350EE" w:rsidRPr="00A350EE" w:rsidRDefault="00A350EE" w:rsidP="00A350EE">
            <w:pPr>
              <w:keepNext w:val="0"/>
              <w:spacing w:before="0" w:after="0"/>
              <w:jc w:val="center"/>
              <w:rPr>
                <w:rFonts w:ascii="Times New Roman" w:hAnsi="Times New Roman"/>
                <w:sz w:val="18"/>
                <w:szCs w:val="18"/>
                <w:lang w:eastAsia="pt-BR"/>
              </w:rPr>
            </w:pPr>
          </w:p>
        </w:tc>
        <w:tc>
          <w:tcPr>
            <w:tcW w:w="520" w:type="pct"/>
            <w:tcBorders>
              <w:top w:val="single" w:sz="4" w:space="0" w:color="auto"/>
              <w:left w:val="nil"/>
              <w:bottom w:val="single" w:sz="4" w:space="0" w:color="auto"/>
              <w:right w:val="nil"/>
            </w:tcBorders>
            <w:shd w:val="clear" w:color="auto" w:fill="auto"/>
            <w:noWrap/>
            <w:vAlign w:val="center"/>
            <w:hideMark/>
          </w:tcPr>
          <w:p w14:paraId="0FEFE03B" w14:textId="6D82B715" w:rsidR="00A350EE" w:rsidRPr="00A350EE" w:rsidRDefault="00A350EE" w:rsidP="00A350EE">
            <w:pPr>
              <w:keepNext w:val="0"/>
              <w:spacing w:before="0" w:after="0"/>
              <w:jc w:val="right"/>
              <w:rPr>
                <w:rFonts w:cs="Arial"/>
                <w:b/>
                <w:bCs/>
                <w:sz w:val="18"/>
                <w:szCs w:val="18"/>
                <w:lang w:eastAsia="pt-BR"/>
              </w:rPr>
            </w:pPr>
            <w:r w:rsidRPr="00A350EE">
              <w:rPr>
                <w:rFonts w:cs="Arial"/>
                <w:b/>
                <w:bCs/>
                <w:sz w:val="18"/>
                <w:szCs w:val="18"/>
                <w:lang w:eastAsia="pt-BR"/>
              </w:rPr>
              <w:t>31.680</w:t>
            </w:r>
          </w:p>
        </w:tc>
        <w:tc>
          <w:tcPr>
            <w:tcW w:w="708" w:type="pct"/>
            <w:gridSpan w:val="2"/>
            <w:tcBorders>
              <w:top w:val="single" w:sz="4" w:space="0" w:color="auto"/>
              <w:left w:val="nil"/>
              <w:bottom w:val="single" w:sz="4" w:space="0" w:color="auto"/>
              <w:right w:val="nil"/>
            </w:tcBorders>
            <w:shd w:val="clear" w:color="auto" w:fill="auto"/>
            <w:noWrap/>
            <w:vAlign w:val="center"/>
            <w:hideMark/>
          </w:tcPr>
          <w:p w14:paraId="007A0091" w14:textId="5ADD61C8" w:rsidR="00A350EE" w:rsidRPr="00A350EE" w:rsidRDefault="00A350EE" w:rsidP="00A350EE">
            <w:pPr>
              <w:keepNext w:val="0"/>
              <w:spacing w:before="0" w:after="0"/>
              <w:jc w:val="right"/>
              <w:rPr>
                <w:rFonts w:cs="Arial"/>
                <w:b/>
                <w:bCs/>
                <w:sz w:val="18"/>
                <w:szCs w:val="18"/>
                <w:lang w:eastAsia="pt-BR"/>
              </w:rPr>
            </w:pPr>
            <w:r w:rsidRPr="00A350EE">
              <w:rPr>
                <w:rFonts w:cs="Arial"/>
                <w:b/>
                <w:bCs/>
                <w:sz w:val="18"/>
                <w:szCs w:val="18"/>
                <w:lang w:eastAsia="pt-BR"/>
              </w:rPr>
              <w:t>36.288</w:t>
            </w:r>
          </w:p>
        </w:tc>
        <w:tc>
          <w:tcPr>
            <w:tcW w:w="688" w:type="pct"/>
            <w:gridSpan w:val="5"/>
            <w:tcBorders>
              <w:top w:val="single" w:sz="4" w:space="0" w:color="auto"/>
              <w:left w:val="nil"/>
              <w:bottom w:val="single" w:sz="4" w:space="0" w:color="auto"/>
              <w:right w:val="nil"/>
            </w:tcBorders>
            <w:shd w:val="clear" w:color="auto" w:fill="auto"/>
            <w:noWrap/>
            <w:vAlign w:val="center"/>
            <w:hideMark/>
          </w:tcPr>
          <w:p w14:paraId="637478F0" w14:textId="3B4AE688" w:rsidR="00A350EE" w:rsidRPr="00A350EE" w:rsidRDefault="001222C4" w:rsidP="00A350EE">
            <w:pPr>
              <w:keepNext w:val="0"/>
              <w:spacing w:before="0" w:after="0"/>
              <w:jc w:val="right"/>
              <w:rPr>
                <w:rFonts w:cs="Arial"/>
                <w:b/>
                <w:bCs/>
                <w:sz w:val="18"/>
                <w:szCs w:val="18"/>
                <w:lang w:eastAsia="pt-BR"/>
              </w:rPr>
            </w:pPr>
            <w:r>
              <w:rPr>
                <w:rFonts w:cs="Arial"/>
                <w:b/>
                <w:bCs/>
                <w:sz w:val="18"/>
                <w:szCs w:val="18"/>
                <w:lang w:eastAsia="pt-BR"/>
              </w:rPr>
              <w:t>36.738</w:t>
            </w:r>
          </w:p>
        </w:tc>
      </w:tr>
      <w:tr w:rsidR="00A350EE" w:rsidRPr="00A350EE" w14:paraId="16EF5C4F"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7F6C0D8B" w14:textId="77777777" w:rsidR="00A350EE" w:rsidRPr="00A350EE" w:rsidRDefault="00A350EE" w:rsidP="00A350EE">
            <w:pPr>
              <w:keepNext w:val="0"/>
              <w:spacing w:before="0" w:after="0"/>
              <w:ind w:right="273"/>
              <w:jc w:val="left"/>
              <w:rPr>
                <w:rFonts w:ascii="Times New Roman" w:hAnsi="Times New Roman"/>
                <w:sz w:val="18"/>
                <w:szCs w:val="18"/>
                <w:lang w:eastAsia="pt-BR"/>
              </w:rPr>
            </w:pPr>
          </w:p>
        </w:tc>
        <w:tc>
          <w:tcPr>
            <w:tcW w:w="362" w:type="pct"/>
            <w:tcBorders>
              <w:top w:val="nil"/>
              <w:left w:val="nil"/>
              <w:bottom w:val="nil"/>
              <w:right w:val="nil"/>
            </w:tcBorders>
            <w:shd w:val="clear" w:color="auto" w:fill="auto"/>
            <w:noWrap/>
            <w:vAlign w:val="center"/>
            <w:hideMark/>
          </w:tcPr>
          <w:p w14:paraId="6F508348" w14:textId="77777777" w:rsidR="00A350EE" w:rsidRPr="00A350EE" w:rsidRDefault="00A350EE" w:rsidP="00A350EE">
            <w:pPr>
              <w:keepNext w:val="0"/>
              <w:spacing w:before="0" w:after="0"/>
              <w:jc w:val="center"/>
              <w:rPr>
                <w:rFonts w:ascii="Times New Roman" w:hAnsi="Times New Roman"/>
                <w:sz w:val="18"/>
                <w:szCs w:val="18"/>
                <w:lang w:eastAsia="pt-BR"/>
              </w:rPr>
            </w:pPr>
          </w:p>
        </w:tc>
        <w:tc>
          <w:tcPr>
            <w:tcW w:w="520" w:type="pct"/>
            <w:tcBorders>
              <w:top w:val="nil"/>
              <w:left w:val="nil"/>
              <w:bottom w:val="nil"/>
              <w:right w:val="nil"/>
            </w:tcBorders>
            <w:shd w:val="clear" w:color="auto" w:fill="auto"/>
            <w:noWrap/>
            <w:vAlign w:val="center"/>
            <w:hideMark/>
          </w:tcPr>
          <w:p w14:paraId="7EC94FAC"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708" w:type="pct"/>
            <w:gridSpan w:val="2"/>
            <w:tcBorders>
              <w:top w:val="nil"/>
              <w:left w:val="nil"/>
              <w:bottom w:val="nil"/>
              <w:right w:val="nil"/>
            </w:tcBorders>
            <w:shd w:val="clear" w:color="auto" w:fill="auto"/>
            <w:noWrap/>
            <w:vAlign w:val="center"/>
            <w:hideMark/>
          </w:tcPr>
          <w:p w14:paraId="0C0276B1"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688" w:type="pct"/>
            <w:gridSpan w:val="5"/>
            <w:tcBorders>
              <w:top w:val="nil"/>
              <w:left w:val="nil"/>
              <w:bottom w:val="nil"/>
              <w:right w:val="nil"/>
            </w:tcBorders>
            <w:shd w:val="clear" w:color="auto" w:fill="auto"/>
            <w:noWrap/>
            <w:vAlign w:val="center"/>
            <w:hideMark/>
          </w:tcPr>
          <w:p w14:paraId="55902BDB" w14:textId="77777777" w:rsidR="00A350EE" w:rsidRPr="00A350EE" w:rsidRDefault="00A350EE" w:rsidP="00A350EE">
            <w:pPr>
              <w:keepNext w:val="0"/>
              <w:spacing w:before="0" w:after="0"/>
              <w:jc w:val="right"/>
              <w:rPr>
                <w:rFonts w:ascii="Times New Roman" w:hAnsi="Times New Roman"/>
                <w:sz w:val="18"/>
                <w:szCs w:val="18"/>
                <w:lang w:eastAsia="pt-BR"/>
              </w:rPr>
            </w:pPr>
          </w:p>
        </w:tc>
      </w:tr>
      <w:tr w:rsidR="00A350EE" w:rsidRPr="00A350EE" w14:paraId="1B47FB04" w14:textId="77777777" w:rsidTr="00A80DDE">
        <w:trPr>
          <w:gridAfter w:val="2"/>
          <w:wAfter w:w="598" w:type="pct"/>
          <w:trHeight w:val="276"/>
        </w:trPr>
        <w:tc>
          <w:tcPr>
            <w:tcW w:w="2124" w:type="pct"/>
            <w:tcBorders>
              <w:top w:val="nil"/>
              <w:left w:val="nil"/>
              <w:bottom w:val="nil"/>
              <w:right w:val="nil"/>
            </w:tcBorders>
            <w:shd w:val="clear" w:color="auto" w:fill="auto"/>
            <w:noWrap/>
            <w:vAlign w:val="center"/>
            <w:hideMark/>
          </w:tcPr>
          <w:p w14:paraId="77B4FDD1" w14:textId="77777777" w:rsidR="00A350EE" w:rsidRPr="00A350EE" w:rsidRDefault="00A350EE" w:rsidP="00A350EE">
            <w:pPr>
              <w:keepNext w:val="0"/>
              <w:spacing w:before="0" w:after="0"/>
              <w:ind w:right="273"/>
              <w:jc w:val="left"/>
              <w:rPr>
                <w:rFonts w:cs="Arial"/>
                <w:b/>
                <w:bCs/>
                <w:sz w:val="18"/>
                <w:szCs w:val="18"/>
                <w:lang w:eastAsia="pt-BR"/>
              </w:rPr>
            </w:pPr>
            <w:r w:rsidRPr="00A350EE">
              <w:rPr>
                <w:rFonts w:cs="Arial"/>
                <w:b/>
                <w:bCs/>
                <w:sz w:val="18"/>
                <w:szCs w:val="18"/>
                <w:lang w:eastAsia="pt-BR"/>
              </w:rPr>
              <w:t>TOTAL DO ATIVO</w:t>
            </w:r>
          </w:p>
        </w:tc>
        <w:tc>
          <w:tcPr>
            <w:tcW w:w="362" w:type="pct"/>
            <w:tcBorders>
              <w:top w:val="nil"/>
              <w:left w:val="nil"/>
              <w:bottom w:val="nil"/>
              <w:right w:val="nil"/>
            </w:tcBorders>
            <w:shd w:val="clear" w:color="auto" w:fill="auto"/>
            <w:noWrap/>
            <w:vAlign w:val="center"/>
            <w:hideMark/>
          </w:tcPr>
          <w:p w14:paraId="757A20D3" w14:textId="77777777" w:rsidR="00A350EE" w:rsidRPr="00A350EE" w:rsidRDefault="00A350EE" w:rsidP="00A350EE">
            <w:pPr>
              <w:keepNext w:val="0"/>
              <w:spacing w:before="0" w:after="0"/>
              <w:jc w:val="center"/>
              <w:rPr>
                <w:rFonts w:cs="Arial"/>
                <w:b/>
                <w:bCs/>
                <w:sz w:val="18"/>
                <w:szCs w:val="18"/>
                <w:lang w:eastAsia="pt-BR"/>
              </w:rPr>
            </w:pPr>
          </w:p>
        </w:tc>
        <w:tc>
          <w:tcPr>
            <w:tcW w:w="520" w:type="pct"/>
            <w:tcBorders>
              <w:top w:val="single" w:sz="4" w:space="0" w:color="auto"/>
              <w:left w:val="nil"/>
              <w:bottom w:val="double" w:sz="6" w:space="0" w:color="auto"/>
              <w:right w:val="nil"/>
            </w:tcBorders>
            <w:shd w:val="clear" w:color="auto" w:fill="auto"/>
            <w:noWrap/>
            <w:vAlign w:val="center"/>
            <w:hideMark/>
          </w:tcPr>
          <w:p w14:paraId="694A400D" w14:textId="649394E0" w:rsidR="00A350EE" w:rsidRPr="00A350EE" w:rsidRDefault="00A350EE" w:rsidP="00A350EE">
            <w:pPr>
              <w:keepNext w:val="0"/>
              <w:spacing w:before="0" w:after="0"/>
              <w:jc w:val="right"/>
              <w:rPr>
                <w:rFonts w:cs="Arial"/>
                <w:b/>
                <w:bCs/>
                <w:sz w:val="18"/>
                <w:szCs w:val="18"/>
                <w:lang w:eastAsia="pt-BR"/>
              </w:rPr>
            </w:pPr>
            <w:r w:rsidRPr="00A350EE">
              <w:rPr>
                <w:rFonts w:cs="Arial"/>
                <w:b/>
                <w:bCs/>
                <w:sz w:val="18"/>
                <w:szCs w:val="18"/>
                <w:lang w:eastAsia="pt-BR"/>
              </w:rPr>
              <w:t>71.760</w:t>
            </w:r>
          </w:p>
        </w:tc>
        <w:tc>
          <w:tcPr>
            <w:tcW w:w="708" w:type="pct"/>
            <w:gridSpan w:val="2"/>
            <w:tcBorders>
              <w:top w:val="single" w:sz="4" w:space="0" w:color="auto"/>
              <w:left w:val="nil"/>
              <w:bottom w:val="double" w:sz="6" w:space="0" w:color="auto"/>
              <w:right w:val="nil"/>
            </w:tcBorders>
            <w:shd w:val="clear" w:color="auto" w:fill="auto"/>
            <w:noWrap/>
            <w:vAlign w:val="center"/>
            <w:hideMark/>
          </w:tcPr>
          <w:p w14:paraId="6088273C" w14:textId="3C8042E5" w:rsidR="00A350EE" w:rsidRPr="00A350EE" w:rsidRDefault="00A350EE" w:rsidP="00A350EE">
            <w:pPr>
              <w:keepNext w:val="0"/>
              <w:spacing w:before="0" w:after="0"/>
              <w:jc w:val="right"/>
              <w:rPr>
                <w:rFonts w:cs="Arial"/>
                <w:b/>
                <w:bCs/>
                <w:sz w:val="18"/>
                <w:szCs w:val="18"/>
                <w:lang w:eastAsia="pt-BR"/>
              </w:rPr>
            </w:pPr>
            <w:r w:rsidRPr="00A350EE">
              <w:rPr>
                <w:rFonts w:cs="Arial"/>
                <w:b/>
                <w:bCs/>
                <w:sz w:val="18"/>
                <w:szCs w:val="18"/>
                <w:lang w:eastAsia="pt-BR"/>
              </w:rPr>
              <w:t>71.807</w:t>
            </w:r>
          </w:p>
        </w:tc>
        <w:tc>
          <w:tcPr>
            <w:tcW w:w="688" w:type="pct"/>
            <w:gridSpan w:val="5"/>
            <w:tcBorders>
              <w:top w:val="single" w:sz="4" w:space="0" w:color="auto"/>
              <w:left w:val="nil"/>
              <w:bottom w:val="double" w:sz="6" w:space="0" w:color="auto"/>
              <w:right w:val="nil"/>
            </w:tcBorders>
            <w:shd w:val="clear" w:color="auto" w:fill="auto"/>
            <w:noWrap/>
            <w:vAlign w:val="center"/>
            <w:hideMark/>
          </w:tcPr>
          <w:p w14:paraId="625613F1" w14:textId="0819ABC1" w:rsidR="00A350EE" w:rsidRPr="00A350EE" w:rsidRDefault="001222C4" w:rsidP="00A350EE">
            <w:pPr>
              <w:keepNext w:val="0"/>
              <w:spacing w:before="0" w:after="0"/>
              <w:jc w:val="right"/>
              <w:rPr>
                <w:rFonts w:cs="Arial"/>
                <w:b/>
                <w:bCs/>
                <w:sz w:val="18"/>
                <w:szCs w:val="18"/>
                <w:lang w:eastAsia="pt-BR"/>
              </w:rPr>
            </w:pPr>
            <w:r>
              <w:rPr>
                <w:rFonts w:cs="Arial"/>
                <w:b/>
                <w:bCs/>
                <w:sz w:val="18"/>
                <w:szCs w:val="18"/>
                <w:lang w:eastAsia="pt-BR"/>
              </w:rPr>
              <w:t>70.886</w:t>
            </w:r>
          </w:p>
        </w:tc>
      </w:tr>
      <w:tr w:rsidR="00A350EE" w:rsidRPr="00A350EE" w14:paraId="1D769AE3" w14:textId="77777777" w:rsidTr="00A80DDE">
        <w:trPr>
          <w:gridAfter w:val="2"/>
          <w:wAfter w:w="598" w:type="pct"/>
          <w:trHeight w:val="276"/>
        </w:trPr>
        <w:tc>
          <w:tcPr>
            <w:tcW w:w="2124" w:type="pct"/>
            <w:tcBorders>
              <w:top w:val="nil"/>
              <w:left w:val="nil"/>
              <w:bottom w:val="nil"/>
              <w:right w:val="nil"/>
            </w:tcBorders>
            <w:shd w:val="clear" w:color="auto" w:fill="auto"/>
            <w:noWrap/>
            <w:vAlign w:val="center"/>
            <w:hideMark/>
          </w:tcPr>
          <w:p w14:paraId="33758299" w14:textId="77777777" w:rsidR="00A350EE" w:rsidRPr="00A350EE" w:rsidRDefault="00A350EE" w:rsidP="00A350EE">
            <w:pPr>
              <w:keepNext w:val="0"/>
              <w:spacing w:before="0" w:after="0"/>
              <w:ind w:right="273"/>
              <w:jc w:val="left"/>
              <w:rPr>
                <w:rFonts w:cs="Arial"/>
                <w:b/>
                <w:bCs/>
                <w:sz w:val="18"/>
                <w:szCs w:val="18"/>
                <w:lang w:eastAsia="pt-BR"/>
              </w:rPr>
            </w:pPr>
          </w:p>
        </w:tc>
        <w:tc>
          <w:tcPr>
            <w:tcW w:w="362" w:type="pct"/>
            <w:tcBorders>
              <w:top w:val="nil"/>
              <w:left w:val="nil"/>
              <w:bottom w:val="nil"/>
              <w:right w:val="nil"/>
            </w:tcBorders>
            <w:shd w:val="clear" w:color="auto" w:fill="auto"/>
            <w:noWrap/>
            <w:vAlign w:val="center"/>
            <w:hideMark/>
          </w:tcPr>
          <w:p w14:paraId="3E1FFFA0" w14:textId="77777777" w:rsidR="00A350EE" w:rsidRPr="00A350EE" w:rsidRDefault="00A350EE" w:rsidP="00A350EE">
            <w:pPr>
              <w:keepNext w:val="0"/>
              <w:spacing w:before="0" w:after="0"/>
              <w:jc w:val="center"/>
              <w:rPr>
                <w:rFonts w:ascii="Times New Roman" w:hAnsi="Times New Roman"/>
                <w:sz w:val="18"/>
                <w:szCs w:val="18"/>
                <w:lang w:eastAsia="pt-BR"/>
              </w:rPr>
            </w:pPr>
          </w:p>
        </w:tc>
        <w:tc>
          <w:tcPr>
            <w:tcW w:w="520" w:type="pct"/>
            <w:tcBorders>
              <w:top w:val="nil"/>
              <w:left w:val="nil"/>
              <w:bottom w:val="nil"/>
              <w:right w:val="nil"/>
            </w:tcBorders>
            <w:shd w:val="clear" w:color="auto" w:fill="auto"/>
            <w:noWrap/>
            <w:vAlign w:val="center"/>
            <w:hideMark/>
          </w:tcPr>
          <w:p w14:paraId="6C9E6102"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708" w:type="pct"/>
            <w:gridSpan w:val="2"/>
            <w:tcBorders>
              <w:top w:val="nil"/>
              <w:left w:val="nil"/>
              <w:bottom w:val="nil"/>
              <w:right w:val="nil"/>
            </w:tcBorders>
            <w:shd w:val="clear" w:color="auto" w:fill="auto"/>
            <w:noWrap/>
            <w:vAlign w:val="center"/>
            <w:hideMark/>
          </w:tcPr>
          <w:p w14:paraId="12FC794C"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688" w:type="pct"/>
            <w:gridSpan w:val="5"/>
            <w:tcBorders>
              <w:top w:val="nil"/>
              <w:left w:val="nil"/>
              <w:bottom w:val="nil"/>
              <w:right w:val="nil"/>
            </w:tcBorders>
            <w:shd w:val="clear" w:color="auto" w:fill="auto"/>
            <w:noWrap/>
            <w:vAlign w:val="center"/>
            <w:hideMark/>
          </w:tcPr>
          <w:p w14:paraId="7AC61DEA" w14:textId="77777777" w:rsidR="00A350EE" w:rsidRPr="00A350EE" w:rsidRDefault="00A350EE" w:rsidP="00A350EE">
            <w:pPr>
              <w:keepNext w:val="0"/>
              <w:spacing w:before="0" w:after="0"/>
              <w:jc w:val="right"/>
              <w:rPr>
                <w:rFonts w:ascii="Times New Roman" w:hAnsi="Times New Roman"/>
                <w:sz w:val="18"/>
                <w:szCs w:val="18"/>
                <w:lang w:eastAsia="pt-BR"/>
              </w:rPr>
            </w:pPr>
          </w:p>
        </w:tc>
      </w:tr>
      <w:tr w:rsidR="00A350EE" w:rsidRPr="00A350EE" w14:paraId="637CB8E8"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6A20BA1F" w14:textId="77777777" w:rsidR="00A350EE" w:rsidRPr="00A350EE" w:rsidRDefault="00A350EE" w:rsidP="00A350EE">
            <w:pPr>
              <w:keepNext w:val="0"/>
              <w:spacing w:before="0" w:after="0"/>
              <w:ind w:right="273"/>
              <w:jc w:val="left"/>
              <w:rPr>
                <w:rFonts w:cs="Arial"/>
                <w:b/>
                <w:bCs/>
                <w:sz w:val="18"/>
                <w:szCs w:val="18"/>
                <w:lang w:eastAsia="pt-BR"/>
              </w:rPr>
            </w:pPr>
            <w:r w:rsidRPr="00A350EE">
              <w:rPr>
                <w:rFonts w:cs="Arial"/>
                <w:b/>
                <w:bCs/>
                <w:sz w:val="18"/>
                <w:szCs w:val="18"/>
                <w:lang w:eastAsia="pt-BR"/>
              </w:rPr>
              <w:t>PASSIVO E PATRIMÔNIO LÍQUIDO</w:t>
            </w:r>
          </w:p>
        </w:tc>
        <w:tc>
          <w:tcPr>
            <w:tcW w:w="362" w:type="pct"/>
            <w:tcBorders>
              <w:top w:val="nil"/>
              <w:left w:val="nil"/>
              <w:bottom w:val="nil"/>
              <w:right w:val="nil"/>
            </w:tcBorders>
            <w:shd w:val="clear" w:color="auto" w:fill="auto"/>
            <w:noWrap/>
            <w:vAlign w:val="center"/>
            <w:hideMark/>
          </w:tcPr>
          <w:p w14:paraId="0491384B" w14:textId="77777777" w:rsidR="00A350EE" w:rsidRPr="00A350EE" w:rsidRDefault="00A350EE" w:rsidP="00A350EE">
            <w:pPr>
              <w:keepNext w:val="0"/>
              <w:spacing w:before="0" w:after="0"/>
              <w:jc w:val="center"/>
              <w:rPr>
                <w:rFonts w:cs="Arial"/>
                <w:b/>
                <w:bCs/>
                <w:sz w:val="18"/>
                <w:szCs w:val="18"/>
                <w:lang w:eastAsia="pt-BR"/>
              </w:rPr>
            </w:pPr>
          </w:p>
        </w:tc>
        <w:tc>
          <w:tcPr>
            <w:tcW w:w="520" w:type="pct"/>
            <w:tcBorders>
              <w:top w:val="nil"/>
              <w:left w:val="nil"/>
              <w:bottom w:val="nil"/>
              <w:right w:val="nil"/>
            </w:tcBorders>
            <w:shd w:val="clear" w:color="auto" w:fill="auto"/>
            <w:noWrap/>
            <w:vAlign w:val="center"/>
            <w:hideMark/>
          </w:tcPr>
          <w:p w14:paraId="5229407B"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708" w:type="pct"/>
            <w:gridSpan w:val="2"/>
            <w:tcBorders>
              <w:top w:val="nil"/>
              <w:left w:val="nil"/>
              <w:bottom w:val="nil"/>
              <w:right w:val="nil"/>
            </w:tcBorders>
            <w:shd w:val="clear" w:color="auto" w:fill="auto"/>
            <w:noWrap/>
            <w:vAlign w:val="center"/>
            <w:hideMark/>
          </w:tcPr>
          <w:p w14:paraId="139B811C"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688" w:type="pct"/>
            <w:gridSpan w:val="5"/>
            <w:tcBorders>
              <w:top w:val="nil"/>
              <w:left w:val="nil"/>
              <w:bottom w:val="nil"/>
              <w:right w:val="nil"/>
            </w:tcBorders>
            <w:shd w:val="clear" w:color="auto" w:fill="auto"/>
            <w:noWrap/>
            <w:vAlign w:val="center"/>
            <w:hideMark/>
          </w:tcPr>
          <w:p w14:paraId="4FB4BB27" w14:textId="77777777" w:rsidR="00A350EE" w:rsidRPr="00A350EE" w:rsidRDefault="00A350EE" w:rsidP="00A350EE">
            <w:pPr>
              <w:keepNext w:val="0"/>
              <w:spacing w:before="0" w:after="0"/>
              <w:jc w:val="right"/>
              <w:rPr>
                <w:rFonts w:ascii="Times New Roman" w:hAnsi="Times New Roman"/>
                <w:sz w:val="18"/>
                <w:szCs w:val="18"/>
                <w:lang w:eastAsia="pt-BR"/>
              </w:rPr>
            </w:pPr>
          </w:p>
        </w:tc>
      </w:tr>
      <w:tr w:rsidR="00A350EE" w:rsidRPr="00A350EE" w14:paraId="42B5D2B6"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42CE9225" w14:textId="77777777" w:rsidR="00A350EE" w:rsidRPr="00A350EE" w:rsidRDefault="00A350EE" w:rsidP="00A350EE">
            <w:pPr>
              <w:keepNext w:val="0"/>
              <w:spacing w:before="0" w:after="0"/>
              <w:ind w:right="273" w:firstLineChars="100" w:firstLine="181"/>
              <w:jc w:val="left"/>
              <w:rPr>
                <w:rFonts w:cs="Arial"/>
                <w:b/>
                <w:bCs/>
                <w:sz w:val="18"/>
                <w:szCs w:val="18"/>
                <w:lang w:eastAsia="pt-BR"/>
              </w:rPr>
            </w:pPr>
            <w:r w:rsidRPr="00A350EE">
              <w:rPr>
                <w:rFonts w:cs="Arial"/>
                <w:b/>
                <w:bCs/>
                <w:sz w:val="18"/>
                <w:szCs w:val="18"/>
                <w:lang w:eastAsia="pt-BR"/>
              </w:rPr>
              <w:t>Circulante</w:t>
            </w:r>
          </w:p>
        </w:tc>
        <w:tc>
          <w:tcPr>
            <w:tcW w:w="362" w:type="pct"/>
            <w:tcBorders>
              <w:top w:val="nil"/>
              <w:left w:val="nil"/>
              <w:bottom w:val="nil"/>
              <w:right w:val="nil"/>
            </w:tcBorders>
            <w:shd w:val="clear" w:color="auto" w:fill="auto"/>
            <w:noWrap/>
            <w:vAlign w:val="center"/>
            <w:hideMark/>
          </w:tcPr>
          <w:p w14:paraId="09C96492" w14:textId="77777777" w:rsidR="00A350EE" w:rsidRPr="00A350EE" w:rsidRDefault="00A350EE" w:rsidP="00A350EE">
            <w:pPr>
              <w:keepNext w:val="0"/>
              <w:spacing w:before="0" w:after="0"/>
              <w:ind w:firstLineChars="100" w:firstLine="181"/>
              <w:jc w:val="center"/>
              <w:rPr>
                <w:rFonts w:cs="Arial"/>
                <w:b/>
                <w:bCs/>
                <w:sz w:val="18"/>
                <w:szCs w:val="18"/>
                <w:lang w:eastAsia="pt-BR"/>
              </w:rPr>
            </w:pPr>
          </w:p>
        </w:tc>
        <w:tc>
          <w:tcPr>
            <w:tcW w:w="520" w:type="pct"/>
            <w:tcBorders>
              <w:top w:val="nil"/>
              <w:left w:val="nil"/>
              <w:bottom w:val="nil"/>
              <w:right w:val="nil"/>
            </w:tcBorders>
            <w:shd w:val="clear" w:color="auto" w:fill="auto"/>
            <w:noWrap/>
            <w:vAlign w:val="center"/>
            <w:hideMark/>
          </w:tcPr>
          <w:p w14:paraId="0E23E153"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708" w:type="pct"/>
            <w:gridSpan w:val="2"/>
            <w:tcBorders>
              <w:top w:val="nil"/>
              <w:left w:val="nil"/>
              <w:bottom w:val="nil"/>
              <w:right w:val="nil"/>
            </w:tcBorders>
            <w:shd w:val="clear" w:color="auto" w:fill="auto"/>
            <w:noWrap/>
            <w:vAlign w:val="center"/>
            <w:hideMark/>
          </w:tcPr>
          <w:p w14:paraId="1187EE0B"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688" w:type="pct"/>
            <w:gridSpan w:val="5"/>
            <w:tcBorders>
              <w:top w:val="nil"/>
              <w:left w:val="nil"/>
              <w:bottom w:val="nil"/>
              <w:right w:val="nil"/>
            </w:tcBorders>
            <w:shd w:val="clear" w:color="auto" w:fill="auto"/>
            <w:noWrap/>
            <w:vAlign w:val="center"/>
            <w:hideMark/>
          </w:tcPr>
          <w:p w14:paraId="26C3DB03" w14:textId="77777777" w:rsidR="00A350EE" w:rsidRPr="00A350EE" w:rsidRDefault="00A350EE" w:rsidP="00A350EE">
            <w:pPr>
              <w:keepNext w:val="0"/>
              <w:spacing w:before="0" w:after="0"/>
              <w:jc w:val="right"/>
              <w:rPr>
                <w:rFonts w:ascii="Times New Roman" w:hAnsi="Times New Roman"/>
                <w:sz w:val="18"/>
                <w:szCs w:val="18"/>
                <w:lang w:eastAsia="pt-BR"/>
              </w:rPr>
            </w:pPr>
          </w:p>
        </w:tc>
      </w:tr>
      <w:tr w:rsidR="00A80DDE" w:rsidRPr="00A350EE" w14:paraId="39F48F7D" w14:textId="77777777" w:rsidTr="00A80DDE">
        <w:trPr>
          <w:gridAfter w:val="2"/>
          <w:wAfter w:w="598" w:type="pct"/>
          <w:trHeight w:val="264"/>
        </w:trPr>
        <w:tc>
          <w:tcPr>
            <w:tcW w:w="2124" w:type="pct"/>
            <w:tcBorders>
              <w:top w:val="nil"/>
              <w:left w:val="nil"/>
              <w:bottom w:val="nil"/>
              <w:right w:val="nil"/>
            </w:tcBorders>
            <w:shd w:val="clear" w:color="000000" w:fill="FFFFFF"/>
            <w:noWrap/>
            <w:vAlign w:val="center"/>
            <w:hideMark/>
          </w:tcPr>
          <w:p w14:paraId="54617B0A" w14:textId="77777777" w:rsidR="00A350EE" w:rsidRPr="00A350EE" w:rsidRDefault="00A350EE" w:rsidP="00A350EE">
            <w:pPr>
              <w:keepNext w:val="0"/>
              <w:spacing w:before="0" w:after="0"/>
              <w:ind w:right="273" w:firstLineChars="200" w:firstLine="360"/>
              <w:jc w:val="left"/>
              <w:rPr>
                <w:rFonts w:cs="Arial"/>
                <w:sz w:val="18"/>
                <w:szCs w:val="18"/>
                <w:lang w:eastAsia="pt-BR"/>
              </w:rPr>
            </w:pPr>
            <w:r w:rsidRPr="00A350EE">
              <w:rPr>
                <w:rFonts w:cs="Arial"/>
                <w:sz w:val="18"/>
                <w:szCs w:val="18"/>
                <w:lang w:eastAsia="pt-BR"/>
              </w:rPr>
              <w:t>Fornecedores</w:t>
            </w:r>
          </w:p>
        </w:tc>
        <w:tc>
          <w:tcPr>
            <w:tcW w:w="362" w:type="pct"/>
            <w:tcBorders>
              <w:top w:val="nil"/>
              <w:left w:val="nil"/>
              <w:bottom w:val="nil"/>
              <w:right w:val="nil"/>
            </w:tcBorders>
            <w:shd w:val="clear" w:color="auto" w:fill="auto"/>
            <w:noWrap/>
            <w:vAlign w:val="center"/>
            <w:hideMark/>
          </w:tcPr>
          <w:p w14:paraId="3ABA1031"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12</w:t>
            </w:r>
          </w:p>
        </w:tc>
        <w:tc>
          <w:tcPr>
            <w:tcW w:w="520" w:type="pct"/>
            <w:tcBorders>
              <w:top w:val="nil"/>
              <w:left w:val="nil"/>
              <w:bottom w:val="nil"/>
              <w:right w:val="nil"/>
            </w:tcBorders>
            <w:shd w:val="clear" w:color="auto" w:fill="auto"/>
            <w:noWrap/>
            <w:vAlign w:val="center"/>
            <w:hideMark/>
          </w:tcPr>
          <w:p w14:paraId="0F0BEE50" w14:textId="000BE7CD"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883</w:t>
            </w:r>
          </w:p>
        </w:tc>
        <w:tc>
          <w:tcPr>
            <w:tcW w:w="708" w:type="pct"/>
            <w:gridSpan w:val="2"/>
            <w:tcBorders>
              <w:top w:val="nil"/>
              <w:left w:val="nil"/>
              <w:bottom w:val="nil"/>
              <w:right w:val="nil"/>
            </w:tcBorders>
            <w:shd w:val="clear" w:color="auto" w:fill="auto"/>
            <w:noWrap/>
            <w:vAlign w:val="center"/>
            <w:hideMark/>
          </w:tcPr>
          <w:p w14:paraId="57C2239D" w14:textId="19352002"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305</w:t>
            </w:r>
          </w:p>
        </w:tc>
        <w:tc>
          <w:tcPr>
            <w:tcW w:w="688" w:type="pct"/>
            <w:gridSpan w:val="5"/>
            <w:tcBorders>
              <w:top w:val="nil"/>
              <w:left w:val="nil"/>
              <w:bottom w:val="nil"/>
              <w:right w:val="nil"/>
            </w:tcBorders>
            <w:shd w:val="clear" w:color="auto" w:fill="auto"/>
            <w:noWrap/>
            <w:vAlign w:val="center"/>
            <w:hideMark/>
          </w:tcPr>
          <w:p w14:paraId="4DDD32D9" w14:textId="6EF87D56"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99</w:t>
            </w:r>
          </w:p>
        </w:tc>
      </w:tr>
      <w:tr w:rsidR="00A350EE" w:rsidRPr="00A350EE" w14:paraId="557C6F19"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76319462" w14:textId="1FAD779B" w:rsidR="00A350EE" w:rsidRPr="00A350EE" w:rsidRDefault="00A350EE" w:rsidP="00A350EE">
            <w:pPr>
              <w:keepNext w:val="0"/>
              <w:spacing w:before="0" w:after="0"/>
              <w:ind w:right="273" w:firstLineChars="200" w:firstLine="360"/>
              <w:jc w:val="left"/>
              <w:rPr>
                <w:rFonts w:cs="Arial"/>
                <w:sz w:val="18"/>
                <w:szCs w:val="18"/>
                <w:lang w:eastAsia="pt-BR"/>
              </w:rPr>
            </w:pPr>
            <w:r w:rsidRPr="00A350EE">
              <w:rPr>
                <w:rFonts w:cs="Arial"/>
                <w:sz w:val="18"/>
                <w:szCs w:val="18"/>
                <w:lang w:eastAsia="pt-BR"/>
              </w:rPr>
              <w:t xml:space="preserve">Obrigações </w:t>
            </w:r>
            <w:r w:rsidR="00B65B5D">
              <w:rPr>
                <w:rFonts w:cs="Arial"/>
                <w:sz w:val="18"/>
                <w:szCs w:val="18"/>
                <w:lang w:eastAsia="pt-BR"/>
              </w:rPr>
              <w:t>tributárias</w:t>
            </w:r>
          </w:p>
        </w:tc>
        <w:tc>
          <w:tcPr>
            <w:tcW w:w="362" w:type="pct"/>
            <w:tcBorders>
              <w:top w:val="nil"/>
              <w:left w:val="nil"/>
              <w:bottom w:val="nil"/>
              <w:right w:val="nil"/>
            </w:tcBorders>
            <w:shd w:val="clear" w:color="auto" w:fill="auto"/>
            <w:noWrap/>
            <w:vAlign w:val="center"/>
            <w:hideMark/>
          </w:tcPr>
          <w:p w14:paraId="67167BF8"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13</w:t>
            </w:r>
          </w:p>
        </w:tc>
        <w:tc>
          <w:tcPr>
            <w:tcW w:w="520" w:type="pct"/>
            <w:tcBorders>
              <w:top w:val="nil"/>
              <w:left w:val="nil"/>
              <w:bottom w:val="nil"/>
              <w:right w:val="nil"/>
            </w:tcBorders>
            <w:shd w:val="clear" w:color="auto" w:fill="auto"/>
            <w:noWrap/>
            <w:vAlign w:val="center"/>
            <w:hideMark/>
          </w:tcPr>
          <w:p w14:paraId="649EC969" w14:textId="2710355B"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2.881</w:t>
            </w:r>
          </w:p>
        </w:tc>
        <w:tc>
          <w:tcPr>
            <w:tcW w:w="708" w:type="pct"/>
            <w:gridSpan w:val="2"/>
            <w:tcBorders>
              <w:top w:val="nil"/>
              <w:left w:val="nil"/>
              <w:bottom w:val="nil"/>
              <w:right w:val="nil"/>
            </w:tcBorders>
            <w:shd w:val="clear" w:color="auto" w:fill="auto"/>
            <w:noWrap/>
            <w:vAlign w:val="center"/>
            <w:hideMark/>
          </w:tcPr>
          <w:p w14:paraId="3AA1A5B3" w14:textId="0CCF57BC"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986</w:t>
            </w:r>
          </w:p>
        </w:tc>
        <w:tc>
          <w:tcPr>
            <w:tcW w:w="688" w:type="pct"/>
            <w:gridSpan w:val="5"/>
            <w:tcBorders>
              <w:top w:val="nil"/>
              <w:left w:val="nil"/>
              <w:bottom w:val="nil"/>
              <w:right w:val="nil"/>
            </w:tcBorders>
            <w:shd w:val="clear" w:color="auto" w:fill="auto"/>
            <w:noWrap/>
            <w:vAlign w:val="center"/>
            <w:hideMark/>
          </w:tcPr>
          <w:p w14:paraId="665E94B9" w14:textId="43FC31C7"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769</w:t>
            </w:r>
          </w:p>
        </w:tc>
      </w:tr>
      <w:tr w:rsidR="00A350EE" w:rsidRPr="00A350EE" w14:paraId="29F23A00"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21BEEF85" w14:textId="1DADE877" w:rsidR="00A350EE" w:rsidRPr="00A350EE" w:rsidRDefault="00A350EE" w:rsidP="00A350EE">
            <w:pPr>
              <w:keepNext w:val="0"/>
              <w:spacing w:before="0" w:after="0"/>
              <w:ind w:right="273" w:firstLineChars="200" w:firstLine="360"/>
              <w:jc w:val="left"/>
              <w:rPr>
                <w:rFonts w:cs="Arial"/>
                <w:sz w:val="18"/>
                <w:szCs w:val="18"/>
                <w:lang w:eastAsia="pt-BR"/>
              </w:rPr>
            </w:pPr>
            <w:r w:rsidRPr="00A350EE">
              <w:rPr>
                <w:rFonts w:cs="Arial"/>
                <w:sz w:val="18"/>
                <w:szCs w:val="18"/>
                <w:lang w:eastAsia="pt-BR"/>
              </w:rPr>
              <w:t>Obrigações Trabalhistas e Sociais</w:t>
            </w:r>
          </w:p>
        </w:tc>
        <w:tc>
          <w:tcPr>
            <w:tcW w:w="362" w:type="pct"/>
            <w:tcBorders>
              <w:top w:val="nil"/>
              <w:left w:val="nil"/>
              <w:bottom w:val="nil"/>
              <w:right w:val="nil"/>
            </w:tcBorders>
            <w:shd w:val="clear" w:color="auto" w:fill="auto"/>
            <w:noWrap/>
            <w:vAlign w:val="center"/>
            <w:hideMark/>
          </w:tcPr>
          <w:p w14:paraId="34F78833"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14</w:t>
            </w:r>
          </w:p>
        </w:tc>
        <w:tc>
          <w:tcPr>
            <w:tcW w:w="520" w:type="pct"/>
            <w:tcBorders>
              <w:top w:val="nil"/>
              <w:left w:val="nil"/>
              <w:bottom w:val="nil"/>
              <w:right w:val="nil"/>
            </w:tcBorders>
            <w:shd w:val="clear" w:color="auto" w:fill="auto"/>
            <w:noWrap/>
            <w:vAlign w:val="center"/>
            <w:hideMark/>
          </w:tcPr>
          <w:p w14:paraId="1730DFED" w14:textId="498FC6EA"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15.302</w:t>
            </w:r>
          </w:p>
        </w:tc>
        <w:tc>
          <w:tcPr>
            <w:tcW w:w="708" w:type="pct"/>
            <w:gridSpan w:val="2"/>
            <w:tcBorders>
              <w:top w:val="nil"/>
              <w:left w:val="nil"/>
              <w:bottom w:val="nil"/>
              <w:right w:val="nil"/>
            </w:tcBorders>
            <w:shd w:val="clear" w:color="auto" w:fill="auto"/>
            <w:noWrap/>
            <w:vAlign w:val="center"/>
            <w:hideMark/>
          </w:tcPr>
          <w:p w14:paraId="490B40F1" w14:textId="3930F0B4"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14.314</w:t>
            </w:r>
          </w:p>
        </w:tc>
        <w:tc>
          <w:tcPr>
            <w:tcW w:w="688" w:type="pct"/>
            <w:gridSpan w:val="5"/>
            <w:tcBorders>
              <w:top w:val="nil"/>
              <w:left w:val="nil"/>
              <w:bottom w:val="nil"/>
              <w:right w:val="nil"/>
            </w:tcBorders>
            <w:shd w:val="clear" w:color="auto" w:fill="auto"/>
            <w:noWrap/>
            <w:vAlign w:val="center"/>
            <w:hideMark/>
          </w:tcPr>
          <w:p w14:paraId="4FC74015" w14:textId="5EDA7693"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12.370</w:t>
            </w:r>
          </w:p>
        </w:tc>
      </w:tr>
      <w:tr w:rsidR="00A350EE" w:rsidRPr="00A350EE" w14:paraId="1879EFB1"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4CA7D9B5" w14:textId="77777777" w:rsidR="00A350EE" w:rsidRPr="00A350EE" w:rsidRDefault="00A350EE" w:rsidP="00A350EE">
            <w:pPr>
              <w:keepNext w:val="0"/>
              <w:spacing w:before="0" w:after="0"/>
              <w:ind w:right="273" w:firstLineChars="200" w:firstLine="360"/>
              <w:jc w:val="left"/>
              <w:rPr>
                <w:rFonts w:cs="Arial"/>
                <w:sz w:val="18"/>
                <w:szCs w:val="18"/>
                <w:lang w:eastAsia="pt-BR"/>
              </w:rPr>
            </w:pPr>
            <w:r w:rsidRPr="00A350EE">
              <w:rPr>
                <w:rFonts w:cs="Arial"/>
                <w:sz w:val="18"/>
                <w:szCs w:val="18"/>
                <w:lang w:eastAsia="pt-BR"/>
              </w:rPr>
              <w:t>Provisões para Contingências</w:t>
            </w:r>
          </w:p>
        </w:tc>
        <w:tc>
          <w:tcPr>
            <w:tcW w:w="362" w:type="pct"/>
            <w:tcBorders>
              <w:top w:val="nil"/>
              <w:left w:val="nil"/>
              <w:bottom w:val="nil"/>
              <w:right w:val="nil"/>
            </w:tcBorders>
            <w:shd w:val="clear" w:color="auto" w:fill="auto"/>
            <w:noWrap/>
            <w:vAlign w:val="center"/>
            <w:hideMark/>
          </w:tcPr>
          <w:p w14:paraId="5E57C813"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15</w:t>
            </w:r>
          </w:p>
        </w:tc>
        <w:tc>
          <w:tcPr>
            <w:tcW w:w="520" w:type="pct"/>
            <w:tcBorders>
              <w:top w:val="nil"/>
              <w:left w:val="nil"/>
              <w:bottom w:val="nil"/>
              <w:right w:val="nil"/>
            </w:tcBorders>
            <w:shd w:val="clear" w:color="auto" w:fill="auto"/>
            <w:noWrap/>
            <w:vAlign w:val="center"/>
            <w:hideMark/>
          </w:tcPr>
          <w:p w14:paraId="68A35A24" w14:textId="00CDA0A5"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w:t>
            </w:r>
          </w:p>
        </w:tc>
        <w:tc>
          <w:tcPr>
            <w:tcW w:w="708" w:type="pct"/>
            <w:gridSpan w:val="2"/>
            <w:tcBorders>
              <w:top w:val="nil"/>
              <w:left w:val="nil"/>
              <w:bottom w:val="nil"/>
              <w:right w:val="nil"/>
            </w:tcBorders>
            <w:shd w:val="clear" w:color="auto" w:fill="auto"/>
            <w:noWrap/>
            <w:vAlign w:val="center"/>
            <w:hideMark/>
          </w:tcPr>
          <w:p w14:paraId="5DC5FDBA" w14:textId="54D5464C"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2.825</w:t>
            </w:r>
          </w:p>
        </w:tc>
        <w:tc>
          <w:tcPr>
            <w:tcW w:w="688" w:type="pct"/>
            <w:gridSpan w:val="5"/>
            <w:tcBorders>
              <w:top w:val="nil"/>
              <w:left w:val="nil"/>
              <w:bottom w:val="nil"/>
              <w:right w:val="nil"/>
            </w:tcBorders>
            <w:shd w:val="clear" w:color="auto" w:fill="auto"/>
            <w:noWrap/>
            <w:vAlign w:val="center"/>
            <w:hideMark/>
          </w:tcPr>
          <w:p w14:paraId="0FA3C2EE" w14:textId="78E7BE4D"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2.571</w:t>
            </w:r>
          </w:p>
        </w:tc>
      </w:tr>
      <w:tr w:rsidR="00A350EE" w:rsidRPr="00A350EE" w14:paraId="678E0FA5"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18ED1ADE" w14:textId="77777777" w:rsidR="00A350EE" w:rsidRPr="00A350EE" w:rsidRDefault="00A350EE" w:rsidP="00A350EE">
            <w:pPr>
              <w:keepNext w:val="0"/>
              <w:spacing w:before="0" w:after="0"/>
              <w:ind w:right="273" w:firstLineChars="200" w:firstLine="360"/>
              <w:jc w:val="left"/>
              <w:rPr>
                <w:rFonts w:cs="Arial"/>
                <w:sz w:val="18"/>
                <w:szCs w:val="18"/>
                <w:lang w:eastAsia="pt-BR"/>
              </w:rPr>
            </w:pPr>
            <w:r w:rsidRPr="00A350EE">
              <w:rPr>
                <w:rFonts w:cs="Arial"/>
                <w:sz w:val="18"/>
                <w:szCs w:val="18"/>
                <w:lang w:eastAsia="pt-BR"/>
              </w:rPr>
              <w:t>Obrigações com a Cessão de Pessoal</w:t>
            </w:r>
          </w:p>
        </w:tc>
        <w:tc>
          <w:tcPr>
            <w:tcW w:w="362" w:type="pct"/>
            <w:tcBorders>
              <w:top w:val="nil"/>
              <w:left w:val="nil"/>
              <w:bottom w:val="nil"/>
              <w:right w:val="nil"/>
            </w:tcBorders>
            <w:shd w:val="clear" w:color="auto" w:fill="auto"/>
            <w:noWrap/>
            <w:vAlign w:val="center"/>
            <w:hideMark/>
          </w:tcPr>
          <w:p w14:paraId="5B2C67A6" w14:textId="77777777" w:rsidR="00A350EE" w:rsidRPr="00A350EE" w:rsidRDefault="00A350EE" w:rsidP="00A350EE">
            <w:pPr>
              <w:keepNext w:val="0"/>
              <w:spacing w:before="0" w:after="0"/>
              <w:ind w:firstLineChars="200" w:firstLine="360"/>
              <w:jc w:val="center"/>
              <w:rPr>
                <w:rFonts w:cs="Arial"/>
                <w:sz w:val="18"/>
                <w:szCs w:val="18"/>
                <w:lang w:eastAsia="pt-BR"/>
              </w:rPr>
            </w:pPr>
          </w:p>
        </w:tc>
        <w:tc>
          <w:tcPr>
            <w:tcW w:w="520" w:type="pct"/>
            <w:tcBorders>
              <w:top w:val="nil"/>
              <w:left w:val="nil"/>
              <w:bottom w:val="nil"/>
              <w:right w:val="nil"/>
            </w:tcBorders>
            <w:shd w:val="clear" w:color="auto" w:fill="auto"/>
            <w:noWrap/>
            <w:vAlign w:val="center"/>
            <w:hideMark/>
          </w:tcPr>
          <w:p w14:paraId="51914390" w14:textId="48741F0F"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30</w:t>
            </w:r>
          </w:p>
        </w:tc>
        <w:tc>
          <w:tcPr>
            <w:tcW w:w="708" w:type="pct"/>
            <w:gridSpan w:val="2"/>
            <w:tcBorders>
              <w:top w:val="nil"/>
              <w:left w:val="nil"/>
              <w:bottom w:val="nil"/>
              <w:right w:val="nil"/>
            </w:tcBorders>
            <w:shd w:val="clear" w:color="auto" w:fill="auto"/>
            <w:noWrap/>
            <w:vAlign w:val="center"/>
            <w:hideMark/>
          </w:tcPr>
          <w:p w14:paraId="4CD9D99B" w14:textId="6BA15CD4"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26</w:t>
            </w:r>
          </w:p>
        </w:tc>
        <w:tc>
          <w:tcPr>
            <w:tcW w:w="688" w:type="pct"/>
            <w:gridSpan w:val="5"/>
            <w:tcBorders>
              <w:top w:val="nil"/>
              <w:left w:val="nil"/>
              <w:bottom w:val="nil"/>
              <w:right w:val="nil"/>
            </w:tcBorders>
            <w:shd w:val="clear" w:color="auto" w:fill="auto"/>
            <w:noWrap/>
            <w:vAlign w:val="center"/>
            <w:hideMark/>
          </w:tcPr>
          <w:p w14:paraId="5C7DF788" w14:textId="2A0FE34C"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24</w:t>
            </w:r>
          </w:p>
        </w:tc>
      </w:tr>
      <w:tr w:rsidR="00A350EE" w:rsidRPr="00A350EE" w14:paraId="2E3F22A7"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4FFB14B7" w14:textId="4D26755E" w:rsidR="00A350EE" w:rsidRPr="00A350EE" w:rsidRDefault="00A350EE" w:rsidP="00A350EE">
            <w:pPr>
              <w:keepNext w:val="0"/>
              <w:spacing w:before="0" w:after="0"/>
              <w:ind w:right="273" w:firstLineChars="200" w:firstLine="360"/>
              <w:jc w:val="left"/>
              <w:rPr>
                <w:rFonts w:cs="Arial"/>
                <w:sz w:val="18"/>
                <w:szCs w:val="18"/>
                <w:lang w:eastAsia="pt-BR"/>
              </w:rPr>
            </w:pPr>
            <w:r w:rsidRPr="00A350EE">
              <w:rPr>
                <w:rFonts w:cs="Arial"/>
                <w:sz w:val="18"/>
                <w:szCs w:val="18"/>
                <w:lang w:eastAsia="pt-BR"/>
              </w:rPr>
              <w:t>Previdência Privada Complementar</w:t>
            </w:r>
          </w:p>
        </w:tc>
        <w:tc>
          <w:tcPr>
            <w:tcW w:w="362" w:type="pct"/>
            <w:tcBorders>
              <w:top w:val="nil"/>
              <w:left w:val="nil"/>
              <w:bottom w:val="nil"/>
              <w:right w:val="nil"/>
            </w:tcBorders>
            <w:shd w:val="clear" w:color="auto" w:fill="auto"/>
            <w:noWrap/>
            <w:vAlign w:val="center"/>
            <w:hideMark/>
          </w:tcPr>
          <w:p w14:paraId="6E56A045"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16</w:t>
            </w:r>
          </w:p>
        </w:tc>
        <w:tc>
          <w:tcPr>
            <w:tcW w:w="520" w:type="pct"/>
            <w:tcBorders>
              <w:top w:val="nil"/>
              <w:left w:val="nil"/>
              <w:bottom w:val="nil"/>
              <w:right w:val="nil"/>
            </w:tcBorders>
            <w:shd w:val="clear" w:color="auto" w:fill="auto"/>
            <w:noWrap/>
            <w:vAlign w:val="center"/>
            <w:hideMark/>
          </w:tcPr>
          <w:p w14:paraId="0C4F7792" w14:textId="357E71CA"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698</w:t>
            </w:r>
          </w:p>
        </w:tc>
        <w:tc>
          <w:tcPr>
            <w:tcW w:w="708" w:type="pct"/>
            <w:gridSpan w:val="2"/>
            <w:tcBorders>
              <w:top w:val="nil"/>
              <w:left w:val="nil"/>
              <w:bottom w:val="nil"/>
              <w:right w:val="nil"/>
            </w:tcBorders>
            <w:shd w:val="clear" w:color="auto" w:fill="auto"/>
            <w:noWrap/>
            <w:vAlign w:val="center"/>
            <w:hideMark/>
          </w:tcPr>
          <w:p w14:paraId="5FAAE34B" w14:textId="09E20ED0"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668</w:t>
            </w:r>
          </w:p>
        </w:tc>
        <w:tc>
          <w:tcPr>
            <w:tcW w:w="688" w:type="pct"/>
            <w:gridSpan w:val="5"/>
            <w:tcBorders>
              <w:top w:val="nil"/>
              <w:left w:val="nil"/>
              <w:bottom w:val="nil"/>
              <w:right w:val="nil"/>
            </w:tcBorders>
            <w:shd w:val="clear" w:color="auto" w:fill="auto"/>
            <w:noWrap/>
            <w:vAlign w:val="center"/>
            <w:hideMark/>
          </w:tcPr>
          <w:p w14:paraId="39DEAA7C" w14:textId="314E6397"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599</w:t>
            </w:r>
          </w:p>
        </w:tc>
      </w:tr>
      <w:tr w:rsidR="00A350EE" w:rsidRPr="00A350EE" w14:paraId="783FA110"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47211EB5" w14:textId="77777777" w:rsidR="00A350EE" w:rsidRPr="00A350EE" w:rsidRDefault="00A350EE" w:rsidP="00A350EE">
            <w:pPr>
              <w:keepNext w:val="0"/>
              <w:spacing w:before="0" w:after="0"/>
              <w:ind w:right="273" w:firstLineChars="200" w:firstLine="360"/>
              <w:jc w:val="left"/>
              <w:rPr>
                <w:rFonts w:cs="Arial"/>
                <w:sz w:val="18"/>
                <w:szCs w:val="18"/>
                <w:lang w:eastAsia="pt-BR"/>
              </w:rPr>
            </w:pPr>
            <w:r w:rsidRPr="00A350EE">
              <w:rPr>
                <w:rFonts w:cs="Arial"/>
                <w:sz w:val="18"/>
                <w:szCs w:val="18"/>
                <w:lang w:eastAsia="pt-BR"/>
              </w:rPr>
              <w:t>Arrendamento Mercantil</w:t>
            </w:r>
          </w:p>
        </w:tc>
        <w:tc>
          <w:tcPr>
            <w:tcW w:w="362" w:type="pct"/>
            <w:tcBorders>
              <w:top w:val="nil"/>
              <w:left w:val="nil"/>
              <w:bottom w:val="nil"/>
              <w:right w:val="nil"/>
            </w:tcBorders>
            <w:shd w:val="clear" w:color="auto" w:fill="auto"/>
            <w:noWrap/>
            <w:vAlign w:val="center"/>
            <w:hideMark/>
          </w:tcPr>
          <w:p w14:paraId="5CA3EEE0"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10</w:t>
            </w:r>
          </w:p>
        </w:tc>
        <w:tc>
          <w:tcPr>
            <w:tcW w:w="520" w:type="pct"/>
            <w:tcBorders>
              <w:top w:val="nil"/>
              <w:left w:val="nil"/>
              <w:bottom w:val="nil"/>
              <w:right w:val="nil"/>
            </w:tcBorders>
            <w:shd w:val="clear" w:color="auto" w:fill="auto"/>
            <w:noWrap/>
            <w:vAlign w:val="center"/>
            <w:hideMark/>
          </w:tcPr>
          <w:p w14:paraId="18100183" w14:textId="78AC18D9"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2.544</w:t>
            </w:r>
          </w:p>
        </w:tc>
        <w:tc>
          <w:tcPr>
            <w:tcW w:w="708" w:type="pct"/>
            <w:gridSpan w:val="2"/>
            <w:tcBorders>
              <w:top w:val="nil"/>
              <w:left w:val="nil"/>
              <w:bottom w:val="nil"/>
              <w:right w:val="nil"/>
            </w:tcBorders>
            <w:shd w:val="clear" w:color="auto" w:fill="auto"/>
            <w:noWrap/>
            <w:vAlign w:val="center"/>
            <w:hideMark/>
          </w:tcPr>
          <w:p w14:paraId="3916B4EA" w14:textId="70016177"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2.374</w:t>
            </w:r>
          </w:p>
        </w:tc>
        <w:tc>
          <w:tcPr>
            <w:tcW w:w="688" w:type="pct"/>
            <w:gridSpan w:val="5"/>
            <w:tcBorders>
              <w:top w:val="nil"/>
              <w:left w:val="nil"/>
              <w:bottom w:val="nil"/>
              <w:right w:val="nil"/>
            </w:tcBorders>
            <w:shd w:val="clear" w:color="auto" w:fill="auto"/>
            <w:noWrap/>
            <w:vAlign w:val="center"/>
            <w:hideMark/>
          </w:tcPr>
          <w:p w14:paraId="372742EF" w14:textId="5B66044A" w:rsidR="00A350EE" w:rsidRPr="00A350EE" w:rsidRDefault="001222C4" w:rsidP="00A350EE">
            <w:pPr>
              <w:keepNext w:val="0"/>
              <w:spacing w:before="0" w:after="0"/>
              <w:jc w:val="right"/>
              <w:rPr>
                <w:rFonts w:cs="Arial"/>
                <w:sz w:val="18"/>
                <w:szCs w:val="18"/>
                <w:lang w:eastAsia="pt-BR"/>
              </w:rPr>
            </w:pPr>
            <w:r w:rsidRPr="001222C4">
              <w:rPr>
                <w:rFonts w:cs="Arial"/>
                <w:sz w:val="18"/>
                <w:szCs w:val="18"/>
                <w:lang w:eastAsia="pt-BR"/>
              </w:rPr>
              <w:t>1.798</w:t>
            </w:r>
          </w:p>
        </w:tc>
      </w:tr>
      <w:tr w:rsidR="00A350EE" w:rsidRPr="00A350EE" w14:paraId="1D86C40B"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3C12E5A3" w14:textId="77777777" w:rsidR="00A350EE" w:rsidRPr="00A350EE" w:rsidRDefault="00A350EE" w:rsidP="00A350EE">
            <w:pPr>
              <w:keepNext w:val="0"/>
              <w:spacing w:before="0" w:after="0"/>
              <w:ind w:right="273"/>
              <w:jc w:val="left"/>
              <w:rPr>
                <w:rFonts w:cs="Arial"/>
                <w:sz w:val="18"/>
                <w:szCs w:val="18"/>
                <w:lang w:eastAsia="pt-BR"/>
              </w:rPr>
            </w:pPr>
          </w:p>
        </w:tc>
        <w:tc>
          <w:tcPr>
            <w:tcW w:w="362" w:type="pct"/>
            <w:tcBorders>
              <w:top w:val="nil"/>
              <w:left w:val="nil"/>
              <w:bottom w:val="nil"/>
              <w:right w:val="nil"/>
            </w:tcBorders>
            <w:shd w:val="clear" w:color="auto" w:fill="auto"/>
            <w:noWrap/>
            <w:vAlign w:val="center"/>
            <w:hideMark/>
          </w:tcPr>
          <w:p w14:paraId="3C007DC0" w14:textId="77777777" w:rsidR="00A350EE" w:rsidRPr="00A350EE" w:rsidRDefault="00A350EE" w:rsidP="00A350EE">
            <w:pPr>
              <w:keepNext w:val="0"/>
              <w:spacing w:before="0" w:after="0"/>
              <w:jc w:val="center"/>
              <w:rPr>
                <w:rFonts w:ascii="Times New Roman" w:hAnsi="Times New Roman"/>
                <w:sz w:val="18"/>
                <w:szCs w:val="18"/>
                <w:lang w:eastAsia="pt-BR"/>
              </w:rPr>
            </w:pPr>
          </w:p>
        </w:tc>
        <w:tc>
          <w:tcPr>
            <w:tcW w:w="520" w:type="pct"/>
            <w:tcBorders>
              <w:top w:val="single" w:sz="4" w:space="0" w:color="auto"/>
              <w:left w:val="nil"/>
              <w:bottom w:val="single" w:sz="4" w:space="0" w:color="auto"/>
              <w:right w:val="nil"/>
            </w:tcBorders>
            <w:shd w:val="clear" w:color="auto" w:fill="auto"/>
            <w:noWrap/>
            <w:vAlign w:val="center"/>
            <w:hideMark/>
          </w:tcPr>
          <w:p w14:paraId="79E4F8ED" w14:textId="4C478364" w:rsidR="00A350EE" w:rsidRPr="00A350EE" w:rsidRDefault="00A350EE" w:rsidP="00A350EE">
            <w:pPr>
              <w:keepNext w:val="0"/>
              <w:spacing w:before="0" w:after="0"/>
              <w:jc w:val="right"/>
              <w:rPr>
                <w:rFonts w:cs="Arial"/>
                <w:b/>
                <w:bCs/>
                <w:sz w:val="18"/>
                <w:szCs w:val="18"/>
                <w:lang w:eastAsia="pt-BR"/>
              </w:rPr>
            </w:pPr>
            <w:r w:rsidRPr="00A350EE">
              <w:rPr>
                <w:rFonts w:cs="Arial"/>
                <w:b/>
                <w:bCs/>
                <w:sz w:val="18"/>
                <w:szCs w:val="18"/>
                <w:lang w:eastAsia="pt-BR"/>
              </w:rPr>
              <w:t>22.338</w:t>
            </w:r>
          </w:p>
        </w:tc>
        <w:tc>
          <w:tcPr>
            <w:tcW w:w="708" w:type="pct"/>
            <w:gridSpan w:val="2"/>
            <w:tcBorders>
              <w:top w:val="single" w:sz="4" w:space="0" w:color="auto"/>
              <w:left w:val="nil"/>
              <w:bottom w:val="single" w:sz="4" w:space="0" w:color="auto"/>
              <w:right w:val="nil"/>
            </w:tcBorders>
            <w:shd w:val="clear" w:color="auto" w:fill="auto"/>
            <w:noWrap/>
            <w:vAlign w:val="center"/>
            <w:hideMark/>
          </w:tcPr>
          <w:p w14:paraId="602E958E" w14:textId="03551659" w:rsidR="00A350EE" w:rsidRPr="00A350EE" w:rsidRDefault="00A350EE" w:rsidP="00A350EE">
            <w:pPr>
              <w:keepNext w:val="0"/>
              <w:spacing w:before="0" w:after="0"/>
              <w:jc w:val="right"/>
              <w:rPr>
                <w:rFonts w:cs="Arial"/>
                <w:b/>
                <w:bCs/>
                <w:sz w:val="18"/>
                <w:szCs w:val="18"/>
                <w:lang w:eastAsia="pt-BR"/>
              </w:rPr>
            </w:pPr>
            <w:r w:rsidRPr="00A350EE">
              <w:rPr>
                <w:rFonts w:cs="Arial"/>
                <w:b/>
                <w:bCs/>
                <w:sz w:val="18"/>
                <w:szCs w:val="18"/>
                <w:lang w:eastAsia="pt-BR"/>
              </w:rPr>
              <w:t>21.498</w:t>
            </w:r>
          </w:p>
        </w:tc>
        <w:tc>
          <w:tcPr>
            <w:tcW w:w="688" w:type="pct"/>
            <w:gridSpan w:val="5"/>
            <w:tcBorders>
              <w:top w:val="single" w:sz="4" w:space="0" w:color="auto"/>
              <w:left w:val="nil"/>
              <w:bottom w:val="single" w:sz="4" w:space="0" w:color="auto"/>
              <w:right w:val="nil"/>
            </w:tcBorders>
            <w:shd w:val="clear" w:color="auto" w:fill="auto"/>
            <w:noWrap/>
            <w:vAlign w:val="center"/>
            <w:hideMark/>
          </w:tcPr>
          <w:p w14:paraId="762C535B" w14:textId="742CF2DF" w:rsidR="00A350EE" w:rsidRPr="00A350EE" w:rsidRDefault="001222C4" w:rsidP="00A350EE">
            <w:pPr>
              <w:keepNext w:val="0"/>
              <w:spacing w:before="0" w:after="0"/>
              <w:jc w:val="right"/>
              <w:rPr>
                <w:rFonts w:cs="Arial"/>
                <w:b/>
                <w:bCs/>
                <w:sz w:val="18"/>
                <w:szCs w:val="18"/>
                <w:lang w:eastAsia="pt-BR"/>
              </w:rPr>
            </w:pPr>
            <w:r>
              <w:rPr>
                <w:rFonts w:cs="Arial"/>
                <w:b/>
                <w:bCs/>
                <w:sz w:val="18"/>
                <w:szCs w:val="18"/>
                <w:lang w:eastAsia="pt-BR"/>
              </w:rPr>
              <w:t>18.230</w:t>
            </w:r>
          </w:p>
        </w:tc>
      </w:tr>
      <w:tr w:rsidR="00A350EE" w:rsidRPr="00A350EE" w14:paraId="11B135BC"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561BA8BF" w14:textId="77777777" w:rsidR="00A350EE" w:rsidRPr="00A350EE" w:rsidRDefault="00A350EE" w:rsidP="00A350EE">
            <w:pPr>
              <w:keepNext w:val="0"/>
              <w:spacing w:before="0" w:after="0"/>
              <w:ind w:right="273"/>
              <w:jc w:val="left"/>
              <w:rPr>
                <w:rFonts w:cs="Arial"/>
                <w:b/>
                <w:bCs/>
                <w:sz w:val="18"/>
                <w:szCs w:val="18"/>
                <w:lang w:eastAsia="pt-BR"/>
              </w:rPr>
            </w:pPr>
          </w:p>
        </w:tc>
        <w:tc>
          <w:tcPr>
            <w:tcW w:w="362" w:type="pct"/>
            <w:tcBorders>
              <w:top w:val="nil"/>
              <w:left w:val="nil"/>
              <w:bottom w:val="nil"/>
              <w:right w:val="nil"/>
            </w:tcBorders>
            <w:shd w:val="clear" w:color="auto" w:fill="auto"/>
            <w:noWrap/>
            <w:vAlign w:val="center"/>
            <w:hideMark/>
          </w:tcPr>
          <w:p w14:paraId="7E257D8D" w14:textId="77777777" w:rsidR="00A350EE" w:rsidRPr="00A350EE" w:rsidRDefault="00A350EE" w:rsidP="00A350EE">
            <w:pPr>
              <w:keepNext w:val="0"/>
              <w:spacing w:before="0" w:after="0"/>
              <w:jc w:val="center"/>
              <w:rPr>
                <w:rFonts w:ascii="Times New Roman" w:hAnsi="Times New Roman"/>
                <w:sz w:val="18"/>
                <w:szCs w:val="18"/>
                <w:lang w:eastAsia="pt-BR"/>
              </w:rPr>
            </w:pPr>
          </w:p>
        </w:tc>
        <w:tc>
          <w:tcPr>
            <w:tcW w:w="520" w:type="pct"/>
            <w:tcBorders>
              <w:top w:val="nil"/>
              <w:left w:val="nil"/>
              <w:bottom w:val="nil"/>
              <w:right w:val="nil"/>
            </w:tcBorders>
            <w:shd w:val="clear" w:color="auto" w:fill="auto"/>
            <w:noWrap/>
            <w:vAlign w:val="center"/>
            <w:hideMark/>
          </w:tcPr>
          <w:p w14:paraId="7F4E8613"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708" w:type="pct"/>
            <w:gridSpan w:val="2"/>
            <w:tcBorders>
              <w:top w:val="nil"/>
              <w:left w:val="nil"/>
              <w:bottom w:val="nil"/>
              <w:right w:val="nil"/>
            </w:tcBorders>
            <w:shd w:val="clear" w:color="auto" w:fill="auto"/>
            <w:noWrap/>
            <w:vAlign w:val="center"/>
            <w:hideMark/>
          </w:tcPr>
          <w:p w14:paraId="027A90D9"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688" w:type="pct"/>
            <w:gridSpan w:val="5"/>
            <w:tcBorders>
              <w:top w:val="nil"/>
              <w:left w:val="nil"/>
              <w:bottom w:val="nil"/>
              <w:right w:val="nil"/>
            </w:tcBorders>
            <w:shd w:val="clear" w:color="auto" w:fill="auto"/>
            <w:noWrap/>
            <w:vAlign w:val="center"/>
            <w:hideMark/>
          </w:tcPr>
          <w:p w14:paraId="331397BE" w14:textId="77777777" w:rsidR="00A350EE" w:rsidRPr="00A350EE" w:rsidRDefault="00A350EE" w:rsidP="00A350EE">
            <w:pPr>
              <w:keepNext w:val="0"/>
              <w:spacing w:before="0" w:after="0"/>
              <w:jc w:val="right"/>
              <w:rPr>
                <w:rFonts w:ascii="Times New Roman" w:hAnsi="Times New Roman"/>
                <w:sz w:val="18"/>
                <w:szCs w:val="18"/>
                <w:lang w:eastAsia="pt-BR"/>
              </w:rPr>
            </w:pPr>
          </w:p>
        </w:tc>
      </w:tr>
      <w:tr w:rsidR="00A350EE" w:rsidRPr="00A350EE" w14:paraId="195A1F53"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56673261" w14:textId="77777777" w:rsidR="00A350EE" w:rsidRPr="00A350EE" w:rsidRDefault="00A350EE" w:rsidP="00A350EE">
            <w:pPr>
              <w:keepNext w:val="0"/>
              <w:spacing w:before="0" w:after="0"/>
              <w:ind w:right="273" w:firstLineChars="100" w:firstLine="181"/>
              <w:jc w:val="left"/>
              <w:rPr>
                <w:rFonts w:cs="Arial"/>
                <w:b/>
                <w:bCs/>
                <w:sz w:val="18"/>
                <w:szCs w:val="18"/>
                <w:lang w:eastAsia="pt-BR"/>
              </w:rPr>
            </w:pPr>
            <w:r w:rsidRPr="00A350EE">
              <w:rPr>
                <w:rFonts w:cs="Arial"/>
                <w:b/>
                <w:bCs/>
                <w:sz w:val="18"/>
                <w:szCs w:val="18"/>
                <w:lang w:eastAsia="pt-BR"/>
              </w:rPr>
              <w:t>Não Circulante</w:t>
            </w:r>
          </w:p>
        </w:tc>
        <w:tc>
          <w:tcPr>
            <w:tcW w:w="362" w:type="pct"/>
            <w:tcBorders>
              <w:top w:val="nil"/>
              <w:left w:val="nil"/>
              <w:bottom w:val="nil"/>
              <w:right w:val="nil"/>
            </w:tcBorders>
            <w:shd w:val="clear" w:color="auto" w:fill="auto"/>
            <w:noWrap/>
            <w:vAlign w:val="center"/>
            <w:hideMark/>
          </w:tcPr>
          <w:p w14:paraId="50049F36" w14:textId="77777777" w:rsidR="00A350EE" w:rsidRPr="00A350EE" w:rsidRDefault="00A350EE" w:rsidP="00A350EE">
            <w:pPr>
              <w:keepNext w:val="0"/>
              <w:spacing w:before="0" w:after="0"/>
              <w:ind w:firstLineChars="100" w:firstLine="181"/>
              <w:jc w:val="center"/>
              <w:rPr>
                <w:rFonts w:cs="Arial"/>
                <w:b/>
                <w:bCs/>
                <w:sz w:val="18"/>
                <w:szCs w:val="18"/>
                <w:lang w:eastAsia="pt-BR"/>
              </w:rPr>
            </w:pPr>
          </w:p>
        </w:tc>
        <w:tc>
          <w:tcPr>
            <w:tcW w:w="520" w:type="pct"/>
            <w:tcBorders>
              <w:top w:val="nil"/>
              <w:left w:val="nil"/>
              <w:bottom w:val="nil"/>
              <w:right w:val="nil"/>
            </w:tcBorders>
            <w:shd w:val="clear" w:color="auto" w:fill="auto"/>
            <w:noWrap/>
            <w:vAlign w:val="center"/>
            <w:hideMark/>
          </w:tcPr>
          <w:p w14:paraId="5C5CAAA4"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708" w:type="pct"/>
            <w:gridSpan w:val="2"/>
            <w:tcBorders>
              <w:top w:val="nil"/>
              <w:left w:val="nil"/>
              <w:bottom w:val="nil"/>
              <w:right w:val="nil"/>
            </w:tcBorders>
            <w:shd w:val="clear" w:color="auto" w:fill="auto"/>
            <w:noWrap/>
            <w:vAlign w:val="center"/>
            <w:hideMark/>
          </w:tcPr>
          <w:p w14:paraId="6A0B2F1D"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688" w:type="pct"/>
            <w:gridSpan w:val="5"/>
            <w:tcBorders>
              <w:top w:val="nil"/>
              <w:left w:val="nil"/>
              <w:bottom w:val="nil"/>
              <w:right w:val="nil"/>
            </w:tcBorders>
            <w:shd w:val="clear" w:color="auto" w:fill="auto"/>
            <w:noWrap/>
            <w:vAlign w:val="center"/>
            <w:hideMark/>
          </w:tcPr>
          <w:p w14:paraId="4A1B6E0F" w14:textId="77777777" w:rsidR="00A350EE" w:rsidRPr="00A350EE" w:rsidRDefault="00A350EE" w:rsidP="00A350EE">
            <w:pPr>
              <w:keepNext w:val="0"/>
              <w:spacing w:before="0" w:after="0"/>
              <w:jc w:val="right"/>
              <w:rPr>
                <w:rFonts w:ascii="Times New Roman" w:hAnsi="Times New Roman"/>
                <w:sz w:val="18"/>
                <w:szCs w:val="18"/>
                <w:lang w:eastAsia="pt-BR"/>
              </w:rPr>
            </w:pPr>
          </w:p>
        </w:tc>
      </w:tr>
      <w:tr w:rsidR="00A350EE" w:rsidRPr="00A350EE" w14:paraId="1ED54787"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31707FE1" w14:textId="77777777" w:rsidR="00A350EE" w:rsidRPr="00A350EE" w:rsidRDefault="00A350EE" w:rsidP="00A350EE">
            <w:pPr>
              <w:keepNext w:val="0"/>
              <w:spacing w:before="0" w:after="0"/>
              <w:ind w:right="273" w:firstLineChars="200" w:firstLine="360"/>
              <w:jc w:val="left"/>
              <w:rPr>
                <w:rFonts w:cs="Arial"/>
                <w:sz w:val="18"/>
                <w:szCs w:val="18"/>
                <w:lang w:eastAsia="pt-BR"/>
              </w:rPr>
            </w:pPr>
            <w:r w:rsidRPr="00A350EE">
              <w:rPr>
                <w:rFonts w:cs="Arial"/>
                <w:sz w:val="18"/>
                <w:szCs w:val="18"/>
                <w:lang w:eastAsia="pt-BR"/>
              </w:rPr>
              <w:t>Provisões para Contingências</w:t>
            </w:r>
          </w:p>
        </w:tc>
        <w:tc>
          <w:tcPr>
            <w:tcW w:w="362" w:type="pct"/>
            <w:tcBorders>
              <w:top w:val="nil"/>
              <w:left w:val="nil"/>
              <w:bottom w:val="nil"/>
              <w:right w:val="nil"/>
            </w:tcBorders>
            <w:shd w:val="clear" w:color="auto" w:fill="auto"/>
            <w:noWrap/>
            <w:vAlign w:val="center"/>
            <w:hideMark/>
          </w:tcPr>
          <w:p w14:paraId="43E6B494"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15</w:t>
            </w:r>
          </w:p>
        </w:tc>
        <w:tc>
          <w:tcPr>
            <w:tcW w:w="520" w:type="pct"/>
            <w:tcBorders>
              <w:top w:val="nil"/>
              <w:left w:val="nil"/>
              <w:bottom w:val="nil"/>
              <w:right w:val="nil"/>
            </w:tcBorders>
            <w:shd w:val="clear" w:color="auto" w:fill="auto"/>
            <w:noWrap/>
            <w:vAlign w:val="center"/>
            <w:hideMark/>
          </w:tcPr>
          <w:p w14:paraId="04AA6371" w14:textId="05E3F7AE"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11.016</w:t>
            </w:r>
          </w:p>
        </w:tc>
        <w:tc>
          <w:tcPr>
            <w:tcW w:w="708" w:type="pct"/>
            <w:gridSpan w:val="2"/>
            <w:tcBorders>
              <w:top w:val="nil"/>
              <w:left w:val="nil"/>
              <w:bottom w:val="nil"/>
              <w:right w:val="nil"/>
            </w:tcBorders>
            <w:shd w:val="clear" w:color="auto" w:fill="auto"/>
            <w:noWrap/>
            <w:vAlign w:val="center"/>
            <w:hideMark/>
          </w:tcPr>
          <w:p w14:paraId="17B59914" w14:textId="71F2F7D8"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7.040</w:t>
            </w:r>
          </w:p>
        </w:tc>
        <w:tc>
          <w:tcPr>
            <w:tcW w:w="688" w:type="pct"/>
            <w:gridSpan w:val="5"/>
            <w:tcBorders>
              <w:top w:val="nil"/>
              <w:left w:val="nil"/>
              <w:bottom w:val="nil"/>
              <w:right w:val="nil"/>
            </w:tcBorders>
            <w:shd w:val="clear" w:color="auto" w:fill="auto"/>
            <w:noWrap/>
            <w:vAlign w:val="center"/>
            <w:hideMark/>
          </w:tcPr>
          <w:p w14:paraId="2CBE627E" w14:textId="3F415AC5"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6.185</w:t>
            </w:r>
          </w:p>
        </w:tc>
      </w:tr>
      <w:tr w:rsidR="00A350EE" w:rsidRPr="00A350EE" w14:paraId="3C916401"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7725D204" w14:textId="77777777" w:rsidR="00A350EE" w:rsidRPr="00A350EE" w:rsidRDefault="00A350EE" w:rsidP="00A350EE">
            <w:pPr>
              <w:keepNext w:val="0"/>
              <w:spacing w:before="0" w:after="0"/>
              <w:ind w:right="273" w:firstLineChars="200" w:firstLine="360"/>
              <w:jc w:val="left"/>
              <w:rPr>
                <w:rFonts w:cs="Arial"/>
                <w:sz w:val="18"/>
                <w:szCs w:val="18"/>
                <w:lang w:eastAsia="pt-BR"/>
              </w:rPr>
            </w:pPr>
            <w:r w:rsidRPr="00A350EE">
              <w:rPr>
                <w:rFonts w:cs="Arial"/>
                <w:sz w:val="18"/>
                <w:szCs w:val="18"/>
                <w:lang w:eastAsia="pt-BR"/>
              </w:rPr>
              <w:t>Arrendamento Mercantil</w:t>
            </w:r>
          </w:p>
        </w:tc>
        <w:tc>
          <w:tcPr>
            <w:tcW w:w="362" w:type="pct"/>
            <w:tcBorders>
              <w:top w:val="nil"/>
              <w:left w:val="nil"/>
              <w:bottom w:val="nil"/>
              <w:right w:val="nil"/>
            </w:tcBorders>
            <w:shd w:val="clear" w:color="auto" w:fill="auto"/>
            <w:noWrap/>
            <w:vAlign w:val="center"/>
            <w:hideMark/>
          </w:tcPr>
          <w:p w14:paraId="00F6EAB4"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10</w:t>
            </w:r>
          </w:p>
        </w:tc>
        <w:tc>
          <w:tcPr>
            <w:tcW w:w="520" w:type="pct"/>
            <w:tcBorders>
              <w:top w:val="nil"/>
              <w:left w:val="nil"/>
              <w:bottom w:val="nil"/>
              <w:right w:val="nil"/>
            </w:tcBorders>
            <w:shd w:val="clear" w:color="auto" w:fill="auto"/>
            <w:noWrap/>
            <w:vAlign w:val="center"/>
            <w:hideMark/>
          </w:tcPr>
          <w:p w14:paraId="1B96A9A0" w14:textId="0952AE5F"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16.443</w:t>
            </w:r>
          </w:p>
        </w:tc>
        <w:tc>
          <w:tcPr>
            <w:tcW w:w="708" w:type="pct"/>
            <w:gridSpan w:val="2"/>
            <w:tcBorders>
              <w:top w:val="nil"/>
              <w:left w:val="nil"/>
              <w:bottom w:val="nil"/>
              <w:right w:val="nil"/>
            </w:tcBorders>
            <w:shd w:val="clear" w:color="auto" w:fill="auto"/>
            <w:noWrap/>
            <w:vAlign w:val="center"/>
            <w:hideMark/>
          </w:tcPr>
          <w:p w14:paraId="7DF6155F" w14:textId="209CDAAE"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18.987</w:t>
            </w:r>
          </w:p>
        </w:tc>
        <w:tc>
          <w:tcPr>
            <w:tcW w:w="688" w:type="pct"/>
            <w:gridSpan w:val="5"/>
            <w:tcBorders>
              <w:top w:val="nil"/>
              <w:left w:val="nil"/>
              <w:bottom w:val="nil"/>
              <w:right w:val="nil"/>
            </w:tcBorders>
            <w:shd w:val="clear" w:color="auto" w:fill="auto"/>
            <w:noWrap/>
            <w:vAlign w:val="center"/>
            <w:hideMark/>
          </w:tcPr>
          <w:p w14:paraId="649ED655" w14:textId="0C8BDC9D" w:rsidR="00A350EE" w:rsidRPr="00A350EE" w:rsidRDefault="001222C4" w:rsidP="00A350EE">
            <w:pPr>
              <w:keepNext w:val="0"/>
              <w:spacing w:before="0" w:after="0"/>
              <w:jc w:val="right"/>
              <w:rPr>
                <w:rFonts w:cs="Arial"/>
                <w:sz w:val="18"/>
                <w:szCs w:val="18"/>
                <w:lang w:eastAsia="pt-BR"/>
              </w:rPr>
            </w:pPr>
            <w:r w:rsidRPr="001222C4">
              <w:rPr>
                <w:rFonts w:cs="Arial"/>
                <w:sz w:val="18"/>
                <w:szCs w:val="18"/>
                <w:lang w:eastAsia="pt-BR"/>
              </w:rPr>
              <w:t>21.360</w:t>
            </w:r>
          </w:p>
        </w:tc>
      </w:tr>
      <w:tr w:rsidR="00A350EE" w:rsidRPr="00A350EE" w14:paraId="62FAEDB9"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30B64E22" w14:textId="77777777" w:rsidR="00A350EE" w:rsidRPr="00A350EE" w:rsidRDefault="00A350EE" w:rsidP="00A350EE">
            <w:pPr>
              <w:keepNext w:val="0"/>
              <w:spacing w:before="0" w:after="0"/>
              <w:ind w:right="273"/>
              <w:jc w:val="left"/>
              <w:rPr>
                <w:rFonts w:cs="Arial"/>
                <w:sz w:val="18"/>
                <w:szCs w:val="18"/>
                <w:lang w:eastAsia="pt-BR"/>
              </w:rPr>
            </w:pPr>
          </w:p>
        </w:tc>
        <w:tc>
          <w:tcPr>
            <w:tcW w:w="362" w:type="pct"/>
            <w:tcBorders>
              <w:top w:val="nil"/>
              <w:left w:val="nil"/>
              <w:bottom w:val="nil"/>
              <w:right w:val="nil"/>
            </w:tcBorders>
            <w:shd w:val="clear" w:color="auto" w:fill="auto"/>
            <w:noWrap/>
            <w:vAlign w:val="center"/>
            <w:hideMark/>
          </w:tcPr>
          <w:p w14:paraId="5CE04B09" w14:textId="77777777" w:rsidR="00A350EE" w:rsidRPr="00A350EE" w:rsidRDefault="00A350EE" w:rsidP="00A350EE">
            <w:pPr>
              <w:keepNext w:val="0"/>
              <w:spacing w:before="0" w:after="0"/>
              <w:ind w:firstLineChars="200" w:firstLine="360"/>
              <w:jc w:val="center"/>
              <w:rPr>
                <w:rFonts w:ascii="Times New Roman" w:hAnsi="Times New Roman"/>
                <w:sz w:val="18"/>
                <w:szCs w:val="18"/>
                <w:lang w:eastAsia="pt-BR"/>
              </w:rPr>
            </w:pPr>
          </w:p>
        </w:tc>
        <w:tc>
          <w:tcPr>
            <w:tcW w:w="520" w:type="pct"/>
            <w:tcBorders>
              <w:top w:val="single" w:sz="4" w:space="0" w:color="auto"/>
              <w:left w:val="nil"/>
              <w:bottom w:val="single" w:sz="4" w:space="0" w:color="auto"/>
              <w:right w:val="nil"/>
            </w:tcBorders>
            <w:shd w:val="clear" w:color="auto" w:fill="auto"/>
            <w:noWrap/>
            <w:vAlign w:val="center"/>
            <w:hideMark/>
          </w:tcPr>
          <w:p w14:paraId="23AB8C8F" w14:textId="41686F6D" w:rsidR="00A350EE" w:rsidRPr="00A350EE" w:rsidRDefault="00A350EE" w:rsidP="00A350EE">
            <w:pPr>
              <w:keepNext w:val="0"/>
              <w:spacing w:before="0" w:after="0"/>
              <w:jc w:val="right"/>
              <w:rPr>
                <w:rFonts w:cs="Arial"/>
                <w:b/>
                <w:bCs/>
                <w:sz w:val="18"/>
                <w:szCs w:val="18"/>
                <w:lang w:eastAsia="pt-BR"/>
              </w:rPr>
            </w:pPr>
            <w:r w:rsidRPr="00A350EE">
              <w:rPr>
                <w:rFonts w:cs="Arial"/>
                <w:b/>
                <w:bCs/>
                <w:sz w:val="18"/>
                <w:szCs w:val="18"/>
                <w:lang w:eastAsia="pt-BR"/>
              </w:rPr>
              <w:t>27.459</w:t>
            </w:r>
          </w:p>
        </w:tc>
        <w:tc>
          <w:tcPr>
            <w:tcW w:w="708" w:type="pct"/>
            <w:gridSpan w:val="2"/>
            <w:tcBorders>
              <w:top w:val="single" w:sz="4" w:space="0" w:color="auto"/>
              <w:left w:val="nil"/>
              <w:bottom w:val="single" w:sz="4" w:space="0" w:color="auto"/>
              <w:right w:val="nil"/>
            </w:tcBorders>
            <w:shd w:val="clear" w:color="auto" w:fill="auto"/>
            <w:noWrap/>
            <w:vAlign w:val="center"/>
            <w:hideMark/>
          </w:tcPr>
          <w:p w14:paraId="073C2032" w14:textId="0ED7BD8B" w:rsidR="00A350EE" w:rsidRPr="00A350EE" w:rsidRDefault="00A350EE" w:rsidP="00A350EE">
            <w:pPr>
              <w:keepNext w:val="0"/>
              <w:spacing w:before="0" w:after="0"/>
              <w:jc w:val="right"/>
              <w:rPr>
                <w:rFonts w:cs="Arial"/>
                <w:b/>
                <w:bCs/>
                <w:sz w:val="18"/>
                <w:szCs w:val="18"/>
                <w:lang w:eastAsia="pt-BR"/>
              </w:rPr>
            </w:pPr>
            <w:r w:rsidRPr="00A350EE">
              <w:rPr>
                <w:rFonts w:cs="Arial"/>
                <w:b/>
                <w:bCs/>
                <w:sz w:val="18"/>
                <w:szCs w:val="18"/>
                <w:lang w:eastAsia="pt-BR"/>
              </w:rPr>
              <w:t>26.027</w:t>
            </w:r>
          </w:p>
        </w:tc>
        <w:tc>
          <w:tcPr>
            <w:tcW w:w="688" w:type="pct"/>
            <w:gridSpan w:val="5"/>
            <w:tcBorders>
              <w:top w:val="single" w:sz="4" w:space="0" w:color="auto"/>
              <w:left w:val="nil"/>
              <w:bottom w:val="single" w:sz="4" w:space="0" w:color="auto"/>
              <w:right w:val="nil"/>
            </w:tcBorders>
            <w:shd w:val="clear" w:color="auto" w:fill="auto"/>
            <w:noWrap/>
            <w:vAlign w:val="center"/>
            <w:hideMark/>
          </w:tcPr>
          <w:p w14:paraId="28ABD444" w14:textId="40F4DA36" w:rsidR="00A350EE" w:rsidRPr="00A350EE" w:rsidRDefault="001222C4" w:rsidP="00A350EE">
            <w:pPr>
              <w:keepNext w:val="0"/>
              <w:spacing w:before="0" w:after="0"/>
              <w:jc w:val="right"/>
              <w:rPr>
                <w:rFonts w:cs="Arial"/>
                <w:b/>
                <w:bCs/>
                <w:sz w:val="18"/>
                <w:szCs w:val="18"/>
                <w:lang w:eastAsia="pt-BR"/>
              </w:rPr>
            </w:pPr>
            <w:r>
              <w:rPr>
                <w:rFonts w:cs="Arial"/>
                <w:b/>
                <w:bCs/>
                <w:sz w:val="18"/>
                <w:szCs w:val="18"/>
                <w:lang w:eastAsia="pt-BR"/>
              </w:rPr>
              <w:t>27.545</w:t>
            </w:r>
          </w:p>
        </w:tc>
      </w:tr>
      <w:tr w:rsidR="00A350EE" w:rsidRPr="00A350EE" w14:paraId="0EDEA02C"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4F7EB4D0" w14:textId="77777777" w:rsidR="00A350EE" w:rsidRPr="00A350EE" w:rsidRDefault="00A350EE" w:rsidP="00A350EE">
            <w:pPr>
              <w:keepNext w:val="0"/>
              <w:spacing w:before="0" w:after="0"/>
              <w:ind w:right="273"/>
              <w:jc w:val="left"/>
              <w:rPr>
                <w:rFonts w:cs="Arial"/>
                <w:b/>
                <w:bCs/>
                <w:sz w:val="18"/>
                <w:szCs w:val="18"/>
                <w:lang w:eastAsia="pt-BR"/>
              </w:rPr>
            </w:pPr>
          </w:p>
        </w:tc>
        <w:tc>
          <w:tcPr>
            <w:tcW w:w="362" w:type="pct"/>
            <w:tcBorders>
              <w:top w:val="nil"/>
              <w:left w:val="nil"/>
              <w:bottom w:val="nil"/>
              <w:right w:val="nil"/>
            </w:tcBorders>
            <w:shd w:val="clear" w:color="auto" w:fill="auto"/>
            <w:noWrap/>
            <w:vAlign w:val="center"/>
            <w:hideMark/>
          </w:tcPr>
          <w:p w14:paraId="4AEB6AE6" w14:textId="77777777" w:rsidR="00A350EE" w:rsidRPr="00A350EE" w:rsidRDefault="00A350EE" w:rsidP="00A350EE">
            <w:pPr>
              <w:keepNext w:val="0"/>
              <w:spacing w:before="0" w:after="0"/>
              <w:jc w:val="center"/>
              <w:rPr>
                <w:rFonts w:ascii="Times New Roman" w:hAnsi="Times New Roman"/>
                <w:sz w:val="18"/>
                <w:szCs w:val="18"/>
                <w:lang w:eastAsia="pt-BR"/>
              </w:rPr>
            </w:pPr>
          </w:p>
        </w:tc>
        <w:tc>
          <w:tcPr>
            <w:tcW w:w="520" w:type="pct"/>
            <w:tcBorders>
              <w:top w:val="nil"/>
              <w:left w:val="nil"/>
              <w:bottom w:val="nil"/>
              <w:right w:val="nil"/>
            </w:tcBorders>
            <w:shd w:val="clear" w:color="auto" w:fill="auto"/>
            <w:noWrap/>
            <w:vAlign w:val="center"/>
            <w:hideMark/>
          </w:tcPr>
          <w:p w14:paraId="4470E381"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708" w:type="pct"/>
            <w:gridSpan w:val="2"/>
            <w:tcBorders>
              <w:top w:val="nil"/>
              <w:left w:val="nil"/>
              <w:bottom w:val="nil"/>
              <w:right w:val="nil"/>
            </w:tcBorders>
            <w:shd w:val="clear" w:color="auto" w:fill="auto"/>
            <w:noWrap/>
            <w:vAlign w:val="center"/>
            <w:hideMark/>
          </w:tcPr>
          <w:p w14:paraId="39D49F8F"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688" w:type="pct"/>
            <w:gridSpan w:val="5"/>
            <w:tcBorders>
              <w:top w:val="nil"/>
              <w:left w:val="nil"/>
              <w:bottom w:val="nil"/>
              <w:right w:val="nil"/>
            </w:tcBorders>
            <w:shd w:val="clear" w:color="auto" w:fill="auto"/>
            <w:noWrap/>
            <w:vAlign w:val="center"/>
            <w:hideMark/>
          </w:tcPr>
          <w:p w14:paraId="2CFA06AB" w14:textId="77777777" w:rsidR="00A350EE" w:rsidRPr="00A350EE" w:rsidRDefault="00A350EE" w:rsidP="00A350EE">
            <w:pPr>
              <w:keepNext w:val="0"/>
              <w:spacing w:before="0" w:after="0"/>
              <w:jc w:val="right"/>
              <w:rPr>
                <w:rFonts w:ascii="Times New Roman" w:hAnsi="Times New Roman"/>
                <w:sz w:val="18"/>
                <w:szCs w:val="18"/>
                <w:lang w:eastAsia="pt-BR"/>
              </w:rPr>
            </w:pPr>
          </w:p>
        </w:tc>
      </w:tr>
      <w:tr w:rsidR="00A350EE" w:rsidRPr="00A350EE" w14:paraId="52693F34"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0DB3677E" w14:textId="0819B65C" w:rsidR="00A350EE" w:rsidRPr="00A350EE" w:rsidRDefault="00A350EE" w:rsidP="00A350EE">
            <w:pPr>
              <w:keepNext w:val="0"/>
              <w:spacing w:before="0" w:after="0"/>
              <w:ind w:right="273" w:firstLineChars="100" w:firstLine="181"/>
              <w:jc w:val="left"/>
              <w:rPr>
                <w:rFonts w:cs="Arial"/>
                <w:b/>
                <w:bCs/>
                <w:sz w:val="18"/>
                <w:szCs w:val="18"/>
                <w:lang w:eastAsia="pt-BR"/>
              </w:rPr>
            </w:pPr>
            <w:r w:rsidRPr="00A350EE">
              <w:rPr>
                <w:rFonts w:cs="Arial"/>
                <w:b/>
                <w:bCs/>
                <w:sz w:val="18"/>
                <w:szCs w:val="18"/>
                <w:lang w:eastAsia="pt-BR"/>
              </w:rPr>
              <w:t>Patrimônio Líquido</w:t>
            </w:r>
          </w:p>
        </w:tc>
        <w:tc>
          <w:tcPr>
            <w:tcW w:w="362" w:type="pct"/>
            <w:tcBorders>
              <w:top w:val="nil"/>
              <w:left w:val="nil"/>
              <w:bottom w:val="nil"/>
              <w:right w:val="nil"/>
            </w:tcBorders>
            <w:shd w:val="clear" w:color="auto" w:fill="auto"/>
            <w:noWrap/>
            <w:vAlign w:val="center"/>
            <w:hideMark/>
          </w:tcPr>
          <w:p w14:paraId="36960665" w14:textId="77777777" w:rsidR="00A350EE" w:rsidRPr="00A350EE" w:rsidRDefault="00A350EE" w:rsidP="00A350EE">
            <w:pPr>
              <w:keepNext w:val="0"/>
              <w:spacing w:before="0" w:after="0"/>
              <w:ind w:firstLineChars="100" w:firstLine="181"/>
              <w:jc w:val="center"/>
              <w:rPr>
                <w:rFonts w:cs="Arial"/>
                <w:b/>
                <w:bCs/>
                <w:sz w:val="18"/>
                <w:szCs w:val="18"/>
                <w:lang w:eastAsia="pt-BR"/>
              </w:rPr>
            </w:pPr>
          </w:p>
        </w:tc>
        <w:tc>
          <w:tcPr>
            <w:tcW w:w="520" w:type="pct"/>
            <w:tcBorders>
              <w:top w:val="nil"/>
              <w:left w:val="nil"/>
              <w:bottom w:val="nil"/>
              <w:right w:val="nil"/>
            </w:tcBorders>
            <w:shd w:val="clear" w:color="auto" w:fill="auto"/>
            <w:noWrap/>
            <w:vAlign w:val="center"/>
            <w:hideMark/>
          </w:tcPr>
          <w:p w14:paraId="34801E51"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708" w:type="pct"/>
            <w:gridSpan w:val="2"/>
            <w:tcBorders>
              <w:top w:val="nil"/>
              <w:left w:val="nil"/>
              <w:bottom w:val="nil"/>
              <w:right w:val="nil"/>
            </w:tcBorders>
            <w:shd w:val="clear" w:color="auto" w:fill="auto"/>
            <w:noWrap/>
            <w:vAlign w:val="center"/>
            <w:hideMark/>
          </w:tcPr>
          <w:p w14:paraId="3217EA29"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688" w:type="pct"/>
            <w:gridSpan w:val="5"/>
            <w:tcBorders>
              <w:top w:val="nil"/>
              <w:left w:val="nil"/>
              <w:bottom w:val="nil"/>
              <w:right w:val="nil"/>
            </w:tcBorders>
            <w:shd w:val="clear" w:color="auto" w:fill="auto"/>
            <w:noWrap/>
            <w:vAlign w:val="center"/>
            <w:hideMark/>
          </w:tcPr>
          <w:p w14:paraId="5A7EED7A" w14:textId="77777777" w:rsidR="00A350EE" w:rsidRPr="00A350EE" w:rsidRDefault="00A350EE" w:rsidP="00A350EE">
            <w:pPr>
              <w:keepNext w:val="0"/>
              <w:spacing w:before="0" w:after="0"/>
              <w:jc w:val="right"/>
              <w:rPr>
                <w:rFonts w:ascii="Times New Roman" w:hAnsi="Times New Roman"/>
                <w:sz w:val="18"/>
                <w:szCs w:val="18"/>
                <w:lang w:eastAsia="pt-BR"/>
              </w:rPr>
            </w:pPr>
          </w:p>
        </w:tc>
      </w:tr>
      <w:tr w:rsidR="00A350EE" w:rsidRPr="00A350EE" w14:paraId="73657B85"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2AAA9E96" w14:textId="77777777" w:rsidR="00A350EE" w:rsidRPr="00A350EE" w:rsidRDefault="00A350EE" w:rsidP="00A350EE">
            <w:pPr>
              <w:keepNext w:val="0"/>
              <w:spacing w:before="0" w:after="0"/>
              <w:ind w:right="273" w:firstLineChars="200" w:firstLine="360"/>
              <w:jc w:val="left"/>
              <w:rPr>
                <w:rFonts w:cs="Arial"/>
                <w:sz w:val="18"/>
                <w:szCs w:val="18"/>
                <w:lang w:eastAsia="pt-BR"/>
              </w:rPr>
            </w:pPr>
            <w:r w:rsidRPr="00A350EE">
              <w:rPr>
                <w:rFonts w:cs="Arial"/>
                <w:sz w:val="18"/>
                <w:szCs w:val="18"/>
                <w:lang w:eastAsia="pt-BR"/>
              </w:rPr>
              <w:t>Capital Social</w:t>
            </w:r>
          </w:p>
        </w:tc>
        <w:tc>
          <w:tcPr>
            <w:tcW w:w="362" w:type="pct"/>
            <w:tcBorders>
              <w:top w:val="nil"/>
              <w:left w:val="nil"/>
              <w:bottom w:val="nil"/>
              <w:right w:val="nil"/>
            </w:tcBorders>
            <w:shd w:val="clear" w:color="auto" w:fill="auto"/>
            <w:noWrap/>
            <w:vAlign w:val="center"/>
            <w:hideMark/>
          </w:tcPr>
          <w:p w14:paraId="6E929B29"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17</w:t>
            </w:r>
          </w:p>
        </w:tc>
        <w:tc>
          <w:tcPr>
            <w:tcW w:w="520" w:type="pct"/>
            <w:tcBorders>
              <w:top w:val="nil"/>
              <w:left w:val="nil"/>
              <w:bottom w:val="nil"/>
              <w:right w:val="nil"/>
            </w:tcBorders>
            <w:shd w:val="clear" w:color="auto" w:fill="auto"/>
            <w:noWrap/>
            <w:vAlign w:val="center"/>
            <w:hideMark/>
          </w:tcPr>
          <w:p w14:paraId="0957565B" w14:textId="685D6855"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31.019</w:t>
            </w:r>
          </w:p>
        </w:tc>
        <w:tc>
          <w:tcPr>
            <w:tcW w:w="708" w:type="pct"/>
            <w:gridSpan w:val="2"/>
            <w:tcBorders>
              <w:top w:val="nil"/>
              <w:left w:val="nil"/>
              <w:bottom w:val="nil"/>
              <w:right w:val="nil"/>
            </w:tcBorders>
            <w:shd w:val="clear" w:color="auto" w:fill="auto"/>
            <w:noWrap/>
            <w:vAlign w:val="center"/>
            <w:hideMark/>
          </w:tcPr>
          <w:p w14:paraId="7698883E" w14:textId="42F5920E"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28.469</w:t>
            </w:r>
          </w:p>
        </w:tc>
        <w:tc>
          <w:tcPr>
            <w:tcW w:w="688" w:type="pct"/>
            <w:gridSpan w:val="5"/>
            <w:tcBorders>
              <w:top w:val="nil"/>
              <w:left w:val="nil"/>
              <w:bottom w:val="nil"/>
              <w:right w:val="nil"/>
            </w:tcBorders>
            <w:shd w:val="clear" w:color="auto" w:fill="auto"/>
            <w:noWrap/>
            <w:vAlign w:val="center"/>
            <w:hideMark/>
          </w:tcPr>
          <w:p w14:paraId="54AFB2A6" w14:textId="029CF4AA"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26.211</w:t>
            </w:r>
          </w:p>
        </w:tc>
      </w:tr>
      <w:tr w:rsidR="00A350EE" w:rsidRPr="00A350EE" w14:paraId="63DCBEC9"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174088C4" w14:textId="77777777" w:rsidR="00A350EE" w:rsidRPr="00A350EE" w:rsidRDefault="00A350EE" w:rsidP="00A350EE">
            <w:pPr>
              <w:keepNext w:val="0"/>
              <w:spacing w:before="0" w:after="0"/>
              <w:ind w:right="273" w:firstLineChars="200" w:firstLine="360"/>
              <w:jc w:val="left"/>
              <w:rPr>
                <w:rFonts w:cs="Arial"/>
                <w:sz w:val="18"/>
                <w:szCs w:val="18"/>
                <w:lang w:eastAsia="pt-BR"/>
              </w:rPr>
            </w:pPr>
            <w:proofErr w:type="spellStart"/>
            <w:r w:rsidRPr="00A350EE">
              <w:rPr>
                <w:rFonts w:cs="Arial"/>
                <w:sz w:val="18"/>
                <w:szCs w:val="18"/>
                <w:lang w:eastAsia="pt-BR"/>
              </w:rPr>
              <w:t>Adiant</w:t>
            </w:r>
            <w:proofErr w:type="spellEnd"/>
            <w:r w:rsidRPr="00A350EE">
              <w:rPr>
                <w:rFonts w:cs="Arial"/>
                <w:sz w:val="18"/>
                <w:szCs w:val="18"/>
                <w:lang w:eastAsia="pt-BR"/>
              </w:rPr>
              <w:t>. para Futuro Aumento de Capital</w:t>
            </w:r>
          </w:p>
        </w:tc>
        <w:tc>
          <w:tcPr>
            <w:tcW w:w="362" w:type="pct"/>
            <w:tcBorders>
              <w:top w:val="nil"/>
              <w:left w:val="nil"/>
              <w:bottom w:val="nil"/>
              <w:right w:val="nil"/>
            </w:tcBorders>
            <w:shd w:val="clear" w:color="auto" w:fill="auto"/>
            <w:noWrap/>
            <w:vAlign w:val="center"/>
            <w:hideMark/>
          </w:tcPr>
          <w:p w14:paraId="21CB8CF7"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18</w:t>
            </w:r>
          </w:p>
        </w:tc>
        <w:tc>
          <w:tcPr>
            <w:tcW w:w="520" w:type="pct"/>
            <w:tcBorders>
              <w:top w:val="nil"/>
              <w:left w:val="nil"/>
              <w:bottom w:val="nil"/>
              <w:right w:val="nil"/>
            </w:tcBorders>
            <w:shd w:val="clear" w:color="auto" w:fill="auto"/>
            <w:noWrap/>
            <w:vAlign w:val="center"/>
            <w:hideMark/>
          </w:tcPr>
          <w:p w14:paraId="18EB9754" w14:textId="42E6F65E"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439</w:t>
            </w:r>
          </w:p>
        </w:tc>
        <w:tc>
          <w:tcPr>
            <w:tcW w:w="708" w:type="pct"/>
            <w:gridSpan w:val="2"/>
            <w:tcBorders>
              <w:top w:val="nil"/>
              <w:left w:val="nil"/>
              <w:bottom w:val="nil"/>
              <w:right w:val="nil"/>
            </w:tcBorders>
            <w:shd w:val="clear" w:color="auto" w:fill="auto"/>
            <w:noWrap/>
            <w:vAlign w:val="center"/>
            <w:hideMark/>
          </w:tcPr>
          <w:p w14:paraId="211942D1" w14:textId="0AAC7A97"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2.550</w:t>
            </w:r>
          </w:p>
        </w:tc>
        <w:tc>
          <w:tcPr>
            <w:tcW w:w="688" w:type="pct"/>
            <w:gridSpan w:val="5"/>
            <w:tcBorders>
              <w:top w:val="nil"/>
              <w:left w:val="nil"/>
              <w:bottom w:val="nil"/>
              <w:right w:val="nil"/>
            </w:tcBorders>
            <w:shd w:val="clear" w:color="auto" w:fill="auto"/>
            <w:noWrap/>
            <w:vAlign w:val="center"/>
            <w:hideMark/>
          </w:tcPr>
          <w:p w14:paraId="61250279" w14:textId="7B1EEE6B" w:rsidR="00A350EE" w:rsidRPr="00A350EE" w:rsidRDefault="001222C4" w:rsidP="00A350EE">
            <w:pPr>
              <w:keepNext w:val="0"/>
              <w:spacing w:before="0" w:after="0"/>
              <w:jc w:val="right"/>
              <w:rPr>
                <w:rFonts w:cs="Arial"/>
                <w:sz w:val="18"/>
                <w:szCs w:val="18"/>
                <w:lang w:eastAsia="pt-BR"/>
              </w:rPr>
            </w:pPr>
            <w:r>
              <w:rPr>
                <w:rFonts w:cs="Arial"/>
                <w:sz w:val="18"/>
                <w:szCs w:val="18"/>
                <w:lang w:eastAsia="pt-BR"/>
              </w:rPr>
              <w:t>2.258</w:t>
            </w:r>
          </w:p>
        </w:tc>
      </w:tr>
      <w:tr w:rsidR="00A350EE" w:rsidRPr="00A350EE" w14:paraId="7685D7CF"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26901544" w14:textId="77777777" w:rsidR="00A350EE" w:rsidRPr="00A350EE" w:rsidRDefault="00A350EE" w:rsidP="00A350EE">
            <w:pPr>
              <w:keepNext w:val="0"/>
              <w:spacing w:before="0" w:after="0"/>
              <w:ind w:right="273" w:firstLineChars="200" w:firstLine="360"/>
              <w:jc w:val="left"/>
              <w:rPr>
                <w:rFonts w:cs="Arial"/>
                <w:sz w:val="18"/>
                <w:szCs w:val="18"/>
                <w:lang w:eastAsia="pt-BR"/>
              </w:rPr>
            </w:pPr>
            <w:r w:rsidRPr="00A350EE">
              <w:rPr>
                <w:rFonts w:cs="Arial"/>
                <w:sz w:val="18"/>
                <w:szCs w:val="18"/>
                <w:lang w:eastAsia="pt-BR"/>
              </w:rPr>
              <w:t>Prejuízos Acumulados</w:t>
            </w:r>
          </w:p>
        </w:tc>
        <w:tc>
          <w:tcPr>
            <w:tcW w:w="362" w:type="pct"/>
            <w:tcBorders>
              <w:top w:val="nil"/>
              <w:left w:val="nil"/>
              <w:bottom w:val="nil"/>
              <w:right w:val="nil"/>
            </w:tcBorders>
            <w:shd w:val="clear" w:color="auto" w:fill="auto"/>
            <w:noWrap/>
            <w:vAlign w:val="center"/>
            <w:hideMark/>
          </w:tcPr>
          <w:p w14:paraId="008C88EE" w14:textId="77777777" w:rsidR="00A350EE" w:rsidRPr="00A350EE" w:rsidRDefault="00A350EE" w:rsidP="00A350EE">
            <w:pPr>
              <w:keepNext w:val="0"/>
              <w:spacing w:before="0" w:after="0"/>
              <w:jc w:val="center"/>
              <w:rPr>
                <w:rFonts w:cs="Arial"/>
                <w:sz w:val="18"/>
                <w:szCs w:val="18"/>
                <w:lang w:eastAsia="pt-BR"/>
              </w:rPr>
            </w:pPr>
            <w:r w:rsidRPr="00A350EE">
              <w:rPr>
                <w:rFonts w:cs="Arial"/>
                <w:sz w:val="18"/>
                <w:szCs w:val="18"/>
                <w:lang w:eastAsia="pt-BR"/>
              </w:rPr>
              <w:t>19</w:t>
            </w:r>
          </w:p>
        </w:tc>
        <w:tc>
          <w:tcPr>
            <w:tcW w:w="520" w:type="pct"/>
            <w:tcBorders>
              <w:top w:val="nil"/>
              <w:left w:val="nil"/>
              <w:bottom w:val="nil"/>
              <w:right w:val="nil"/>
            </w:tcBorders>
            <w:shd w:val="clear" w:color="auto" w:fill="auto"/>
            <w:noWrap/>
            <w:vAlign w:val="center"/>
            <w:hideMark/>
          </w:tcPr>
          <w:p w14:paraId="2A6DC0EB" w14:textId="42C3DE6B"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(9.495)</w:t>
            </w:r>
          </w:p>
        </w:tc>
        <w:tc>
          <w:tcPr>
            <w:tcW w:w="708" w:type="pct"/>
            <w:gridSpan w:val="2"/>
            <w:tcBorders>
              <w:top w:val="nil"/>
              <w:left w:val="nil"/>
              <w:bottom w:val="nil"/>
              <w:right w:val="nil"/>
            </w:tcBorders>
            <w:shd w:val="clear" w:color="auto" w:fill="auto"/>
            <w:noWrap/>
            <w:vAlign w:val="center"/>
            <w:hideMark/>
          </w:tcPr>
          <w:p w14:paraId="4F8EC286" w14:textId="6F387C6B" w:rsidR="00A350EE" w:rsidRPr="00A350EE" w:rsidRDefault="00A350EE" w:rsidP="00A350EE">
            <w:pPr>
              <w:keepNext w:val="0"/>
              <w:spacing w:before="0" w:after="0"/>
              <w:jc w:val="right"/>
              <w:rPr>
                <w:rFonts w:cs="Arial"/>
                <w:sz w:val="18"/>
                <w:szCs w:val="18"/>
                <w:lang w:eastAsia="pt-BR"/>
              </w:rPr>
            </w:pPr>
            <w:r w:rsidRPr="00A350EE">
              <w:rPr>
                <w:rFonts w:cs="Arial"/>
                <w:sz w:val="18"/>
                <w:szCs w:val="18"/>
                <w:lang w:eastAsia="pt-BR"/>
              </w:rPr>
              <w:t>(6.737)</w:t>
            </w:r>
          </w:p>
        </w:tc>
        <w:tc>
          <w:tcPr>
            <w:tcW w:w="688" w:type="pct"/>
            <w:gridSpan w:val="5"/>
            <w:tcBorders>
              <w:top w:val="nil"/>
              <w:left w:val="nil"/>
              <w:bottom w:val="nil"/>
              <w:right w:val="nil"/>
            </w:tcBorders>
            <w:shd w:val="clear" w:color="auto" w:fill="auto"/>
            <w:noWrap/>
            <w:vAlign w:val="center"/>
            <w:hideMark/>
          </w:tcPr>
          <w:p w14:paraId="32C97B24" w14:textId="7E0AEA1D" w:rsidR="00A350EE" w:rsidRPr="00BF2509" w:rsidRDefault="001222C4" w:rsidP="00A350EE">
            <w:pPr>
              <w:keepNext w:val="0"/>
              <w:spacing w:before="0" w:after="0"/>
              <w:jc w:val="right"/>
              <w:rPr>
                <w:rFonts w:cs="Arial"/>
                <w:sz w:val="18"/>
                <w:szCs w:val="18"/>
                <w:highlight w:val="yellow"/>
                <w:lang w:eastAsia="pt-BR"/>
              </w:rPr>
            </w:pPr>
            <w:r w:rsidRPr="001222C4">
              <w:rPr>
                <w:rFonts w:cs="Arial"/>
                <w:sz w:val="18"/>
                <w:szCs w:val="18"/>
                <w:lang w:eastAsia="pt-BR"/>
              </w:rPr>
              <w:t>(3.358)</w:t>
            </w:r>
          </w:p>
        </w:tc>
      </w:tr>
      <w:tr w:rsidR="00A350EE" w:rsidRPr="00A350EE" w14:paraId="21049E00"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07B52833" w14:textId="77777777" w:rsidR="00A350EE" w:rsidRPr="00A350EE" w:rsidRDefault="00A350EE" w:rsidP="00A350EE">
            <w:pPr>
              <w:keepNext w:val="0"/>
              <w:spacing w:before="0" w:after="0"/>
              <w:ind w:right="273"/>
              <w:jc w:val="left"/>
              <w:rPr>
                <w:rFonts w:cs="Arial"/>
                <w:sz w:val="18"/>
                <w:szCs w:val="18"/>
                <w:lang w:eastAsia="pt-BR"/>
              </w:rPr>
            </w:pPr>
          </w:p>
        </w:tc>
        <w:tc>
          <w:tcPr>
            <w:tcW w:w="362" w:type="pct"/>
            <w:tcBorders>
              <w:top w:val="nil"/>
              <w:left w:val="nil"/>
              <w:bottom w:val="nil"/>
              <w:right w:val="nil"/>
            </w:tcBorders>
            <w:shd w:val="clear" w:color="auto" w:fill="auto"/>
            <w:noWrap/>
            <w:vAlign w:val="center"/>
            <w:hideMark/>
          </w:tcPr>
          <w:p w14:paraId="4BD3D3B7" w14:textId="77777777" w:rsidR="00A350EE" w:rsidRPr="00A350EE" w:rsidRDefault="00A350EE" w:rsidP="00A350EE">
            <w:pPr>
              <w:keepNext w:val="0"/>
              <w:spacing w:before="0" w:after="0"/>
              <w:jc w:val="center"/>
              <w:rPr>
                <w:rFonts w:ascii="Times New Roman" w:hAnsi="Times New Roman"/>
                <w:sz w:val="18"/>
                <w:szCs w:val="18"/>
                <w:lang w:eastAsia="pt-BR"/>
              </w:rPr>
            </w:pPr>
          </w:p>
        </w:tc>
        <w:tc>
          <w:tcPr>
            <w:tcW w:w="520" w:type="pct"/>
            <w:tcBorders>
              <w:top w:val="single" w:sz="4" w:space="0" w:color="auto"/>
              <w:left w:val="nil"/>
              <w:bottom w:val="single" w:sz="4" w:space="0" w:color="auto"/>
              <w:right w:val="nil"/>
            </w:tcBorders>
            <w:shd w:val="clear" w:color="auto" w:fill="auto"/>
            <w:noWrap/>
            <w:vAlign w:val="center"/>
            <w:hideMark/>
          </w:tcPr>
          <w:p w14:paraId="186DED3F" w14:textId="463A75A4" w:rsidR="00A350EE" w:rsidRPr="00A350EE" w:rsidRDefault="00A350EE" w:rsidP="00A350EE">
            <w:pPr>
              <w:keepNext w:val="0"/>
              <w:spacing w:before="0" w:after="0"/>
              <w:jc w:val="right"/>
              <w:rPr>
                <w:rFonts w:cs="Arial"/>
                <w:b/>
                <w:bCs/>
                <w:sz w:val="18"/>
                <w:szCs w:val="18"/>
                <w:lang w:eastAsia="pt-BR"/>
              </w:rPr>
            </w:pPr>
            <w:r w:rsidRPr="00A350EE">
              <w:rPr>
                <w:rFonts w:cs="Arial"/>
                <w:b/>
                <w:bCs/>
                <w:sz w:val="18"/>
                <w:szCs w:val="18"/>
                <w:lang w:eastAsia="pt-BR"/>
              </w:rPr>
              <w:t>21.963</w:t>
            </w:r>
          </w:p>
        </w:tc>
        <w:tc>
          <w:tcPr>
            <w:tcW w:w="708" w:type="pct"/>
            <w:gridSpan w:val="2"/>
            <w:tcBorders>
              <w:top w:val="single" w:sz="4" w:space="0" w:color="auto"/>
              <w:left w:val="nil"/>
              <w:bottom w:val="single" w:sz="4" w:space="0" w:color="auto"/>
              <w:right w:val="nil"/>
            </w:tcBorders>
            <w:shd w:val="clear" w:color="auto" w:fill="auto"/>
            <w:noWrap/>
            <w:vAlign w:val="center"/>
            <w:hideMark/>
          </w:tcPr>
          <w:p w14:paraId="4C335497" w14:textId="1FE1F140" w:rsidR="00A350EE" w:rsidRPr="00A350EE" w:rsidRDefault="00A350EE" w:rsidP="00A350EE">
            <w:pPr>
              <w:keepNext w:val="0"/>
              <w:spacing w:before="0" w:after="0"/>
              <w:jc w:val="right"/>
              <w:rPr>
                <w:rFonts w:cs="Arial"/>
                <w:b/>
                <w:bCs/>
                <w:sz w:val="18"/>
                <w:szCs w:val="18"/>
                <w:lang w:eastAsia="pt-BR"/>
              </w:rPr>
            </w:pPr>
            <w:r w:rsidRPr="00A350EE">
              <w:rPr>
                <w:rFonts w:cs="Arial"/>
                <w:b/>
                <w:bCs/>
                <w:sz w:val="18"/>
                <w:szCs w:val="18"/>
                <w:lang w:eastAsia="pt-BR"/>
              </w:rPr>
              <w:t>24.282</w:t>
            </w:r>
          </w:p>
        </w:tc>
        <w:tc>
          <w:tcPr>
            <w:tcW w:w="688" w:type="pct"/>
            <w:gridSpan w:val="5"/>
            <w:tcBorders>
              <w:top w:val="single" w:sz="4" w:space="0" w:color="auto"/>
              <w:left w:val="nil"/>
              <w:bottom w:val="single" w:sz="4" w:space="0" w:color="auto"/>
              <w:right w:val="nil"/>
            </w:tcBorders>
            <w:shd w:val="clear" w:color="auto" w:fill="auto"/>
            <w:noWrap/>
            <w:vAlign w:val="center"/>
            <w:hideMark/>
          </w:tcPr>
          <w:p w14:paraId="6841025D" w14:textId="72CD2D72" w:rsidR="00A350EE" w:rsidRPr="00A350EE" w:rsidRDefault="001222C4" w:rsidP="00A350EE">
            <w:pPr>
              <w:keepNext w:val="0"/>
              <w:spacing w:before="0" w:after="0"/>
              <w:jc w:val="right"/>
              <w:rPr>
                <w:rFonts w:cs="Arial"/>
                <w:b/>
                <w:bCs/>
                <w:sz w:val="18"/>
                <w:szCs w:val="18"/>
                <w:lang w:eastAsia="pt-BR"/>
              </w:rPr>
            </w:pPr>
            <w:r>
              <w:rPr>
                <w:rFonts w:cs="Arial"/>
                <w:b/>
                <w:bCs/>
                <w:sz w:val="18"/>
                <w:szCs w:val="18"/>
                <w:lang w:eastAsia="pt-BR"/>
              </w:rPr>
              <w:t>25.111</w:t>
            </w:r>
          </w:p>
        </w:tc>
      </w:tr>
      <w:tr w:rsidR="00A350EE" w:rsidRPr="00A350EE" w14:paraId="2EDE193E" w14:textId="77777777" w:rsidTr="00A80DDE">
        <w:trPr>
          <w:gridAfter w:val="2"/>
          <w:wAfter w:w="598" w:type="pct"/>
          <w:trHeight w:val="264"/>
        </w:trPr>
        <w:tc>
          <w:tcPr>
            <w:tcW w:w="2124" w:type="pct"/>
            <w:tcBorders>
              <w:top w:val="nil"/>
              <w:left w:val="nil"/>
              <w:bottom w:val="nil"/>
              <w:right w:val="nil"/>
            </w:tcBorders>
            <w:shd w:val="clear" w:color="auto" w:fill="auto"/>
            <w:noWrap/>
            <w:vAlign w:val="center"/>
            <w:hideMark/>
          </w:tcPr>
          <w:p w14:paraId="492E3546" w14:textId="079E437D" w:rsidR="00A350EE" w:rsidRPr="00A350EE" w:rsidRDefault="00A350EE" w:rsidP="00A350EE">
            <w:pPr>
              <w:keepNext w:val="0"/>
              <w:spacing w:before="0" w:after="0"/>
              <w:ind w:right="273"/>
              <w:jc w:val="left"/>
              <w:rPr>
                <w:rFonts w:cs="Arial"/>
                <w:b/>
                <w:bCs/>
                <w:sz w:val="18"/>
                <w:szCs w:val="18"/>
                <w:lang w:eastAsia="pt-BR"/>
              </w:rPr>
            </w:pPr>
            <w:r w:rsidRPr="00A350EE">
              <w:rPr>
                <w:rFonts w:cs="Arial"/>
                <w:b/>
                <w:bCs/>
                <w:sz w:val="18"/>
                <w:szCs w:val="18"/>
                <w:lang w:eastAsia="pt-BR"/>
              </w:rPr>
              <w:t>TOTAL DO PASSIVO E PATRIMÔNIO LÍQUIDO</w:t>
            </w:r>
          </w:p>
        </w:tc>
        <w:tc>
          <w:tcPr>
            <w:tcW w:w="362" w:type="pct"/>
            <w:tcBorders>
              <w:top w:val="nil"/>
              <w:left w:val="nil"/>
              <w:bottom w:val="nil"/>
              <w:right w:val="nil"/>
            </w:tcBorders>
            <w:shd w:val="clear" w:color="auto" w:fill="auto"/>
            <w:noWrap/>
            <w:vAlign w:val="center"/>
            <w:hideMark/>
          </w:tcPr>
          <w:p w14:paraId="0CBE9F04" w14:textId="77777777" w:rsidR="00A350EE" w:rsidRPr="00A350EE" w:rsidRDefault="00A350EE" w:rsidP="00A350EE">
            <w:pPr>
              <w:keepNext w:val="0"/>
              <w:spacing w:before="0" w:after="0"/>
              <w:jc w:val="right"/>
              <w:rPr>
                <w:rFonts w:ascii="Times New Roman" w:hAnsi="Times New Roman"/>
                <w:sz w:val="18"/>
                <w:szCs w:val="18"/>
                <w:lang w:eastAsia="pt-BR"/>
              </w:rPr>
            </w:pPr>
          </w:p>
        </w:tc>
        <w:tc>
          <w:tcPr>
            <w:tcW w:w="520" w:type="pct"/>
            <w:tcBorders>
              <w:top w:val="single" w:sz="4" w:space="0" w:color="auto"/>
              <w:left w:val="nil"/>
              <w:bottom w:val="double" w:sz="4" w:space="0" w:color="auto"/>
              <w:right w:val="nil"/>
            </w:tcBorders>
            <w:shd w:val="clear" w:color="auto" w:fill="auto"/>
            <w:noWrap/>
            <w:vAlign w:val="center"/>
            <w:hideMark/>
          </w:tcPr>
          <w:p w14:paraId="07E7151A" w14:textId="58F16E77" w:rsidR="00A350EE" w:rsidRPr="00A350EE" w:rsidRDefault="00A350EE" w:rsidP="00A350EE">
            <w:pPr>
              <w:keepNext w:val="0"/>
              <w:spacing w:before="0" w:after="0"/>
              <w:jc w:val="right"/>
              <w:rPr>
                <w:rFonts w:ascii="Times New Roman" w:hAnsi="Times New Roman"/>
                <w:sz w:val="18"/>
                <w:szCs w:val="18"/>
                <w:lang w:eastAsia="pt-BR"/>
              </w:rPr>
            </w:pPr>
            <w:r w:rsidRPr="00A350EE">
              <w:rPr>
                <w:rFonts w:cs="Arial"/>
                <w:b/>
                <w:bCs/>
                <w:sz w:val="18"/>
                <w:szCs w:val="18"/>
                <w:lang w:eastAsia="pt-BR"/>
              </w:rPr>
              <w:t>71.760</w:t>
            </w:r>
          </w:p>
        </w:tc>
        <w:tc>
          <w:tcPr>
            <w:tcW w:w="708" w:type="pct"/>
            <w:gridSpan w:val="2"/>
            <w:tcBorders>
              <w:top w:val="single" w:sz="4" w:space="0" w:color="auto"/>
              <w:left w:val="nil"/>
              <w:bottom w:val="double" w:sz="4" w:space="0" w:color="auto"/>
              <w:right w:val="nil"/>
            </w:tcBorders>
            <w:shd w:val="clear" w:color="auto" w:fill="auto"/>
            <w:noWrap/>
            <w:vAlign w:val="center"/>
            <w:hideMark/>
          </w:tcPr>
          <w:p w14:paraId="47214636" w14:textId="4127BDF2" w:rsidR="00A350EE" w:rsidRPr="00A350EE" w:rsidRDefault="00A350EE" w:rsidP="00A350EE">
            <w:pPr>
              <w:keepNext w:val="0"/>
              <w:spacing w:before="0" w:after="0"/>
              <w:jc w:val="right"/>
              <w:rPr>
                <w:rFonts w:ascii="Times New Roman" w:hAnsi="Times New Roman"/>
                <w:sz w:val="18"/>
                <w:szCs w:val="18"/>
                <w:lang w:eastAsia="pt-BR"/>
              </w:rPr>
            </w:pPr>
            <w:r w:rsidRPr="00A350EE">
              <w:rPr>
                <w:rFonts w:cs="Arial"/>
                <w:b/>
                <w:bCs/>
                <w:sz w:val="18"/>
                <w:szCs w:val="18"/>
                <w:lang w:eastAsia="pt-BR"/>
              </w:rPr>
              <w:t>71.807</w:t>
            </w:r>
          </w:p>
        </w:tc>
        <w:tc>
          <w:tcPr>
            <w:tcW w:w="688" w:type="pct"/>
            <w:gridSpan w:val="5"/>
            <w:tcBorders>
              <w:top w:val="single" w:sz="4" w:space="0" w:color="auto"/>
              <w:left w:val="nil"/>
              <w:bottom w:val="double" w:sz="4" w:space="0" w:color="auto"/>
              <w:right w:val="nil"/>
            </w:tcBorders>
            <w:shd w:val="clear" w:color="auto" w:fill="auto"/>
            <w:noWrap/>
            <w:vAlign w:val="center"/>
            <w:hideMark/>
          </w:tcPr>
          <w:p w14:paraId="628F4F32" w14:textId="142BD5A3" w:rsidR="00A350EE" w:rsidRPr="00A350EE" w:rsidRDefault="001222C4" w:rsidP="00A350EE">
            <w:pPr>
              <w:keepNext w:val="0"/>
              <w:spacing w:before="0" w:after="0"/>
              <w:jc w:val="right"/>
              <w:rPr>
                <w:rFonts w:ascii="Times New Roman" w:hAnsi="Times New Roman"/>
                <w:sz w:val="18"/>
                <w:szCs w:val="18"/>
                <w:lang w:eastAsia="pt-BR"/>
              </w:rPr>
            </w:pPr>
            <w:r>
              <w:rPr>
                <w:rFonts w:cs="Arial"/>
                <w:b/>
                <w:bCs/>
                <w:sz w:val="18"/>
                <w:szCs w:val="18"/>
                <w:lang w:eastAsia="pt-BR"/>
              </w:rPr>
              <w:t>70.886</w:t>
            </w:r>
          </w:p>
        </w:tc>
      </w:tr>
      <w:tr w:rsidR="00A80DDE" w:rsidRPr="00995D52" w14:paraId="3CA1AE9C" w14:textId="77777777" w:rsidTr="00A80DDE">
        <w:trPr>
          <w:trHeight w:val="170"/>
        </w:trPr>
        <w:tc>
          <w:tcPr>
            <w:tcW w:w="3114" w:type="pct"/>
            <w:gridSpan w:val="4"/>
            <w:tcBorders>
              <w:top w:val="nil"/>
              <w:left w:val="nil"/>
              <w:bottom w:val="nil"/>
              <w:right w:val="nil"/>
            </w:tcBorders>
            <w:shd w:val="clear" w:color="000000" w:fill="FFFFFF"/>
            <w:noWrap/>
            <w:vAlign w:val="bottom"/>
          </w:tcPr>
          <w:p w14:paraId="0A320B35" w14:textId="77777777" w:rsidR="00A80DDE" w:rsidRPr="00995D52" w:rsidRDefault="00A80DDE">
            <w:pPr>
              <w:keepNext w:val="0"/>
              <w:spacing w:before="0" w:after="0"/>
              <w:jc w:val="left"/>
              <w:rPr>
                <w:rFonts w:cs="Arial"/>
                <w:sz w:val="18"/>
                <w:szCs w:val="18"/>
                <w:lang w:eastAsia="pt-BR"/>
              </w:rPr>
            </w:pPr>
          </w:p>
        </w:tc>
        <w:tc>
          <w:tcPr>
            <w:tcW w:w="759" w:type="pct"/>
            <w:gridSpan w:val="2"/>
            <w:tcBorders>
              <w:top w:val="nil"/>
              <w:left w:val="nil"/>
              <w:bottom w:val="nil"/>
              <w:right w:val="nil"/>
            </w:tcBorders>
            <w:shd w:val="clear" w:color="auto" w:fill="auto"/>
            <w:noWrap/>
            <w:vAlign w:val="bottom"/>
          </w:tcPr>
          <w:p w14:paraId="3CE49B57" w14:textId="77777777" w:rsidR="00A80DDE" w:rsidRPr="00995D52" w:rsidRDefault="00A80DDE">
            <w:pPr>
              <w:keepNext w:val="0"/>
              <w:spacing w:before="0" w:after="0"/>
              <w:jc w:val="left"/>
              <w:rPr>
                <w:rFonts w:ascii="Times New Roman" w:hAnsi="Times New Roman"/>
                <w:sz w:val="18"/>
                <w:szCs w:val="18"/>
                <w:lang w:eastAsia="pt-BR"/>
              </w:rPr>
            </w:pPr>
          </w:p>
        </w:tc>
        <w:tc>
          <w:tcPr>
            <w:tcW w:w="101" w:type="pct"/>
            <w:tcBorders>
              <w:top w:val="nil"/>
              <w:left w:val="nil"/>
              <w:bottom w:val="nil"/>
              <w:right w:val="nil"/>
            </w:tcBorders>
            <w:shd w:val="clear" w:color="auto" w:fill="auto"/>
            <w:noWrap/>
            <w:vAlign w:val="bottom"/>
          </w:tcPr>
          <w:p w14:paraId="29281D17" w14:textId="77777777" w:rsidR="00A80DDE" w:rsidRPr="00995D52" w:rsidRDefault="00A80DDE">
            <w:pPr>
              <w:keepNext w:val="0"/>
              <w:spacing w:before="0" w:after="0"/>
              <w:jc w:val="left"/>
              <w:rPr>
                <w:rFonts w:ascii="Times New Roman" w:hAnsi="Times New Roman"/>
                <w:sz w:val="18"/>
                <w:szCs w:val="18"/>
                <w:lang w:eastAsia="pt-BR"/>
              </w:rPr>
            </w:pPr>
          </w:p>
        </w:tc>
        <w:tc>
          <w:tcPr>
            <w:tcW w:w="101" w:type="pct"/>
            <w:tcBorders>
              <w:top w:val="nil"/>
              <w:left w:val="nil"/>
              <w:bottom w:val="nil"/>
              <w:right w:val="nil"/>
            </w:tcBorders>
            <w:shd w:val="clear" w:color="auto" w:fill="auto"/>
            <w:noWrap/>
            <w:vAlign w:val="bottom"/>
          </w:tcPr>
          <w:p w14:paraId="02F0D5F3" w14:textId="77777777" w:rsidR="00A80DDE" w:rsidRPr="00995D52" w:rsidRDefault="00A80DDE">
            <w:pPr>
              <w:keepNext w:val="0"/>
              <w:spacing w:before="0" w:after="0"/>
              <w:jc w:val="left"/>
              <w:rPr>
                <w:rFonts w:ascii="Times New Roman" w:hAnsi="Times New Roman"/>
                <w:sz w:val="18"/>
                <w:szCs w:val="18"/>
                <w:lang w:eastAsia="pt-BR"/>
              </w:rPr>
            </w:pPr>
          </w:p>
        </w:tc>
        <w:tc>
          <w:tcPr>
            <w:tcW w:w="823" w:type="pct"/>
            <w:gridSpan w:val="3"/>
            <w:tcBorders>
              <w:top w:val="nil"/>
              <w:left w:val="nil"/>
              <w:bottom w:val="nil"/>
              <w:right w:val="nil"/>
            </w:tcBorders>
            <w:shd w:val="clear" w:color="auto" w:fill="auto"/>
            <w:noWrap/>
            <w:vAlign w:val="bottom"/>
          </w:tcPr>
          <w:p w14:paraId="6C4C6F8A" w14:textId="77777777" w:rsidR="00A80DDE" w:rsidRPr="00995D52" w:rsidRDefault="00A80DDE">
            <w:pPr>
              <w:keepNext w:val="0"/>
              <w:spacing w:before="0" w:after="0"/>
              <w:jc w:val="left"/>
              <w:rPr>
                <w:rFonts w:ascii="Times New Roman" w:hAnsi="Times New Roman"/>
                <w:sz w:val="18"/>
                <w:szCs w:val="18"/>
                <w:lang w:eastAsia="pt-BR"/>
              </w:rPr>
            </w:pPr>
          </w:p>
        </w:tc>
        <w:tc>
          <w:tcPr>
            <w:tcW w:w="102" w:type="pct"/>
            <w:tcBorders>
              <w:top w:val="nil"/>
              <w:left w:val="nil"/>
              <w:bottom w:val="nil"/>
              <w:right w:val="nil"/>
            </w:tcBorders>
            <w:shd w:val="clear" w:color="auto" w:fill="auto"/>
            <w:noWrap/>
            <w:vAlign w:val="bottom"/>
          </w:tcPr>
          <w:p w14:paraId="4B5FFE0A" w14:textId="77777777" w:rsidR="00A80DDE" w:rsidRPr="00995D52" w:rsidRDefault="00A80DDE">
            <w:pPr>
              <w:keepNext w:val="0"/>
              <w:spacing w:before="0" w:after="0"/>
              <w:jc w:val="left"/>
              <w:rPr>
                <w:rFonts w:ascii="Times New Roman" w:hAnsi="Times New Roman"/>
                <w:sz w:val="18"/>
                <w:szCs w:val="18"/>
                <w:lang w:eastAsia="pt-BR"/>
              </w:rPr>
            </w:pPr>
          </w:p>
        </w:tc>
      </w:tr>
      <w:tr w:rsidR="00A80DDE" w:rsidRPr="00995D52" w14:paraId="0C892DC1" w14:textId="77777777" w:rsidTr="00A80DDE">
        <w:trPr>
          <w:trHeight w:val="170"/>
        </w:trPr>
        <w:tc>
          <w:tcPr>
            <w:tcW w:w="3114" w:type="pct"/>
            <w:gridSpan w:val="4"/>
            <w:tcBorders>
              <w:top w:val="nil"/>
              <w:left w:val="nil"/>
              <w:bottom w:val="nil"/>
              <w:right w:val="nil"/>
            </w:tcBorders>
            <w:shd w:val="clear" w:color="000000" w:fill="FFFFFF"/>
            <w:noWrap/>
            <w:vAlign w:val="bottom"/>
            <w:hideMark/>
          </w:tcPr>
          <w:p w14:paraId="5EAA79CB" w14:textId="44946982" w:rsidR="00A80DDE" w:rsidRPr="00995D52" w:rsidRDefault="00A80DDE">
            <w:pPr>
              <w:keepNext w:val="0"/>
              <w:spacing w:before="0" w:after="0"/>
              <w:jc w:val="left"/>
              <w:rPr>
                <w:rFonts w:ascii="Times New Roman" w:hAnsi="Times New Roman"/>
                <w:sz w:val="18"/>
                <w:szCs w:val="18"/>
                <w:lang w:eastAsia="pt-BR"/>
              </w:rPr>
            </w:pPr>
            <w:r w:rsidRPr="00995D52">
              <w:rPr>
                <w:rFonts w:cs="Arial"/>
                <w:sz w:val="18"/>
                <w:szCs w:val="18"/>
                <w:lang w:eastAsia="pt-BR"/>
              </w:rPr>
              <w:t>As notas explicativas são parte integrante das demonstrações financeiras.</w:t>
            </w:r>
          </w:p>
        </w:tc>
        <w:tc>
          <w:tcPr>
            <w:tcW w:w="759" w:type="pct"/>
            <w:gridSpan w:val="2"/>
            <w:tcBorders>
              <w:top w:val="nil"/>
              <w:left w:val="nil"/>
              <w:bottom w:val="nil"/>
              <w:right w:val="nil"/>
            </w:tcBorders>
            <w:shd w:val="clear" w:color="auto" w:fill="auto"/>
            <w:noWrap/>
            <w:vAlign w:val="bottom"/>
            <w:hideMark/>
          </w:tcPr>
          <w:p w14:paraId="4D0F484C" w14:textId="77777777" w:rsidR="00A80DDE" w:rsidRPr="00995D52" w:rsidRDefault="00A80DDE">
            <w:pPr>
              <w:keepNext w:val="0"/>
              <w:spacing w:before="0" w:after="0"/>
              <w:jc w:val="left"/>
              <w:rPr>
                <w:rFonts w:ascii="Times New Roman" w:hAnsi="Times New Roman"/>
                <w:sz w:val="18"/>
                <w:szCs w:val="18"/>
                <w:lang w:eastAsia="pt-BR"/>
              </w:rPr>
            </w:pPr>
          </w:p>
        </w:tc>
        <w:tc>
          <w:tcPr>
            <w:tcW w:w="101" w:type="pct"/>
            <w:tcBorders>
              <w:top w:val="nil"/>
              <w:left w:val="nil"/>
              <w:bottom w:val="nil"/>
              <w:right w:val="nil"/>
            </w:tcBorders>
            <w:shd w:val="clear" w:color="auto" w:fill="auto"/>
            <w:noWrap/>
            <w:vAlign w:val="bottom"/>
            <w:hideMark/>
          </w:tcPr>
          <w:p w14:paraId="5E55667F" w14:textId="77777777" w:rsidR="00A80DDE" w:rsidRPr="00995D52" w:rsidRDefault="00A80DDE">
            <w:pPr>
              <w:keepNext w:val="0"/>
              <w:spacing w:before="0" w:after="0"/>
              <w:jc w:val="left"/>
              <w:rPr>
                <w:rFonts w:ascii="Times New Roman" w:hAnsi="Times New Roman"/>
                <w:sz w:val="18"/>
                <w:szCs w:val="18"/>
                <w:lang w:eastAsia="pt-BR"/>
              </w:rPr>
            </w:pPr>
          </w:p>
        </w:tc>
        <w:tc>
          <w:tcPr>
            <w:tcW w:w="101" w:type="pct"/>
            <w:tcBorders>
              <w:top w:val="nil"/>
              <w:left w:val="nil"/>
              <w:bottom w:val="nil"/>
              <w:right w:val="nil"/>
            </w:tcBorders>
            <w:shd w:val="clear" w:color="auto" w:fill="auto"/>
            <w:noWrap/>
            <w:vAlign w:val="bottom"/>
            <w:hideMark/>
          </w:tcPr>
          <w:p w14:paraId="0D49FCA4" w14:textId="77777777" w:rsidR="00A80DDE" w:rsidRPr="00995D52" w:rsidRDefault="00A80DDE">
            <w:pPr>
              <w:keepNext w:val="0"/>
              <w:spacing w:before="0" w:after="0"/>
              <w:jc w:val="left"/>
              <w:rPr>
                <w:rFonts w:ascii="Times New Roman" w:hAnsi="Times New Roman"/>
                <w:sz w:val="18"/>
                <w:szCs w:val="18"/>
                <w:lang w:eastAsia="pt-BR"/>
              </w:rPr>
            </w:pPr>
          </w:p>
        </w:tc>
        <w:tc>
          <w:tcPr>
            <w:tcW w:w="823" w:type="pct"/>
            <w:gridSpan w:val="3"/>
            <w:tcBorders>
              <w:top w:val="nil"/>
              <w:left w:val="nil"/>
              <w:bottom w:val="nil"/>
              <w:right w:val="nil"/>
            </w:tcBorders>
            <w:shd w:val="clear" w:color="auto" w:fill="auto"/>
            <w:noWrap/>
            <w:vAlign w:val="bottom"/>
            <w:hideMark/>
          </w:tcPr>
          <w:p w14:paraId="6A6DE5A2" w14:textId="77777777" w:rsidR="00A80DDE" w:rsidRPr="00995D52" w:rsidRDefault="00A80DDE">
            <w:pPr>
              <w:keepNext w:val="0"/>
              <w:spacing w:before="0" w:after="0"/>
              <w:jc w:val="left"/>
              <w:rPr>
                <w:rFonts w:ascii="Times New Roman" w:hAnsi="Times New Roman"/>
                <w:sz w:val="18"/>
                <w:szCs w:val="18"/>
                <w:lang w:eastAsia="pt-BR"/>
              </w:rPr>
            </w:pPr>
          </w:p>
        </w:tc>
        <w:tc>
          <w:tcPr>
            <w:tcW w:w="102" w:type="pct"/>
            <w:tcBorders>
              <w:top w:val="nil"/>
              <w:left w:val="nil"/>
              <w:bottom w:val="nil"/>
              <w:right w:val="nil"/>
            </w:tcBorders>
            <w:shd w:val="clear" w:color="auto" w:fill="auto"/>
            <w:noWrap/>
            <w:vAlign w:val="bottom"/>
            <w:hideMark/>
          </w:tcPr>
          <w:p w14:paraId="150F71B0" w14:textId="77777777" w:rsidR="00A80DDE" w:rsidRPr="00995D52" w:rsidRDefault="00A80DDE">
            <w:pPr>
              <w:keepNext w:val="0"/>
              <w:spacing w:before="0" w:after="0"/>
              <w:jc w:val="left"/>
              <w:rPr>
                <w:rFonts w:ascii="Times New Roman" w:hAnsi="Times New Roman"/>
                <w:sz w:val="18"/>
                <w:szCs w:val="18"/>
                <w:lang w:eastAsia="pt-BR"/>
              </w:rPr>
            </w:pPr>
          </w:p>
        </w:tc>
      </w:tr>
    </w:tbl>
    <w:p w14:paraId="78AC2CBF" w14:textId="080B69DB" w:rsidR="00A80DDE" w:rsidRDefault="00A80DDE" w:rsidP="000A44BC">
      <w:pPr>
        <w:keepNext w:val="0"/>
        <w:widowControl w:val="0"/>
        <w:tabs>
          <w:tab w:val="left" w:pos="5245"/>
        </w:tabs>
        <w:autoSpaceDE w:val="0"/>
        <w:autoSpaceDN w:val="0"/>
        <w:adjustRightInd w:val="0"/>
        <w:jc w:val="left"/>
        <w:rPr>
          <w:rFonts w:cs="Arial"/>
          <w:sz w:val="20"/>
          <w:szCs w:val="20"/>
        </w:rPr>
        <w:sectPr w:rsidR="00A80DDE" w:rsidSect="009C4B68">
          <w:pgSz w:w="11906" w:h="16838" w:code="9"/>
          <w:pgMar w:top="1417" w:right="1701" w:bottom="1417" w:left="1701" w:header="567" w:footer="284" w:gutter="0"/>
          <w:pgBorders w:zOrder="back" w:offsetFrom="page">
            <w:bottom w:val="single" w:sz="8" w:space="0" w:color="000000"/>
          </w:pgBorders>
          <w:cols w:space="708"/>
          <w:docGrid w:linePitch="360"/>
        </w:sectPr>
      </w:pPr>
    </w:p>
    <w:tbl>
      <w:tblPr>
        <w:tblW w:w="6082" w:type="pct"/>
        <w:tblLayout w:type="fixed"/>
        <w:tblCellMar>
          <w:left w:w="70" w:type="dxa"/>
          <w:right w:w="70" w:type="dxa"/>
        </w:tblCellMar>
        <w:tblLook w:val="04A0" w:firstRow="1" w:lastRow="0" w:firstColumn="1" w:lastColumn="0" w:noHBand="0" w:noVBand="1"/>
      </w:tblPr>
      <w:tblGrid>
        <w:gridCol w:w="4644"/>
        <w:gridCol w:w="163"/>
        <w:gridCol w:w="722"/>
        <w:gridCol w:w="50"/>
        <w:gridCol w:w="1359"/>
        <w:gridCol w:w="8"/>
        <w:gridCol w:w="160"/>
        <w:gridCol w:w="13"/>
        <w:gridCol w:w="151"/>
        <w:gridCol w:w="29"/>
        <w:gridCol w:w="726"/>
        <w:gridCol w:w="747"/>
        <w:gridCol w:w="17"/>
        <w:gridCol w:w="163"/>
        <w:gridCol w:w="1392"/>
      </w:tblGrid>
      <w:tr w:rsidR="002A19D0" w:rsidRPr="00995D52" w14:paraId="0BDCAED2" w14:textId="77777777" w:rsidTr="002A19D0">
        <w:trPr>
          <w:gridAfter w:val="4"/>
          <w:wAfter w:w="1121" w:type="pct"/>
          <w:trHeight w:val="170"/>
        </w:trPr>
        <w:tc>
          <w:tcPr>
            <w:tcW w:w="3879" w:type="pct"/>
            <w:gridSpan w:val="11"/>
            <w:tcBorders>
              <w:top w:val="nil"/>
              <w:left w:val="nil"/>
              <w:bottom w:val="nil"/>
              <w:right w:val="nil"/>
            </w:tcBorders>
            <w:shd w:val="clear" w:color="auto" w:fill="auto"/>
            <w:noWrap/>
            <w:vAlign w:val="bottom"/>
            <w:hideMark/>
          </w:tcPr>
          <w:p w14:paraId="7AB1A38F" w14:textId="77777777" w:rsidR="00995D52" w:rsidRPr="00995D52" w:rsidRDefault="00995D52" w:rsidP="00995D52">
            <w:pPr>
              <w:keepNext w:val="0"/>
              <w:spacing w:before="0" w:after="0"/>
              <w:jc w:val="center"/>
              <w:rPr>
                <w:rFonts w:cs="Arial"/>
                <w:b/>
                <w:bCs/>
                <w:sz w:val="18"/>
                <w:szCs w:val="18"/>
                <w:lang w:eastAsia="pt-BR"/>
              </w:rPr>
            </w:pPr>
            <w:bookmarkStart w:id="0" w:name="RANGE!B2:I56"/>
            <w:r w:rsidRPr="00995D52">
              <w:rPr>
                <w:rFonts w:cs="Arial"/>
                <w:b/>
                <w:bCs/>
                <w:sz w:val="18"/>
                <w:szCs w:val="18"/>
                <w:lang w:eastAsia="pt-BR"/>
              </w:rPr>
              <w:lastRenderedPageBreak/>
              <w:t>Empresa de Pesquisa Energética - EPE</w:t>
            </w:r>
            <w:bookmarkEnd w:id="0"/>
          </w:p>
        </w:tc>
      </w:tr>
      <w:tr w:rsidR="002A19D0" w:rsidRPr="00995D52" w14:paraId="18945F65" w14:textId="77777777" w:rsidTr="002A19D0">
        <w:trPr>
          <w:gridAfter w:val="4"/>
          <w:wAfter w:w="1121" w:type="pct"/>
          <w:trHeight w:val="170"/>
        </w:trPr>
        <w:tc>
          <w:tcPr>
            <w:tcW w:w="3879" w:type="pct"/>
            <w:gridSpan w:val="11"/>
            <w:tcBorders>
              <w:top w:val="nil"/>
              <w:left w:val="nil"/>
              <w:bottom w:val="nil"/>
              <w:right w:val="nil"/>
            </w:tcBorders>
            <w:shd w:val="clear" w:color="auto" w:fill="auto"/>
            <w:noWrap/>
            <w:vAlign w:val="bottom"/>
            <w:hideMark/>
          </w:tcPr>
          <w:p w14:paraId="2C2B6A29" w14:textId="77777777" w:rsidR="00995D52" w:rsidRPr="00995D52" w:rsidRDefault="00995D52" w:rsidP="00995D52">
            <w:pPr>
              <w:keepNext w:val="0"/>
              <w:spacing w:before="0" w:after="0"/>
              <w:jc w:val="center"/>
              <w:rPr>
                <w:rFonts w:cs="Arial"/>
                <w:sz w:val="18"/>
                <w:szCs w:val="18"/>
                <w:lang w:eastAsia="pt-BR"/>
              </w:rPr>
            </w:pPr>
            <w:r w:rsidRPr="00995D52">
              <w:rPr>
                <w:rFonts w:cs="Arial"/>
                <w:sz w:val="18"/>
                <w:szCs w:val="18"/>
                <w:lang w:eastAsia="pt-BR"/>
              </w:rPr>
              <w:t>CNPJ 06.977.747/0001-80</w:t>
            </w:r>
          </w:p>
        </w:tc>
      </w:tr>
      <w:tr w:rsidR="002A19D0" w:rsidRPr="00995D52" w14:paraId="4D565B23" w14:textId="77777777" w:rsidTr="002A19D0">
        <w:trPr>
          <w:gridAfter w:val="4"/>
          <w:wAfter w:w="1121" w:type="pct"/>
          <w:trHeight w:val="170"/>
        </w:trPr>
        <w:tc>
          <w:tcPr>
            <w:tcW w:w="3879" w:type="pct"/>
            <w:gridSpan w:val="11"/>
            <w:tcBorders>
              <w:top w:val="nil"/>
              <w:left w:val="nil"/>
              <w:bottom w:val="nil"/>
              <w:right w:val="nil"/>
            </w:tcBorders>
            <w:shd w:val="clear" w:color="auto" w:fill="auto"/>
            <w:noWrap/>
            <w:vAlign w:val="bottom"/>
            <w:hideMark/>
          </w:tcPr>
          <w:p w14:paraId="0F1C5786" w14:textId="75458964" w:rsidR="00995D52" w:rsidRPr="00995D52" w:rsidRDefault="00995D52" w:rsidP="00995D52">
            <w:pPr>
              <w:keepNext w:val="0"/>
              <w:spacing w:before="0" w:after="0"/>
              <w:jc w:val="center"/>
              <w:rPr>
                <w:rFonts w:cs="Arial"/>
                <w:b/>
                <w:bCs/>
                <w:sz w:val="18"/>
                <w:szCs w:val="18"/>
                <w:lang w:eastAsia="pt-BR"/>
              </w:rPr>
            </w:pPr>
            <w:r w:rsidRPr="00995D52">
              <w:rPr>
                <w:rFonts w:cs="Arial"/>
                <w:b/>
                <w:bCs/>
                <w:sz w:val="18"/>
                <w:szCs w:val="18"/>
                <w:lang w:eastAsia="pt-BR"/>
              </w:rPr>
              <w:t>Demonstração do Resultado</w:t>
            </w:r>
          </w:p>
        </w:tc>
      </w:tr>
      <w:tr w:rsidR="002A19D0" w:rsidRPr="00995D52" w14:paraId="0146ACFC" w14:textId="77777777" w:rsidTr="002A19D0">
        <w:trPr>
          <w:gridAfter w:val="4"/>
          <w:wAfter w:w="1121" w:type="pct"/>
          <w:trHeight w:val="170"/>
        </w:trPr>
        <w:tc>
          <w:tcPr>
            <w:tcW w:w="3879" w:type="pct"/>
            <w:gridSpan w:val="11"/>
            <w:tcBorders>
              <w:top w:val="nil"/>
              <w:left w:val="nil"/>
              <w:bottom w:val="nil"/>
              <w:right w:val="nil"/>
            </w:tcBorders>
            <w:shd w:val="clear" w:color="auto" w:fill="auto"/>
            <w:noWrap/>
            <w:vAlign w:val="bottom"/>
            <w:hideMark/>
          </w:tcPr>
          <w:p w14:paraId="04F3350B" w14:textId="77777777" w:rsidR="00995D52" w:rsidRPr="00995D52" w:rsidRDefault="00995D52" w:rsidP="00995D52">
            <w:pPr>
              <w:keepNext w:val="0"/>
              <w:spacing w:before="0" w:after="0"/>
              <w:jc w:val="center"/>
              <w:rPr>
                <w:rFonts w:cs="Arial"/>
                <w:sz w:val="18"/>
                <w:szCs w:val="18"/>
                <w:lang w:eastAsia="pt-BR"/>
              </w:rPr>
            </w:pPr>
            <w:r w:rsidRPr="00995D52">
              <w:rPr>
                <w:rFonts w:cs="Arial"/>
                <w:sz w:val="18"/>
                <w:szCs w:val="18"/>
                <w:lang w:eastAsia="pt-BR"/>
              </w:rPr>
              <w:t>(em milhares de reais)</w:t>
            </w:r>
          </w:p>
        </w:tc>
      </w:tr>
      <w:tr w:rsidR="002A19D0" w:rsidRPr="00995D52" w14:paraId="7ADF7F40"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0F66E5B0" w14:textId="77777777" w:rsidR="00995D52" w:rsidRPr="00995D52" w:rsidRDefault="00995D52" w:rsidP="00995D52">
            <w:pPr>
              <w:keepNext w:val="0"/>
              <w:spacing w:before="0" w:after="0"/>
              <w:jc w:val="center"/>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798655DF"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199358D"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bottom"/>
            <w:hideMark/>
          </w:tcPr>
          <w:p w14:paraId="5DA822E2"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87" w:type="pct"/>
            <w:gridSpan w:val="3"/>
            <w:tcBorders>
              <w:top w:val="nil"/>
              <w:left w:val="nil"/>
              <w:bottom w:val="nil"/>
              <w:right w:val="nil"/>
            </w:tcBorders>
            <w:shd w:val="clear" w:color="auto" w:fill="auto"/>
            <w:noWrap/>
            <w:vAlign w:val="bottom"/>
            <w:hideMark/>
          </w:tcPr>
          <w:p w14:paraId="164F2EF1"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76C88A2C"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bottom"/>
            <w:hideMark/>
          </w:tcPr>
          <w:p w14:paraId="0669A3C9"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1DBD1BC8" w14:textId="77777777" w:rsidR="00995D52" w:rsidRPr="00995D52" w:rsidRDefault="00995D52" w:rsidP="00995D52">
            <w:pPr>
              <w:keepNext w:val="0"/>
              <w:spacing w:before="0" w:after="0"/>
              <w:jc w:val="left"/>
              <w:rPr>
                <w:rFonts w:ascii="Times New Roman" w:hAnsi="Times New Roman"/>
                <w:sz w:val="18"/>
                <w:szCs w:val="18"/>
                <w:lang w:eastAsia="pt-BR"/>
              </w:rPr>
            </w:pPr>
          </w:p>
        </w:tc>
      </w:tr>
      <w:tr w:rsidR="002A19D0" w:rsidRPr="00995D52" w14:paraId="5C243B53"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tcPr>
          <w:p w14:paraId="197E1E9E" w14:textId="77777777" w:rsidR="002A19D0" w:rsidRPr="00995D52" w:rsidRDefault="002A19D0"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tcPr>
          <w:p w14:paraId="166958DC" w14:textId="77777777" w:rsidR="002A19D0" w:rsidRPr="00995D52" w:rsidRDefault="002A19D0"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vAlign w:val="center"/>
          </w:tcPr>
          <w:p w14:paraId="6282B202" w14:textId="77777777" w:rsidR="002A19D0" w:rsidRPr="00995D52" w:rsidRDefault="002A19D0" w:rsidP="00995D52">
            <w:pPr>
              <w:keepNext w:val="0"/>
              <w:spacing w:before="0" w:after="0"/>
              <w:jc w:val="center"/>
              <w:rPr>
                <w:rFonts w:cs="Arial"/>
                <w:b/>
                <w:bCs/>
                <w:sz w:val="18"/>
                <w:szCs w:val="18"/>
                <w:lang w:eastAsia="pt-BR"/>
              </w:rPr>
            </w:pPr>
          </w:p>
        </w:tc>
        <w:tc>
          <w:tcPr>
            <w:tcW w:w="657" w:type="pct"/>
            <w:tcBorders>
              <w:top w:val="nil"/>
              <w:left w:val="nil"/>
              <w:bottom w:val="single" w:sz="8" w:space="0" w:color="auto"/>
              <w:right w:val="nil"/>
            </w:tcBorders>
            <w:shd w:val="clear" w:color="auto" w:fill="auto"/>
            <w:vAlign w:val="bottom"/>
          </w:tcPr>
          <w:p w14:paraId="4AF3D882" w14:textId="77777777" w:rsidR="002A19D0" w:rsidRPr="00995D52" w:rsidRDefault="002A19D0" w:rsidP="00995D52">
            <w:pPr>
              <w:keepNext w:val="0"/>
              <w:spacing w:before="0" w:after="0"/>
              <w:jc w:val="center"/>
              <w:rPr>
                <w:rFonts w:cs="Arial"/>
                <w:b/>
                <w:bCs/>
                <w:sz w:val="18"/>
                <w:szCs w:val="18"/>
                <w:lang w:eastAsia="pt-BR"/>
              </w:rPr>
            </w:pPr>
          </w:p>
        </w:tc>
        <w:tc>
          <w:tcPr>
            <w:tcW w:w="87" w:type="pct"/>
            <w:gridSpan w:val="3"/>
            <w:tcBorders>
              <w:top w:val="nil"/>
              <w:left w:val="nil"/>
              <w:bottom w:val="nil"/>
              <w:right w:val="nil"/>
            </w:tcBorders>
            <w:shd w:val="clear" w:color="auto" w:fill="auto"/>
            <w:noWrap/>
            <w:vAlign w:val="center"/>
          </w:tcPr>
          <w:p w14:paraId="07C5CEA5" w14:textId="77777777" w:rsidR="002A19D0" w:rsidRPr="00995D52" w:rsidRDefault="002A19D0" w:rsidP="00995D52">
            <w:pPr>
              <w:keepNext w:val="0"/>
              <w:spacing w:before="0" w:after="0"/>
              <w:jc w:val="center"/>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tcPr>
          <w:p w14:paraId="4A953422" w14:textId="77777777" w:rsidR="002A19D0" w:rsidRPr="00995D52" w:rsidRDefault="002A19D0" w:rsidP="00995D52">
            <w:pPr>
              <w:keepNext w:val="0"/>
              <w:spacing w:before="0" w:after="0"/>
              <w:jc w:val="left"/>
              <w:rPr>
                <w:rFonts w:ascii="Times New Roman" w:hAnsi="Times New Roman"/>
                <w:sz w:val="18"/>
                <w:szCs w:val="18"/>
                <w:lang w:eastAsia="pt-BR"/>
              </w:rPr>
            </w:pPr>
          </w:p>
        </w:tc>
        <w:tc>
          <w:tcPr>
            <w:tcW w:w="712" w:type="pct"/>
            <w:gridSpan w:val="2"/>
            <w:tcBorders>
              <w:top w:val="nil"/>
              <w:left w:val="nil"/>
              <w:bottom w:val="single" w:sz="8" w:space="0" w:color="auto"/>
              <w:right w:val="nil"/>
            </w:tcBorders>
            <w:shd w:val="clear" w:color="auto" w:fill="auto"/>
            <w:vAlign w:val="bottom"/>
          </w:tcPr>
          <w:p w14:paraId="58FDCBED" w14:textId="77777777" w:rsidR="002A19D0" w:rsidRPr="00995D52" w:rsidRDefault="002A19D0" w:rsidP="00995D52">
            <w:pPr>
              <w:keepNext w:val="0"/>
              <w:spacing w:before="0" w:after="0"/>
              <w:jc w:val="center"/>
              <w:rPr>
                <w:rFonts w:cs="Arial"/>
                <w:b/>
                <w:bCs/>
                <w:sz w:val="18"/>
                <w:szCs w:val="18"/>
                <w:lang w:eastAsia="pt-BR"/>
              </w:rPr>
            </w:pPr>
          </w:p>
        </w:tc>
        <w:tc>
          <w:tcPr>
            <w:tcW w:w="87" w:type="pct"/>
            <w:gridSpan w:val="2"/>
            <w:tcBorders>
              <w:top w:val="nil"/>
              <w:left w:val="nil"/>
              <w:bottom w:val="nil"/>
              <w:right w:val="nil"/>
            </w:tcBorders>
            <w:shd w:val="clear" w:color="auto" w:fill="auto"/>
            <w:vAlign w:val="center"/>
          </w:tcPr>
          <w:p w14:paraId="1B851931" w14:textId="77777777" w:rsidR="002A19D0" w:rsidRPr="00995D52" w:rsidRDefault="002A19D0" w:rsidP="00995D52">
            <w:pPr>
              <w:keepNext w:val="0"/>
              <w:spacing w:before="0" w:after="0"/>
              <w:jc w:val="center"/>
              <w:rPr>
                <w:rFonts w:cs="Arial"/>
                <w:b/>
                <w:bCs/>
                <w:sz w:val="18"/>
                <w:szCs w:val="18"/>
                <w:lang w:eastAsia="pt-BR"/>
              </w:rPr>
            </w:pPr>
          </w:p>
        </w:tc>
      </w:tr>
      <w:tr w:rsidR="002A19D0" w:rsidRPr="00995D52" w14:paraId="0EACFF81" w14:textId="77777777" w:rsidTr="00F317A5">
        <w:trPr>
          <w:gridAfter w:val="1"/>
          <w:wAfter w:w="673" w:type="pct"/>
          <w:trHeight w:val="170"/>
        </w:trPr>
        <w:tc>
          <w:tcPr>
            <w:tcW w:w="2245" w:type="pct"/>
            <w:tcBorders>
              <w:top w:val="nil"/>
              <w:left w:val="nil"/>
              <w:bottom w:val="nil"/>
              <w:right w:val="nil"/>
            </w:tcBorders>
            <w:shd w:val="clear" w:color="auto" w:fill="auto"/>
            <w:noWrap/>
            <w:vAlign w:val="bottom"/>
            <w:hideMark/>
          </w:tcPr>
          <w:p w14:paraId="6B21B1E8"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06B314A2"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vAlign w:val="center"/>
            <w:hideMark/>
          </w:tcPr>
          <w:p w14:paraId="1F2B4E5D" w14:textId="470913D6" w:rsidR="00995D52" w:rsidRPr="00995D52" w:rsidRDefault="00995D52" w:rsidP="00995D52">
            <w:pPr>
              <w:keepNext w:val="0"/>
              <w:spacing w:before="0" w:after="0"/>
              <w:jc w:val="center"/>
              <w:rPr>
                <w:rFonts w:cs="Arial"/>
                <w:b/>
                <w:bCs/>
                <w:sz w:val="18"/>
                <w:szCs w:val="18"/>
                <w:lang w:eastAsia="pt-BR"/>
              </w:rPr>
            </w:pPr>
            <w:r w:rsidRPr="00995D52">
              <w:rPr>
                <w:rFonts w:cs="Arial"/>
                <w:b/>
                <w:bCs/>
                <w:sz w:val="18"/>
                <w:szCs w:val="18"/>
                <w:lang w:eastAsia="pt-BR"/>
              </w:rPr>
              <w:t>Nota</w:t>
            </w:r>
          </w:p>
        </w:tc>
        <w:tc>
          <w:tcPr>
            <w:tcW w:w="657" w:type="pct"/>
            <w:tcBorders>
              <w:top w:val="nil"/>
              <w:left w:val="nil"/>
              <w:bottom w:val="single" w:sz="8" w:space="0" w:color="auto"/>
              <w:right w:val="nil"/>
            </w:tcBorders>
            <w:shd w:val="clear" w:color="auto" w:fill="auto"/>
            <w:vAlign w:val="center"/>
            <w:hideMark/>
          </w:tcPr>
          <w:p w14:paraId="5B6A1283" w14:textId="77777777" w:rsidR="00995D52" w:rsidRPr="00995D52" w:rsidRDefault="00995D52" w:rsidP="00F317A5">
            <w:pPr>
              <w:keepNext w:val="0"/>
              <w:spacing w:before="0" w:after="0"/>
              <w:jc w:val="center"/>
              <w:rPr>
                <w:rFonts w:cs="Arial"/>
                <w:b/>
                <w:bCs/>
                <w:sz w:val="18"/>
                <w:szCs w:val="18"/>
                <w:lang w:eastAsia="pt-BR"/>
              </w:rPr>
            </w:pPr>
            <w:r w:rsidRPr="00995D52">
              <w:rPr>
                <w:rFonts w:cs="Arial"/>
                <w:b/>
                <w:bCs/>
                <w:sz w:val="18"/>
                <w:szCs w:val="18"/>
                <w:lang w:eastAsia="pt-BR"/>
              </w:rPr>
              <w:t>31/12/2023</w:t>
            </w:r>
          </w:p>
        </w:tc>
        <w:tc>
          <w:tcPr>
            <w:tcW w:w="87" w:type="pct"/>
            <w:gridSpan w:val="3"/>
            <w:tcBorders>
              <w:top w:val="nil"/>
              <w:left w:val="nil"/>
              <w:bottom w:val="nil"/>
              <w:right w:val="nil"/>
            </w:tcBorders>
            <w:shd w:val="clear" w:color="auto" w:fill="auto"/>
            <w:noWrap/>
            <w:vAlign w:val="center"/>
            <w:hideMark/>
          </w:tcPr>
          <w:p w14:paraId="0F55056F" w14:textId="77777777" w:rsidR="00995D52" w:rsidRPr="00995D52" w:rsidRDefault="00995D52" w:rsidP="00995D52">
            <w:pPr>
              <w:keepNext w:val="0"/>
              <w:spacing w:before="0" w:after="0"/>
              <w:jc w:val="center"/>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4BBE1EA2"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12" w:type="pct"/>
            <w:gridSpan w:val="2"/>
            <w:tcBorders>
              <w:top w:val="nil"/>
              <w:left w:val="nil"/>
              <w:bottom w:val="single" w:sz="8" w:space="0" w:color="auto"/>
              <w:right w:val="nil"/>
            </w:tcBorders>
            <w:shd w:val="clear" w:color="auto" w:fill="auto"/>
            <w:vAlign w:val="center"/>
            <w:hideMark/>
          </w:tcPr>
          <w:p w14:paraId="57AA063D" w14:textId="77777777" w:rsidR="00995D52" w:rsidRPr="00995D52" w:rsidRDefault="00995D52" w:rsidP="00F317A5">
            <w:pPr>
              <w:keepNext w:val="0"/>
              <w:spacing w:before="0" w:after="0"/>
              <w:jc w:val="right"/>
              <w:rPr>
                <w:rFonts w:cs="Arial"/>
                <w:b/>
                <w:bCs/>
                <w:sz w:val="18"/>
                <w:szCs w:val="18"/>
                <w:lang w:eastAsia="pt-BR"/>
              </w:rPr>
            </w:pPr>
            <w:r w:rsidRPr="00995D52">
              <w:rPr>
                <w:rFonts w:cs="Arial"/>
                <w:b/>
                <w:bCs/>
                <w:sz w:val="18"/>
                <w:szCs w:val="18"/>
                <w:lang w:eastAsia="pt-BR"/>
              </w:rPr>
              <w:t>31/12/2022 reapresentado</w:t>
            </w:r>
          </w:p>
        </w:tc>
        <w:tc>
          <w:tcPr>
            <w:tcW w:w="87" w:type="pct"/>
            <w:gridSpan w:val="2"/>
            <w:tcBorders>
              <w:top w:val="nil"/>
              <w:left w:val="nil"/>
              <w:bottom w:val="nil"/>
              <w:right w:val="nil"/>
            </w:tcBorders>
            <w:shd w:val="clear" w:color="auto" w:fill="auto"/>
            <w:vAlign w:val="center"/>
            <w:hideMark/>
          </w:tcPr>
          <w:p w14:paraId="30BE46C0" w14:textId="77777777" w:rsidR="00995D52" w:rsidRPr="00995D52" w:rsidRDefault="00995D52" w:rsidP="00995D52">
            <w:pPr>
              <w:keepNext w:val="0"/>
              <w:spacing w:before="0" w:after="0"/>
              <w:jc w:val="center"/>
              <w:rPr>
                <w:rFonts w:cs="Arial"/>
                <w:b/>
                <w:bCs/>
                <w:sz w:val="18"/>
                <w:szCs w:val="18"/>
                <w:lang w:eastAsia="pt-BR"/>
              </w:rPr>
            </w:pPr>
          </w:p>
        </w:tc>
      </w:tr>
      <w:tr w:rsidR="002A19D0" w:rsidRPr="00995D52" w14:paraId="1748DFEC"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1DD2C3D8" w14:textId="77777777" w:rsidR="00995D52" w:rsidRPr="00995D52" w:rsidRDefault="00995D52" w:rsidP="00995D52">
            <w:pPr>
              <w:keepNext w:val="0"/>
              <w:spacing w:before="0" w:after="0"/>
              <w:jc w:val="left"/>
              <w:rPr>
                <w:rFonts w:cs="Arial"/>
                <w:b/>
                <w:bCs/>
                <w:sz w:val="18"/>
                <w:szCs w:val="18"/>
                <w:lang w:eastAsia="pt-BR"/>
              </w:rPr>
            </w:pPr>
            <w:r w:rsidRPr="00995D52">
              <w:rPr>
                <w:rFonts w:cs="Arial"/>
                <w:b/>
                <w:bCs/>
                <w:sz w:val="18"/>
                <w:szCs w:val="18"/>
                <w:lang w:eastAsia="pt-BR"/>
              </w:rPr>
              <w:t>RECEITA LÍQUIDA</w:t>
            </w:r>
          </w:p>
        </w:tc>
        <w:tc>
          <w:tcPr>
            <w:tcW w:w="79" w:type="pct"/>
            <w:tcBorders>
              <w:top w:val="nil"/>
              <w:left w:val="nil"/>
              <w:bottom w:val="nil"/>
              <w:right w:val="nil"/>
            </w:tcBorders>
            <w:shd w:val="clear" w:color="auto" w:fill="auto"/>
            <w:noWrap/>
            <w:vAlign w:val="bottom"/>
            <w:hideMark/>
          </w:tcPr>
          <w:p w14:paraId="39AFEFFD" w14:textId="77777777" w:rsidR="00995D52" w:rsidRPr="00995D52"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shd w:val="clear" w:color="auto" w:fill="auto"/>
            <w:noWrap/>
            <w:vAlign w:val="bottom"/>
            <w:hideMark/>
          </w:tcPr>
          <w:p w14:paraId="2D96916E"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0455FE9C"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 </w:t>
            </w:r>
          </w:p>
        </w:tc>
        <w:tc>
          <w:tcPr>
            <w:tcW w:w="87" w:type="pct"/>
            <w:gridSpan w:val="3"/>
            <w:tcBorders>
              <w:top w:val="nil"/>
              <w:left w:val="nil"/>
              <w:bottom w:val="nil"/>
              <w:right w:val="nil"/>
            </w:tcBorders>
            <w:shd w:val="clear" w:color="auto" w:fill="auto"/>
            <w:noWrap/>
            <w:vAlign w:val="center"/>
            <w:hideMark/>
          </w:tcPr>
          <w:p w14:paraId="72154B62"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35F9EEF4"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5050E653"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 </w:t>
            </w:r>
          </w:p>
        </w:tc>
        <w:tc>
          <w:tcPr>
            <w:tcW w:w="87" w:type="pct"/>
            <w:gridSpan w:val="2"/>
            <w:tcBorders>
              <w:top w:val="nil"/>
              <w:left w:val="nil"/>
              <w:bottom w:val="nil"/>
              <w:right w:val="nil"/>
            </w:tcBorders>
            <w:shd w:val="clear" w:color="auto" w:fill="auto"/>
            <w:noWrap/>
            <w:vAlign w:val="bottom"/>
            <w:hideMark/>
          </w:tcPr>
          <w:p w14:paraId="4AA0D645"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7775D43E"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61C325D1"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168EAEE6"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7AD87D93"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5E56704E"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3"/>
            <w:tcBorders>
              <w:top w:val="nil"/>
              <w:left w:val="nil"/>
              <w:bottom w:val="nil"/>
              <w:right w:val="nil"/>
            </w:tcBorders>
            <w:shd w:val="clear" w:color="auto" w:fill="auto"/>
            <w:noWrap/>
            <w:vAlign w:val="center"/>
            <w:hideMark/>
          </w:tcPr>
          <w:p w14:paraId="351F3C93"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center"/>
            <w:hideMark/>
          </w:tcPr>
          <w:p w14:paraId="0A639DE2"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2AACAFB5"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3DDD8CF8" w14:textId="77777777" w:rsidR="00995D52" w:rsidRPr="00995D52" w:rsidRDefault="00995D52" w:rsidP="00995D52">
            <w:pPr>
              <w:keepNext w:val="0"/>
              <w:spacing w:before="0" w:after="0"/>
              <w:jc w:val="left"/>
              <w:rPr>
                <w:rFonts w:ascii="Times New Roman" w:hAnsi="Times New Roman"/>
                <w:sz w:val="18"/>
                <w:szCs w:val="18"/>
                <w:lang w:eastAsia="pt-BR"/>
              </w:rPr>
            </w:pPr>
          </w:p>
        </w:tc>
      </w:tr>
      <w:tr w:rsidR="002A19D0" w:rsidRPr="00995D52" w14:paraId="006DF416"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E5C39AB" w14:textId="77777777" w:rsidR="00995D52" w:rsidRPr="00995D52" w:rsidRDefault="00995D52" w:rsidP="00995D52">
            <w:pPr>
              <w:keepNext w:val="0"/>
              <w:spacing w:before="0" w:after="0"/>
              <w:jc w:val="left"/>
              <w:rPr>
                <w:rFonts w:cs="Arial"/>
                <w:b/>
                <w:bCs/>
                <w:sz w:val="18"/>
                <w:szCs w:val="18"/>
                <w:lang w:eastAsia="pt-BR"/>
              </w:rPr>
            </w:pPr>
            <w:r w:rsidRPr="00995D52">
              <w:rPr>
                <w:rFonts w:cs="Arial"/>
                <w:b/>
                <w:bCs/>
                <w:sz w:val="18"/>
                <w:szCs w:val="18"/>
                <w:lang w:eastAsia="pt-BR"/>
              </w:rPr>
              <w:t>CUSTOS DOS SERVIÇOS PRESTADOS</w:t>
            </w:r>
          </w:p>
        </w:tc>
        <w:tc>
          <w:tcPr>
            <w:tcW w:w="79" w:type="pct"/>
            <w:tcBorders>
              <w:top w:val="nil"/>
              <w:left w:val="nil"/>
              <w:bottom w:val="nil"/>
              <w:right w:val="nil"/>
            </w:tcBorders>
            <w:shd w:val="clear" w:color="auto" w:fill="auto"/>
            <w:noWrap/>
            <w:vAlign w:val="bottom"/>
            <w:hideMark/>
          </w:tcPr>
          <w:p w14:paraId="331D4BBC" w14:textId="77777777" w:rsidR="00995D52" w:rsidRPr="00995D52"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shd w:val="clear" w:color="auto" w:fill="auto"/>
            <w:noWrap/>
            <w:vAlign w:val="bottom"/>
            <w:hideMark/>
          </w:tcPr>
          <w:p w14:paraId="05EF3375" w14:textId="77777777" w:rsidR="00995D52" w:rsidRPr="00995D52" w:rsidRDefault="00995D52" w:rsidP="00995D52">
            <w:pPr>
              <w:keepNext w:val="0"/>
              <w:spacing w:before="0" w:after="0"/>
              <w:jc w:val="center"/>
              <w:rPr>
                <w:rFonts w:cs="Arial"/>
                <w:sz w:val="18"/>
                <w:szCs w:val="18"/>
                <w:lang w:eastAsia="pt-BR"/>
              </w:rPr>
            </w:pPr>
            <w:r w:rsidRPr="00995D52">
              <w:rPr>
                <w:rFonts w:cs="Arial"/>
                <w:sz w:val="18"/>
                <w:szCs w:val="18"/>
                <w:lang w:eastAsia="pt-BR"/>
              </w:rPr>
              <w:t>21</w:t>
            </w:r>
          </w:p>
        </w:tc>
        <w:tc>
          <w:tcPr>
            <w:tcW w:w="657" w:type="pct"/>
            <w:tcBorders>
              <w:top w:val="nil"/>
              <w:left w:val="nil"/>
              <w:bottom w:val="nil"/>
              <w:right w:val="nil"/>
            </w:tcBorders>
            <w:shd w:val="clear" w:color="auto" w:fill="auto"/>
            <w:noWrap/>
            <w:vAlign w:val="center"/>
            <w:hideMark/>
          </w:tcPr>
          <w:p w14:paraId="4495BFE8" w14:textId="77777777" w:rsidR="00995D52" w:rsidRPr="00995D52"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shd w:val="clear" w:color="auto" w:fill="auto"/>
            <w:noWrap/>
            <w:vAlign w:val="center"/>
            <w:hideMark/>
          </w:tcPr>
          <w:p w14:paraId="3FF00E28"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center"/>
            <w:hideMark/>
          </w:tcPr>
          <w:p w14:paraId="775BFD6E"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1F164A31"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3528FC90" w14:textId="77777777" w:rsidR="00995D52" w:rsidRPr="00995D52" w:rsidRDefault="00995D52" w:rsidP="00995D52">
            <w:pPr>
              <w:keepNext w:val="0"/>
              <w:spacing w:before="0" w:after="0"/>
              <w:jc w:val="left"/>
              <w:rPr>
                <w:rFonts w:ascii="Times New Roman" w:hAnsi="Times New Roman"/>
                <w:sz w:val="18"/>
                <w:szCs w:val="18"/>
                <w:lang w:eastAsia="pt-BR"/>
              </w:rPr>
            </w:pPr>
          </w:p>
        </w:tc>
      </w:tr>
      <w:tr w:rsidR="002A19D0" w:rsidRPr="00995D52" w14:paraId="54DE485F"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1539A651"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Remunerações</w:t>
            </w:r>
          </w:p>
        </w:tc>
        <w:tc>
          <w:tcPr>
            <w:tcW w:w="79" w:type="pct"/>
            <w:tcBorders>
              <w:top w:val="nil"/>
              <w:left w:val="nil"/>
              <w:bottom w:val="nil"/>
              <w:right w:val="nil"/>
            </w:tcBorders>
            <w:shd w:val="clear" w:color="auto" w:fill="auto"/>
            <w:noWrap/>
            <w:vAlign w:val="bottom"/>
            <w:hideMark/>
          </w:tcPr>
          <w:p w14:paraId="5FAE3F5A"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AC14171"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22F850D6" w14:textId="523708DE"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(46.</w:t>
            </w:r>
            <w:r w:rsidR="004A45F4">
              <w:rPr>
                <w:rFonts w:cs="Arial"/>
                <w:sz w:val="18"/>
                <w:szCs w:val="18"/>
                <w:lang w:eastAsia="pt-BR"/>
              </w:rPr>
              <w:t>479</w:t>
            </w:r>
            <w:r w:rsidRPr="00995D52">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2B41F1D8"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1BE7A59E"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20C95014"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(42.308)</w:t>
            </w:r>
          </w:p>
        </w:tc>
        <w:tc>
          <w:tcPr>
            <w:tcW w:w="87" w:type="pct"/>
            <w:gridSpan w:val="2"/>
            <w:tcBorders>
              <w:top w:val="nil"/>
              <w:left w:val="nil"/>
              <w:bottom w:val="nil"/>
              <w:right w:val="nil"/>
            </w:tcBorders>
            <w:shd w:val="clear" w:color="auto" w:fill="auto"/>
            <w:noWrap/>
            <w:vAlign w:val="bottom"/>
            <w:hideMark/>
          </w:tcPr>
          <w:p w14:paraId="6611D326"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5B974C94"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6E8B501B"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Encargos Sociais</w:t>
            </w:r>
          </w:p>
        </w:tc>
        <w:tc>
          <w:tcPr>
            <w:tcW w:w="79" w:type="pct"/>
            <w:tcBorders>
              <w:top w:val="nil"/>
              <w:left w:val="nil"/>
              <w:bottom w:val="nil"/>
              <w:right w:val="nil"/>
            </w:tcBorders>
            <w:shd w:val="clear" w:color="auto" w:fill="auto"/>
            <w:noWrap/>
            <w:vAlign w:val="bottom"/>
            <w:hideMark/>
          </w:tcPr>
          <w:p w14:paraId="718D15B7"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C86FBB3"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7172E35B"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(13.495)</w:t>
            </w:r>
          </w:p>
        </w:tc>
        <w:tc>
          <w:tcPr>
            <w:tcW w:w="87" w:type="pct"/>
            <w:gridSpan w:val="3"/>
            <w:tcBorders>
              <w:top w:val="nil"/>
              <w:left w:val="nil"/>
              <w:bottom w:val="nil"/>
              <w:right w:val="nil"/>
            </w:tcBorders>
            <w:shd w:val="clear" w:color="auto" w:fill="auto"/>
            <w:noWrap/>
            <w:vAlign w:val="center"/>
            <w:hideMark/>
          </w:tcPr>
          <w:p w14:paraId="5F891863"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29797165"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33000AF5"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(12.136)</w:t>
            </w:r>
          </w:p>
        </w:tc>
        <w:tc>
          <w:tcPr>
            <w:tcW w:w="87" w:type="pct"/>
            <w:gridSpan w:val="2"/>
            <w:tcBorders>
              <w:top w:val="nil"/>
              <w:left w:val="nil"/>
              <w:bottom w:val="nil"/>
              <w:right w:val="nil"/>
            </w:tcBorders>
            <w:shd w:val="clear" w:color="auto" w:fill="auto"/>
            <w:noWrap/>
            <w:vAlign w:val="bottom"/>
            <w:hideMark/>
          </w:tcPr>
          <w:p w14:paraId="23B1159F"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62A1AF4F"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56619F1C"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Benefícios</w:t>
            </w:r>
          </w:p>
        </w:tc>
        <w:tc>
          <w:tcPr>
            <w:tcW w:w="79" w:type="pct"/>
            <w:tcBorders>
              <w:top w:val="nil"/>
              <w:left w:val="nil"/>
              <w:bottom w:val="nil"/>
              <w:right w:val="nil"/>
            </w:tcBorders>
            <w:shd w:val="clear" w:color="auto" w:fill="auto"/>
            <w:noWrap/>
            <w:vAlign w:val="bottom"/>
            <w:hideMark/>
          </w:tcPr>
          <w:p w14:paraId="7A21CABD"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7D6B9F21"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24C4B98A"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(6.816)</w:t>
            </w:r>
          </w:p>
        </w:tc>
        <w:tc>
          <w:tcPr>
            <w:tcW w:w="87" w:type="pct"/>
            <w:gridSpan w:val="3"/>
            <w:tcBorders>
              <w:top w:val="nil"/>
              <w:left w:val="nil"/>
              <w:bottom w:val="nil"/>
              <w:right w:val="nil"/>
            </w:tcBorders>
            <w:shd w:val="clear" w:color="auto" w:fill="auto"/>
            <w:noWrap/>
            <w:vAlign w:val="center"/>
            <w:hideMark/>
          </w:tcPr>
          <w:p w14:paraId="2A0EA30C"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0E91DAE1"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0C86A336"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(6.512)</w:t>
            </w:r>
          </w:p>
        </w:tc>
        <w:tc>
          <w:tcPr>
            <w:tcW w:w="87" w:type="pct"/>
            <w:gridSpan w:val="2"/>
            <w:tcBorders>
              <w:top w:val="nil"/>
              <w:left w:val="nil"/>
              <w:bottom w:val="nil"/>
              <w:right w:val="nil"/>
            </w:tcBorders>
            <w:shd w:val="clear" w:color="auto" w:fill="auto"/>
            <w:noWrap/>
            <w:vAlign w:val="bottom"/>
            <w:hideMark/>
          </w:tcPr>
          <w:p w14:paraId="24300E4F"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15F8E1B0"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6FCF55E5"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Serviços de Terceiros</w:t>
            </w:r>
          </w:p>
        </w:tc>
        <w:tc>
          <w:tcPr>
            <w:tcW w:w="79" w:type="pct"/>
            <w:tcBorders>
              <w:top w:val="nil"/>
              <w:left w:val="nil"/>
              <w:bottom w:val="nil"/>
              <w:right w:val="nil"/>
            </w:tcBorders>
            <w:shd w:val="clear" w:color="auto" w:fill="auto"/>
            <w:noWrap/>
            <w:vAlign w:val="bottom"/>
            <w:hideMark/>
          </w:tcPr>
          <w:p w14:paraId="001F1720"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3C6CD83"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3CC6FED9" w14:textId="34240C81" w:rsidR="00995D52" w:rsidRPr="00995D52" w:rsidRDefault="004A45F4" w:rsidP="002A19D0">
            <w:pPr>
              <w:keepNext w:val="0"/>
              <w:spacing w:before="0" w:after="0"/>
              <w:jc w:val="right"/>
              <w:rPr>
                <w:rFonts w:cs="Arial"/>
                <w:sz w:val="18"/>
                <w:szCs w:val="18"/>
                <w:lang w:eastAsia="pt-BR"/>
              </w:rPr>
            </w:pPr>
            <w:r>
              <w:rPr>
                <w:rFonts w:cs="Arial"/>
                <w:sz w:val="18"/>
                <w:szCs w:val="18"/>
                <w:lang w:eastAsia="pt-BR"/>
              </w:rPr>
              <w:t xml:space="preserve">          (9.283</w:t>
            </w:r>
            <w:r w:rsidR="00995D52" w:rsidRPr="00995D52">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392B8E0B"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56F51336"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12EEE8F2"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(8.830)</w:t>
            </w:r>
          </w:p>
        </w:tc>
        <w:tc>
          <w:tcPr>
            <w:tcW w:w="87" w:type="pct"/>
            <w:gridSpan w:val="2"/>
            <w:tcBorders>
              <w:top w:val="nil"/>
              <w:left w:val="nil"/>
              <w:bottom w:val="nil"/>
              <w:right w:val="nil"/>
            </w:tcBorders>
            <w:shd w:val="clear" w:color="auto" w:fill="auto"/>
            <w:noWrap/>
            <w:vAlign w:val="bottom"/>
            <w:hideMark/>
          </w:tcPr>
          <w:p w14:paraId="726B35B9"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0EA94E53"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07F6CA93"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Gerais de Funcionamento das Instalações</w:t>
            </w:r>
          </w:p>
        </w:tc>
        <w:tc>
          <w:tcPr>
            <w:tcW w:w="79" w:type="pct"/>
            <w:tcBorders>
              <w:top w:val="nil"/>
              <w:left w:val="nil"/>
              <w:bottom w:val="nil"/>
              <w:right w:val="nil"/>
            </w:tcBorders>
            <w:shd w:val="clear" w:color="auto" w:fill="auto"/>
            <w:noWrap/>
            <w:vAlign w:val="bottom"/>
            <w:hideMark/>
          </w:tcPr>
          <w:p w14:paraId="21C60E45"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61E2EA1"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0EEFADDC"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(2.443)</w:t>
            </w:r>
          </w:p>
        </w:tc>
        <w:tc>
          <w:tcPr>
            <w:tcW w:w="87" w:type="pct"/>
            <w:gridSpan w:val="3"/>
            <w:tcBorders>
              <w:top w:val="nil"/>
              <w:left w:val="nil"/>
              <w:bottom w:val="nil"/>
              <w:right w:val="nil"/>
            </w:tcBorders>
            <w:shd w:val="clear" w:color="auto" w:fill="auto"/>
            <w:noWrap/>
            <w:vAlign w:val="center"/>
            <w:hideMark/>
          </w:tcPr>
          <w:p w14:paraId="1BED7C75"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00CC5C70"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3B02F68D"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(2.272)</w:t>
            </w:r>
          </w:p>
        </w:tc>
        <w:tc>
          <w:tcPr>
            <w:tcW w:w="87" w:type="pct"/>
            <w:gridSpan w:val="2"/>
            <w:tcBorders>
              <w:top w:val="nil"/>
              <w:left w:val="nil"/>
              <w:bottom w:val="nil"/>
              <w:right w:val="nil"/>
            </w:tcBorders>
            <w:shd w:val="clear" w:color="auto" w:fill="auto"/>
            <w:noWrap/>
            <w:vAlign w:val="bottom"/>
            <w:hideMark/>
          </w:tcPr>
          <w:p w14:paraId="7BB94C19"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7E16DCAB"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102E87B8"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Gerais da Administração</w:t>
            </w:r>
          </w:p>
        </w:tc>
        <w:tc>
          <w:tcPr>
            <w:tcW w:w="79" w:type="pct"/>
            <w:tcBorders>
              <w:top w:val="nil"/>
              <w:left w:val="nil"/>
              <w:bottom w:val="nil"/>
              <w:right w:val="nil"/>
            </w:tcBorders>
            <w:shd w:val="clear" w:color="auto" w:fill="auto"/>
            <w:noWrap/>
            <w:vAlign w:val="bottom"/>
            <w:hideMark/>
          </w:tcPr>
          <w:p w14:paraId="64194ED8"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9F2ACBB"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2DD949DE"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(4.969)</w:t>
            </w:r>
          </w:p>
        </w:tc>
        <w:tc>
          <w:tcPr>
            <w:tcW w:w="87" w:type="pct"/>
            <w:gridSpan w:val="3"/>
            <w:tcBorders>
              <w:top w:val="nil"/>
              <w:left w:val="nil"/>
              <w:bottom w:val="nil"/>
              <w:right w:val="nil"/>
            </w:tcBorders>
            <w:shd w:val="clear" w:color="auto" w:fill="auto"/>
            <w:noWrap/>
            <w:vAlign w:val="center"/>
            <w:hideMark/>
          </w:tcPr>
          <w:p w14:paraId="03F38B84"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313BED78"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6311D601"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(3.440)</w:t>
            </w:r>
          </w:p>
        </w:tc>
        <w:tc>
          <w:tcPr>
            <w:tcW w:w="87" w:type="pct"/>
            <w:gridSpan w:val="2"/>
            <w:tcBorders>
              <w:top w:val="nil"/>
              <w:left w:val="nil"/>
              <w:bottom w:val="nil"/>
              <w:right w:val="nil"/>
            </w:tcBorders>
            <w:shd w:val="clear" w:color="auto" w:fill="auto"/>
            <w:noWrap/>
            <w:vAlign w:val="bottom"/>
            <w:hideMark/>
          </w:tcPr>
          <w:p w14:paraId="3E4BD428"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4C4A4CB3"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4E1C79AA"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Impostos, Taxas e Contribuições</w:t>
            </w:r>
          </w:p>
        </w:tc>
        <w:tc>
          <w:tcPr>
            <w:tcW w:w="79" w:type="pct"/>
            <w:tcBorders>
              <w:top w:val="nil"/>
              <w:left w:val="nil"/>
              <w:bottom w:val="nil"/>
              <w:right w:val="nil"/>
            </w:tcBorders>
            <w:shd w:val="clear" w:color="auto" w:fill="auto"/>
            <w:noWrap/>
            <w:vAlign w:val="bottom"/>
            <w:hideMark/>
          </w:tcPr>
          <w:p w14:paraId="35745E2D"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C4DC202"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5E18A283"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(297)</w:t>
            </w:r>
          </w:p>
        </w:tc>
        <w:tc>
          <w:tcPr>
            <w:tcW w:w="87" w:type="pct"/>
            <w:gridSpan w:val="3"/>
            <w:tcBorders>
              <w:top w:val="nil"/>
              <w:left w:val="nil"/>
              <w:bottom w:val="nil"/>
              <w:right w:val="nil"/>
            </w:tcBorders>
            <w:shd w:val="clear" w:color="auto" w:fill="auto"/>
            <w:noWrap/>
            <w:vAlign w:val="center"/>
            <w:hideMark/>
          </w:tcPr>
          <w:p w14:paraId="721F68FB"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3A0B6CE1"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635CCBC7"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(293)</w:t>
            </w:r>
          </w:p>
        </w:tc>
        <w:tc>
          <w:tcPr>
            <w:tcW w:w="87" w:type="pct"/>
            <w:gridSpan w:val="2"/>
            <w:tcBorders>
              <w:top w:val="nil"/>
              <w:left w:val="nil"/>
              <w:bottom w:val="nil"/>
              <w:right w:val="nil"/>
            </w:tcBorders>
            <w:shd w:val="clear" w:color="auto" w:fill="auto"/>
            <w:noWrap/>
            <w:vAlign w:val="bottom"/>
            <w:hideMark/>
          </w:tcPr>
          <w:p w14:paraId="7A027B8A"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4F5A8ADD"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596D5AB3"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533D5F8A"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74871B27"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single" w:sz="8" w:space="0" w:color="auto"/>
              <w:left w:val="nil"/>
              <w:bottom w:val="single" w:sz="4" w:space="0" w:color="auto"/>
              <w:right w:val="nil"/>
            </w:tcBorders>
            <w:shd w:val="clear" w:color="auto" w:fill="auto"/>
            <w:noWrap/>
            <w:vAlign w:val="center"/>
            <w:hideMark/>
          </w:tcPr>
          <w:p w14:paraId="7E29A831" w14:textId="77777777" w:rsidR="00995D52" w:rsidRPr="00995D52" w:rsidRDefault="00995D52" w:rsidP="002A19D0">
            <w:pPr>
              <w:keepNext w:val="0"/>
              <w:spacing w:before="0" w:after="0"/>
              <w:jc w:val="right"/>
              <w:rPr>
                <w:rFonts w:cs="Arial"/>
                <w:b/>
                <w:bCs/>
                <w:sz w:val="18"/>
                <w:szCs w:val="18"/>
                <w:lang w:eastAsia="pt-BR"/>
              </w:rPr>
            </w:pPr>
            <w:r w:rsidRPr="00995D52">
              <w:rPr>
                <w:rFonts w:cs="Arial"/>
                <w:b/>
                <w:bCs/>
                <w:sz w:val="18"/>
                <w:szCs w:val="18"/>
                <w:lang w:eastAsia="pt-BR"/>
              </w:rPr>
              <w:t xml:space="preserve">        (83.782)</w:t>
            </w:r>
          </w:p>
        </w:tc>
        <w:tc>
          <w:tcPr>
            <w:tcW w:w="87" w:type="pct"/>
            <w:gridSpan w:val="3"/>
            <w:tcBorders>
              <w:top w:val="nil"/>
              <w:left w:val="nil"/>
              <w:bottom w:val="nil"/>
              <w:right w:val="nil"/>
            </w:tcBorders>
            <w:shd w:val="clear" w:color="auto" w:fill="auto"/>
            <w:noWrap/>
            <w:vAlign w:val="center"/>
            <w:hideMark/>
          </w:tcPr>
          <w:p w14:paraId="1F2657EA" w14:textId="77777777" w:rsidR="00995D52" w:rsidRPr="00995D52"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1D076614"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single" w:sz="8" w:space="0" w:color="auto"/>
              <w:left w:val="nil"/>
              <w:bottom w:val="single" w:sz="4" w:space="0" w:color="auto"/>
              <w:right w:val="nil"/>
            </w:tcBorders>
            <w:shd w:val="clear" w:color="auto" w:fill="auto"/>
            <w:noWrap/>
            <w:vAlign w:val="center"/>
            <w:hideMark/>
          </w:tcPr>
          <w:p w14:paraId="3FE3DE57" w14:textId="77777777" w:rsidR="00995D52" w:rsidRPr="00995D52" w:rsidRDefault="00995D52" w:rsidP="002A19D0">
            <w:pPr>
              <w:keepNext w:val="0"/>
              <w:spacing w:before="0" w:after="0"/>
              <w:jc w:val="right"/>
              <w:rPr>
                <w:rFonts w:cs="Arial"/>
                <w:b/>
                <w:bCs/>
                <w:sz w:val="18"/>
                <w:szCs w:val="18"/>
                <w:lang w:eastAsia="pt-BR"/>
              </w:rPr>
            </w:pPr>
            <w:r w:rsidRPr="00995D52">
              <w:rPr>
                <w:rFonts w:cs="Arial"/>
                <w:b/>
                <w:bCs/>
                <w:sz w:val="18"/>
                <w:szCs w:val="18"/>
                <w:lang w:eastAsia="pt-BR"/>
              </w:rPr>
              <w:t xml:space="preserve">           (75.791)</w:t>
            </w:r>
          </w:p>
        </w:tc>
        <w:tc>
          <w:tcPr>
            <w:tcW w:w="87" w:type="pct"/>
            <w:gridSpan w:val="2"/>
            <w:tcBorders>
              <w:top w:val="nil"/>
              <w:left w:val="nil"/>
              <w:bottom w:val="nil"/>
              <w:right w:val="nil"/>
            </w:tcBorders>
            <w:shd w:val="clear" w:color="auto" w:fill="auto"/>
            <w:noWrap/>
            <w:vAlign w:val="bottom"/>
            <w:hideMark/>
          </w:tcPr>
          <w:p w14:paraId="23D5779D" w14:textId="77777777" w:rsidR="00995D52" w:rsidRPr="00995D52" w:rsidRDefault="00995D52" w:rsidP="00995D52">
            <w:pPr>
              <w:keepNext w:val="0"/>
              <w:spacing w:before="0" w:after="0"/>
              <w:jc w:val="left"/>
              <w:rPr>
                <w:rFonts w:cs="Arial"/>
                <w:b/>
                <w:bCs/>
                <w:sz w:val="18"/>
                <w:szCs w:val="18"/>
                <w:lang w:eastAsia="pt-BR"/>
              </w:rPr>
            </w:pPr>
          </w:p>
        </w:tc>
      </w:tr>
      <w:tr w:rsidR="002A19D0" w:rsidRPr="00995D52" w14:paraId="1F4FCDEF"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5F8E2F67"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6CBD6A91"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9AE28F3"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6965B7E2"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3"/>
            <w:tcBorders>
              <w:top w:val="nil"/>
              <w:left w:val="nil"/>
              <w:bottom w:val="nil"/>
              <w:right w:val="nil"/>
            </w:tcBorders>
            <w:shd w:val="clear" w:color="auto" w:fill="auto"/>
            <w:noWrap/>
            <w:vAlign w:val="center"/>
            <w:hideMark/>
          </w:tcPr>
          <w:p w14:paraId="7E4C4F7C"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center"/>
            <w:hideMark/>
          </w:tcPr>
          <w:p w14:paraId="509247F3"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16DF1184"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06AFBF70" w14:textId="77777777" w:rsidR="00995D52" w:rsidRPr="00995D52" w:rsidRDefault="00995D52" w:rsidP="00995D52">
            <w:pPr>
              <w:keepNext w:val="0"/>
              <w:spacing w:before="0" w:after="0"/>
              <w:jc w:val="left"/>
              <w:rPr>
                <w:rFonts w:ascii="Times New Roman" w:hAnsi="Times New Roman"/>
                <w:sz w:val="18"/>
                <w:szCs w:val="18"/>
                <w:lang w:eastAsia="pt-BR"/>
              </w:rPr>
            </w:pPr>
          </w:p>
        </w:tc>
      </w:tr>
      <w:tr w:rsidR="002A19D0" w:rsidRPr="00995D52" w14:paraId="7D7946A7"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539BFDAC" w14:textId="77777777" w:rsidR="00995D52" w:rsidRPr="00995D52" w:rsidRDefault="00995D52" w:rsidP="00995D52">
            <w:pPr>
              <w:keepNext w:val="0"/>
              <w:spacing w:before="0" w:after="0"/>
              <w:jc w:val="left"/>
              <w:rPr>
                <w:rFonts w:cs="Arial"/>
                <w:b/>
                <w:bCs/>
                <w:sz w:val="18"/>
                <w:szCs w:val="18"/>
                <w:lang w:eastAsia="pt-BR"/>
              </w:rPr>
            </w:pPr>
            <w:r w:rsidRPr="00995D52">
              <w:rPr>
                <w:rFonts w:cs="Arial"/>
                <w:b/>
                <w:bCs/>
                <w:sz w:val="18"/>
                <w:szCs w:val="18"/>
                <w:lang w:eastAsia="pt-BR"/>
              </w:rPr>
              <w:t>RESULTADO BRUTO</w:t>
            </w:r>
          </w:p>
        </w:tc>
        <w:tc>
          <w:tcPr>
            <w:tcW w:w="79" w:type="pct"/>
            <w:tcBorders>
              <w:top w:val="nil"/>
              <w:left w:val="nil"/>
              <w:bottom w:val="nil"/>
              <w:right w:val="nil"/>
            </w:tcBorders>
            <w:shd w:val="clear" w:color="auto" w:fill="auto"/>
            <w:noWrap/>
            <w:vAlign w:val="bottom"/>
            <w:hideMark/>
          </w:tcPr>
          <w:p w14:paraId="225FA400" w14:textId="77777777" w:rsidR="00995D52" w:rsidRPr="00995D52"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A2358C9"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single" w:sz="4" w:space="0" w:color="auto"/>
              <w:left w:val="nil"/>
              <w:bottom w:val="single" w:sz="4" w:space="0" w:color="auto"/>
              <w:right w:val="nil"/>
            </w:tcBorders>
            <w:shd w:val="clear" w:color="auto" w:fill="auto"/>
            <w:noWrap/>
            <w:vAlign w:val="center"/>
            <w:hideMark/>
          </w:tcPr>
          <w:p w14:paraId="4911E71E" w14:textId="77777777" w:rsidR="00995D52" w:rsidRPr="00995D52" w:rsidRDefault="00995D52" w:rsidP="002A19D0">
            <w:pPr>
              <w:keepNext w:val="0"/>
              <w:spacing w:before="0" w:after="0"/>
              <w:jc w:val="right"/>
              <w:rPr>
                <w:rFonts w:cs="Arial"/>
                <w:b/>
                <w:bCs/>
                <w:sz w:val="18"/>
                <w:szCs w:val="18"/>
                <w:lang w:eastAsia="pt-BR"/>
              </w:rPr>
            </w:pPr>
            <w:r w:rsidRPr="00995D52">
              <w:rPr>
                <w:rFonts w:cs="Arial"/>
                <w:b/>
                <w:bCs/>
                <w:sz w:val="18"/>
                <w:szCs w:val="18"/>
                <w:lang w:eastAsia="pt-BR"/>
              </w:rPr>
              <w:t xml:space="preserve">        (83.782)</w:t>
            </w:r>
          </w:p>
        </w:tc>
        <w:tc>
          <w:tcPr>
            <w:tcW w:w="87" w:type="pct"/>
            <w:gridSpan w:val="3"/>
            <w:tcBorders>
              <w:top w:val="nil"/>
              <w:left w:val="nil"/>
              <w:bottom w:val="nil"/>
              <w:right w:val="nil"/>
            </w:tcBorders>
            <w:shd w:val="clear" w:color="auto" w:fill="auto"/>
            <w:noWrap/>
            <w:vAlign w:val="center"/>
            <w:hideMark/>
          </w:tcPr>
          <w:p w14:paraId="4EDC4A68" w14:textId="77777777" w:rsidR="00995D52" w:rsidRPr="00995D52"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741F4FD2"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single" w:sz="4" w:space="0" w:color="auto"/>
              <w:left w:val="nil"/>
              <w:bottom w:val="single" w:sz="4" w:space="0" w:color="auto"/>
              <w:right w:val="nil"/>
            </w:tcBorders>
            <w:shd w:val="clear" w:color="auto" w:fill="auto"/>
            <w:noWrap/>
            <w:vAlign w:val="center"/>
            <w:hideMark/>
          </w:tcPr>
          <w:p w14:paraId="70461589" w14:textId="77777777" w:rsidR="00995D52" w:rsidRPr="00995D52" w:rsidRDefault="00995D52" w:rsidP="002A19D0">
            <w:pPr>
              <w:keepNext w:val="0"/>
              <w:spacing w:before="0" w:after="0"/>
              <w:jc w:val="right"/>
              <w:rPr>
                <w:rFonts w:cs="Arial"/>
                <w:b/>
                <w:bCs/>
                <w:sz w:val="18"/>
                <w:szCs w:val="18"/>
                <w:lang w:eastAsia="pt-BR"/>
              </w:rPr>
            </w:pPr>
            <w:r w:rsidRPr="00995D52">
              <w:rPr>
                <w:rFonts w:cs="Arial"/>
                <w:b/>
                <w:bCs/>
                <w:sz w:val="18"/>
                <w:szCs w:val="18"/>
                <w:lang w:eastAsia="pt-BR"/>
              </w:rPr>
              <w:t xml:space="preserve">           (75.791)</w:t>
            </w:r>
          </w:p>
        </w:tc>
        <w:tc>
          <w:tcPr>
            <w:tcW w:w="87" w:type="pct"/>
            <w:gridSpan w:val="2"/>
            <w:tcBorders>
              <w:top w:val="nil"/>
              <w:left w:val="nil"/>
              <w:bottom w:val="nil"/>
              <w:right w:val="nil"/>
            </w:tcBorders>
            <w:shd w:val="clear" w:color="auto" w:fill="auto"/>
            <w:noWrap/>
            <w:vAlign w:val="bottom"/>
            <w:hideMark/>
          </w:tcPr>
          <w:p w14:paraId="4BB5187D" w14:textId="77777777" w:rsidR="00995D52" w:rsidRPr="00995D52" w:rsidRDefault="00995D52" w:rsidP="00995D52">
            <w:pPr>
              <w:keepNext w:val="0"/>
              <w:spacing w:before="0" w:after="0"/>
              <w:jc w:val="left"/>
              <w:rPr>
                <w:rFonts w:cs="Arial"/>
                <w:b/>
                <w:bCs/>
                <w:sz w:val="18"/>
                <w:szCs w:val="18"/>
                <w:lang w:eastAsia="pt-BR"/>
              </w:rPr>
            </w:pPr>
          </w:p>
        </w:tc>
      </w:tr>
      <w:tr w:rsidR="002A19D0" w:rsidRPr="00995D52" w14:paraId="3EB0041B"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30986D4E"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62A60DE5"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176FEBC0"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3BB3EB42"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3"/>
            <w:tcBorders>
              <w:top w:val="nil"/>
              <w:left w:val="nil"/>
              <w:bottom w:val="nil"/>
              <w:right w:val="nil"/>
            </w:tcBorders>
            <w:shd w:val="clear" w:color="auto" w:fill="auto"/>
            <w:noWrap/>
            <w:vAlign w:val="center"/>
            <w:hideMark/>
          </w:tcPr>
          <w:p w14:paraId="005519E6"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center"/>
            <w:hideMark/>
          </w:tcPr>
          <w:p w14:paraId="5BCF34A4"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3723583D"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61FCEA29" w14:textId="77777777" w:rsidR="00995D52" w:rsidRPr="00995D52" w:rsidRDefault="00995D52" w:rsidP="00995D52">
            <w:pPr>
              <w:keepNext w:val="0"/>
              <w:spacing w:before="0" w:after="0"/>
              <w:jc w:val="left"/>
              <w:rPr>
                <w:rFonts w:ascii="Times New Roman" w:hAnsi="Times New Roman"/>
                <w:sz w:val="18"/>
                <w:szCs w:val="18"/>
                <w:lang w:eastAsia="pt-BR"/>
              </w:rPr>
            </w:pPr>
          </w:p>
        </w:tc>
      </w:tr>
      <w:tr w:rsidR="002A19D0" w:rsidRPr="00995D52" w14:paraId="342C881B"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019A5827" w14:textId="77777777" w:rsidR="00995D52" w:rsidRPr="00995D52" w:rsidRDefault="00995D52" w:rsidP="00995D52">
            <w:pPr>
              <w:keepNext w:val="0"/>
              <w:spacing w:before="0" w:after="0"/>
              <w:jc w:val="left"/>
              <w:rPr>
                <w:rFonts w:cs="Arial"/>
                <w:b/>
                <w:bCs/>
                <w:sz w:val="18"/>
                <w:szCs w:val="18"/>
                <w:lang w:eastAsia="pt-BR"/>
              </w:rPr>
            </w:pPr>
            <w:r w:rsidRPr="00995D52">
              <w:rPr>
                <w:rFonts w:cs="Arial"/>
                <w:b/>
                <w:bCs/>
                <w:sz w:val="18"/>
                <w:szCs w:val="18"/>
                <w:lang w:eastAsia="pt-BR"/>
              </w:rPr>
              <w:t>DESPESAS OPERACIONAIS</w:t>
            </w:r>
          </w:p>
        </w:tc>
        <w:tc>
          <w:tcPr>
            <w:tcW w:w="79" w:type="pct"/>
            <w:tcBorders>
              <w:top w:val="nil"/>
              <w:left w:val="nil"/>
              <w:bottom w:val="nil"/>
              <w:right w:val="nil"/>
            </w:tcBorders>
            <w:shd w:val="clear" w:color="auto" w:fill="auto"/>
            <w:noWrap/>
            <w:vAlign w:val="bottom"/>
            <w:hideMark/>
          </w:tcPr>
          <w:p w14:paraId="19348991" w14:textId="77777777" w:rsidR="00995D52" w:rsidRPr="00995D52"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shd w:val="clear" w:color="auto" w:fill="auto"/>
            <w:noWrap/>
            <w:vAlign w:val="bottom"/>
            <w:hideMark/>
          </w:tcPr>
          <w:p w14:paraId="0F8E3867" w14:textId="77777777" w:rsidR="00995D52" w:rsidRPr="00995D52" w:rsidRDefault="00995D52" w:rsidP="00995D52">
            <w:pPr>
              <w:keepNext w:val="0"/>
              <w:spacing w:before="0" w:after="0"/>
              <w:jc w:val="center"/>
              <w:rPr>
                <w:rFonts w:cs="Arial"/>
                <w:sz w:val="18"/>
                <w:szCs w:val="18"/>
                <w:lang w:eastAsia="pt-BR"/>
              </w:rPr>
            </w:pPr>
            <w:r w:rsidRPr="00995D52">
              <w:rPr>
                <w:rFonts w:cs="Arial"/>
                <w:sz w:val="18"/>
                <w:szCs w:val="18"/>
                <w:lang w:eastAsia="pt-BR"/>
              </w:rPr>
              <w:t>21</w:t>
            </w:r>
          </w:p>
        </w:tc>
        <w:tc>
          <w:tcPr>
            <w:tcW w:w="657" w:type="pct"/>
            <w:tcBorders>
              <w:top w:val="nil"/>
              <w:left w:val="nil"/>
              <w:bottom w:val="nil"/>
              <w:right w:val="nil"/>
            </w:tcBorders>
            <w:shd w:val="clear" w:color="auto" w:fill="auto"/>
            <w:noWrap/>
            <w:vAlign w:val="center"/>
            <w:hideMark/>
          </w:tcPr>
          <w:p w14:paraId="5E167349" w14:textId="77777777" w:rsidR="00995D52" w:rsidRPr="00995D52"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shd w:val="clear" w:color="auto" w:fill="auto"/>
            <w:noWrap/>
            <w:vAlign w:val="center"/>
            <w:hideMark/>
          </w:tcPr>
          <w:p w14:paraId="1E51B1FE"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center"/>
            <w:hideMark/>
          </w:tcPr>
          <w:p w14:paraId="3F261FCF"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349F2D6E"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599E97A5" w14:textId="77777777" w:rsidR="00995D52" w:rsidRPr="00995D52" w:rsidRDefault="00995D52" w:rsidP="00995D52">
            <w:pPr>
              <w:keepNext w:val="0"/>
              <w:spacing w:before="0" w:after="0"/>
              <w:jc w:val="left"/>
              <w:rPr>
                <w:rFonts w:ascii="Times New Roman" w:hAnsi="Times New Roman"/>
                <w:sz w:val="18"/>
                <w:szCs w:val="18"/>
                <w:lang w:eastAsia="pt-BR"/>
              </w:rPr>
            </w:pPr>
          </w:p>
        </w:tc>
      </w:tr>
      <w:tr w:rsidR="002A19D0" w:rsidRPr="00995D52" w14:paraId="30A98EEA"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2B6E549E"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Remunerações</w:t>
            </w:r>
          </w:p>
        </w:tc>
        <w:tc>
          <w:tcPr>
            <w:tcW w:w="79" w:type="pct"/>
            <w:tcBorders>
              <w:top w:val="nil"/>
              <w:left w:val="nil"/>
              <w:bottom w:val="nil"/>
              <w:right w:val="nil"/>
            </w:tcBorders>
            <w:shd w:val="clear" w:color="auto" w:fill="auto"/>
            <w:noWrap/>
            <w:vAlign w:val="bottom"/>
            <w:hideMark/>
          </w:tcPr>
          <w:p w14:paraId="42B0FEF3"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1B318A0B"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568992B3" w14:textId="628C6749" w:rsidR="00995D52" w:rsidRPr="00995D52" w:rsidRDefault="008560B5" w:rsidP="002A19D0">
            <w:pPr>
              <w:keepNext w:val="0"/>
              <w:spacing w:before="0" w:after="0"/>
              <w:jc w:val="right"/>
              <w:rPr>
                <w:rFonts w:cs="Arial"/>
                <w:sz w:val="18"/>
                <w:szCs w:val="18"/>
                <w:lang w:eastAsia="pt-BR"/>
              </w:rPr>
            </w:pPr>
            <w:r>
              <w:rPr>
                <w:rFonts w:cs="Arial"/>
                <w:sz w:val="18"/>
                <w:szCs w:val="18"/>
                <w:lang w:eastAsia="pt-BR"/>
              </w:rPr>
              <w:t xml:space="preserve">        (18.903</w:t>
            </w:r>
            <w:r w:rsidR="00995D52" w:rsidRPr="00995D52">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76CDBA89"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4D7A0DFC"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5E774BE5" w14:textId="6FF042B2" w:rsidR="00995D52" w:rsidRPr="00995D52" w:rsidRDefault="00A02119" w:rsidP="002A19D0">
            <w:pPr>
              <w:keepNext w:val="0"/>
              <w:spacing w:before="0" w:after="0"/>
              <w:jc w:val="right"/>
              <w:rPr>
                <w:rFonts w:cs="Arial"/>
                <w:sz w:val="18"/>
                <w:szCs w:val="18"/>
                <w:lang w:eastAsia="pt-BR"/>
              </w:rPr>
            </w:pPr>
            <w:r>
              <w:rPr>
                <w:rFonts w:cs="Arial"/>
                <w:sz w:val="18"/>
                <w:szCs w:val="18"/>
                <w:lang w:eastAsia="pt-BR"/>
              </w:rPr>
              <w:t xml:space="preserve">           (18.237</w:t>
            </w:r>
            <w:r w:rsidR="00995D52" w:rsidRPr="00995D52">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21A777BF"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417CC065"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3DC6725"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Encargos Sociais</w:t>
            </w:r>
          </w:p>
        </w:tc>
        <w:tc>
          <w:tcPr>
            <w:tcW w:w="79" w:type="pct"/>
            <w:tcBorders>
              <w:top w:val="nil"/>
              <w:left w:val="nil"/>
              <w:bottom w:val="nil"/>
              <w:right w:val="nil"/>
            </w:tcBorders>
            <w:shd w:val="clear" w:color="auto" w:fill="auto"/>
            <w:noWrap/>
            <w:vAlign w:val="bottom"/>
            <w:hideMark/>
          </w:tcPr>
          <w:p w14:paraId="696DE2DC"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7A50BD5"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51C3B229"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(5.298)</w:t>
            </w:r>
          </w:p>
        </w:tc>
        <w:tc>
          <w:tcPr>
            <w:tcW w:w="87" w:type="pct"/>
            <w:gridSpan w:val="3"/>
            <w:tcBorders>
              <w:top w:val="nil"/>
              <w:left w:val="nil"/>
              <w:bottom w:val="nil"/>
              <w:right w:val="nil"/>
            </w:tcBorders>
            <w:shd w:val="clear" w:color="auto" w:fill="auto"/>
            <w:noWrap/>
            <w:vAlign w:val="center"/>
            <w:hideMark/>
          </w:tcPr>
          <w:p w14:paraId="5B96A92F"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3DE54531"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1F9C4FD4"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(5.409)</w:t>
            </w:r>
          </w:p>
        </w:tc>
        <w:tc>
          <w:tcPr>
            <w:tcW w:w="87" w:type="pct"/>
            <w:gridSpan w:val="2"/>
            <w:tcBorders>
              <w:top w:val="nil"/>
              <w:left w:val="nil"/>
              <w:bottom w:val="nil"/>
              <w:right w:val="nil"/>
            </w:tcBorders>
            <w:shd w:val="clear" w:color="auto" w:fill="auto"/>
            <w:noWrap/>
            <w:vAlign w:val="bottom"/>
            <w:hideMark/>
          </w:tcPr>
          <w:p w14:paraId="4AAF487D"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6C3A08A2"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69EDCC7D"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Benefícios</w:t>
            </w:r>
          </w:p>
        </w:tc>
        <w:tc>
          <w:tcPr>
            <w:tcW w:w="79" w:type="pct"/>
            <w:tcBorders>
              <w:top w:val="nil"/>
              <w:left w:val="nil"/>
              <w:bottom w:val="nil"/>
              <w:right w:val="nil"/>
            </w:tcBorders>
            <w:shd w:val="clear" w:color="auto" w:fill="auto"/>
            <w:noWrap/>
            <w:vAlign w:val="bottom"/>
            <w:hideMark/>
          </w:tcPr>
          <w:p w14:paraId="62CAC388"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17BC165E"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25B2E573"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(3.000)</w:t>
            </w:r>
          </w:p>
        </w:tc>
        <w:tc>
          <w:tcPr>
            <w:tcW w:w="87" w:type="pct"/>
            <w:gridSpan w:val="3"/>
            <w:tcBorders>
              <w:top w:val="nil"/>
              <w:left w:val="nil"/>
              <w:bottom w:val="nil"/>
              <w:right w:val="nil"/>
            </w:tcBorders>
            <w:shd w:val="clear" w:color="auto" w:fill="auto"/>
            <w:noWrap/>
            <w:vAlign w:val="center"/>
            <w:hideMark/>
          </w:tcPr>
          <w:p w14:paraId="5B192353"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6E6D09FB"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6824D26D"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(2.949)</w:t>
            </w:r>
          </w:p>
        </w:tc>
        <w:tc>
          <w:tcPr>
            <w:tcW w:w="87" w:type="pct"/>
            <w:gridSpan w:val="2"/>
            <w:tcBorders>
              <w:top w:val="nil"/>
              <w:left w:val="nil"/>
              <w:bottom w:val="nil"/>
              <w:right w:val="nil"/>
            </w:tcBorders>
            <w:shd w:val="clear" w:color="auto" w:fill="auto"/>
            <w:noWrap/>
            <w:vAlign w:val="bottom"/>
            <w:hideMark/>
          </w:tcPr>
          <w:p w14:paraId="67A97D55"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2B692B05"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096A1821"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Materiais</w:t>
            </w:r>
          </w:p>
        </w:tc>
        <w:tc>
          <w:tcPr>
            <w:tcW w:w="79" w:type="pct"/>
            <w:tcBorders>
              <w:top w:val="nil"/>
              <w:left w:val="nil"/>
              <w:bottom w:val="nil"/>
              <w:right w:val="nil"/>
            </w:tcBorders>
            <w:shd w:val="clear" w:color="auto" w:fill="auto"/>
            <w:noWrap/>
            <w:vAlign w:val="bottom"/>
            <w:hideMark/>
          </w:tcPr>
          <w:p w14:paraId="462C6568"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03B2232"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679BA2B7"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(56)</w:t>
            </w:r>
          </w:p>
        </w:tc>
        <w:tc>
          <w:tcPr>
            <w:tcW w:w="87" w:type="pct"/>
            <w:gridSpan w:val="3"/>
            <w:tcBorders>
              <w:top w:val="nil"/>
              <w:left w:val="nil"/>
              <w:bottom w:val="nil"/>
              <w:right w:val="nil"/>
            </w:tcBorders>
            <w:shd w:val="clear" w:color="auto" w:fill="auto"/>
            <w:noWrap/>
            <w:vAlign w:val="center"/>
            <w:hideMark/>
          </w:tcPr>
          <w:p w14:paraId="58BE3C6B"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1520AAF7"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214B9442"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(164)</w:t>
            </w:r>
          </w:p>
        </w:tc>
        <w:tc>
          <w:tcPr>
            <w:tcW w:w="87" w:type="pct"/>
            <w:gridSpan w:val="2"/>
            <w:tcBorders>
              <w:top w:val="nil"/>
              <w:left w:val="nil"/>
              <w:bottom w:val="nil"/>
              <w:right w:val="nil"/>
            </w:tcBorders>
            <w:shd w:val="clear" w:color="auto" w:fill="auto"/>
            <w:noWrap/>
            <w:vAlign w:val="bottom"/>
            <w:hideMark/>
          </w:tcPr>
          <w:p w14:paraId="6B83693D"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31FE2E73"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CA41AFB"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Serviços de Terceiros</w:t>
            </w:r>
          </w:p>
        </w:tc>
        <w:tc>
          <w:tcPr>
            <w:tcW w:w="79" w:type="pct"/>
            <w:tcBorders>
              <w:top w:val="nil"/>
              <w:left w:val="nil"/>
              <w:bottom w:val="nil"/>
              <w:right w:val="nil"/>
            </w:tcBorders>
            <w:shd w:val="clear" w:color="auto" w:fill="auto"/>
            <w:noWrap/>
            <w:vAlign w:val="bottom"/>
            <w:hideMark/>
          </w:tcPr>
          <w:p w14:paraId="3EAC09EB"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6905443A"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0A174655" w14:textId="18815957" w:rsidR="00995D52" w:rsidRPr="00995D52" w:rsidRDefault="008560B5" w:rsidP="002A19D0">
            <w:pPr>
              <w:keepNext w:val="0"/>
              <w:spacing w:before="0" w:after="0"/>
              <w:jc w:val="right"/>
              <w:rPr>
                <w:rFonts w:cs="Arial"/>
                <w:sz w:val="18"/>
                <w:szCs w:val="18"/>
                <w:lang w:eastAsia="pt-BR"/>
              </w:rPr>
            </w:pPr>
            <w:r>
              <w:rPr>
                <w:rFonts w:cs="Arial"/>
                <w:sz w:val="18"/>
                <w:szCs w:val="18"/>
                <w:lang w:eastAsia="pt-BR"/>
              </w:rPr>
              <w:t xml:space="preserve">          (5.665</w:t>
            </w:r>
            <w:r w:rsidR="00995D52" w:rsidRPr="00995D52">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39F1D584"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0D98E9FF"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3E55823A"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(5.229)</w:t>
            </w:r>
          </w:p>
        </w:tc>
        <w:tc>
          <w:tcPr>
            <w:tcW w:w="87" w:type="pct"/>
            <w:gridSpan w:val="2"/>
            <w:tcBorders>
              <w:top w:val="nil"/>
              <w:left w:val="nil"/>
              <w:bottom w:val="nil"/>
              <w:right w:val="nil"/>
            </w:tcBorders>
            <w:shd w:val="clear" w:color="auto" w:fill="auto"/>
            <w:noWrap/>
            <w:vAlign w:val="bottom"/>
            <w:hideMark/>
          </w:tcPr>
          <w:p w14:paraId="7171B373"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462F283C"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F48CC5D"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Impostos, Taxas e Contribuições</w:t>
            </w:r>
          </w:p>
        </w:tc>
        <w:tc>
          <w:tcPr>
            <w:tcW w:w="79" w:type="pct"/>
            <w:tcBorders>
              <w:top w:val="nil"/>
              <w:left w:val="nil"/>
              <w:bottom w:val="nil"/>
              <w:right w:val="nil"/>
            </w:tcBorders>
            <w:shd w:val="clear" w:color="auto" w:fill="auto"/>
            <w:noWrap/>
            <w:vAlign w:val="bottom"/>
            <w:hideMark/>
          </w:tcPr>
          <w:p w14:paraId="26D4FCC7"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53F234D6"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0DE1C7B8"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(555)</w:t>
            </w:r>
          </w:p>
        </w:tc>
        <w:tc>
          <w:tcPr>
            <w:tcW w:w="87" w:type="pct"/>
            <w:gridSpan w:val="3"/>
            <w:tcBorders>
              <w:top w:val="nil"/>
              <w:left w:val="nil"/>
              <w:bottom w:val="nil"/>
              <w:right w:val="nil"/>
            </w:tcBorders>
            <w:shd w:val="clear" w:color="auto" w:fill="auto"/>
            <w:noWrap/>
            <w:vAlign w:val="center"/>
            <w:hideMark/>
          </w:tcPr>
          <w:p w14:paraId="29B78662"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00AB1B59"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3F44CC38"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(879)</w:t>
            </w:r>
          </w:p>
        </w:tc>
        <w:tc>
          <w:tcPr>
            <w:tcW w:w="87" w:type="pct"/>
            <w:gridSpan w:val="2"/>
            <w:tcBorders>
              <w:top w:val="nil"/>
              <w:left w:val="nil"/>
              <w:bottom w:val="nil"/>
              <w:right w:val="nil"/>
            </w:tcBorders>
            <w:shd w:val="clear" w:color="auto" w:fill="auto"/>
            <w:noWrap/>
            <w:vAlign w:val="bottom"/>
            <w:hideMark/>
          </w:tcPr>
          <w:p w14:paraId="4D5B6499"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7242B09C"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1A2759CB"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Gerais de Funcionamento das Instalações</w:t>
            </w:r>
          </w:p>
        </w:tc>
        <w:tc>
          <w:tcPr>
            <w:tcW w:w="79" w:type="pct"/>
            <w:tcBorders>
              <w:top w:val="nil"/>
              <w:left w:val="nil"/>
              <w:bottom w:val="nil"/>
              <w:right w:val="nil"/>
            </w:tcBorders>
            <w:shd w:val="clear" w:color="auto" w:fill="auto"/>
            <w:noWrap/>
            <w:vAlign w:val="bottom"/>
            <w:hideMark/>
          </w:tcPr>
          <w:p w14:paraId="72AC8BF9"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6082B762"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11C2020C"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(7.034)</w:t>
            </w:r>
          </w:p>
        </w:tc>
        <w:tc>
          <w:tcPr>
            <w:tcW w:w="87" w:type="pct"/>
            <w:gridSpan w:val="3"/>
            <w:tcBorders>
              <w:top w:val="nil"/>
              <w:left w:val="nil"/>
              <w:bottom w:val="nil"/>
              <w:right w:val="nil"/>
            </w:tcBorders>
            <w:shd w:val="clear" w:color="auto" w:fill="auto"/>
            <w:noWrap/>
            <w:vAlign w:val="center"/>
            <w:hideMark/>
          </w:tcPr>
          <w:p w14:paraId="5AD538DC"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40F33A18"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4E089351"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(6.732)</w:t>
            </w:r>
          </w:p>
        </w:tc>
        <w:tc>
          <w:tcPr>
            <w:tcW w:w="87" w:type="pct"/>
            <w:gridSpan w:val="2"/>
            <w:tcBorders>
              <w:top w:val="nil"/>
              <w:left w:val="nil"/>
              <w:bottom w:val="nil"/>
              <w:right w:val="nil"/>
            </w:tcBorders>
            <w:shd w:val="clear" w:color="auto" w:fill="auto"/>
            <w:noWrap/>
            <w:vAlign w:val="bottom"/>
            <w:hideMark/>
          </w:tcPr>
          <w:p w14:paraId="3A087A25"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4DE300D0"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037E4258"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Gerais da Administração</w:t>
            </w:r>
          </w:p>
        </w:tc>
        <w:tc>
          <w:tcPr>
            <w:tcW w:w="79" w:type="pct"/>
            <w:tcBorders>
              <w:top w:val="nil"/>
              <w:left w:val="nil"/>
              <w:bottom w:val="nil"/>
              <w:right w:val="nil"/>
            </w:tcBorders>
            <w:shd w:val="clear" w:color="auto" w:fill="auto"/>
            <w:noWrap/>
            <w:vAlign w:val="bottom"/>
            <w:hideMark/>
          </w:tcPr>
          <w:p w14:paraId="1DC3CC37"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7B7E0DD4"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2DE57288"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(3.548)</w:t>
            </w:r>
          </w:p>
        </w:tc>
        <w:tc>
          <w:tcPr>
            <w:tcW w:w="87" w:type="pct"/>
            <w:gridSpan w:val="3"/>
            <w:tcBorders>
              <w:top w:val="nil"/>
              <w:left w:val="nil"/>
              <w:bottom w:val="nil"/>
              <w:right w:val="nil"/>
            </w:tcBorders>
            <w:shd w:val="clear" w:color="auto" w:fill="auto"/>
            <w:noWrap/>
            <w:vAlign w:val="center"/>
            <w:hideMark/>
          </w:tcPr>
          <w:p w14:paraId="56679044"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5E1657C5"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1A31FCF5"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(4.808)</w:t>
            </w:r>
          </w:p>
        </w:tc>
        <w:tc>
          <w:tcPr>
            <w:tcW w:w="87" w:type="pct"/>
            <w:gridSpan w:val="2"/>
            <w:tcBorders>
              <w:top w:val="nil"/>
              <w:left w:val="nil"/>
              <w:bottom w:val="nil"/>
              <w:right w:val="nil"/>
            </w:tcBorders>
            <w:shd w:val="clear" w:color="auto" w:fill="auto"/>
            <w:noWrap/>
            <w:vAlign w:val="bottom"/>
            <w:hideMark/>
          </w:tcPr>
          <w:p w14:paraId="0AC1F50F"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4060892B"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18A30687" w14:textId="0FB9B0C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 xml:space="preserve">Provisão para </w:t>
            </w:r>
            <w:r w:rsidR="002A19D0" w:rsidRPr="00995D52">
              <w:rPr>
                <w:rFonts w:cs="Arial"/>
                <w:sz w:val="18"/>
                <w:szCs w:val="18"/>
                <w:lang w:eastAsia="pt-BR"/>
              </w:rPr>
              <w:t>contingências</w:t>
            </w:r>
            <w:r w:rsidRPr="00995D52">
              <w:rPr>
                <w:rFonts w:cs="Arial"/>
                <w:sz w:val="18"/>
                <w:szCs w:val="18"/>
                <w:lang w:eastAsia="pt-BR"/>
              </w:rPr>
              <w:t xml:space="preserve"> </w:t>
            </w:r>
          </w:p>
        </w:tc>
        <w:tc>
          <w:tcPr>
            <w:tcW w:w="79" w:type="pct"/>
            <w:tcBorders>
              <w:top w:val="nil"/>
              <w:left w:val="nil"/>
              <w:bottom w:val="nil"/>
              <w:right w:val="nil"/>
            </w:tcBorders>
            <w:shd w:val="clear" w:color="auto" w:fill="auto"/>
            <w:noWrap/>
            <w:vAlign w:val="bottom"/>
            <w:hideMark/>
          </w:tcPr>
          <w:p w14:paraId="413E3026"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09CA0A1C"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26F281A8"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(4)</w:t>
            </w:r>
          </w:p>
        </w:tc>
        <w:tc>
          <w:tcPr>
            <w:tcW w:w="87" w:type="pct"/>
            <w:gridSpan w:val="3"/>
            <w:tcBorders>
              <w:top w:val="nil"/>
              <w:left w:val="nil"/>
              <w:bottom w:val="nil"/>
              <w:right w:val="nil"/>
            </w:tcBorders>
            <w:shd w:val="clear" w:color="auto" w:fill="auto"/>
            <w:noWrap/>
            <w:vAlign w:val="center"/>
            <w:hideMark/>
          </w:tcPr>
          <w:p w14:paraId="4064C753"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753F84F4"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20DC81A0"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(236)</w:t>
            </w:r>
          </w:p>
        </w:tc>
        <w:tc>
          <w:tcPr>
            <w:tcW w:w="87" w:type="pct"/>
            <w:gridSpan w:val="2"/>
            <w:tcBorders>
              <w:top w:val="nil"/>
              <w:left w:val="nil"/>
              <w:bottom w:val="nil"/>
              <w:right w:val="nil"/>
            </w:tcBorders>
            <w:shd w:val="clear" w:color="auto" w:fill="auto"/>
            <w:noWrap/>
            <w:vAlign w:val="bottom"/>
            <w:hideMark/>
          </w:tcPr>
          <w:p w14:paraId="466589B4"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2B98F224"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527B1B19"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57CB7E2C"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4B453FF"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single" w:sz="8" w:space="0" w:color="auto"/>
              <w:left w:val="nil"/>
              <w:bottom w:val="single" w:sz="4" w:space="0" w:color="auto"/>
              <w:right w:val="nil"/>
            </w:tcBorders>
            <w:shd w:val="clear" w:color="auto" w:fill="auto"/>
            <w:noWrap/>
            <w:vAlign w:val="center"/>
            <w:hideMark/>
          </w:tcPr>
          <w:p w14:paraId="05073AB4" w14:textId="77777777" w:rsidR="00995D52" w:rsidRPr="00995D52" w:rsidRDefault="00995D52" w:rsidP="002A19D0">
            <w:pPr>
              <w:keepNext w:val="0"/>
              <w:spacing w:before="0" w:after="0"/>
              <w:jc w:val="right"/>
              <w:rPr>
                <w:rFonts w:cs="Arial"/>
                <w:b/>
                <w:bCs/>
                <w:sz w:val="18"/>
                <w:szCs w:val="18"/>
                <w:lang w:eastAsia="pt-BR"/>
              </w:rPr>
            </w:pPr>
            <w:r w:rsidRPr="00995D52">
              <w:rPr>
                <w:rFonts w:cs="Arial"/>
                <w:b/>
                <w:bCs/>
                <w:sz w:val="18"/>
                <w:szCs w:val="18"/>
                <w:lang w:eastAsia="pt-BR"/>
              </w:rPr>
              <w:t xml:space="preserve">        (44.063)</w:t>
            </w:r>
          </w:p>
        </w:tc>
        <w:tc>
          <w:tcPr>
            <w:tcW w:w="87" w:type="pct"/>
            <w:gridSpan w:val="3"/>
            <w:tcBorders>
              <w:top w:val="nil"/>
              <w:left w:val="nil"/>
              <w:bottom w:val="nil"/>
              <w:right w:val="nil"/>
            </w:tcBorders>
            <w:shd w:val="clear" w:color="auto" w:fill="auto"/>
            <w:noWrap/>
            <w:vAlign w:val="center"/>
            <w:hideMark/>
          </w:tcPr>
          <w:p w14:paraId="0163AF6F" w14:textId="77777777" w:rsidR="00995D52" w:rsidRPr="00995D52"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684DF6F6"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single" w:sz="8" w:space="0" w:color="auto"/>
              <w:left w:val="nil"/>
              <w:bottom w:val="single" w:sz="4" w:space="0" w:color="auto"/>
              <w:right w:val="nil"/>
            </w:tcBorders>
            <w:shd w:val="clear" w:color="auto" w:fill="auto"/>
            <w:noWrap/>
            <w:vAlign w:val="center"/>
            <w:hideMark/>
          </w:tcPr>
          <w:p w14:paraId="120819B5" w14:textId="31810F13" w:rsidR="00995D52" w:rsidRPr="00995D52" w:rsidRDefault="00A02119" w:rsidP="002A19D0">
            <w:pPr>
              <w:keepNext w:val="0"/>
              <w:spacing w:before="0" w:after="0"/>
              <w:jc w:val="right"/>
              <w:rPr>
                <w:rFonts w:cs="Arial"/>
                <w:b/>
                <w:bCs/>
                <w:sz w:val="18"/>
                <w:szCs w:val="18"/>
                <w:lang w:eastAsia="pt-BR"/>
              </w:rPr>
            </w:pPr>
            <w:r>
              <w:rPr>
                <w:rFonts w:cs="Arial"/>
                <w:b/>
                <w:bCs/>
                <w:sz w:val="18"/>
                <w:szCs w:val="18"/>
                <w:lang w:eastAsia="pt-BR"/>
              </w:rPr>
              <w:t xml:space="preserve">           (44.643</w:t>
            </w:r>
            <w:r w:rsidR="00995D52" w:rsidRPr="00995D52">
              <w:rPr>
                <w:rFonts w:cs="Arial"/>
                <w:b/>
                <w:bCs/>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5BCEE7A1" w14:textId="77777777" w:rsidR="00995D52" w:rsidRPr="00995D52" w:rsidRDefault="00995D52" w:rsidP="00995D52">
            <w:pPr>
              <w:keepNext w:val="0"/>
              <w:spacing w:before="0" w:after="0"/>
              <w:jc w:val="left"/>
              <w:rPr>
                <w:rFonts w:cs="Arial"/>
                <w:b/>
                <w:bCs/>
                <w:sz w:val="18"/>
                <w:szCs w:val="18"/>
                <w:lang w:eastAsia="pt-BR"/>
              </w:rPr>
            </w:pPr>
          </w:p>
        </w:tc>
      </w:tr>
      <w:tr w:rsidR="002A19D0" w:rsidRPr="00995D52" w14:paraId="4160A3DC"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258E2313"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58E45B21"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B88E8EA"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5E5C305F"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3"/>
            <w:tcBorders>
              <w:top w:val="nil"/>
              <w:left w:val="nil"/>
              <w:bottom w:val="nil"/>
              <w:right w:val="nil"/>
            </w:tcBorders>
            <w:shd w:val="clear" w:color="auto" w:fill="auto"/>
            <w:noWrap/>
            <w:vAlign w:val="center"/>
            <w:hideMark/>
          </w:tcPr>
          <w:p w14:paraId="11B8A4C6"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center"/>
            <w:hideMark/>
          </w:tcPr>
          <w:p w14:paraId="739607DC"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5DB86B25"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06F35DC3" w14:textId="77777777" w:rsidR="00995D52" w:rsidRPr="00995D52" w:rsidRDefault="00995D52" w:rsidP="00995D52">
            <w:pPr>
              <w:keepNext w:val="0"/>
              <w:spacing w:before="0" w:after="0"/>
              <w:jc w:val="left"/>
              <w:rPr>
                <w:rFonts w:ascii="Times New Roman" w:hAnsi="Times New Roman"/>
                <w:sz w:val="18"/>
                <w:szCs w:val="18"/>
                <w:lang w:eastAsia="pt-BR"/>
              </w:rPr>
            </w:pPr>
          </w:p>
        </w:tc>
      </w:tr>
      <w:tr w:rsidR="002A19D0" w:rsidRPr="00995D52" w14:paraId="332CDA75"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337AF43B" w14:textId="77777777" w:rsidR="00995D52" w:rsidRPr="00995D52" w:rsidRDefault="00995D52" w:rsidP="00995D52">
            <w:pPr>
              <w:keepNext w:val="0"/>
              <w:spacing w:before="0" w:after="0"/>
              <w:jc w:val="left"/>
              <w:rPr>
                <w:rFonts w:cs="Arial"/>
                <w:b/>
                <w:bCs/>
                <w:sz w:val="18"/>
                <w:szCs w:val="18"/>
                <w:lang w:eastAsia="pt-BR"/>
              </w:rPr>
            </w:pPr>
            <w:r w:rsidRPr="00995D52">
              <w:rPr>
                <w:rFonts w:cs="Arial"/>
                <w:b/>
                <w:bCs/>
                <w:sz w:val="18"/>
                <w:szCs w:val="18"/>
                <w:lang w:eastAsia="pt-BR"/>
              </w:rPr>
              <w:t>OUTRAS RECEITAS OPERACIONAIS</w:t>
            </w:r>
          </w:p>
        </w:tc>
        <w:tc>
          <w:tcPr>
            <w:tcW w:w="79" w:type="pct"/>
            <w:tcBorders>
              <w:top w:val="nil"/>
              <w:left w:val="nil"/>
              <w:bottom w:val="nil"/>
              <w:right w:val="nil"/>
            </w:tcBorders>
            <w:shd w:val="clear" w:color="auto" w:fill="auto"/>
            <w:noWrap/>
            <w:vAlign w:val="bottom"/>
            <w:hideMark/>
          </w:tcPr>
          <w:p w14:paraId="0EF855F3" w14:textId="77777777" w:rsidR="00995D52" w:rsidRPr="00995D52"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shd w:val="clear" w:color="auto" w:fill="auto"/>
            <w:noWrap/>
            <w:vAlign w:val="bottom"/>
            <w:hideMark/>
          </w:tcPr>
          <w:p w14:paraId="68060EEF"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4B77E7DA"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3"/>
            <w:tcBorders>
              <w:top w:val="nil"/>
              <w:left w:val="nil"/>
              <w:bottom w:val="nil"/>
              <w:right w:val="nil"/>
            </w:tcBorders>
            <w:shd w:val="clear" w:color="auto" w:fill="auto"/>
            <w:noWrap/>
            <w:vAlign w:val="center"/>
            <w:hideMark/>
          </w:tcPr>
          <w:p w14:paraId="520667CB"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center"/>
            <w:hideMark/>
          </w:tcPr>
          <w:p w14:paraId="5AC8A92A"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5F0EA8F7"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5074FD79" w14:textId="77777777" w:rsidR="00995D52" w:rsidRPr="00995D52" w:rsidRDefault="00995D52" w:rsidP="00995D52">
            <w:pPr>
              <w:keepNext w:val="0"/>
              <w:spacing w:before="0" w:after="0"/>
              <w:jc w:val="left"/>
              <w:rPr>
                <w:rFonts w:ascii="Times New Roman" w:hAnsi="Times New Roman"/>
                <w:sz w:val="18"/>
                <w:szCs w:val="18"/>
                <w:lang w:eastAsia="pt-BR"/>
              </w:rPr>
            </w:pPr>
          </w:p>
        </w:tc>
      </w:tr>
      <w:tr w:rsidR="002A19D0" w:rsidRPr="00995D52" w14:paraId="46715C92"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5AC589A0"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Recursos Recebidos do Tesouro Nacional</w:t>
            </w:r>
          </w:p>
        </w:tc>
        <w:tc>
          <w:tcPr>
            <w:tcW w:w="79" w:type="pct"/>
            <w:tcBorders>
              <w:top w:val="nil"/>
              <w:left w:val="nil"/>
              <w:bottom w:val="nil"/>
              <w:right w:val="nil"/>
            </w:tcBorders>
            <w:shd w:val="clear" w:color="auto" w:fill="auto"/>
            <w:noWrap/>
            <w:vAlign w:val="bottom"/>
            <w:hideMark/>
          </w:tcPr>
          <w:p w14:paraId="673DB822"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5CDD79A" w14:textId="77777777" w:rsidR="00995D52" w:rsidRPr="00995D52" w:rsidRDefault="00995D52" w:rsidP="00995D52">
            <w:pPr>
              <w:keepNext w:val="0"/>
              <w:spacing w:before="0" w:after="0"/>
              <w:jc w:val="center"/>
              <w:rPr>
                <w:rFonts w:cs="Arial"/>
                <w:sz w:val="18"/>
                <w:szCs w:val="18"/>
                <w:lang w:eastAsia="pt-BR"/>
              </w:rPr>
            </w:pPr>
            <w:r w:rsidRPr="00995D52">
              <w:rPr>
                <w:rFonts w:cs="Arial"/>
                <w:sz w:val="18"/>
                <w:szCs w:val="18"/>
                <w:lang w:eastAsia="pt-BR"/>
              </w:rPr>
              <w:t>22</w:t>
            </w:r>
          </w:p>
        </w:tc>
        <w:tc>
          <w:tcPr>
            <w:tcW w:w="657" w:type="pct"/>
            <w:tcBorders>
              <w:top w:val="nil"/>
              <w:left w:val="nil"/>
              <w:bottom w:val="nil"/>
              <w:right w:val="nil"/>
            </w:tcBorders>
            <w:shd w:val="clear" w:color="auto" w:fill="auto"/>
            <w:noWrap/>
            <w:vAlign w:val="center"/>
            <w:hideMark/>
          </w:tcPr>
          <w:p w14:paraId="04D51454"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122.465 </w:t>
            </w:r>
          </w:p>
        </w:tc>
        <w:tc>
          <w:tcPr>
            <w:tcW w:w="87" w:type="pct"/>
            <w:gridSpan w:val="3"/>
            <w:tcBorders>
              <w:top w:val="nil"/>
              <w:left w:val="nil"/>
              <w:bottom w:val="nil"/>
              <w:right w:val="nil"/>
            </w:tcBorders>
            <w:shd w:val="clear" w:color="auto" w:fill="auto"/>
            <w:noWrap/>
            <w:vAlign w:val="center"/>
            <w:hideMark/>
          </w:tcPr>
          <w:p w14:paraId="7D7984C6"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39E78ADA"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02C6AED5"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110.355 </w:t>
            </w:r>
          </w:p>
        </w:tc>
        <w:tc>
          <w:tcPr>
            <w:tcW w:w="87" w:type="pct"/>
            <w:gridSpan w:val="2"/>
            <w:tcBorders>
              <w:top w:val="nil"/>
              <w:left w:val="nil"/>
              <w:bottom w:val="nil"/>
              <w:right w:val="nil"/>
            </w:tcBorders>
            <w:shd w:val="clear" w:color="auto" w:fill="auto"/>
            <w:noWrap/>
            <w:vAlign w:val="bottom"/>
            <w:hideMark/>
          </w:tcPr>
          <w:p w14:paraId="1B2DC87E"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1DABE090" w14:textId="77777777" w:rsidTr="002A19D0">
        <w:trPr>
          <w:trHeight w:val="170"/>
        </w:trPr>
        <w:tc>
          <w:tcPr>
            <w:tcW w:w="2324" w:type="pct"/>
            <w:gridSpan w:val="2"/>
            <w:tcBorders>
              <w:top w:val="nil"/>
              <w:left w:val="nil"/>
              <w:bottom w:val="nil"/>
              <w:right w:val="nil"/>
            </w:tcBorders>
            <w:shd w:val="clear" w:color="auto" w:fill="auto"/>
            <w:noWrap/>
            <w:vAlign w:val="bottom"/>
            <w:hideMark/>
          </w:tcPr>
          <w:p w14:paraId="05F932DF"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Reembolso de Custos e Despesas - Leilões ANEEL</w:t>
            </w:r>
          </w:p>
        </w:tc>
        <w:tc>
          <w:tcPr>
            <w:tcW w:w="349" w:type="pct"/>
            <w:tcBorders>
              <w:top w:val="nil"/>
              <w:left w:val="nil"/>
              <w:bottom w:val="nil"/>
              <w:right w:val="nil"/>
            </w:tcBorders>
            <w:shd w:val="clear" w:color="auto" w:fill="auto"/>
            <w:noWrap/>
            <w:vAlign w:val="bottom"/>
            <w:hideMark/>
          </w:tcPr>
          <w:p w14:paraId="442142B8" w14:textId="77777777" w:rsidR="00995D52" w:rsidRPr="00995D52" w:rsidRDefault="00995D52" w:rsidP="00ED54EC">
            <w:pPr>
              <w:keepNext w:val="0"/>
              <w:spacing w:before="0" w:after="0"/>
              <w:jc w:val="center"/>
              <w:rPr>
                <w:rFonts w:cs="Arial"/>
                <w:sz w:val="18"/>
                <w:szCs w:val="18"/>
                <w:lang w:eastAsia="pt-BR"/>
              </w:rPr>
            </w:pPr>
            <w:r w:rsidRPr="00995D52">
              <w:rPr>
                <w:rFonts w:cs="Arial"/>
                <w:sz w:val="18"/>
                <w:szCs w:val="18"/>
                <w:lang w:eastAsia="pt-BR"/>
              </w:rPr>
              <w:t>23</w:t>
            </w:r>
          </w:p>
        </w:tc>
        <w:tc>
          <w:tcPr>
            <w:tcW w:w="685" w:type="pct"/>
            <w:gridSpan w:val="3"/>
            <w:tcBorders>
              <w:top w:val="nil"/>
              <w:left w:val="nil"/>
              <w:bottom w:val="nil"/>
              <w:right w:val="nil"/>
            </w:tcBorders>
            <w:shd w:val="clear" w:color="auto" w:fill="auto"/>
            <w:noWrap/>
            <w:vAlign w:val="center"/>
            <w:hideMark/>
          </w:tcPr>
          <w:p w14:paraId="4B095F0A" w14:textId="35C21ED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w:t>
            </w:r>
            <w:r w:rsidR="002A19D0">
              <w:rPr>
                <w:rFonts w:cs="Arial"/>
                <w:sz w:val="18"/>
                <w:szCs w:val="18"/>
                <w:lang w:eastAsia="pt-BR"/>
              </w:rPr>
              <w:t>4</w:t>
            </w:r>
            <w:r w:rsidRPr="00995D52">
              <w:rPr>
                <w:rFonts w:cs="Arial"/>
                <w:sz w:val="18"/>
                <w:szCs w:val="18"/>
                <w:lang w:eastAsia="pt-BR"/>
              </w:rPr>
              <w:t xml:space="preserve">.162 </w:t>
            </w:r>
          </w:p>
        </w:tc>
        <w:tc>
          <w:tcPr>
            <w:tcW w:w="77" w:type="pct"/>
            <w:tcBorders>
              <w:top w:val="nil"/>
              <w:left w:val="nil"/>
              <w:bottom w:val="nil"/>
              <w:right w:val="nil"/>
            </w:tcBorders>
            <w:shd w:val="clear" w:color="auto" w:fill="auto"/>
            <w:noWrap/>
            <w:vAlign w:val="center"/>
            <w:hideMark/>
          </w:tcPr>
          <w:p w14:paraId="418FE670" w14:textId="77777777" w:rsidR="00995D52" w:rsidRPr="00995D52" w:rsidRDefault="00995D52" w:rsidP="002A19D0">
            <w:pPr>
              <w:keepNext w:val="0"/>
              <w:spacing w:before="0" w:after="0"/>
              <w:rPr>
                <w:rFonts w:cs="Arial"/>
                <w:sz w:val="18"/>
                <w:szCs w:val="18"/>
                <w:lang w:eastAsia="pt-BR"/>
              </w:rPr>
            </w:pPr>
          </w:p>
        </w:tc>
        <w:tc>
          <w:tcPr>
            <w:tcW w:w="79" w:type="pct"/>
            <w:gridSpan w:val="2"/>
            <w:tcBorders>
              <w:top w:val="nil"/>
              <w:left w:val="nil"/>
              <w:bottom w:val="nil"/>
              <w:right w:val="nil"/>
            </w:tcBorders>
            <w:shd w:val="clear" w:color="auto" w:fill="auto"/>
            <w:noWrap/>
            <w:vAlign w:val="center"/>
            <w:hideMark/>
          </w:tcPr>
          <w:p w14:paraId="48882E6E"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34" w:type="pct"/>
            <w:gridSpan w:val="4"/>
            <w:tcBorders>
              <w:top w:val="nil"/>
              <w:left w:val="nil"/>
              <w:bottom w:val="nil"/>
              <w:right w:val="nil"/>
            </w:tcBorders>
            <w:shd w:val="clear" w:color="auto" w:fill="auto"/>
            <w:noWrap/>
            <w:vAlign w:val="center"/>
            <w:hideMark/>
          </w:tcPr>
          <w:p w14:paraId="2B6A0056"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6.294 </w:t>
            </w:r>
          </w:p>
        </w:tc>
        <w:tc>
          <w:tcPr>
            <w:tcW w:w="752" w:type="pct"/>
            <w:gridSpan w:val="2"/>
            <w:tcBorders>
              <w:top w:val="nil"/>
              <w:left w:val="nil"/>
              <w:bottom w:val="nil"/>
              <w:right w:val="nil"/>
            </w:tcBorders>
            <w:shd w:val="clear" w:color="auto" w:fill="auto"/>
            <w:noWrap/>
            <w:vAlign w:val="bottom"/>
            <w:hideMark/>
          </w:tcPr>
          <w:p w14:paraId="1C9BBCEF"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01D61B66"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65D2AF94"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Outras receitas</w:t>
            </w:r>
          </w:p>
        </w:tc>
        <w:tc>
          <w:tcPr>
            <w:tcW w:w="79" w:type="pct"/>
            <w:tcBorders>
              <w:top w:val="nil"/>
              <w:left w:val="nil"/>
              <w:bottom w:val="nil"/>
              <w:right w:val="nil"/>
            </w:tcBorders>
            <w:shd w:val="clear" w:color="auto" w:fill="auto"/>
            <w:noWrap/>
            <w:vAlign w:val="bottom"/>
            <w:hideMark/>
          </w:tcPr>
          <w:p w14:paraId="5EA6B49A"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center"/>
            <w:hideMark/>
          </w:tcPr>
          <w:p w14:paraId="3C6B711B" w14:textId="37C88632" w:rsidR="00995D52" w:rsidRPr="00ED54EC" w:rsidRDefault="00ED54EC" w:rsidP="00ED54EC">
            <w:pPr>
              <w:keepNext w:val="0"/>
              <w:spacing w:before="0" w:after="0"/>
              <w:jc w:val="center"/>
              <w:rPr>
                <w:rFonts w:cs="Arial"/>
                <w:sz w:val="18"/>
                <w:szCs w:val="18"/>
                <w:lang w:eastAsia="pt-BR"/>
              </w:rPr>
            </w:pPr>
            <w:r w:rsidRPr="00ED54EC">
              <w:rPr>
                <w:rFonts w:cs="Arial"/>
                <w:sz w:val="18"/>
                <w:szCs w:val="18"/>
                <w:lang w:eastAsia="pt-BR"/>
              </w:rPr>
              <w:t>23</w:t>
            </w:r>
          </w:p>
        </w:tc>
        <w:tc>
          <w:tcPr>
            <w:tcW w:w="657" w:type="pct"/>
            <w:tcBorders>
              <w:top w:val="nil"/>
              <w:left w:val="nil"/>
              <w:bottom w:val="nil"/>
              <w:right w:val="nil"/>
            </w:tcBorders>
            <w:shd w:val="clear" w:color="auto" w:fill="auto"/>
            <w:noWrap/>
            <w:vAlign w:val="center"/>
            <w:hideMark/>
          </w:tcPr>
          <w:p w14:paraId="00DEE7A3"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 </w:t>
            </w:r>
          </w:p>
        </w:tc>
        <w:tc>
          <w:tcPr>
            <w:tcW w:w="87" w:type="pct"/>
            <w:gridSpan w:val="3"/>
            <w:tcBorders>
              <w:top w:val="nil"/>
              <w:left w:val="nil"/>
              <w:bottom w:val="nil"/>
              <w:right w:val="nil"/>
            </w:tcBorders>
            <w:shd w:val="clear" w:color="auto" w:fill="auto"/>
            <w:noWrap/>
            <w:vAlign w:val="center"/>
            <w:hideMark/>
          </w:tcPr>
          <w:p w14:paraId="02690EFE"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1370D149"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6A19A688"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1.499 </w:t>
            </w:r>
          </w:p>
        </w:tc>
        <w:tc>
          <w:tcPr>
            <w:tcW w:w="87" w:type="pct"/>
            <w:gridSpan w:val="2"/>
            <w:tcBorders>
              <w:top w:val="nil"/>
              <w:left w:val="nil"/>
              <w:bottom w:val="nil"/>
              <w:right w:val="nil"/>
            </w:tcBorders>
            <w:shd w:val="clear" w:color="auto" w:fill="auto"/>
            <w:noWrap/>
            <w:vAlign w:val="bottom"/>
            <w:hideMark/>
          </w:tcPr>
          <w:p w14:paraId="7516AC1F"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31F8DC4A"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0DE5CE88"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4430ECE8"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23FD6549"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single" w:sz="8" w:space="0" w:color="auto"/>
              <w:left w:val="nil"/>
              <w:bottom w:val="nil"/>
              <w:right w:val="nil"/>
            </w:tcBorders>
            <w:shd w:val="clear" w:color="auto" w:fill="auto"/>
            <w:noWrap/>
            <w:vAlign w:val="center"/>
            <w:hideMark/>
          </w:tcPr>
          <w:p w14:paraId="4B2375AA" w14:textId="77777777" w:rsidR="00995D52" w:rsidRPr="00995D52" w:rsidRDefault="00995D52" w:rsidP="002A19D0">
            <w:pPr>
              <w:keepNext w:val="0"/>
              <w:spacing w:before="0" w:after="0"/>
              <w:jc w:val="right"/>
              <w:rPr>
                <w:rFonts w:cs="Arial"/>
                <w:b/>
                <w:bCs/>
                <w:sz w:val="18"/>
                <w:szCs w:val="18"/>
                <w:lang w:eastAsia="pt-BR"/>
              </w:rPr>
            </w:pPr>
            <w:r w:rsidRPr="00995D52">
              <w:rPr>
                <w:rFonts w:cs="Arial"/>
                <w:b/>
                <w:bCs/>
                <w:sz w:val="18"/>
                <w:szCs w:val="18"/>
                <w:lang w:eastAsia="pt-BR"/>
              </w:rPr>
              <w:t xml:space="preserve">        126.627 </w:t>
            </w:r>
          </w:p>
        </w:tc>
        <w:tc>
          <w:tcPr>
            <w:tcW w:w="87" w:type="pct"/>
            <w:gridSpan w:val="3"/>
            <w:tcBorders>
              <w:top w:val="nil"/>
              <w:left w:val="nil"/>
              <w:bottom w:val="nil"/>
              <w:right w:val="nil"/>
            </w:tcBorders>
            <w:shd w:val="clear" w:color="auto" w:fill="auto"/>
            <w:noWrap/>
            <w:vAlign w:val="center"/>
            <w:hideMark/>
          </w:tcPr>
          <w:p w14:paraId="2A65D3ED" w14:textId="77777777" w:rsidR="00995D52" w:rsidRPr="00995D52"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1F7FE46C"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single" w:sz="8" w:space="0" w:color="auto"/>
              <w:left w:val="nil"/>
              <w:bottom w:val="nil"/>
              <w:right w:val="nil"/>
            </w:tcBorders>
            <w:shd w:val="clear" w:color="auto" w:fill="auto"/>
            <w:noWrap/>
            <w:vAlign w:val="center"/>
            <w:hideMark/>
          </w:tcPr>
          <w:p w14:paraId="086AB4FE" w14:textId="77777777" w:rsidR="00995D52" w:rsidRPr="00995D52" w:rsidRDefault="00995D52" w:rsidP="002A19D0">
            <w:pPr>
              <w:keepNext w:val="0"/>
              <w:spacing w:before="0" w:after="0"/>
              <w:jc w:val="right"/>
              <w:rPr>
                <w:rFonts w:cs="Arial"/>
                <w:b/>
                <w:bCs/>
                <w:sz w:val="18"/>
                <w:szCs w:val="18"/>
                <w:lang w:eastAsia="pt-BR"/>
              </w:rPr>
            </w:pPr>
            <w:r w:rsidRPr="00995D52">
              <w:rPr>
                <w:rFonts w:cs="Arial"/>
                <w:b/>
                <w:bCs/>
                <w:sz w:val="18"/>
                <w:szCs w:val="18"/>
                <w:lang w:eastAsia="pt-BR"/>
              </w:rPr>
              <w:t xml:space="preserve">           118.148 </w:t>
            </w:r>
          </w:p>
        </w:tc>
        <w:tc>
          <w:tcPr>
            <w:tcW w:w="87" w:type="pct"/>
            <w:gridSpan w:val="2"/>
            <w:tcBorders>
              <w:top w:val="nil"/>
              <w:left w:val="nil"/>
              <w:bottom w:val="nil"/>
              <w:right w:val="nil"/>
            </w:tcBorders>
            <w:shd w:val="clear" w:color="auto" w:fill="auto"/>
            <w:noWrap/>
            <w:vAlign w:val="bottom"/>
            <w:hideMark/>
          </w:tcPr>
          <w:p w14:paraId="00AE18C5" w14:textId="77777777" w:rsidR="00995D52" w:rsidRPr="00995D52" w:rsidRDefault="00995D52" w:rsidP="00995D52">
            <w:pPr>
              <w:keepNext w:val="0"/>
              <w:spacing w:before="0" w:after="0"/>
              <w:jc w:val="left"/>
              <w:rPr>
                <w:rFonts w:cs="Arial"/>
                <w:b/>
                <w:bCs/>
                <w:sz w:val="18"/>
                <w:szCs w:val="18"/>
                <w:lang w:eastAsia="pt-BR"/>
              </w:rPr>
            </w:pPr>
          </w:p>
        </w:tc>
      </w:tr>
      <w:tr w:rsidR="002A19D0" w:rsidRPr="00995D52" w14:paraId="72E5EAE3"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3327C87E"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1843654D"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6C91FCCB"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379BFAAF"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3"/>
            <w:tcBorders>
              <w:top w:val="nil"/>
              <w:left w:val="nil"/>
              <w:bottom w:val="nil"/>
              <w:right w:val="nil"/>
            </w:tcBorders>
            <w:shd w:val="clear" w:color="auto" w:fill="auto"/>
            <w:noWrap/>
            <w:vAlign w:val="center"/>
            <w:hideMark/>
          </w:tcPr>
          <w:p w14:paraId="75ECE243"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center"/>
            <w:hideMark/>
          </w:tcPr>
          <w:p w14:paraId="1BB12A9D"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76BC8FB1"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3AE15E28" w14:textId="77777777" w:rsidR="00995D52" w:rsidRPr="00995D52" w:rsidRDefault="00995D52" w:rsidP="00995D52">
            <w:pPr>
              <w:keepNext w:val="0"/>
              <w:spacing w:before="0" w:after="0"/>
              <w:jc w:val="left"/>
              <w:rPr>
                <w:rFonts w:ascii="Times New Roman" w:hAnsi="Times New Roman"/>
                <w:sz w:val="18"/>
                <w:szCs w:val="18"/>
                <w:lang w:eastAsia="pt-BR"/>
              </w:rPr>
            </w:pPr>
          </w:p>
        </w:tc>
      </w:tr>
      <w:tr w:rsidR="002A19D0" w:rsidRPr="00995D52" w14:paraId="28C042C5" w14:textId="77777777" w:rsidTr="002A19D0">
        <w:trPr>
          <w:gridAfter w:val="1"/>
          <w:wAfter w:w="673" w:type="pct"/>
          <w:trHeight w:val="170"/>
        </w:trPr>
        <w:tc>
          <w:tcPr>
            <w:tcW w:w="2245" w:type="pct"/>
            <w:tcBorders>
              <w:top w:val="nil"/>
              <w:left w:val="nil"/>
              <w:bottom w:val="nil"/>
              <w:right w:val="nil"/>
            </w:tcBorders>
            <w:shd w:val="clear" w:color="auto" w:fill="auto"/>
            <w:vAlign w:val="bottom"/>
            <w:hideMark/>
          </w:tcPr>
          <w:p w14:paraId="7970F5CE" w14:textId="77777777" w:rsidR="00995D52" w:rsidRPr="00995D52" w:rsidRDefault="00995D52" w:rsidP="00995D52">
            <w:pPr>
              <w:keepNext w:val="0"/>
              <w:spacing w:before="0" w:after="0"/>
              <w:jc w:val="left"/>
              <w:rPr>
                <w:rFonts w:cs="Arial"/>
                <w:b/>
                <w:bCs/>
                <w:sz w:val="18"/>
                <w:szCs w:val="18"/>
                <w:lang w:eastAsia="pt-BR"/>
              </w:rPr>
            </w:pPr>
            <w:r w:rsidRPr="00995D52">
              <w:rPr>
                <w:rFonts w:cs="Arial"/>
                <w:b/>
                <w:bCs/>
                <w:sz w:val="18"/>
                <w:szCs w:val="18"/>
                <w:lang w:eastAsia="pt-BR"/>
              </w:rPr>
              <w:t>RESULTADO ANTES DAS RECEITAS E DESPESAS FINANCEIRAS</w:t>
            </w:r>
          </w:p>
        </w:tc>
        <w:tc>
          <w:tcPr>
            <w:tcW w:w="79" w:type="pct"/>
            <w:tcBorders>
              <w:top w:val="nil"/>
              <w:left w:val="nil"/>
              <w:bottom w:val="nil"/>
              <w:right w:val="nil"/>
            </w:tcBorders>
            <w:shd w:val="clear" w:color="auto" w:fill="auto"/>
            <w:noWrap/>
            <w:vAlign w:val="bottom"/>
            <w:hideMark/>
          </w:tcPr>
          <w:p w14:paraId="7D92DD0A" w14:textId="77777777" w:rsidR="00995D52" w:rsidRPr="00995D52"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shd w:val="clear" w:color="auto" w:fill="auto"/>
            <w:noWrap/>
            <w:vAlign w:val="bottom"/>
            <w:hideMark/>
          </w:tcPr>
          <w:p w14:paraId="0636B68E"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7C062B0B" w14:textId="77777777" w:rsidR="00995D52" w:rsidRPr="00995D52" w:rsidRDefault="00995D52" w:rsidP="002A19D0">
            <w:pPr>
              <w:keepNext w:val="0"/>
              <w:spacing w:before="0" w:after="0"/>
              <w:jc w:val="right"/>
              <w:rPr>
                <w:rFonts w:cs="Arial"/>
                <w:b/>
                <w:bCs/>
                <w:sz w:val="18"/>
                <w:szCs w:val="18"/>
                <w:lang w:eastAsia="pt-BR"/>
              </w:rPr>
            </w:pPr>
            <w:r w:rsidRPr="00995D52">
              <w:rPr>
                <w:rFonts w:cs="Arial"/>
                <w:b/>
                <w:bCs/>
                <w:sz w:val="18"/>
                <w:szCs w:val="18"/>
                <w:lang w:eastAsia="pt-BR"/>
              </w:rPr>
              <w:t xml:space="preserve">          (1.218)</w:t>
            </w:r>
          </w:p>
        </w:tc>
        <w:tc>
          <w:tcPr>
            <w:tcW w:w="87" w:type="pct"/>
            <w:gridSpan w:val="3"/>
            <w:tcBorders>
              <w:top w:val="nil"/>
              <w:left w:val="nil"/>
              <w:bottom w:val="nil"/>
              <w:right w:val="nil"/>
            </w:tcBorders>
            <w:shd w:val="clear" w:color="auto" w:fill="auto"/>
            <w:noWrap/>
            <w:vAlign w:val="center"/>
            <w:hideMark/>
          </w:tcPr>
          <w:p w14:paraId="13AE2D73" w14:textId="77777777" w:rsidR="00995D52" w:rsidRPr="00995D52"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1C125059"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05A12952" w14:textId="5E445C15" w:rsidR="00995D52" w:rsidRPr="00995D52" w:rsidRDefault="00077B86" w:rsidP="002A19D0">
            <w:pPr>
              <w:keepNext w:val="0"/>
              <w:spacing w:before="0" w:after="0"/>
              <w:jc w:val="right"/>
              <w:rPr>
                <w:rFonts w:cs="Arial"/>
                <w:b/>
                <w:bCs/>
                <w:sz w:val="18"/>
                <w:szCs w:val="18"/>
                <w:lang w:eastAsia="pt-BR"/>
              </w:rPr>
            </w:pPr>
            <w:r>
              <w:rPr>
                <w:rFonts w:cs="Arial"/>
                <w:b/>
                <w:bCs/>
                <w:sz w:val="18"/>
                <w:szCs w:val="18"/>
                <w:lang w:eastAsia="pt-BR"/>
              </w:rPr>
              <w:t xml:space="preserve">             (2.286</w:t>
            </w:r>
            <w:r w:rsidR="00995D52" w:rsidRPr="00995D52">
              <w:rPr>
                <w:rFonts w:cs="Arial"/>
                <w:b/>
                <w:bCs/>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12BAF11B" w14:textId="77777777" w:rsidR="00995D52" w:rsidRPr="00995D52" w:rsidRDefault="00995D52" w:rsidP="00995D52">
            <w:pPr>
              <w:keepNext w:val="0"/>
              <w:spacing w:before="0" w:after="0"/>
              <w:jc w:val="left"/>
              <w:rPr>
                <w:rFonts w:cs="Arial"/>
                <w:b/>
                <w:bCs/>
                <w:sz w:val="18"/>
                <w:szCs w:val="18"/>
                <w:lang w:eastAsia="pt-BR"/>
              </w:rPr>
            </w:pPr>
          </w:p>
        </w:tc>
      </w:tr>
      <w:tr w:rsidR="002A19D0" w:rsidRPr="00995D52" w14:paraId="7B4FDF90"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2CE4E9D"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6FAACF13"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06D6F76E"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7FDEDD3F"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3"/>
            <w:tcBorders>
              <w:top w:val="nil"/>
              <w:left w:val="nil"/>
              <w:bottom w:val="nil"/>
              <w:right w:val="nil"/>
            </w:tcBorders>
            <w:shd w:val="clear" w:color="auto" w:fill="auto"/>
            <w:noWrap/>
            <w:vAlign w:val="center"/>
            <w:hideMark/>
          </w:tcPr>
          <w:p w14:paraId="23DAB31F"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center"/>
            <w:hideMark/>
          </w:tcPr>
          <w:p w14:paraId="18168235"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328DEBD8"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099D86FA" w14:textId="77777777" w:rsidR="00995D52" w:rsidRPr="00995D52" w:rsidRDefault="00995D52" w:rsidP="00995D52">
            <w:pPr>
              <w:keepNext w:val="0"/>
              <w:spacing w:before="0" w:after="0"/>
              <w:jc w:val="left"/>
              <w:rPr>
                <w:rFonts w:ascii="Times New Roman" w:hAnsi="Times New Roman"/>
                <w:sz w:val="18"/>
                <w:szCs w:val="18"/>
                <w:lang w:eastAsia="pt-BR"/>
              </w:rPr>
            </w:pPr>
          </w:p>
        </w:tc>
      </w:tr>
      <w:tr w:rsidR="002A19D0" w:rsidRPr="00995D52" w14:paraId="0C6AA2B8"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424080BD"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Receitas Financeiras</w:t>
            </w:r>
          </w:p>
        </w:tc>
        <w:tc>
          <w:tcPr>
            <w:tcW w:w="79" w:type="pct"/>
            <w:tcBorders>
              <w:top w:val="nil"/>
              <w:left w:val="nil"/>
              <w:bottom w:val="nil"/>
              <w:right w:val="nil"/>
            </w:tcBorders>
            <w:shd w:val="clear" w:color="auto" w:fill="auto"/>
            <w:noWrap/>
            <w:vAlign w:val="bottom"/>
            <w:hideMark/>
          </w:tcPr>
          <w:p w14:paraId="3F979C04"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64918A0" w14:textId="77777777" w:rsidR="00995D52" w:rsidRPr="00995D52" w:rsidRDefault="00995D52" w:rsidP="00995D52">
            <w:pPr>
              <w:keepNext w:val="0"/>
              <w:spacing w:before="0" w:after="0"/>
              <w:jc w:val="center"/>
              <w:rPr>
                <w:rFonts w:cs="Arial"/>
                <w:sz w:val="18"/>
                <w:szCs w:val="18"/>
                <w:lang w:eastAsia="pt-BR"/>
              </w:rPr>
            </w:pPr>
            <w:r w:rsidRPr="00995D52">
              <w:rPr>
                <w:rFonts w:cs="Arial"/>
                <w:sz w:val="18"/>
                <w:szCs w:val="18"/>
                <w:lang w:eastAsia="pt-BR"/>
              </w:rPr>
              <w:t>24</w:t>
            </w:r>
          </w:p>
        </w:tc>
        <w:tc>
          <w:tcPr>
            <w:tcW w:w="657" w:type="pct"/>
            <w:tcBorders>
              <w:top w:val="nil"/>
              <w:left w:val="nil"/>
              <w:bottom w:val="nil"/>
              <w:right w:val="nil"/>
            </w:tcBorders>
            <w:shd w:val="clear" w:color="auto" w:fill="auto"/>
            <w:noWrap/>
            <w:vAlign w:val="center"/>
            <w:hideMark/>
          </w:tcPr>
          <w:p w14:paraId="2D427D6E"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600 </w:t>
            </w:r>
          </w:p>
        </w:tc>
        <w:tc>
          <w:tcPr>
            <w:tcW w:w="87" w:type="pct"/>
            <w:gridSpan w:val="3"/>
            <w:tcBorders>
              <w:top w:val="nil"/>
              <w:left w:val="nil"/>
              <w:bottom w:val="nil"/>
              <w:right w:val="nil"/>
            </w:tcBorders>
            <w:shd w:val="clear" w:color="auto" w:fill="auto"/>
            <w:noWrap/>
            <w:vAlign w:val="center"/>
            <w:hideMark/>
          </w:tcPr>
          <w:p w14:paraId="6AD2AD7D"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2F568E05"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2693282A"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953 </w:t>
            </w:r>
          </w:p>
        </w:tc>
        <w:tc>
          <w:tcPr>
            <w:tcW w:w="87" w:type="pct"/>
            <w:gridSpan w:val="2"/>
            <w:tcBorders>
              <w:top w:val="nil"/>
              <w:left w:val="nil"/>
              <w:bottom w:val="nil"/>
              <w:right w:val="nil"/>
            </w:tcBorders>
            <w:shd w:val="clear" w:color="auto" w:fill="auto"/>
            <w:noWrap/>
            <w:vAlign w:val="bottom"/>
            <w:hideMark/>
          </w:tcPr>
          <w:p w14:paraId="76789EA2"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30EFD0B4"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1F115AD"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Despesas Financeiras</w:t>
            </w:r>
          </w:p>
        </w:tc>
        <w:tc>
          <w:tcPr>
            <w:tcW w:w="79" w:type="pct"/>
            <w:tcBorders>
              <w:top w:val="nil"/>
              <w:left w:val="nil"/>
              <w:bottom w:val="nil"/>
              <w:right w:val="nil"/>
            </w:tcBorders>
            <w:shd w:val="clear" w:color="auto" w:fill="auto"/>
            <w:noWrap/>
            <w:vAlign w:val="bottom"/>
            <w:hideMark/>
          </w:tcPr>
          <w:p w14:paraId="48D98DD3"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5D22BAC8" w14:textId="77777777" w:rsidR="00995D52" w:rsidRPr="00995D52" w:rsidRDefault="00995D52" w:rsidP="00995D52">
            <w:pPr>
              <w:keepNext w:val="0"/>
              <w:spacing w:before="0" w:after="0"/>
              <w:jc w:val="center"/>
              <w:rPr>
                <w:rFonts w:cs="Arial"/>
                <w:sz w:val="18"/>
                <w:szCs w:val="18"/>
                <w:lang w:eastAsia="pt-BR"/>
              </w:rPr>
            </w:pPr>
            <w:r w:rsidRPr="00995D52">
              <w:rPr>
                <w:rFonts w:cs="Arial"/>
                <w:sz w:val="18"/>
                <w:szCs w:val="18"/>
                <w:lang w:eastAsia="pt-BR"/>
              </w:rPr>
              <w:t>24</w:t>
            </w:r>
          </w:p>
        </w:tc>
        <w:tc>
          <w:tcPr>
            <w:tcW w:w="657" w:type="pct"/>
            <w:tcBorders>
              <w:top w:val="nil"/>
              <w:left w:val="nil"/>
              <w:bottom w:val="nil"/>
              <w:right w:val="nil"/>
            </w:tcBorders>
            <w:shd w:val="clear" w:color="auto" w:fill="auto"/>
            <w:noWrap/>
            <w:vAlign w:val="center"/>
            <w:hideMark/>
          </w:tcPr>
          <w:p w14:paraId="18647069"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(2.140)</w:t>
            </w:r>
          </w:p>
        </w:tc>
        <w:tc>
          <w:tcPr>
            <w:tcW w:w="87" w:type="pct"/>
            <w:gridSpan w:val="3"/>
            <w:tcBorders>
              <w:top w:val="nil"/>
              <w:left w:val="nil"/>
              <w:bottom w:val="nil"/>
              <w:right w:val="nil"/>
            </w:tcBorders>
            <w:shd w:val="clear" w:color="auto" w:fill="auto"/>
            <w:noWrap/>
            <w:vAlign w:val="center"/>
            <w:hideMark/>
          </w:tcPr>
          <w:p w14:paraId="6039393E"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0E55FC35"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13B93A53" w14:textId="109D5E11" w:rsidR="00995D52" w:rsidRPr="00995D52" w:rsidRDefault="00A02119" w:rsidP="002A19D0">
            <w:pPr>
              <w:keepNext w:val="0"/>
              <w:spacing w:before="0" w:after="0"/>
              <w:jc w:val="right"/>
              <w:rPr>
                <w:rFonts w:cs="Arial"/>
                <w:sz w:val="18"/>
                <w:szCs w:val="18"/>
                <w:lang w:eastAsia="pt-BR"/>
              </w:rPr>
            </w:pPr>
            <w:r>
              <w:rPr>
                <w:rFonts w:cs="Arial"/>
                <w:sz w:val="18"/>
                <w:szCs w:val="18"/>
                <w:lang w:eastAsia="pt-BR"/>
              </w:rPr>
              <w:t xml:space="preserve">             (2.046</w:t>
            </w:r>
            <w:r w:rsidR="00995D52" w:rsidRPr="00995D52">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43FF370D"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63427715"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B266134"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0A6C039A"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6CD2DA39"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single" w:sz="8" w:space="0" w:color="auto"/>
              <w:right w:val="nil"/>
            </w:tcBorders>
            <w:shd w:val="clear" w:color="auto" w:fill="auto"/>
            <w:noWrap/>
            <w:vAlign w:val="center"/>
            <w:hideMark/>
          </w:tcPr>
          <w:p w14:paraId="700AAE25" w14:textId="77777777" w:rsidR="00995D52" w:rsidRPr="00995D52" w:rsidRDefault="00995D52" w:rsidP="002A19D0">
            <w:pPr>
              <w:keepNext w:val="0"/>
              <w:spacing w:before="0" w:after="0"/>
              <w:jc w:val="right"/>
              <w:rPr>
                <w:rFonts w:cs="Arial"/>
                <w:b/>
                <w:bCs/>
                <w:sz w:val="18"/>
                <w:szCs w:val="18"/>
                <w:lang w:eastAsia="pt-BR"/>
              </w:rPr>
            </w:pPr>
            <w:r w:rsidRPr="00995D52">
              <w:rPr>
                <w:rFonts w:cs="Arial"/>
                <w:b/>
                <w:bCs/>
                <w:sz w:val="18"/>
                <w:szCs w:val="18"/>
                <w:lang w:eastAsia="pt-BR"/>
              </w:rPr>
              <w:t> </w:t>
            </w:r>
          </w:p>
        </w:tc>
        <w:tc>
          <w:tcPr>
            <w:tcW w:w="87" w:type="pct"/>
            <w:gridSpan w:val="3"/>
            <w:tcBorders>
              <w:top w:val="nil"/>
              <w:left w:val="nil"/>
              <w:bottom w:val="nil"/>
              <w:right w:val="nil"/>
            </w:tcBorders>
            <w:shd w:val="clear" w:color="auto" w:fill="auto"/>
            <w:noWrap/>
            <w:vAlign w:val="center"/>
            <w:hideMark/>
          </w:tcPr>
          <w:p w14:paraId="64C7C1F1" w14:textId="77777777" w:rsidR="00995D52" w:rsidRPr="00995D52"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5E68282B"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single" w:sz="8" w:space="0" w:color="auto"/>
              <w:right w:val="nil"/>
            </w:tcBorders>
            <w:shd w:val="clear" w:color="auto" w:fill="auto"/>
            <w:noWrap/>
            <w:vAlign w:val="center"/>
            <w:hideMark/>
          </w:tcPr>
          <w:p w14:paraId="5CD9EFDB" w14:textId="77777777" w:rsidR="00995D52" w:rsidRPr="00995D52" w:rsidRDefault="00995D52" w:rsidP="002A19D0">
            <w:pPr>
              <w:keepNext w:val="0"/>
              <w:spacing w:before="0" w:after="0"/>
              <w:jc w:val="right"/>
              <w:rPr>
                <w:rFonts w:cs="Arial"/>
                <w:b/>
                <w:bCs/>
                <w:sz w:val="18"/>
                <w:szCs w:val="18"/>
                <w:lang w:eastAsia="pt-BR"/>
              </w:rPr>
            </w:pPr>
            <w:r w:rsidRPr="00995D52">
              <w:rPr>
                <w:rFonts w:cs="Arial"/>
                <w:b/>
                <w:bCs/>
                <w:sz w:val="18"/>
                <w:szCs w:val="18"/>
                <w:lang w:eastAsia="pt-BR"/>
              </w:rPr>
              <w:t> </w:t>
            </w:r>
          </w:p>
        </w:tc>
        <w:tc>
          <w:tcPr>
            <w:tcW w:w="87" w:type="pct"/>
            <w:gridSpan w:val="2"/>
            <w:tcBorders>
              <w:top w:val="nil"/>
              <w:left w:val="nil"/>
              <w:bottom w:val="nil"/>
              <w:right w:val="nil"/>
            </w:tcBorders>
            <w:shd w:val="clear" w:color="auto" w:fill="auto"/>
            <w:noWrap/>
            <w:vAlign w:val="bottom"/>
            <w:hideMark/>
          </w:tcPr>
          <w:p w14:paraId="2FD39687" w14:textId="77777777" w:rsidR="00995D52" w:rsidRPr="00995D52" w:rsidRDefault="00995D52" w:rsidP="00995D52">
            <w:pPr>
              <w:keepNext w:val="0"/>
              <w:spacing w:before="0" w:after="0"/>
              <w:jc w:val="left"/>
              <w:rPr>
                <w:rFonts w:cs="Arial"/>
                <w:b/>
                <w:bCs/>
                <w:sz w:val="18"/>
                <w:szCs w:val="18"/>
                <w:lang w:eastAsia="pt-BR"/>
              </w:rPr>
            </w:pPr>
          </w:p>
        </w:tc>
      </w:tr>
      <w:tr w:rsidR="002A19D0" w:rsidRPr="00995D52" w14:paraId="5D129C4D"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07DF49C2"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1C1D44E3"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29E86ECA"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54EF094F" w14:textId="77777777" w:rsidR="00995D52" w:rsidRPr="00995D52" w:rsidRDefault="00995D52" w:rsidP="002A19D0">
            <w:pPr>
              <w:keepNext w:val="0"/>
              <w:spacing w:before="0" w:after="0"/>
              <w:jc w:val="right"/>
              <w:rPr>
                <w:rFonts w:cs="Arial"/>
                <w:b/>
                <w:bCs/>
                <w:sz w:val="18"/>
                <w:szCs w:val="18"/>
                <w:lang w:eastAsia="pt-BR"/>
              </w:rPr>
            </w:pPr>
            <w:r w:rsidRPr="00995D52">
              <w:rPr>
                <w:rFonts w:cs="Arial"/>
                <w:b/>
                <w:bCs/>
                <w:sz w:val="18"/>
                <w:szCs w:val="18"/>
                <w:lang w:eastAsia="pt-BR"/>
              </w:rPr>
              <w:t xml:space="preserve">          (1.540)</w:t>
            </w:r>
          </w:p>
        </w:tc>
        <w:tc>
          <w:tcPr>
            <w:tcW w:w="87" w:type="pct"/>
            <w:gridSpan w:val="3"/>
            <w:tcBorders>
              <w:top w:val="nil"/>
              <w:left w:val="nil"/>
              <w:bottom w:val="nil"/>
              <w:right w:val="nil"/>
            </w:tcBorders>
            <w:shd w:val="clear" w:color="auto" w:fill="auto"/>
            <w:noWrap/>
            <w:vAlign w:val="center"/>
            <w:hideMark/>
          </w:tcPr>
          <w:p w14:paraId="7144F1F0" w14:textId="77777777" w:rsidR="00995D52" w:rsidRPr="00995D52"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7D028702"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65025D9F" w14:textId="646CE1B2" w:rsidR="00995D52" w:rsidRPr="00995D52" w:rsidRDefault="00A02119" w:rsidP="002A19D0">
            <w:pPr>
              <w:keepNext w:val="0"/>
              <w:spacing w:before="0" w:after="0"/>
              <w:jc w:val="right"/>
              <w:rPr>
                <w:rFonts w:cs="Arial"/>
                <w:b/>
                <w:bCs/>
                <w:sz w:val="18"/>
                <w:szCs w:val="18"/>
                <w:lang w:eastAsia="pt-BR"/>
              </w:rPr>
            </w:pPr>
            <w:r>
              <w:rPr>
                <w:rFonts w:cs="Arial"/>
                <w:b/>
                <w:bCs/>
                <w:sz w:val="18"/>
                <w:szCs w:val="18"/>
                <w:lang w:eastAsia="pt-BR"/>
              </w:rPr>
              <w:t xml:space="preserve">             (1.093</w:t>
            </w:r>
            <w:r w:rsidR="00995D52" w:rsidRPr="00995D52">
              <w:rPr>
                <w:rFonts w:cs="Arial"/>
                <w:b/>
                <w:bCs/>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26CE8D61" w14:textId="77777777" w:rsidR="00995D52" w:rsidRPr="00995D52" w:rsidRDefault="00995D52" w:rsidP="00995D52">
            <w:pPr>
              <w:keepNext w:val="0"/>
              <w:spacing w:before="0" w:after="0"/>
              <w:jc w:val="left"/>
              <w:rPr>
                <w:rFonts w:cs="Arial"/>
                <w:b/>
                <w:bCs/>
                <w:sz w:val="18"/>
                <w:szCs w:val="18"/>
                <w:lang w:eastAsia="pt-BR"/>
              </w:rPr>
            </w:pPr>
          </w:p>
        </w:tc>
      </w:tr>
      <w:tr w:rsidR="002A19D0" w:rsidRPr="00995D52" w14:paraId="504FCFDE"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2E031C8D"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486B1A40"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FDAD899"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single" w:sz="4" w:space="0" w:color="auto"/>
              <w:left w:val="nil"/>
              <w:bottom w:val="nil"/>
              <w:right w:val="nil"/>
            </w:tcBorders>
            <w:shd w:val="clear" w:color="auto" w:fill="auto"/>
            <w:noWrap/>
            <w:vAlign w:val="center"/>
            <w:hideMark/>
          </w:tcPr>
          <w:p w14:paraId="19B44D23" w14:textId="77777777" w:rsidR="00995D52" w:rsidRPr="00995D52" w:rsidRDefault="00995D52" w:rsidP="002A19D0">
            <w:pPr>
              <w:keepNext w:val="0"/>
              <w:spacing w:before="0" w:after="0"/>
              <w:jc w:val="right"/>
              <w:rPr>
                <w:rFonts w:cs="Arial"/>
                <w:b/>
                <w:bCs/>
                <w:sz w:val="18"/>
                <w:szCs w:val="18"/>
                <w:lang w:eastAsia="pt-BR"/>
              </w:rPr>
            </w:pPr>
            <w:r w:rsidRPr="00995D52">
              <w:rPr>
                <w:rFonts w:cs="Arial"/>
                <w:b/>
                <w:bCs/>
                <w:sz w:val="18"/>
                <w:szCs w:val="18"/>
                <w:lang w:eastAsia="pt-BR"/>
              </w:rPr>
              <w:t> </w:t>
            </w:r>
          </w:p>
        </w:tc>
        <w:tc>
          <w:tcPr>
            <w:tcW w:w="87" w:type="pct"/>
            <w:gridSpan w:val="3"/>
            <w:tcBorders>
              <w:top w:val="nil"/>
              <w:left w:val="nil"/>
              <w:bottom w:val="nil"/>
              <w:right w:val="nil"/>
            </w:tcBorders>
            <w:shd w:val="clear" w:color="auto" w:fill="auto"/>
            <w:noWrap/>
            <w:vAlign w:val="center"/>
            <w:hideMark/>
          </w:tcPr>
          <w:p w14:paraId="34FFEC3E" w14:textId="77777777" w:rsidR="00995D52" w:rsidRPr="00995D52"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5916C6A9"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single" w:sz="4" w:space="0" w:color="auto"/>
              <w:left w:val="nil"/>
              <w:bottom w:val="nil"/>
              <w:right w:val="nil"/>
            </w:tcBorders>
            <w:shd w:val="clear" w:color="auto" w:fill="auto"/>
            <w:noWrap/>
            <w:vAlign w:val="center"/>
            <w:hideMark/>
          </w:tcPr>
          <w:p w14:paraId="59D02DD1" w14:textId="77777777" w:rsidR="00995D52" w:rsidRPr="00995D52" w:rsidRDefault="00995D52" w:rsidP="002A19D0">
            <w:pPr>
              <w:keepNext w:val="0"/>
              <w:spacing w:before="0" w:after="0"/>
              <w:jc w:val="right"/>
              <w:rPr>
                <w:rFonts w:cs="Arial"/>
                <w:b/>
                <w:bCs/>
                <w:sz w:val="18"/>
                <w:szCs w:val="18"/>
                <w:lang w:eastAsia="pt-BR"/>
              </w:rPr>
            </w:pPr>
            <w:r w:rsidRPr="00995D52">
              <w:rPr>
                <w:rFonts w:cs="Arial"/>
                <w:b/>
                <w:bCs/>
                <w:sz w:val="18"/>
                <w:szCs w:val="18"/>
                <w:lang w:eastAsia="pt-BR"/>
              </w:rPr>
              <w:t> </w:t>
            </w:r>
          </w:p>
        </w:tc>
        <w:tc>
          <w:tcPr>
            <w:tcW w:w="87" w:type="pct"/>
            <w:gridSpan w:val="2"/>
            <w:tcBorders>
              <w:top w:val="nil"/>
              <w:left w:val="nil"/>
              <w:bottom w:val="nil"/>
              <w:right w:val="nil"/>
            </w:tcBorders>
            <w:shd w:val="clear" w:color="auto" w:fill="auto"/>
            <w:noWrap/>
            <w:vAlign w:val="bottom"/>
            <w:hideMark/>
          </w:tcPr>
          <w:p w14:paraId="227A7E66" w14:textId="77777777" w:rsidR="00995D52" w:rsidRPr="00995D52" w:rsidRDefault="00995D52" w:rsidP="00995D52">
            <w:pPr>
              <w:keepNext w:val="0"/>
              <w:spacing w:before="0" w:after="0"/>
              <w:jc w:val="right"/>
              <w:rPr>
                <w:rFonts w:cs="Arial"/>
                <w:b/>
                <w:bCs/>
                <w:sz w:val="18"/>
                <w:szCs w:val="18"/>
                <w:lang w:eastAsia="pt-BR"/>
              </w:rPr>
            </w:pPr>
          </w:p>
        </w:tc>
      </w:tr>
      <w:tr w:rsidR="002A19D0" w:rsidRPr="00995D52" w14:paraId="393D3DB5"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20E6560F" w14:textId="77777777" w:rsidR="00995D52" w:rsidRPr="00995D52" w:rsidRDefault="00995D52" w:rsidP="00995D52">
            <w:pPr>
              <w:keepNext w:val="0"/>
              <w:spacing w:before="0" w:after="0"/>
              <w:jc w:val="left"/>
              <w:rPr>
                <w:rFonts w:cs="Arial"/>
                <w:b/>
                <w:bCs/>
                <w:sz w:val="18"/>
                <w:szCs w:val="18"/>
                <w:lang w:eastAsia="pt-BR"/>
              </w:rPr>
            </w:pPr>
            <w:r w:rsidRPr="00995D52">
              <w:rPr>
                <w:rFonts w:cs="Arial"/>
                <w:b/>
                <w:bCs/>
                <w:sz w:val="18"/>
                <w:szCs w:val="18"/>
                <w:lang w:eastAsia="pt-BR"/>
              </w:rPr>
              <w:t>LUCRO ANTES DO IRPJ E DA CSLL</w:t>
            </w:r>
          </w:p>
        </w:tc>
        <w:tc>
          <w:tcPr>
            <w:tcW w:w="79" w:type="pct"/>
            <w:tcBorders>
              <w:top w:val="nil"/>
              <w:left w:val="nil"/>
              <w:bottom w:val="nil"/>
              <w:right w:val="nil"/>
            </w:tcBorders>
            <w:shd w:val="clear" w:color="auto" w:fill="auto"/>
            <w:noWrap/>
            <w:vAlign w:val="bottom"/>
            <w:hideMark/>
          </w:tcPr>
          <w:p w14:paraId="3F805232" w14:textId="77777777" w:rsidR="00995D52" w:rsidRPr="00995D52"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8DE0C59"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398C9769" w14:textId="77777777" w:rsidR="00995D52" w:rsidRPr="00995D52" w:rsidRDefault="00995D52" w:rsidP="002A19D0">
            <w:pPr>
              <w:keepNext w:val="0"/>
              <w:spacing w:before="0" w:after="0"/>
              <w:jc w:val="right"/>
              <w:rPr>
                <w:rFonts w:cs="Arial"/>
                <w:b/>
                <w:bCs/>
                <w:sz w:val="18"/>
                <w:szCs w:val="18"/>
                <w:lang w:eastAsia="pt-BR"/>
              </w:rPr>
            </w:pPr>
            <w:r w:rsidRPr="00995D52">
              <w:rPr>
                <w:rFonts w:cs="Arial"/>
                <w:b/>
                <w:bCs/>
                <w:sz w:val="18"/>
                <w:szCs w:val="18"/>
                <w:lang w:eastAsia="pt-BR"/>
              </w:rPr>
              <w:t xml:space="preserve">          (2.758)</w:t>
            </w:r>
          </w:p>
        </w:tc>
        <w:tc>
          <w:tcPr>
            <w:tcW w:w="87" w:type="pct"/>
            <w:gridSpan w:val="3"/>
            <w:tcBorders>
              <w:top w:val="nil"/>
              <w:left w:val="nil"/>
              <w:bottom w:val="nil"/>
              <w:right w:val="nil"/>
            </w:tcBorders>
            <w:shd w:val="clear" w:color="auto" w:fill="auto"/>
            <w:noWrap/>
            <w:vAlign w:val="center"/>
            <w:hideMark/>
          </w:tcPr>
          <w:p w14:paraId="61997241" w14:textId="77777777" w:rsidR="00995D52" w:rsidRPr="00995D52"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56C12305"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4A6956E0" w14:textId="77777777" w:rsidR="00995D52" w:rsidRPr="00995D52" w:rsidRDefault="00995D52" w:rsidP="002A19D0">
            <w:pPr>
              <w:keepNext w:val="0"/>
              <w:spacing w:before="0" w:after="0"/>
              <w:jc w:val="right"/>
              <w:rPr>
                <w:rFonts w:cs="Arial"/>
                <w:b/>
                <w:bCs/>
                <w:sz w:val="18"/>
                <w:szCs w:val="18"/>
                <w:lang w:eastAsia="pt-BR"/>
              </w:rPr>
            </w:pPr>
            <w:r w:rsidRPr="00995D52">
              <w:rPr>
                <w:rFonts w:cs="Arial"/>
                <w:b/>
                <w:bCs/>
                <w:sz w:val="18"/>
                <w:szCs w:val="18"/>
                <w:lang w:eastAsia="pt-BR"/>
              </w:rPr>
              <w:t xml:space="preserve">             (3.379)</w:t>
            </w:r>
          </w:p>
        </w:tc>
        <w:tc>
          <w:tcPr>
            <w:tcW w:w="87" w:type="pct"/>
            <w:gridSpan w:val="2"/>
            <w:tcBorders>
              <w:top w:val="nil"/>
              <w:left w:val="nil"/>
              <w:bottom w:val="nil"/>
              <w:right w:val="nil"/>
            </w:tcBorders>
            <w:shd w:val="clear" w:color="auto" w:fill="auto"/>
            <w:noWrap/>
            <w:vAlign w:val="bottom"/>
            <w:hideMark/>
          </w:tcPr>
          <w:p w14:paraId="4636A3F8" w14:textId="77777777" w:rsidR="00995D52" w:rsidRPr="00995D52" w:rsidRDefault="00995D52" w:rsidP="00995D52">
            <w:pPr>
              <w:keepNext w:val="0"/>
              <w:spacing w:before="0" w:after="0"/>
              <w:jc w:val="left"/>
              <w:rPr>
                <w:rFonts w:cs="Arial"/>
                <w:b/>
                <w:bCs/>
                <w:sz w:val="18"/>
                <w:szCs w:val="18"/>
                <w:lang w:eastAsia="pt-BR"/>
              </w:rPr>
            </w:pPr>
          </w:p>
        </w:tc>
      </w:tr>
      <w:tr w:rsidR="002A19D0" w:rsidRPr="00995D52" w14:paraId="13751147"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D750FB5"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0EE8937C"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0B6EB1ED"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center"/>
            <w:hideMark/>
          </w:tcPr>
          <w:p w14:paraId="30AC7537"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3"/>
            <w:tcBorders>
              <w:top w:val="nil"/>
              <w:left w:val="nil"/>
              <w:bottom w:val="nil"/>
              <w:right w:val="nil"/>
            </w:tcBorders>
            <w:shd w:val="clear" w:color="auto" w:fill="auto"/>
            <w:noWrap/>
            <w:vAlign w:val="center"/>
            <w:hideMark/>
          </w:tcPr>
          <w:p w14:paraId="63198796"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center"/>
            <w:hideMark/>
          </w:tcPr>
          <w:p w14:paraId="65735FB4"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162B70E8"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1B973911" w14:textId="77777777" w:rsidR="00995D52" w:rsidRPr="00995D52" w:rsidRDefault="00995D52" w:rsidP="00995D52">
            <w:pPr>
              <w:keepNext w:val="0"/>
              <w:spacing w:before="0" w:after="0"/>
              <w:jc w:val="right"/>
              <w:rPr>
                <w:rFonts w:ascii="Times New Roman" w:hAnsi="Times New Roman"/>
                <w:sz w:val="18"/>
                <w:szCs w:val="18"/>
                <w:lang w:eastAsia="pt-BR"/>
              </w:rPr>
            </w:pPr>
          </w:p>
        </w:tc>
      </w:tr>
      <w:tr w:rsidR="002A19D0" w:rsidRPr="00995D52" w14:paraId="5788C710" w14:textId="77777777" w:rsidTr="002A19D0">
        <w:trPr>
          <w:gridAfter w:val="1"/>
          <w:wAfter w:w="673" w:type="pct"/>
          <w:trHeight w:val="170"/>
        </w:trPr>
        <w:tc>
          <w:tcPr>
            <w:tcW w:w="2245" w:type="pct"/>
            <w:tcBorders>
              <w:top w:val="nil"/>
              <w:left w:val="nil"/>
              <w:bottom w:val="nil"/>
              <w:right w:val="nil"/>
            </w:tcBorders>
            <w:shd w:val="clear" w:color="000000" w:fill="FFFFFF"/>
            <w:noWrap/>
            <w:vAlign w:val="bottom"/>
            <w:hideMark/>
          </w:tcPr>
          <w:p w14:paraId="0D248AF1" w14:textId="77777777" w:rsidR="00995D52" w:rsidRPr="00995D52" w:rsidRDefault="00995D52" w:rsidP="00995D52">
            <w:pPr>
              <w:keepNext w:val="0"/>
              <w:spacing w:before="0" w:after="0"/>
              <w:jc w:val="left"/>
              <w:rPr>
                <w:rFonts w:cs="Arial"/>
                <w:sz w:val="18"/>
                <w:szCs w:val="18"/>
                <w:lang w:eastAsia="pt-BR"/>
              </w:rPr>
            </w:pPr>
            <w:r w:rsidRPr="00995D52">
              <w:rPr>
                <w:rFonts w:cs="Arial"/>
                <w:sz w:val="18"/>
                <w:szCs w:val="18"/>
                <w:lang w:eastAsia="pt-BR"/>
              </w:rPr>
              <w:t>IRPJ/CSLL correntes</w:t>
            </w:r>
          </w:p>
        </w:tc>
        <w:tc>
          <w:tcPr>
            <w:tcW w:w="79" w:type="pct"/>
            <w:tcBorders>
              <w:top w:val="nil"/>
              <w:left w:val="nil"/>
              <w:bottom w:val="nil"/>
              <w:right w:val="nil"/>
            </w:tcBorders>
            <w:shd w:val="clear" w:color="auto" w:fill="auto"/>
            <w:noWrap/>
            <w:vAlign w:val="bottom"/>
            <w:hideMark/>
          </w:tcPr>
          <w:p w14:paraId="4DF2F13A" w14:textId="77777777" w:rsidR="00995D52" w:rsidRPr="00995D52"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7C1D2851" w14:textId="77777777" w:rsidR="00995D52" w:rsidRPr="00995D52" w:rsidRDefault="00995D52" w:rsidP="00995D52">
            <w:pPr>
              <w:keepNext w:val="0"/>
              <w:spacing w:before="0" w:after="0"/>
              <w:jc w:val="center"/>
              <w:rPr>
                <w:rFonts w:cs="Arial"/>
                <w:sz w:val="18"/>
                <w:szCs w:val="18"/>
                <w:lang w:eastAsia="pt-BR"/>
              </w:rPr>
            </w:pPr>
            <w:r w:rsidRPr="00995D52">
              <w:rPr>
                <w:rFonts w:cs="Arial"/>
                <w:sz w:val="18"/>
                <w:szCs w:val="18"/>
                <w:lang w:eastAsia="pt-BR"/>
              </w:rPr>
              <w:t>25</w:t>
            </w:r>
          </w:p>
        </w:tc>
        <w:tc>
          <w:tcPr>
            <w:tcW w:w="657" w:type="pct"/>
            <w:tcBorders>
              <w:top w:val="nil"/>
              <w:left w:val="nil"/>
              <w:bottom w:val="nil"/>
              <w:right w:val="nil"/>
            </w:tcBorders>
            <w:shd w:val="clear" w:color="auto" w:fill="auto"/>
            <w:noWrap/>
            <w:vAlign w:val="center"/>
            <w:hideMark/>
          </w:tcPr>
          <w:p w14:paraId="05A09AFF"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 </w:t>
            </w:r>
          </w:p>
        </w:tc>
        <w:tc>
          <w:tcPr>
            <w:tcW w:w="87" w:type="pct"/>
            <w:gridSpan w:val="3"/>
            <w:tcBorders>
              <w:top w:val="nil"/>
              <w:left w:val="nil"/>
              <w:bottom w:val="nil"/>
              <w:right w:val="nil"/>
            </w:tcBorders>
            <w:shd w:val="clear" w:color="auto" w:fill="auto"/>
            <w:noWrap/>
            <w:vAlign w:val="center"/>
            <w:hideMark/>
          </w:tcPr>
          <w:p w14:paraId="7D66EDF1" w14:textId="77777777" w:rsidR="00995D52" w:rsidRPr="00995D52"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70C3376D"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center"/>
            <w:hideMark/>
          </w:tcPr>
          <w:p w14:paraId="0C323AA0" w14:textId="77777777" w:rsidR="00995D52" w:rsidRPr="00995D52" w:rsidRDefault="00995D52" w:rsidP="002A19D0">
            <w:pPr>
              <w:keepNext w:val="0"/>
              <w:spacing w:before="0" w:after="0"/>
              <w:jc w:val="right"/>
              <w:rPr>
                <w:rFonts w:cs="Arial"/>
                <w:sz w:val="18"/>
                <w:szCs w:val="18"/>
                <w:lang w:eastAsia="pt-BR"/>
              </w:rPr>
            </w:pPr>
            <w:r w:rsidRPr="00995D52">
              <w:rPr>
                <w:rFonts w:cs="Arial"/>
                <w:sz w:val="18"/>
                <w:szCs w:val="18"/>
                <w:lang w:eastAsia="pt-BR"/>
              </w:rPr>
              <w:t xml:space="preserve">                     - </w:t>
            </w:r>
          </w:p>
        </w:tc>
        <w:tc>
          <w:tcPr>
            <w:tcW w:w="87" w:type="pct"/>
            <w:gridSpan w:val="2"/>
            <w:tcBorders>
              <w:top w:val="nil"/>
              <w:left w:val="nil"/>
              <w:bottom w:val="nil"/>
              <w:right w:val="nil"/>
            </w:tcBorders>
            <w:shd w:val="clear" w:color="auto" w:fill="auto"/>
            <w:noWrap/>
            <w:vAlign w:val="bottom"/>
            <w:hideMark/>
          </w:tcPr>
          <w:p w14:paraId="7DFFC07F" w14:textId="77777777" w:rsidR="00995D52" w:rsidRPr="00995D52" w:rsidRDefault="00995D52" w:rsidP="00995D52">
            <w:pPr>
              <w:keepNext w:val="0"/>
              <w:spacing w:before="0" w:after="0"/>
              <w:jc w:val="left"/>
              <w:rPr>
                <w:rFonts w:cs="Arial"/>
                <w:sz w:val="18"/>
                <w:szCs w:val="18"/>
                <w:lang w:eastAsia="pt-BR"/>
              </w:rPr>
            </w:pPr>
          </w:p>
        </w:tc>
      </w:tr>
      <w:tr w:rsidR="002A19D0" w:rsidRPr="00995D52" w14:paraId="2DFA06AC"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3549A5A0"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6563CBC8"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08D9DA2" w14:textId="77777777" w:rsidR="00995D52" w:rsidRPr="00995D52" w:rsidRDefault="00995D52" w:rsidP="00995D52">
            <w:pPr>
              <w:keepNext w:val="0"/>
              <w:spacing w:before="0" w:after="0"/>
              <w:jc w:val="left"/>
              <w:rPr>
                <w:rFonts w:ascii="Times New Roman" w:hAnsi="Times New Roman"/>
                <w:sz w:val="18"/>
                <w:szCs w:val="18"/>
                <w:lang w:eastAsia="pt-BR"/>
              </w:rPr>
            </w:pPr>
          </w:p>
        </w:tc>
        <w:tc>
          <w:tcPr>
            <w:tcW w:w="657" w:type="pct"/>
            <w:tcBorders>
              <w:top w:val="nil"/>
              <w:left w:val="nil"/>
              <w:bottom w:val="single" w:sz="8" w:space="0" w:color="auto"/>
              <w:right w:val="nil"/>
            </w:tcBorders>
            <w:shd w:val="clear" w:color="auto" w:fill="auto"/>
            <w:noWrap/>
            <w:vAlign w:val="center"/>
            <w:hideMark/>
          </w:tcPr>
          <w:p w14:paraId="13E531DC" w14:textId="77777777" w:rsidR="00995D52" w:rsidRPr="00995D52" w:rsidRDefault="00995D52" w:rsidP="002A19D0">
            <w:pPr>
              <w:keepNext w:val="0"/>
              <w:spacing w:before="0" w:after="0"/>
              <w:jc w:val="right"/>
              <w:rPr>
                <w:rFonts w:cs="Arial"/>
                <w:i/>
                <w:iCs/>
                <w:sz w:val="18"/>
                <w:szCs w:val="18"/>
                <w:lang w:eastAsia="pt-BR"/>
              </w:rPr>
            </w:pPr>
            <w:r w:rsidRPr="00995D52">
              <w:rPr>
                <w:rFonts w:cs="Arial"/>
                <w:i/>
                <w:iCs/>
                <w:sz w:val="18"/>
                <w:szCs w:val="18"/>
                <w:lang w:eastAsia="pt-BR"/>
              </w:rPr>
              <w:t> </w:t>
            </w:r>
          </w:p>
        </w:tc>
        <w:tc>
          <w:tcPr>
            <w:tcW w:w="87" w:type="pct"/>
            <w:gridSpan w:val="3"/>
            <w:tcBorders>
              <w:top w:val="nil"/>
              <w:left w:val="nil"/>
              <w:bottom w:val="nil"/>
              <w:right w:val="nil"/>
            </w:tcBorders>
            <w:shd w:val="clear" w:color="auto" w:fill="auto"/>
            <w:noWrap/>
            <w:vAlign w:val="center"/>
            <w:hideMark/>
          </w:tcPr>
          <w:p w14:paraId="5AB68EE0" w14:textId="77777777" w:rsidR="00995D52" w:rsidRPr="00995D52" w:rsidRDefault="00995D52" w:rsidP="002A19D0">
            <w:pPr>
              <w:keepNext w:val="0"/>
              <w:spacing w:before="0" w:after="0"/>
              <w:jc w:val="right"/>
              <w:rPr>
                <w:rFonts w:cs="Arial"/>
                <w:i/>
                <w:i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28940BEE" w14:textId="77777777" w:rsidR="00995D52" w:rsidRPr="00995D52" w:rsidRDefault="00995D52" w:rsidP="002A19D0">
            <w:pPr>
              <w:keepNext w:val="0"/>
              <w:spacing w:before="0" w:after="0"/>
              <w:jc w:val="right"/>
              <w:rPr>
                <w:rFonts w:ascii="Times New Roman" w:hAnsi="Times New Roman"/>
                <w:sz w:val="18"/>
                <w:szCs w:val="18"/>
                <w:lang w:eastAsia="pt-BR"/>
              </w:rPr>
            </w:pPr>
          </w:p>
        </w:tc>
        <w:tc>
          <w:tcPr>
            <w:tcW w:w="712" w:type="pct"/>
            <w:gridSpan w:val="2"/>
            <w:tcBorders>
              <w:top w:val="nil"/>
              <w:left w:val="nil"/>
              <w:bottom w:val="single" w:sz="8" w:space="0" w:color="auto"/>
              <w:right w:val="nil"/>
            </w:tcBorders>
            <w:shd w:val="clear" w:color="auto" w:fill="auto"/>
            <w:noWrap/>
            <w:vAlign w:val="center"/>
            <w:hideMark/>
          </w:tcPr>
          <w:p w14:paraId="529A7A28" w14:textId="77777777" w:rsidR="00995D52" w:rsidRPr="00995D52" w:rsidRDefault="00995D52" w:rsidP="002A19D0">
            <w:pPr>
              <w:keepNext w:val="0"/>
              <w:spacing w:before="0" w:after="0"/>
              <w:jc w:val="right"/>
              <w:rPr>
                <w:rFonts w:cs="Arial"/>
                <w:i/>
                <w:iCs/>
                <w:sz w:val="18"/>
                <w:szCs w:val="18"/>
                <w:lang w:eastAsia="pt-BR"/>
              </w:rPr>
            </w:pPr>
            <w:r w:rsidRPr="00995D52">
              <w:rPr>
                <w:rFonts w:cs="Arial"/>
                <w:i/>
                <w:iCs/>
                <w:sz w:val="18"/>
                <w:szCs w:val="18"/>
                <w:lang w:eastAsia="pt-BR"/>
              </w:rPr>
              <w:t> </w:t>
            </w:r>
          </w:p>
        </w:tc>
        <w:tc>
          <w:tcPr>
            <w:tcW w:w="87" w:type="pct"/>
            <w:gridSpan w:val="2"/>
            <w:tcBorders>
              <w:top w:val="nil"/>
              <w:left w:val="nil"/>
              <w:bottom w:val="nil"/>
              <w:right w:val="nil"/>
            </w:tcBorders>
            <w:shd w:val="clear" w:color="auto" w:fill="auto"/>
            <w:noWrap/>
            <w:vAlign w:val="bottom"/>
            <w:hideMark/>
          </w:tcPr>
          <w:p w14:paraId="0B4D426D" w14:textId="77777777" w:rsidR="00995D52" w:rsidRPr="00995D52" w:rsidRDefault="00995D52" w:rsidP="00995D52">
            <w:pPr>
              <w:keepNext w:val="0"/>
              <w:spacing w:before="0" w:after="0"/>
              <w:jc w:val="left"/>
              <w:rPr>
                <w:rFonts w:cs="Arial"/>
                <w:i/>
                <w:iCs/>
                <w:sz w:val="18"/>
                <w:szCs w:val="18"/>
                <w:lang w:eastAsia="pt-BR"/>
              </w:rPr>
            </w:pPr>
          </w:p>
        </w:tc>
      </w:tr>
      <w:tr w:rsidR="002A19D0" w:rsidRPr="00995D52" w14:paraId="505BE365"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tcPr>
          <w:p w14:paraId="23229754" w14:textId="054D5533" w:rsidR="002A19D0" w:rsidRPr="00995D52" w:rsidRDefault="002A19D0" w:rsidP="002A19D0">
            <w:pPr>
              <w:keepNext w:val="0"/>
              <w:spacing w:before="0" w:after="0"/>
              <w:jc w:val="left"/>
              <w:rPr>
                <w:rFonts w:ascii="Times New Roman" w:hAnsi="Times New Roman"/>
                <w:sz w:val="18"/>
                <w:szCs w:val="18"/>
                <w:lang w:eastAsia="pt-BR"/>
              </w:rPr>
            </w:pPr>
            <w:r w:rsidRPr="00995D52">
              <w:rPr>
                <w:rFonts w:cs="Arial"/>
                <w:b/>
                <w:bCs/>
                <w:sz w:val="18"/>
                <w:szCs w:val="18"/>
                <w:lang w:eastAsia="pt-BR"/>
              </w:rPr>
              <w:t>LUCRO (PREJUÍZO) LÍQUIDO DO EXERCÍCIO</w:t>
            </w:r>
          </w:p>
        </w:tc>
        <w:tc>
          <w:tcPr>
            <w:tcW w:w="79" w:type="pct"/>
            <w:tcBorders>
              <w:top w:val="nil"/>
              <w:left w:val="nil"/>
              <w:bottom w:val="nil"/>
              <w:right w:val="nil"/>
            </w:tcBorders>
            <w:shd w:val="clear" w:color="auto" w:fill="auto"/>
            <w:noWrap/>
            <w:vAlign w:val="bottom"/>
          </w:tcPr>
          <w:p w14:paraId="01143D33"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tcPr>
          <w:p w14:paraId="007C6C2D" w14:textId="77777777" w:rsidR="002A19D0" w:rsidRPr="002A19D0" w:rsidRDefault="002A19D0" w:rsidP="002A19D0">
            <w:pPr>
              <w:keepNext w:val="0"/>
              <w:spacing w:before="0" w:after="0"/>
              <w:jc w:val="left"/>
              <w:rPr>
                <w:rFonts w:ascii="Times New Roman" w:hAnsi="Times New Roman"/>
                <w:b/>
                <w:bCs/>
                <w:sz w:val="18"/>
                <w:szCs w:val="18"/>
                <w:lang w:eastAsia="pt-BR"/>
              </w:rPr>
            </w:pPr>
          </w:p>
        </w:tc>
        <w:tc>
          <w:tcPr>
            <w:tcW w:w="657" w:type="pct"/>
            <w:tcBorders>
              <w:top w:val="nil"/>
              <w:left w:val="nil"/>
              <w:bottom w:val="single" w:sz="8" w:space="0" w:color="auto"/>
              <w:right w:val="nil"/>
            </w:tcBorders>
            <w:shd w:val="clear" w:color="auto" w:fill="auto"/>
            <w:noWrap/>
            <w:vAlign w:val="center"/>
          </w:tcPr>
          <w:p w14:paraId="404EB8FD" w14:textId="6D5BCBD3" w:rsidR="002A19D0" w:rsidRPr="002A19D0" w:rsidRDefault="002A19D0" w:rsidP="002A19D0">
            <w:pPr>
              <w:keepNext w:val="0"/>
              <w:spacing w:before="0" w:after="0"/>
              <w:jc w:val="right"/>
              <w:rPr>
                <w:rFonts w:cs="Arial"/>
                <w:b/>
                <w:bCs/>
                <w:sz w:val="18"/>
                <w:szCs w:val="18"/>
                <w:lang w:eastAsia="pt-BR"/>
              </w:rPr>
            </w:pPr>
            <w:r w:rsidRPr="002A19D0">
              <w:rPr>
                <w:rFonts w:cs="Arial"/>
                <w:b/>
                <w:bCs/>
                <w:sz w:val="18"/>
                <w:szCs w:val="18"/>
                <w:lang w:eastAsia="pt-BR"/>
              </w:rPr>
              <w:t>(2.758)</w:t>
            </w:r>
          </w:p>
        </w:tc>
        <w:tc>
          <w:tcPr>
            <w:tcW w:w="87" w:type="pct"/>
            <w:gridSpan w:val="3"/>
            <w:tcBorders>
              <w:top w:val="nil"/>
              <w:left w:val="nil"/>
              <w:bottom w:val="nil"/>
              <w:right w:val="nil"/>
            </w:tcBorders>
            <w:shd w:val="clear" w:color="auto" w:fill="auto"/>
            <w:noWrap/>
            <w:vAlign w:val="center"/>
          </w:tcPr>
          <w:p w14:paraId="271BA18E" w14:textId="77777777" w:rsidR="002A19D0" w:rsidRPr="002A19D0" w:rsidRDefault="002A19D0"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tcPr>
          <w:p w14:paraId="6A11956E" w14:textId="77777777" w:rsidR="002A19D0" w:rsidRPr="002A19D0" w:rsidRDefault="002A19D0" w:rsidP="002A19D0">
            <w:pPr>
              <w:keepNext w:val="0"/>
              <w:spacing w:before="0" w:after="0"/>
              <w:jc w:val="right"/>
              <w:rPr>
                <w:rFonts w:ascii="Times New Roman" w:hAnsi="Times New Roman"/>
                <w:b/>
                <w:bCs/>
                <w:sz w:val="18"/>
                <w:szCs w:val="18"/>
                <w:lang w:eastAsia="pt-BR"/>
              </w:rPr>
            </w:pPr>
          </w:p>
        </w:tc>
        <w:tc>
          <w:tcPr>
            <w:tcW w:w="712" w:type="pct"/>
            <w:gridSpan w:val="2"/>
            <w:tcBorders>
              <w:top w:val="nil"/>
              <w:left w:val="nil"/>
              <w:bottom w:val="single" w:sz="8" w:space="0" w:color="auto"/>
              <w:right w:val="nil"/>
            </w:tcBorders>
            <w:shd w:val="clear" w:color="auto" w:fill="auto"/>
            <w:noWrap/>
            <w:vAlign w:val="center"/>
          </w:tcPr>
          <w:p w14:paraId="3F9E9CCA" w14:textId="6C6881EE" w:rsidR="002A19D0" w:rsidRPr="002A19D0" w:rsidRDefault="002A19D0" w:rsidP="002A19D0">
            <w:pPr>
              <w:keepNext w:val="0"/>
              <w:spacing w:before="0" w:after="0"/>
              <w:jc w:val="right"/>
              <w:rPr>
                <w:rFonts w:cs="Arial"/>
                <w:b/>
                <w:bCs/>
                <w:sz w:val="18"/>
                <w:szCs w:val="18"/>
                <w:lang w:eastAsia="pt-BR"/>
              </w:rPr>
            </w:pPr>
            <w:r w:rsidRPr="002A19D0">
              <w:rPr>
                <w:rFonts w:cs="Arial"/>
                <w:b/>
                <w:bCs/>
                <w:sz w:val="18"/>
                <w:szCs w:val="18"/>
                <w:lang w:eastAsia="pt-BR"/>
              </w:rPr>
              <w:t>(3.379)</w:t>
            </w:r>
          </w:p>
        </w:tc>
        <w:tc>
          <w:tcPr>
            <w:tcW w:w="87" w:type="pct"/>
            <w:gridSpan w:val="2"/>
            <w:tcBorders>
              <w:top w:val="nil"/>
              <w:left w:val="nil"/>
              <w:bottom w:val="nil"/>
              <w:right w:val="nil"/>
            </w:tcBorders>
            <w:shd w:val="clear" w:color="auto" w:fill="auto"/>
            <w:noWrap/>
            <w:vAlign w:val="bottom"/>
          </w:tcPr>
          <w:p w14:paraId="42F1C694" w14:textId="77777777" w:rsidR="002A19D0" w:rsidRPr="00995D52" w:rsidRDefault="002A19D0" w:rsidP="002A19D0">
            <w:pPr>
              <w:keepNext w:val="0"/>
              <w:spacing w:before="0" w:after="0"/>
              <w:jc w:val="left"/>
              <w:rPr>
                <w:rFonts w:cs="Arial"/>
                <w:i/>
                <w:iCs/>
                <w:sz w:val="18"/>
                <w:szCs w:val="18"/>
                <w:lang w:eastAsia="pt-BR"/>
              </w:rPr>
            </w:pPr>
          </w:p>
        </w:tc>
      </w:tr>
      <w:tr w:rsidR="002A19D0" w:rsidRPr="00995D52" w14:paraId="09405DD2"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4EEE07DC"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79" w:type="pct"/>
            <w:tcBorders>
              <w:top w:val="nil"/>
              <w:left w:val="nil"/>
              <w:bottom w:val="nil"/>
              <w:right w:val="nil"/>
            </w:tcBorders>
            <w:shd w:val="clear" w:color="auto" w:fill="auto"/>
            <w:noWrap/>
            <w:vAlign w:val="bottom"/>
            <w:hideMark/>
          </w:tcPr>
          <w:p w14:paraId="1CB05400"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3933CA6"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bottom"/>
            <w:hideMark/>
          </w:tcPr>
          <w:p w14:paraId="328A6C12"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87" w:type="pct"/>
            <w:gridSpan w:val="3"/>
            <w:tcBorders>
              <w:top w:val="nil"/>
              <w:left w:val="nil"/>
              <w:bottom w:val="nil"/>
              <w:right w:val="nil"/>
            </w:tcBorders>
            <w:shd w:val="clear" w:color="auto" w:fill="auto"/>
            <w:noWrap/>
            <w:vAlign w:val="bottom"/>
            <w:hideMark/>
          </w:tcPr>
          <w:p w14:paraId="0360B81F"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30843EFA"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bottom"/>
            <w:hideMark/>
          </w:tcPr>
          <w:p w14:paraId="5C70BBC2"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6BDFF17E" w14:textId="77777777" w:rsidR="002A19D0" w:rsidRPr="00995D52" w:rsidRDefault="002A19D0" w:rsidP="002A19D0">
            <w:pPr>
              <w:keepNext w:val="0"/>
              <w:spacing w:before="0" w:after="0"/>
              <w:jc w:val="left"/>
              <w:rPr>
                <w:rFonts w:ascii="Times New Roman" w:hAnsi="Times New Roman"/>
                <w:sz w:val="18"/>
                <w:szCs w:val="18"/>
                <w:lang w:eastAsia="pt-BR"/>
              </w:rPr>
            </w:pPr>
          </w:p>
        </w:tc>
      </w:tr>
      <w:tr w:rsidR="002A19D0" w:rsidRPr="00995D52" w14:paraId="5239B6F3" w14:textId="77777777" w:rsidTr="002A19D0">
        <w:trPr>
          <w:gridAfter w:val="1"/>
          <w:wAfter w:w="673" w:type="pct"/>
          <w:trHeight w:val="170"/>
        </w:trPr>
        <w:tc>
          <w:tcPr>
            <w:tcW w:w="2245" w:type="pct"/>
            <w:tcBorders>
              <w:top w:val="nil"/>
              <w:left w:val="nil"/>
              <w:bottom w:val="nil"/>
              <w:right w:val="nil"/>
            </w:tcBorders>
            <w:shd w:val="clear" w:color="000000" w:fill="FFFFFF"/>
            <w:noWrap/>
            <w:vAlign w:val="bottom"/>
          </w:tcPr>
          <w:p w14:paraId="1A9AA5E3" w14:textId="77777777" w:rsidR="002A19D0" w:rsidRPr="00995D52" w:rsidRDefault="002A19D0" w:rsidP="002A19D0">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tcPr>
          <w:p w14:paraId="39DAB9BA" w14:textId="77777777" w:rsidR="002A19D0" w:rsidRPr="00995D52" w:rsidRDefault="002A19D0" w:rsidP="002A19D0">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tcPr>
          <w:p w14:paraId="1713DA42"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bottom"/>
          </w:tcPr>
          <w:p w14:paraId="6FA8C69A"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87" w:type="pct"/>
            <w:gridSpan w:val="3"/>
            <w:tcBorders>
              <w:top w:val="nil"/>
              <w:left w:val="nil"/>
              <w:bottom w:val="nil"/>
              <w:right w:val="nil"/>
            </w:tcBorders>
            <w:shd w:val="clear" w:color="auto" w:fill="auto"/>
            <w:noWrap/>
            <w:vAlign w:val="bottom"/>
          </w:tcPr>
          <w:p w14:paraId="38D7FDBA"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tcPr>
          <w:p w14:paraId="512DA51B"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bottom"/>
          </w:tcPr>
          <w:p w14:paraId="5F23E329"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tcPr>
          <w:p w14:paraId="7ECE7A60" w14:textId="77777777" w:rsidR="002A19D0" w:rsidRPr="00995D52" w:rsidRDefault="002A19D0" w:rsidP="002A19D0">
            <w:pPr>
              <w:keepNext w:val="0"/>
              <w:spacing w:before="0" w:after="0"/>
              <w:jc w:val="left"/>
              <w:rPr>
                <w:rFonts w:ascii="Times New Roman" w:hAnsi="Times New Roman"/>
                <w:sz w:val="18"/>
                <w:szCs w:val="18"/>
                <w:lang w:eastAsia="pt-BR"/>
              </w:rPr>
            </w:pPr>
          </w:p>
        </w:tc>
      </w:tr>
      <w:tr w:rsidR="002A19D0" w:rsidRPr="00995D52" w14:paraId="2D659191" w14:textId="77777777" w:rsidTr="002A19D0">
        <w:trPr>
          <w:gridAfter w:val="1"/>
          <w:wAfter w:w="673" w:type="pct"/>
          <w:trHeight w:val="170"/>
        </w:trPr>
        <w:tc>
          <w:tcPr>
            <w:tcW w:w="2245" w:type="pct"/>
            <w:tcBorders>
              <w:top w:val="nil"/>
              <w:left w:val="nil"/>
              <w:bottom w:val="nil"/>
              <w:right w:val="nil"/>
            </w:tcBorders>
            <w:shd w:val="clear" w:color="000000" w:fill="FFFFFF"/>
            <w:noWrap/>
            <w:vAlign w:val="bottom"/>
            <w:hideMark/>
          </w:tcPr>
          <w:p w14:paraId="055BFC43" w14:textId="77777777" w:rsidR="002A19D0" w:rsidRPr="00995D52" w:rsidRDefault="002A19D0" w:rsidP="002A19D0">
            <w:pPr>
              <w:keepNext w:val="0"/>
              <w:spacing w:before="0" w:after="0"/>
              <w:jc w:val="left"/>
              <w:rPr>
                <w:rFonts w:cs="Arial"/>
                <w:sz w:val="18"/>
                <w:szCs w:val="18"/>
                <w:lang w:eastAsia="pt-BR"/>
              </w:rPr>
            </w:pPr>
            <w:r w:rsidRPr="00995D52">
              <w:rPr>
                <w:rFonts w:cs="Arial"/>
                <w:sz w:val="18"/>
                <w:szCs w:val="18"/>
                <w:lang w:eastAsia="pt-BR"/>
              </w:rPr>
              <w:t>As notas explicativas são parte integrante das demonstrações financeiras.</w:t>
            </w:r>
          </w:p>
        </w:tc>
        <w:tc>
          <w:tcPr>
            <w:tcW w:w="79" w:type="pct"/>
            <w:tcBorders>
              <w:top w:val="nil"/>
              <w:left w:val="nil"/>
              <w:bottom w:val="nil"/>
              <w:right w:val="nil"/>
            </w:tcBorders>
            <w:shd w:val="clear" w:color="auto" w:fill="auto"/>
            <w:noWrap/>
            <w:vAlign w:val="bottom"/>
            <w:hideMark/>
          </w:tcPr>
          <w:p w14:paraId="34E947F2" w14:textId="77777777" w:rsidR="002A19D0" w:rsidRPr="00995D52" w:rsidRDefault="002A19D0" w:rsidP="002A19D0">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7479CBD4"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657" w:type="pct"/>
            <w:tcBorders>
              <w:top w:val="nil"/>
              <w:left w:val="nil"/>
              <w:bottom w:val="nil"/>
              <w:right w:val="nil"/>
            </w:tcBorders>
            <w:shd w:val="clear" w:color="auto" w:fill="auto"/>
            <w:noWrap/>
            <w:vAlign w:val="bottom"/>
            <w:hideMark/>
          </w:tcPr>
          <w:p w14:paraId="7F8D77B4"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87" w:type="pct"/>
            <w:gridSpan w:val="3"/>
            <w:tcBorders>
              <w:top w:val="nil"/>
              <w:left w:val="nil"/>
              <w:bottom w:val="nil"/>
              <w:right w:val="nil"/>
            </w:tcBorders>
            <w:shd w:val="clear" w:color="auto" w:fill="auto"/>
            <w:noWrap/>
            <w:vAlign w:val="bottom"/>
            <w:hideMark/>
          </w:tcPr>
          <w:p w14:paraId="71361F9C"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4467A12D"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712" w:type="pct"/>
            <w:gridSpan w:val="2"/>
            <w:tcBorders>
              <w:top w:val="nil"/>
              <w:left w:val="nil"/>
              <w:bottom w:val="nil"/>
              <w:right w:val="nil"/>
            </w:tcBorders>
            <w:shd w:val="clear" w:color="auto" w:fill="auto"/>
            <w:noWrap/>
            <w:vAlign w:val="bottom"/>
            <w:hideMark/>
          </w:tcPr>
          <w:p w14:paraId="569F1EC7" w14:textId="77777777" w:rsidR="002A19D0" w:rsidRPr="00995D52" w:rsidRDefault="002A19D0" w:rsidP="002A19D0">
            <w:pPr>
              <w:keepNext w:val="0"/>
              <w:spacing w:before="0" w:after="0"/>
              <w:jc w:val="left"/>
              <w:rPr>
                <w:rFonts w:ascii="Times New Roman" w:hAnsi="Times New Roman"/>
                <w:sz w:val="18"/>
                <w:szCs w:val="18"/>
                <w:lang w:eastAsia="pt-BR"/>
              </w:rPr>
            </w:pPr>
          </w:p>
        </w:tc>
        <w:tc>
          <w:tcPr>
            <w:tcW w:w="87" w:type="pct"/>
            <w:gridSpan w:val="2"/>
            <w:tcBorders>
              <w:top w:val="nil"/>
              <w:left w:val="nil"/>
              <w:bottom w:val="nil"/>
              <w:right w:val="nil"/>
            </w:tcBorders>
            <w:shd w:val="clear" w:color="auto" w:fill="auto"/>
            <w:noWrap/>
            <w:vAlign w:val="bottom"/>
            <w:hideMark/>
          </w:tcPr>
          <w:p w14:paraId="316C938F" w14:textId="77777777" w:rsidR="002A19D0" w:rsidRPr="00995D52" w:rsidRDefault="002A19D0" w:rsidP="002A19D0">
            <w:pPr>
              <w:keepNext w:val="0"/>
              <w:spacing w:before="0" w:after="0"/>
              <w:jc w:val="left"/>
              <w:rPr>
                <w:rFonts w:ascii="Times New Roman" w:hAnsi="Times New Roman"/>
                <w:sz w:val="18"/>
                <w:szCs w:val="18"/>
                <w:lang w:eastAsia="pt-BR"/>
              </w:rPr>
            </w:pPr>
          </w:p>
        </w:tc>
      </w:tr>
    </w:tbl>
    <w:p w14:paraId="6862F08A" w14:textId="77777777" w:rsidR="00995D52" w:rsidRDefault="00995D52" w:rsidP="000A44BC">
      <w:pPr>
        <w:keepNext w:val="0"/>
        <w:widowControl w:val="0"/>
        <w:tabs>
          <w:tab w:val="left" w:pos="5245"/>
        </w:tabs>
        <w:autoSpaceDE w:val="0"/>
        <w:autoSpaceDN w:val="0"/>
        <w:adjustRightInd w:val="0"/>
        <w:jc w:val="left"/>
        <w:rPr>
          <w:rFonts w:cs="Arial"/>
          <w:sz w:val="20"/>
          <w:szCs w:val="20"/>
        </w:rPr>
        <w:sectPr w:rsidR="00995D52" w:rsidSect="009C4B68">
          <w:pgSz w:w="11906" w:h="16838" w:code="9"/>
          <w:pgMar w:top="1417" w:right="1701" w:bottom="1417" w:left="1701" w:header="567" w:footer="284" w:gutter="0"/>
          <w:pgBorders w:zOrder="back" w:offsetFrom="page">
            <w:bottom w:val="single" w:sz="8" w:space="0" w:color="000000"/>
          </w:pgBorders>
          <w:cols w:space="708"/>
          <w:docGrid w:linePitch="360"/>
        </w:sectPr>
      </w:pPr>
    </w:p>
    <w:tbl>
      <w:tblPr>
        <w:tblW w:w="5000" w:type="pct"/>
        <w:tblCellMar>
          <w:left w:w="70" w:type="dxa"/>
          <w:right w:w="70" w:type="dxa"/>
        </w:tblCellMar>
        <w:tblLook w:val="04A0" w:firstRow="1" w:lastRow="0" w:firstColumn="1" w:lastColumn="0" w:noHBand="0" w:noVBand="1"/>
      </w:tblPr>
      <w:tblGrid>
        <w:gridCol w:w="4303"/>
        <w:gridCol w:w="191"/>
        <w:gridCol w:w="191"/>
        <w:gridCol w:w="191"/>
        <w:gridCol w:w="191"/>
        <w:gridCol w:w="1361"/>
        <w:gridCol w:w="191"/>
        <w:gridCol w:w="191"/>
        <w:gridCol w:w="1503"/>
        <w:gridCol w:w="191"/>
      </w:tblGrid>
      <w:tr w:rsidR="003B0EBC" w:rsidRPr="003B0EBC" w14:paraId="0D5A7754" w14:textId="77777777" w:rsidTr="003B0EBC">
        <w:trPr>
          <w:trHeight w:val="227"/>
        </w:trPr>
        <w:tc>
          <w:tcPr>
            <w:tcW w:w="5000" w:type="pct"/>
            <w:gridSpan w:val="10"/>
            <w:tcBorders>
              <w:top w:val="nil"/>
              <w:left w:val="nil"/>
              <w:bottom w:val="nil"/>
              <w:right w:val="nil"/>
            </w:tcBorders>
            <w:shd w:val="clear" w:color="000000" w:fill="FFFFFF"/>
            <w:noWrap/>
            <w:vAlign w:val="bottom"/>
            <w:hideMark/>
          </w:tcPr>
          <w:p w14:paraId="13C1D022" w14:textId="77777777" w:rsidR="003B0EBC" w:rsidRPr="003B0EBC" w:rsidRDefault="003B0EBC" w:rsidP="003B0EBC">
            <w:pPr>
              <w:keepNext w:val="0"/>
              <w:spacing w:before="0" w:after="0"/>
              <w:jc w:val="center"/>
              <w:rPr>
                <w:rFonts w:cs="Arial"/>
                <w:b/>
                <w:bCs/>
                <w:sz w:val="18"/>
                <w:szCs w:val="18"/>
                <w:lang w:eastAsia="pt-BR"/>
              </w:rPr>
            </w:pPr>
            <w:bookmarkStart w:id="1" w:name="RANGE!B2:K15"/>
            <w:r w:rsidRPr="003B0EBC">
              <w:rPr>
                <w:rFonts w:cs="Arial"/>
                <w:b/>
                <w:bCs/>
                <w:sz w:val="18"/>
                <w:szCs w:val="18"/>
                <w:lang w:eastAsia="pt-BR"/>
              </w:rPr>
              <w:lastRenderedPageBreak/>
              <w:t>Empresa de Pesquisa Energética - EPE</w:t>
            </w:r>
            <w:bookmarkEnd w:id="1"/>
          </w:p>
        </w:tc>
      </w:tr>
      <w:tr w:rsidR="003B0EBC" w:rsidRPr="003B0EBC" w14:paraId="45AFF833" w14:textId="77777777" w:rsidTr="003B0EBC">
        <w:trPr>
          <w:trHeight w:val="227"/>
        </w:trPr>
        <w:tc>
          <w:tcPr>
            <w:tcW w:w="5000" w:type="pct"/>
            <w:gridSpan w:val="10"/>
            <w:tcBorders>
              <w:top w:val="nil"/>
              <w:left w:val="nil"/>
              <w:bottom w:val="nil"/>
              <w:right w:val="nil"/>
            </w:tcBorders>
            <w:shd w:val="clear" w:color="000000" w:fill="FFFFFF"/>
            <w:noWrap/>
            <w:vAlign w:val="bottom"/>
            <w:hideMark/>
          </w:tcPr>
          <w:p w14:paraId="62A09639" w14:textId="77777777" w:rsidR="003B0EBC" w:rsidRPr="003B0EBC" w:rsidRDefault="003B0EBC" w:rsidP="003B0EBC">
            <w:pPr>
              <w:keepNext w:val="0"/>
              <w:spacing w:before="0" w:after="0"/>
              <w:jc w:val="center"/>
              <w:rPr>
                <w:rFonts w:cs="Arial"/>
                <w:sz w:val="18"/>
                <w:szCs w:val="18"/>
                <w:lang w:eastAsia="pt-BR"/>
              </w:rPr>
            </w:pPr>
            <w:r w:rsidRPr="003B0EBC">
              <w:rPr>
                <w:rFonts w:cs="Arial"/>
                <w:sz w:val="18"/>
                <w:szCs w:val="18"/>
                <w:lang w:eastAsia="pt-BR"/>
              </w:rPr>
              <w:t>CNPJ 06.977.747/0001-80</w:t>
            </w:r>
          </w:p>
        </w:tc>
      </w:tr>
      <w:tr w:rsidR="003B0EBC" w:rsidRPr="003B0EBC" w14:paraId="27205333" w14:textId="77777777" w:rsidTr="003B0EBC">
        <w:trPr>
          <w:trHeight w:val="227"/>
        </w:trPr>
        <w:tc>
          <w:tcPr>
            <w:tcW w:w="5000" w:type="pct"/>
            <w:gridSpan w:val="10"/>
            <w:tcBorders>
              <w:top w:val="nil"/>
              <w:left w:val="nil"/>
              <w:bottom w:val="nil"/>
              <w:right w:val="nil"/>
            </w:tcBorders>
            <w:shd w:val="clear" w:color="000000" w:fill="FFFFFF"/>
            <w:noWrap/>
            <w:vAlign w:val="bottom"/>
            <w:hideMark/>
          </w:tcPr>
          <w:p w14:paraId="0AD1A129" w14:textId="2F563E90" w:rsidR="003B0EBC" w:rsidRPr="003B0EBC" w:rsidRDefault="003B0EBC" w:rsidP="003B0EBC">
            <w:pPr>
              <w:keepNext w:val="0"/>
              <w:spacing w:before="0" w:after="0"/>
              <w:jc w:val="center"/>
              <w:rPr>
                <w:rFonts w:cs="Arial"/>
                <w:b/>
                <w:bCs/>
                <w:sz w:val="18"/>
                <w:szCs w:val="18"/>
                <w:lang w:eastAsia="pt-BR"/>
              </w:rPr>
            </w:pPr>
            <w:r w:rsidRPr="003B0EBC">
              <w:rPr>
                <w:rFonts w:cs="Arial"/>
                <w:b/>
                <w:bCs/>
                <w:sz w:val="18"/>
                <w:szCs w:val="18"/>
                <w:lang w:eastAsia="pt-BR"/>
              </w:rPr>
              <w:t>Demonstração do Resultado Abrangente</w:t>
            </w:r>
          </w:p>
        </w:tc>
      </w:tr>
      <w:tr w:rsidR="003B0EBC" w:rsidRPr="003B0EBC" w14:paraId="7C25B8A2" w14:textId="77777777" w:rsidTr="003B0EBC">
        <w:trPr>
          <w:trHeight w:val="227"/>
        </w:trPr>
        <w:tc>
          <w:tcPr>
            <w:tcW w:w="5000" w:type="pct"/>
            <w:gridSpan w:val="10"/>
            <w:tcBorders>
              <w:top w:val="nil"/>
              <w:left w:val="nil"/>
              <w:bottom w:val="nil"/>
              <w:right w:val="nil"/>
            </w:tcBorders>
            <w:shd w:val="clear" w:color="000000" w:fill="FFFFFF"/>
            <w:noWrap/>
            <w:vAlign w:val="bottom"/>
            <w:hideMark/>
          </w:tcPr>
          <w:p w14:paraId="1E2492F0" w14:textId="77777777" w:rsidR="003B0EBC" w:rsidRPr="003B0EBC" w:rsidRDefault="003B0EBC" w:rsidP="003B0EBC">
            <w:pPr>
              <w:keepNext w:val="0"/>
              <w:spacing w:before="0" w:after="0"/>
              <w:jc w:val="center"/>
              <w:rPr>
                <w:rFonts w:cs="Arial"/>
                <w:sz w:val="18"/>
                <w:szCs w:val="18"/>
                <w:lang w:eastAsia="pt-BR"/>
              </w:rPr>
            </w:pPr>
            <w:r w:rsidRPr="003B0EBC">
              <w:rPr>
                <w:rFonts w:cs="Arial"/>
                <w:sz w:val="18"/>
                <w:szCs w:val="18"/>
                <w:lang w:eastAsia="pt-BR"/>
              </w:rPr>
              <w:t>(em milhares de reais)</w:t>
            </w:r>
          </w:p>
        </w:tc>
      </w:tr>
      <w:tr w:rsidR="001626CC" w:rsidRPr="003B0EBC" w14:paraId="209BA795" w14:textId="77777777" w:rsidTr="00995D52">
        <w:trPr>
          <w:trHeight w:val="285"/>
        </w:trPr>
        <w:tc>
          <w:tcPr>
            <w:tcW w:w="2531" w:type="pct"/>
            <w:tcBorders>
              <w:top w:val="nil"/>
              <w:left w:val="nil"/>
              <w:bottom w:val="nil"/>
              <w:right w:val="nil"/>
            </w:tcBorders>
            <w:shd w:val="clear" w:color="000000" w:fill="FFFFFF"/>
            <w:noWrap/>
            <w:vAlign w:val="bottom"/>
            <w:hideMark/>
          </w:tcPr>
          <w:p w14:paraId="4E290893"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3" w:type="pct"/>
            <w:tcBorders>
              <w:top w:val="nil"/>
              <w:left w:val="nil"/>
              <w:bottom w:val="nil"/>
              <w:right w:val="nil"/>
            </w:tcBorders>
            <w:shd w:val="clear" w:color="000000" w:fill="FFFFFF"/>
            <w:noWrap/>
            <w:vAlign w:val="bottom"/>
            <w:hideMark/>
          </w:tcPr>
          <w:p w14:paraId="173AD4A2"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46FC0D8A"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4EA033EF"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2F538A1"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800" w:type="pct"/>
            <w:tcBorders>
              <w:top w:val="nil"/>
              <w:left w:val="nil"/>
              <w:bottom w:val="nil"/>
              <w:right w:val="nil"/>
            </w:tcBorders>
            <w:shd w:val="clear" w:color="auto" w:fill="auto"/>
            <w:noWrap/>
            <w:vAlign w:val="bottom"/>
            <w:hideMark/>
          </w:tcPr>
          <w:p w14:paraId="448A6C67" w14:textId="77777777" w:rsidR="003B0EBC" w:rsidRPr="003B0EBC" w:rsidRDefault="003B0EBC" w:rsidP="003B0EBC">
            <w:pPr>
              <w:keepNext w:val="0"/>
              <w:spacing w:before="0" w:after="0"/>
              <w:jc w:val="left"/>
              <w:rPr>
                <w:rFonts w:cs="Arial"/>
                <w:sz w:val="18"/>
                <w:szCs w:val="18"/>
                <w:lang w:eastAsia="pt-BR"/>
              </w:rPr>
            </w:pPr>
          </w:p>
        </w:tc>
        <w:tc>
          <w:tcPr>
            <w:tcW w:w="112" w:type="pct"/>
            <w:tcBorders>
              <w:top w:val="nil"/>
              <w:left w:val="nil"/>
              <w:bottom w:val="nil"/>
              <w:right w:val="nil"/>
            </w:tcBorders>
            <w:shd w:val="clear" w:color="000000" w:fill="FFFFFF"/>
            <w:noWrap/>
            <w:vAlign w:val="bottom"/>
            <w:hideMark/>
          </w:tcPr>
          <w:p w14:paraId="0D6D8543"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3D9E06A6"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883" w:type="pct"/>
            <w:tcBorders>
              <w:top w:val="nil"/>
              <w:left w:val="nil"/>
              <w:bottom w:val="nil"/>
              <w:right w:val="nil"/>
            </w:tcBorders>
            <w:shd w:val="clear" w:color="000000" w:fill="FFFFFF"/>
            <w:noWrap/>
            <w:vAlign w:val="bottom"/>
            <w:hideMark/>
          </w:tcPr>
          <w:p w14:paraId="7271E7B1"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16D265E4"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r>
      <w:tr w:rsidR="001626CC" w:rsidRPr="003B0EBC" w14:paraId="44611E93" w14:textId="77777777" w:rsidTr="00F317A5">
        <w:trPr>
          <w:trHeight w:val="276"/>
        </w:trPr>
        <w:tc>
          <w:tcPr>
            <w:tcW w:w="2531" w:type="pct"/>
            <w:tcBorders>
              <w:top w:val="nil"/>
              <w:left w:val="nil"/>
              <w:bottom w:val="nil"/>
              <w:right w:val="nil"/>
            </w:tcBorders>
            <w:shd w:val="clear" w:color="000000" w:fill="FFFFFF"/>
            <w:noWrap/>
            <w:vAlign w:val="bottom"/>
            <w:hideMark/>
          </w:tcPr>
          <w:p w14:paraId="0E78CB1C"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3" w:type="pct"/>
            <w:tcBorders>
              <w:top w:val="nil"/>
              <w:left w:val="nil"/>
              <w:bottom w:val="nil"/>
              <w:right w:val="nil"/>
            </w:tcBorders>
            <w:shd w:val="clear" w:color="000000" w:fill="FFFFFF"/>
            <w:noWrap/>
            <w:vAlign w:val="bottom"/>
            <w:hideMark/>
          </w:tcPr>
          <w:p w14:paraId="4B14ABB1"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30B79D1"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1A4D42EF"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vAlign w:val="center"/>
            <w:hideMark/>
          </w:tcPr>
          <w:p w14:paraId="210D95FB" w14:textId="77777777" w:rsidR="003B0EBC" w:rsidRPr="003B0EBC" w:rsidRDefault="003B0EBC" w:rsidP="003B0EBC">
            <w:pPr>
              <w:keepNext w:val="0"/>
              <w:spacing w:before="0" w:after="0"/>
              <w:jc w:val="center"/>
              <w:rPr>
                <w:rFonts w:cs="Arial"/>
                <w:b/>
                <w:bCs/>
                <w:sz w:val="18"/>
                <w:szCs w:val="18"/>
                <w:lang w:eastAsia="pt-BR"/>
              </w:rPr>
            </w:pPr>
            <w:r w:rsidRPr="003B0EBC">
              <w:rPr>
                <w:rFonts w:cs="Arial"/>
                <w:b/>
                <w:bCs/>
                <w:sz w:val="18"/>
                <w:szCs w:val="18"/>
                <w:lang w:eastAsia="pt-BR"/>
              </w:rPr>
              <w:t> </w:t>
            </w:r>
          </w:p>
        </w:tc>
        <w:tc>
          <w:tcPr>
            <w:tcW w:w="800" w:type="pct"/>
            <w:tcBorders>
              <w:top w:val="nil"/>
              <w:left w:val="nil"/>
              <w:bottom w:val="single" w:sz="8" w:space="0" w:color="auto"/>
              <w:right w:val="nil"/>
            </w:tcBorders>
            <w:shd w:val="clear" w:color="auto" w:fill="auto"/>
            <w:vAlign w:val="center"/>
            <w:hideMark/>
          </w:tcPr>
          <w:p w14:paraId="213F78C8" w14:textId="77777777" w:rsidR="003B0EBC" w:rsidRPr="003B0EBC" w:rsidRDefault="003B0EBC" w:rsidP="003B0EBC">
            <w:pPr>
              <w:keepNext w:val="0"/>
              <w:spacing w:before="0" w:after="0"/>
              <w:jc w:val="center"/>
              <w:rPr>
                <w:rFonts w:cs="Arial"/>
                <w:b/>
                <w:bCs/>
                <w:sz w:val="18"/>
                <w:szCs w:val="18"/>
                <w:lang w:eastAsia="pt-BR"/>
              </w:rPr>
            </w:pPr>
            <w:r w:rsidRPr="003B0EBC">
              <w:rPr>
                <w:rFonts w:cs="Arial"/>
                <w:b/>
                <w:bCs/>
                <w:sz w:val="18"/>
                <w:szCs w:val="18"/>
                <w:lang w:eastAsia="pt-BR"/>
              </w:rPr>
              <w:t>31/12/2023</w:t>
            </w:r>
          </w:p>
        </w:tc>
        <w:tc>
          <w:tcPr>
            <w:tcW w:w="112" w:type="pct"/>
            <w:tcBorders>
              <w:top w:val="nil"/>
              <w:left w:val="nil"/>
              <w:bottom w:val="nil"/>
              <w:right w:val="nil"/>
            </w:tcBorders>
            <w:shd w:val="clear" w:color="000000" w:fill="FFFFFF"/>
            <w:noWrap/>
            <w:vAlign w:val="center"/>
            <w:hideMark/>
          </w:tcPr>
          <w:p w14:paraId="1B0945C8" w14:textId="77777777" w:rsidR="003B0EBC" w:rsidRPr="003B0EBC" w:rsidRDefault="003B0EBC" w:rsidP="003B0EBC">
            <w:pPr>
              <w:keepNext w:val="0"/>
              <w:spacing w:before="0" w:after="0"/>
              <w:jc w:val="left"/>
              <w:rPr>
                <w:rFonts w:cs="Arial"/>
                <w:b/>
                <w:bCs/>
                <w:sz w:val="18"/>
                <w:szCs w:val="18"/>
                <w:lang w:eastAsia="pt-BR"/>
              </w:rPr>
            </w:pPr>
            <w:r w:rsidRPr="003B0EBC">
              <w:rPr>
                <w:rFonts w:cs="Arial"/>
                <w:b/>
                <w:bCs/>
                <w:sz w:val="18"/>
                <w:szCs w:val="18"/>
                <w:lang w:eastAsia="pt-BR"/>
              </w:rPr>
              <w:t> </w:t>
            </w:r>
          </w:p>
        </w:tc>
        <w:tc>
          <w:tcPr>
            <w:tcW w:w="112" w:type="pct"/>
            <w:tcBorders>
              <w:top w:val="nil"/>
              <w:left w:val="nil"/>
              <w:bottom w:val="nil"/>
              <w:right w:val="nil"/>
            </w:tcBorders>
            <w:shd w:val="clear" w:color="000000" w:fill="FFFFFF"/>
            <w:noWrap/>
            <w:vAlign w:val="center"/>
            <w:hideMark/>
          </w:tcPr>
          <w:p w14:paraId="4DC6DB2D" w14:textId="77777777" w:rsidR="003B0EBC" w:rsidRPr="003B0EBC" w:rsidRDefault="003B0EBC" w:rsidP="003B0EBC">
            <w:pPr>
              <w:keepNext w:val="0"/>
              <w:spacing w:before="0" w:after="0"/>
              <w:jc w:val="left"/>
              <w:rPr>
                <w:rFonts w:cs="Arial"/>
                <w:b/>
                <w:bCs/>
                <w:sz w:val="18"/>
                <w:szCs w:val="18"/>
                <w:lang w:eastAsia="pt-BR"/>
              </w:rPr>
            </w:pPr>
            <w:r w:rsidRPr="003B0EBC">
              <w:rPr>
                <w:rFonts w:cs="Arial"/>
                <w:b/>
                <w:bCs/>
                <w:sz w:val="18"/>
                <w:szCs w:val="18"/>
                <w:lang w:eastAsia="pt-BR"/>
              </w:rPr>
              <w:t> </w:t>
            </w:r>
          </w:p>
        </w:tc>
        <w:tc>
          <w:tcPr>
            <w:tcW w:w="883" w:type="pct"/>
            <w:tcBorders>
              <w:top w:val="nil"/>
              <w:left w:val="nil"/>
              <w:bottom w:val="single" w:sz="8" w:space="0" w:color="auto"/>
              <w:right w:val="nil"/>
            </w:tcBorders>
            <w:shd w:val="clear" w:color="auto" w:fill="auto"/>
            <w:vAlign w:val="center"/>
            <w:hideMark/>
          </w:tcPr>
          <w:p w14:paraId="7A0B1159" w14:textId="77777777" w:rsidR="003B0EBC" w:rsidRDefault="003B0EBC" w:rsidP="00F317A5">
            <w:pPr>
              <w:keepNext w:val="0"/>
              <w:spacing w:before="0" w:after="0"/>
              <w:jc w:val="right"/>
              <w:rPr>
                <w:rFonts w:cs="Arial"/>
                <w:b/>
                <w:bCs/>
                <w:sz w:val="18"/>
                <w:szCs w:val="18"/>
                <w:lang w:eastAsia="pt-BR"/>
              </w:rPr>
            </w:pPr>
            <w:r w:rsidRPr="003B0EBC">
              <w:rPr>
                <w:rFonts w:cs="Arial"/>
                <w:b/>
                <w:bCs/>
                <w:sz w:val="18"/>
                <w:szCs w:val="18"/>
                <w:lang w:eastAsia="pt-BR"/>
              </w:rPr>
              <w:t>31/12/2022</w:t>
            </w:r>
          </w:p>
          <w:p w14:paraId="60D33F29" w14:textId="33A38371" w:rsidR="001626CC" w:rsidRPr="003B0EBC" w:rsidRDefault="001626CC" w:rsidP="00F317A5">
            <w:pPr>
              <w:keepNext w:val="0"/>
              <w:spacing w:before="0" w:after="0"/>
              <w:jc w:val="right"/>
              <w:rPr>
                <w:rFonts w:cs="Arial"/>
                <w:b/>
                <w:bCs/>
                <w:sz w:val="18"/>
                <w:szCs w:val="18"/>
                <w:lang w:eastAsia="pt-BR"/>
              </w:rPr>
            </w:pPr>
            <w:r>
              <w:rPr>
                <w:rFonts w:cs="Arial"/>
                <w:b/>
                <w:bCs/>
                <w:sz w:val="18"/>
                <w:szCs w:val="18"/>
                <w:lang w:eastAsia="pt-BR"/>
              </w:rPr>
              <w:t>(reapresentado)</w:t>
            </w:r>
          </w:p>
        </w:tc>
        <w:tc>
          <w:tcPr>
            <w:tcW w:w="112" w:type="pct"/>
            <w:tcBorders>
              <w:top w:val="nil"/>
              <w:left w:val="nil"/>
              <w:bottom w:val="nil"/>
              <w:right w:val="nil"/>
            </w:tcBorders>
            <w:shd w:val="clear" w:color="000000" w:fill="FFFFFF"/>
            <w:noWrap/>
            <w:vAlign w:val="bottom"/>
            <w:hideMark/>
          </w:tcPr>
          <w:p w14:paraId="232B04BA"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r>
      <w:tr w:rsidR="001626CC" w:rsidRPr="003B0EBC" w14:paraId="1AB239C9" w14:textId="77777777" w:rsidTr="00995D52">
        <w:trPr>
          <w:trHeight w:val="264"/>
        </w:trPr>
        <w:tc>
          <w:tcPr>
            <w:tcW w:w="2531" w:type="pct"/>
            <w:tcBorders>
              <w:top w:val="nil"/>
              <w:left w:val="nil"/>
              <w:bottom w:val="nil"/>
              <w:right w:val="nil"/>
            </w:tcBorders>
            <w:shd w:val="clear" w:color="000000" w:fill="FFFFFF"/>
            <w:noWrap/>
            <w:vAlign w:val="bottom"/>
            <w:hideMark/>
          </w:tcPr>
          <w:p w14:paraId="5CDEC06C"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3" w:type="pct"/>
            <w:tcBorders>
              <w:top w:val="nil"/>
              <w:left w:val="nil"/>
              <w:bottom w:val="nil"/>
              <w:right w:val="nil"/>
            </w:tcBorders>
            <w:shd w:val="clear" w:color="000000" w:fill="FFFFFF"/>
            <w:noWrap/>
            <w:vAlign w:val="bottom"/>
            <w:hideMark/>
          </w:tcPr>
          <w:p w14:paraId="6888D2F6" w14:textId="77777777" w:rsidR="003B0EBC" w:rsidRPr="003B0EBC" w:rsidRDefault="003B0EBC" w:rsidP="003B0EBC">
            <w:pPr>
              <w:keepNext w:val="0"/>
              <w:spacing w:before="0" w:after="0"/>
              <w:jc w:val="left"/>
              <w:rPr>
                <w:rFonts w:cs="Arial"/>
                <w:i/>
                <w:iCs/>
                <w:sz w:val="18"/>
                <w:szCs w:val="18"/>
                <w:lang w:eastAsia="pt-BR"/>
              </w:rPr>
            </w:pPr>
            <w:r w:rsidRPr="003B0EBC">
              <w:rPr>
                <w:rFonts w:cs="Arial"/>
                <w:i/>
                <w:iCs/>
                <w:sz w:val="18"/>
                <w:szCs w:val="18"/>
                <w:lang w:eastAsia="pt-BR"/>
              </w:rPr>
              <w:t> </w:t>
            </w:r>
          </w:p>
        </w:tc>
        <w:tc>
          <w:tcPr>
            <w:tcW w:w="112" w:type="pct"/>
            <w:tcBorders>
              <w:top w:val="nil"/>
              <w:left w:val="nil"/>
              <w:bottom w:val="nil"/>
              <w:right w:val="nil"/>
            </w:tcBorders>
            <w:shd w:val="clear" w:color="000000" w:fill="FFFFFF"/>
            <w:noWrap/>
            <w:vAlign w:val="bottom"/>
            <w:hideMark/>
          </w:tcPr>
          <w:p w14:paraId="64121E80"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26290D5C"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0FF25BBD" w14:textId="77777777" w:rsidR="003B0EBC" w:rsidRPr="003B0EBC" w:rsidRDefault="003B0EBC" w:rsidP="003B0EBC">
            <w:pPr>
              <w:keepNext w:val="0"/>
              <w:spacing w:before="0" w:after="0"/>
              <w:jc w:val="left"/>
              <w:rPr>
                <w:rFonts w:cs="Arial"/>
                <w:i/>
                <w:iCs/>
                <w:sz w:val="18"/>
                <w:szCs w:val="18"/>
                <w:lang w:eastAsia="pt-BR"/>
              </w:rPr>
            </w:pPr>
            <w:r w:rsidRPr="003B0EBC">
              <w:rPr>
                <w:rFonts w:cs="Arial"/>
                <w:i/>
                <w:iCs/>
                <w:sz w:val="18"/>
                <w:szCs w:val="18"/>
                <w:lang w:eastAsia="pt-BR"/>
              </w:rPr>
              <w:t> </w:t>
            </w:r>
          </w:p>
        </w:tc>
        <w:tc>
          <w:tcPr>
            <w:tcW w:w="800" w:type="pct"/>
            <w:tcBorders>
              <w:top w:val="nil"/>
              <w:left w:val="nil"/>
              <w:bottom w:val="nil"/>
              <w:right w:val="nil"/>
            </w:tcBorders>
            <w:shd w:val="clear" w:color="auto" w:fill="auto"/>
            <w:noWrap/>
            <w:vAlign w:val="bottom"/>
            <w:hideMark/>
          </w:tcPr>
          <w:p w14:paraId="5FB628EA" w14:textId="77777777" w:rsidR="003B0EBC" w:rsidRPr="003B0EBC" w:rsidRDefault="003B0EBC" w:rsidP="003B0EBC">
            <w:pPr>
              <w:keepNext w:val="0"/>
              <w:spacing w:before="0" w:after="0"/>
              <w:jc w:val="left"/>
              <w:rPr>
                <w:rFonts w:cs="Arial"/>
                <w:i/>
                <w:iCs/>
                <w:sz w:val="18"/>
                <w:szCs w:val="18"/>
                <w:lang w:eastAsia="pt-BR"/>
              </w:rPr>
            </w:pPr>
          </w:p>
        </w:tc>
        <w:tc>
          <w:tcPr>
            <w:tcW w:w="112" w:type="pct"/>
            <w:tcBorders>
              <w:top w:val="nil"/>
              <w:left w:val="nil"/>
              <w:bottom w:val="nil"/>
              <w:right w:val="nil"/>
            </w:tcBorders>
            <w:shd w:val="clear" w:color="000000" w:fill="FFFFFF"/>
            <w:noWrap/>
            <w:vAlign w:val="bottom"/>
            <w:hideMark/>
          </w:tcPr>
          <w:p w14:paraId="6A4C8F3E" w14:textId="77777777" w:rsidR="003B0EBC" w:rsidRPr="003B0EBC" w:rsidRDefault="003B0EBC" w:rsidP="003B0EBC">
            <w:pPr>
              <w:keepNext w:val="0"/>
              <w:spacing w:before="0" w:after="0"/>
              <w:jc w:val="left"/>
              <w:rPr>
                <w:rFonts w:cs="Arial"/>
                <w:i/>
                <w:iCs/>
                <w:sz w:val="18"/>
                <w:szCs w:val="18"/>
                <w:lang w:eastAsia="pt-BR"/>
              </w:rPr>
            </w:pPr>
            <w:r w:rsidRPr="003B0EBC">
              <w:rPr>
                <w:rFonts w:cs="Arial"/>
                <w:i/>
                <w:iCs/>
                <w:sz w:val="18"/>
                <w:szCs w:val="18"/>
                <w:lang w:eastAsia="pt-BR"/>
              </w:rPr>
              <w:t> </w:t>
            </w:r>
          </w:p>
        </w:tc>
        <w:tc>
          <w:tcPr>
            <w:tcW w:w="112" w:type="pct"/>
            <w:tcBorders>
              <w:top w:val="nil"/>
              <w:left w:val="nil"/>
              <w:bottom w:val="nil"/>
              <w:right w:val="nil"/>
            </w:tcBorders>
            <w:shd w:val="clear" w:color="000000" w:fill="FFFFFF"/>
            <w:noWrap/>
            <w:vAlign w:val="bottom"/>
            <w:hideMark/>
          </w:tcPr>
          <w:p w14:paraId="16202F7E" w14:textId="77777777" w:rsidR="003B0EBC" w:rsidRPr="003B0EBC" w:rsidRDefault="003B0EBC" w:rsidP="003B0EBC">
            <w:pPr>
              <w:keepNext w:val="0"/>
              <w:spacing w:before="0" w:after="0"/>
              <w:jc w:val="left"/>
              <w:rPr>
                <w:rFonts w:cs="Arial"/>
                <w:i/>
                <w:iCs/>
                <w:sz w:val="18"/>
                <w:szCs w:val="18"/>
                <w:lang w:eastAsia="pt-BR"/>
              </w:rPr>
            </w:pPr>
            <w:r w:rsidRPr="003B0EBC">
              <w:rPr>
                <w:rFonts w:cs="Arial"/>
                <w:i/>
                <w:iCs/>
                <w:sz w:val="18"/>
                <w:szCs w:val="18"/>
                <w:lang w:eastAsia="pt-BR"/>
              </w:rPr>
              <w:t> </w:t>
            </w:r>
          </w:p>
        </w:tc>
        <w:tc>
          <w:tcPr>
            <w:tcW w:w="883" w:type="pct"/>
            <w:tcBorders>
              <w:top w:val="nil"/>
              <w:left w:val="nil"/>
              <w:bottom w:val="nil"/>
              <w:right w:val="nil"/>
            </w:tcBorders>
            <w:shd w:val="clear" w:color="auto" w:fill="auto"/>
            <w:noWrap/>
            <w:vAlign w:val="bottom"/>
            <w:hideMark/>
          </w:tcPr>
          <w:p w14:paraId="6BCAB2D0" w14:textId="77777777" w:rsidR="003B0EBC" w:rsidRPr="003B0EBC" w:rsidRDefault="003B0EBC" w:rsidP="003B0EBC">
            <w:pPr>
              <w:keepNext w:val="0"/>
              <w:spacing w:before="0" w:after="0"/>
              <w:jc w:val="left"/>
              <w:rPr>
                <w:rFonts w:cs="Arial"/>
                <w:i/>
                <w:iCs/>
                <w:sz w:val="18"/>
                <w:szCs w:val="18"/>
                <w:lang w:eastAsia="pt-BR"/>
              </w:rPr>
            </w:pPr>
          </w:p>
        </w:tc>
        <w:tc>
          <w:tcPr>
            <w:tcW w:w="112" w:type="pct"/>
            <w:tcBorders>
              <w:top w:val="nil"/>
              <w:left w:val="nil"/>
              <w:bottom w:val="nil"/>
              <w:right w:val="nil"/>
            </w:tcBorders>
            <w:shd w:val="clear" w:color="000000" w:fill="FFFFFF"/>
            <w:noWrap/>
            <w:vAlign w:val="bottom"/>
            <w:hideMark/>
          </w:tcPr>
          <w:p w14:paraId="5A3ABEB0"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r>
      <w:tr w:rsidR="003B0EBC" w:rsidRPr="003B0EBC" w14:paraId="40C3922E" w14:textId="77777777" w:rsidTr="00995D52">
        <w:trPr>
          <w:trHeight w:val="285"/>
        </w:trPr>
        <w:tc>
          <w:tcPr>
            <w:tcW w:w="2756" w:type="pct"/>
            <w:gridSpan w:val="3"/>
            <w:tcBorders>
              <w:top w:val="nil"/>
              <w:left w:val="nil"/>
              <w:bottom w:val="nil"/>
              <w:right w:val="nil"/>
            </w:tcBorders>
            <w:shd w:val="clear" w:color="000000" w:fill="FFFFFF"/>
            <w:noWrap/>
            <w:vAlign w:val="bottom"/>
            <w:hideMark/>
          </w:tcPr>
          <w:p w14:paraId="425F9150" w14:textId="77777777" w:rsidR="003B0EBC" w:rsidRPr="003B0EBC" w:rsidRDefault="003B0EBC" w:rsidP="003B0EBC">
            <w:pPr>
              <w:keepNext w:val="0"/>
              <w:spacing w:before="0" w:after="0"/>
              <w:jc w:val="left"/>
              <w:rPr>
                <w:rFonts w:cs="Arial"/>
                <w:b/>
                <w:bCs/>
                <w:sz w:val="18"/>
                <w:szCs w:val="18"/>
                <w:lang w:eastAsia="pt-BR"/>
              </w:rPr>
            </w:pPr>
            <w:r w:rsidRPr="003B0EBC">
              <w:rPr>
                <w:rFonts w:cs="Arial"/>
                <w:b/>
                <w:bCs/>
                <w:sz w:val="18"/>
                <w:szCs w:val="18"/>
                <w:lang w:eastAsia="pt-BR"/>
              </w:rPr>
              <w:t>LUCRO (PREJUÍZO) LÍQUIDO DO EXERCÍCIO</w:t>
            </w:r>
          </w:p>
        </w:tc>
        <w:tc>
          <w:tcPr>
            <w:tcW w:w="112" w:type="pct"/>
            <w:tcBorders>
              <w:top w:val="nil"/>
              <w:left w:val="nil"/>
              <w:bottom w:val="nil"/>
              <w:right w:val="nil"/>
            </w:tcBorders>
            <w:shd w:val="clear" w:color="000000" w:fill="FFFFFF"/>
            <w:noWrap/>
            <w:vAlign w:val="bottom"/>
            <w:hideMark/>
          </w:tcPr>
          <w:p w14:paraId="675673DD"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AA7E243" w14:textId="77777777" w:rsidR="003B0EBC" w:rsidRPr="003B0EBC" w:rsidRDefault="003B0EBC" w:rsidP="003B0EBC">
            <w:pPr>
              <w:keepNext w:val="0"/>
              <w:spacing w:before="0" w:after="0"/>
              <w:jc w:val="left"/>
              <w:rPr>
                <w:rFonts w:cs="Arial"/>
                <w:b/>
                <w:bCs/>
                <w:sz w:val="18"/>
                <w:szCs w:val="18"/>
                <w:lang w:eastAsia="pt-BR"/>
              </w:rPr>
            </w:pPr>
            <w:r w:rsidRPr="003B0EBC">
              <w:rPr>
                <w:rFonts w:cs="Arial"/>
                <w:b/>
                <w:bCs/>
                <w:sz w:val="18"/>
                <w:szCs w:val="18"/>
                <w:lang w:eastAsia="pt-BR"/>
              </w:rPr>
              <w:t> </w:t>
            </w:r>
          </w:p>
        </w:tc>
        <w:tc>
          <w:tcPr>
            <w:tcW w:w="800" w:type="pct"/>
            <w:tcBorders>
              <w:top w:val="nil"/>
              <w:left w:val="nil"/>
              <w:bottom w:val="nil"/>
              <w:right w:val="nil"/>
            </w:tcBorders>
            <w:shd w:val="clear" w:color="auto" w:fill="auto"/>
            <w:noWrap/>
            <w:vAlign w:val="center"/>
            <w:hideMark/>
          </w:tcPr>
          <w:p w14:paraId="15A023A5" w14:textId="77777777" w:rsidR="003B0EBC" w:rsidRPr="003B0EBC" w:rsidRDefault="003B0EBC" w:rsidP="001626CC">
            <w:pPr>
              <w:keepNext w:val="0"/>
              <w:spacing w:before="0" w:after="0"/>
              <w:jc w:val="right"/>
              <w:rPr>
                <w:rFonts w:cs="Arial"/>
                <w:b/>
                <w:bCs/>
                <w:sz w:val="18"/>
                <w:szCs w:val="18"/>
                <w:lang w:eastAsia="pt-BR"/>
              </w:rPr>
            </w:pPr>
            <w:r w:rsidRPr="003B0EBC">
              <w:rPr>
                <w:rFonts w:cs="Arial"/>
                <w:b/>
                <w:bCs/>
                <w:sz w:val="18"/>
                <w:szCs w:val="18"/>
                <w:lang w:eastAsia="pt-BR"/>
              </w:rPr>
              <w:t xml:space="preserve">             (2.758)</w:t>
            </w:r>
          </w:p>
        </w:tc>
        <w:tc>
          <w:tcPr>
            <w:tcW w:w="112" w:type="pct"/>
            <w:tcBorders>
              <w:top w:val="nil"/>
              <w:left w:val="nil"/>
              <w:bottom w:val="nil"/>
              <w:right w:val="nil"/>
            </w:tcBorders>
            <w:shd w:val="clear" w:color="000000" w:fill="FFFFFF"/>
            <w:noWrap/>
            <w:vAlign w:val="center"/>
            <w:hideMark/>
          </w:tcPr>
          <w:p w14:paraId="3B843BCC" w14:textId="77777777" w:rsidR="003B0EBC" w:rsidRPr="003B0EBC" w:rsidRDefault="003B0EBC" w:rsidP="001626CC">
            <w:pPr>
              <w:keepNext w:val="0"/>
              <w:spacing w:before="0" w:after="0"/>
              <w:jc w:val="right"/>
              <w:rPr>
                <w:rFonts w:cs="Arial"/>
                <w:b/>
                <w:bCs/>
                <w:sz w:val="18"/>
                <w:szCs w:val="18"/>
                <w:lang w:eastAsia="pt-BR"/>
              </w:rPr>
            </w:pPr>
            <w:r w:rsidRPr="003B0EBC">
              <w:rPr>
                <w:rFonts w:cs="Arial"/>
                <w:b/>
                <w:bCs/>
                <w:sz w:val="18"/>
                <w:szCs w:val="18"/>
                <w:lang w:eastAsia="pt-BR"/>
              </w:rPr>
              <w:t> </w:t>
            </w:r>
          </w:p>
        </w:tc>
        <w:tc>
          <w:tcPr>
            <w:tcW w:w="112" w:type="pct"/>
            <w:tcBorders>
              <w:top w:val="nil"/>
              <w:left w:val="nil"/>
              <w:bottom w:val="nil"/>
              <w:right w:val="nil"/>
            </w:tcBorders>
            <w:shd w:val="clear" w:color="000000" w:fill="FFFFFF"/>
            <w:noWrap/>
            <w:vAlign w:val="center"/>
            <w:hideMark/>
          </w:tcPr>
          <w:p w14:paraId="5AF6C631" w14:textId="77777777" w:rsidR="003B0EBC" w:rsidRPr="003B0EBC" w:rsidRDefault="003B0EBC" w:rsidP="001626CC">
            <w:pPr>
              <w:keepNext w:val="0"/>
              <w:spacing w:before="0" w:after="0"/>
              <w:jc w:val="right"/>
              <w:rPr>
                <w:rFonts w:cs="Arial"/>
                <w:b/>
                <w:bCs/>
                <w:sz w:val="18"/>
                <w:szCs w:val="18"/>
                <w:lang w:eastAsia="pt-BR"/>
              </w:rPr>
            </w:pPr>
            <w:r w:rsidRPr="003B0EBC">
              <w:rPr>
                <w:rFonts w:cs="Arial"/>
                <w:b/>
                <w:bCs/>
                <w:sz w:val="18"/>
                <w:szCs w:val="18"/>
                <w:lang w:eastAsia="pt-BR"/>
              </w:rPr>
              <w:t> </w:t>
            </w:r>
          </w:p>
        </w:tc>
        <w:tc>
          <w:tcPr>
            <w:tcW w:w="883" w:type="pct"/>
            <w:tcBorders>
              <w:top w:val="nil"/>
              <w:left w:val="nil"/>
              <w:bottom w:val="nil"/>
              <w:right w:val="nil"/>
            </w:tcBorders>
            <w:shd w:val="clear" w:color="auto" w:fill="auto"/>
            <w:noWrap/>
            <w:vAlign w:val="center"/>
            <w:hideMark/>
          </w:tcPr>
          <w:p w14:paraId="481E31C6" w14:textId="77777777" w:rsidR="003B0EBC" w:rsidRPr="003B0EBC" w:rsidRDefault="003B0EBC" w:rsidP="001626CC">
            <w:pPr>
              <w:keepNext w:val="0"/>
              <w:spacing w:before="0" w:after="0"/>
              <w:jc w:val="right"/>
              <w:rPr>
                <w:rFonts w:cs="Arial"/>
                <w:b/>
                <w:bCs/>
                <w:sz w:val="18"/>
                <w:szCs w:val="18"/>
                <w:lang w:eastAsia="pt-BR"/>
              </w:rPr>
            </w:pPr>
            <w:r w:rsidRPr="003B0EBC">
              <w:rPr>
                <w:rFonts w:cs="Arial"/>
                <w:b/>
                <w:bCs/>
                <w:sz w:val="18"/>
                <w:szCs w:val="18"/>
                <w:lang w:eastAsia="pt-BR"/>
              </w:rPr>
              <w:t xml:space="preserve">             (3.379)</w:t>
            </w:r>
          </w:p>
        </w:tc>
        <w:tc>
          <w:tcPr>
            <w:tcW w:w="112" w:type="pct"/>
            <w:tcBorders>
              <w:top w:val="nil"/>
              <w:left w:val="nil"/>
              <w:bottom w:val="nil"/>
              <w:right w:val="nil"/>
            </w:tcBorders>
            <w:shd w:val="clear" w:color="000000" w:fill="FFFFFF"/>
            <w:noWrap/>
            <w:vAlign w:val="center"/>
            <w:hideMark/>
          </w:tcPr>
          <w:p w14:paraId="496848F4"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w:t>
            </w:r>
          </w:p>
        </w:tc>
      </w:tr>
      <w:tr w:rsidR="003B0EBC" w:rsidRPr="003B0EBC" w14:paraId="0E862ADD" w14:textId="77777777" w:rsidTr="00995D52">
        <w:trPr>
          <w:trHeight w:val="285"/>
        </w:trPr>
        <w:tc>
          <w:tcPr>
            <w:tcW w:w="2531" w:type="pct"/>
            <w:tcBorders>
              <w:top w:val="nil"/>
              <w:left w:val="nil"/>
              <w:bottom w:val="nil"/>
              <w:right w:val="nil"/>
            </w:tcBorders>
            <w:shd w:val="clear" w:color="000000" w:fill="FFFFFF"/>
            <w:noWrap/>
            <w:vAlign w:val="bottom"/>
            <w:hideMark/>
          </w:tcPr>
          <w:p w14:paraId="29CBCAE0" w14:textId="77777777" w:rsidR="003B0EBC" w:rsidRPr="003B0EBC" w:rsidRDefault="003B0EBC" w:rsidP="003B0EBC">
            <w:pPr>
              <w:keepNext w:val="0"/>
              <w:spacing w:before="0" w:after="0"/>
              <w:jc w:val="left"/>
              <w:rPr>
                <w:rFonts w:cs="Arial"/>
                <w:b/>
                <w:bCs/>
                <w:sz w:val="18"/>
                <w:szCs w:val="18"/>
                <w:lang w:eastAsia="pt-BR"/>
              </w:rPr>
            </w:pPr>
            <w:r w:rsidRPr="003B0EBC">
              <w:rPr>
                <w:rFonts w:cs="Arial"/>
                <w:b/>
                <w:bCs/>
                <w:sz w:val="18"/>
                <w:szCs w:val="18"/>
                <w:lang w:eastAsia="pt-BR"/>
              </w:rPr>
              <w:t> </w:t>
            </w:r>
          </w:p>
        </w:tc>
        <w:tc>
          <w:tcPr>
            <w:tcW w:w="113" w:type="pct"/>
            <w:tcBorders>
              <w:top w:val="nil"/>
              <w:left w:val="nil"/>
              <w:bottom w:val="nil"/>
              <w:right w:val="nil"/>
            </w:tcBorders>
            <w:shd w:val="clear" w:color="000000" w:fill="FFFFFF"/>
            <w:noWrap/>
            <w:vAlign w:val="bottom"/>
            <w:hideMark/>
          </w:tcPr>
          <w:p w14:paraId="0A32B6E4"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569EEF31"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2A4B04A4"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1AFDD941"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800" w:type="pct"/>
            <w:tcBorders>
              <w:top w:val="nil"/>
              <w:left w:val="nil"/>
              <w:bottom w:val="nil"/>
              <w:right w:val="nil"/>
            </w:tcBorders>
            <w:shd w:val="clear" w:color="auto" w:fill="auto"/>
            <w:noWrap/>
            <w:vAlign w:val="center"/>
            <w:hideMark/>
          </w:tcPr>
          <w:p w14:paraId="178445A4" w14:textId="77777777" w:rsidR="003B0EBC" w:rsidRPr="003B0EBC" w:rsidRDefault="003B0EBC" w:rsidP="001626CC">
            <w:pPr>
              <w:keepNext w:val="0"/>
              <w:spacing w:before="0" w:after="0"/>
              <w:jc w:val="right"/>
              <w:rPr>
                <w:rFonts w:cs="Arial"/>
                <w:sz w:val="18"/>
                <w:szCs w:val="18"/>
                <w:lang w:eastAsia="pt-BR"/>
              </w:rPr>
            </w:pPr>
          </w:p>
        </w:tc>
        <w:tc>
          <w:tcPr>
            <w:tcW w:w="112" w:type="pct"/>
            <w:tcBorders>
              <w:top w:val="nil"/>
              <w:left w:val="nil"/>
              <w:bottom w:val="nil"/>
              <w:right w:val="nil"/>
            </w:tcBorders>
            <w:shd w:val="clear" w:color="000000" w:fill="FFFFFF"/>
            <w:noWrap/>
            <w:vAlign w:val="center"/>
            <w:hideMark/>
          </w:tcPr>
          <w:p w14:paraId="487072CE"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center"/>
            <w:hideMark/>
          </w:tcPr>
          <w:p w14:paraId="1CF11497"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w:t>
            </w:r>
          </w:p>
        </w:tc>
        <w:tc>
          <w:tcPr>
            <w:tcW w:w="883" w:type="pct"/>
            <w:tcBorders>
              <w:top w:val="nil"/>
              <w:left w:val="nil"/>
              <w:bottom w:val="nil"/>
              <w:right w:val="nil"/>
            </w:tcBorders>
            <w:shd w:val="clear" w:color="auto" w:fill="auto"/>
            <w:noWrap/>
            <w:vAlign w:val="center"/>
            <w:hideMark/>
          </w:tcPr>
          <w:p w14:paraId="67AFB0D5" w14:textId="77777777" w:rsidR="003B0EBC" w:rsidRPr="003B0EBC" w:rsidRDefault="003B0EBC" w:rsidP="001626CC">
            <w:pPr>
              <w:keepNext w:val="0"/>
              <w:spacing w:before="0" w:after="0"/>
              <w:jc w:val="right"/>
              <w:rPr>
                <w:rFonts w:cs="Arial"/>
                <w:sz w:val="18"/>
                <w:szCs w:val="18"/>
                <w:lang w:eastAsia="pt-BR"/>
              </w:rPr>
            </w:pPr>
          </w:p>
        </w:tc>
        <w:tc>
          <w:tcPr>
            <w:tcW w:w="112" w:type="pct"/>
            <w:tcBorders>
              <w:top w:val="nil"/>
              <w:left w:val="nil"/>
              <w:bottom w:val="nil"/>
              <w:right w:val="nil"/>
            </w:tcBorders>
            <w:shd w:val="clear" w:color="000000" w:fill="FFFFFF"/>
            <w:noWrap/>
            <w:vAlign w:val="center"/>
            <w:hideMark/>
          </w:tcPr>
          <w:p w14:paraId="5A1FBC43"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w:t>
            </w:r>
          </w:p>
        </w:tc>
      </w:tr>
      <w:tr w:rsidR="003B0EBC" w:rsidRPr="003B0EBC" w14:paraId="3DF906A0" w14:textId="77777777" w:rsidTr="00995D52">
        <w:trPr>
          <w:trHeight w:val="264"/>
        </w:trPr>
        <w:tc>
          <w:tcPr>
            <w:tcW w:w="2531" w:type="pct"/>
            <w:tcBorders>
              <w:top w:val="nil"/>
              <w:left w:val="nil"/>
              <w:bottom w:val="nil"/>
              <w:right w:val="nil"/>
            </w:tcBorders>
            <w:shd w:val="clear" w:color="000000" w:fill="FFFFFF"/>
            <w:noWrap/>
            <w:vAlign w:val="bottom"/>
            <w:hideMark/>
          </w:tcPr>
          <w:p w14:paraId="4C270F91"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Outros resultados abrangentes</w:t>
            </w:r>
          </w:p>
        </w:tc>
        <w:tc>
          <w:tcPr>
            <w:tcW w:w="113" w:type="pct"/>
            <w:tcBorders>
              <w:top w:val="nil"/>
              <w:left w:val="nil"/>
              <w:bottom w:val="nil"/>
              <w:right w:val="nil"/>
            </w:tcBorders>
            <w:shd w:val="clear" w:color="000000" w:fill="FFFFFF"/>
            <w:noWrap/>
            <w:vAlign w:val="bottom"/>
            <w:hideMark/>
          </w:tcPr>
          <w:p w14:paraId="118CF8C2"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682FDE1A"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0F686B0F"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33DFC93C"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800" w:type="pct"/>
            <w:tcBorders>
              <w:top w:val="nil"/>
              <w:left w:val="nil"/>
              <w:bottom w:val="nil"/>
              <w:right w:val="nil"/>
            </w:tcBorders>
            <w:shd w:val="clear" w:color="auto" w:fill="auto"/>
            <w:noWrap/>
            <w:vAlign w:val="center"/>
            <w:hideMark/>
          </w:tcPr>
          <w:p w14:paraId="2B37D1C6"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xml:space="preserve">                      - </w:t>
            </w:r>
          </w:p>
        </w:tc>
        <w:tc>
          <w:tcPr>
            <w:tcW w:w="112" w:type="pct"/>
            <w:tcBorders>
              <w:top w:val="nil"/>
              <w:left w:val="nil"/>
              <w:bottom w:val="nil"/>
              <w:right w:val="nil"/>
            </w:tcBorders>
            <w:shd w:val="clear" w:color="000000" w:fill="FFFFFF"/>
            <w:noWrap/>
            <w:vAlign w:val="center"/>
            <w:hideMark/>
          </w:tcPr>
          <w:p w14:paraId="17775DA4"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center"/>
            <w:hideMark/>
          </w:tcPr>
          <w:p w14:paraId="595025B5"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w:t>
            </w:r>
          </w:p>
        </w:tc>
        <w:tc>
          <w:tcPr>
            <w:tcW w:w="883" w:type="pct"/>
            <w:tcBorders>
              <w:top w:val="nil"/>
              <w:left w:val="nil"/>
              <w:bottom w:val="nil"/>
              <w:right w:val="nil"/>
            </w:tcBorders>
            <w:shd w:val="clear" w:color="auto" w:fill="auto"/>
            <w:noWrap/>
            <w:vAlign w:val="center"/>
            <w:hideMark/>
          </w:tcPr>
          <w:p w14:paraId="72C37561"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xml:space="preserve">                      - </w:t>
            </w:r>
          </w:p>
        </w:tc>
        <w:tc>
          <w:tcPr>
            <w:tcW w:w="112" w:type="pct"/>
            <w:tcBorders>
              <w:top w:val="nil"/>
              <w:left w:val="nil"/>
              <w:bottom w:val="nil"/>
              <w:right w:val="nil"/>
            </w:tcBorders>
            <w:shd w:val="clear" w:color="000000" w:fill="FFFFFF"/>
            <w:noWrap/>
            <w:vAlign w:val="center"/>
            <w:hideMark/>
          </w:tcPr>
          <w:p w14:paraId="4F7B0844"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w:t>
            </w:r>
          </w:p>
        </w:tc>
      </w:tr>
      <w:tr w:rsidR="003B0EBC" w:rsidRPr="003B0EBC" w14:paraId="3557E086" w14:textId="77777777" w:rsidTr="00995D52">
        <w:trPr>
          <w:trHeight w:val="285"/>
        </w:trPr>
        <w:tc>
          <w:tcPr>
            <w:tcW w:w="2531" w:type="pct"/>
            <w:tcBorders>
              <w:top w:val="nil"/>
              <w:left w:val="nil"/>
              <w:bottom w:val="nil"/>
              <w:right w:val="nil"/>
            </w:tcBorders>
            <w:shd w:val="clear" w:color="000000" w:fill="FFFFFF"/>
            <w:noWrap/>
            <w:vAlign w:val="bottom"/>
            <w:hideMark/>
          </w:tcPr>
          <w:p w14:paraId="157FED83"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3" w:type="pct"/>
            <w:tcBorders>
              <w:top w:val="nil"/>
              <w:left w:val="nil"/>
              <w:bottom w:val="nil"/>
              <w:right w:val="nil"/>
            </w:tcBorders>
            <w:shd w:val="clear" w:color="000000" w:fill="FFFFFF"/>
            <w:noWrap/>
            <w:vAlign w:val="bottom"/>
            <w:hideMark/>
          </w:tcPr>
          <w:p w14:paraId="67C775B5"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69FB86A7"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169B611"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F7A9E9C"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800" w:type="pct"/>
            <w:tcBorders>
              <w:top w:val="nil"/>
              <w:left w:val="nil"/>
              <w:bottom w:val="nil"/>
              <w:right w:val="nil"/>
            </w:tcBorders>
            <w:shd w:val="clear" w:color="auto" w:fill="auto"/>
            <w:noWrap/>
            <w:vAlign w:val="center"/>
            <w:hideMark/>
          </w:tcPr>
          <w:p w14:paraId="1E23D15E" w14:textId="77777777" w:rsidR="003B0EBC" w:rsidRPr="003B0EBC" w:rsidRDefault="003B0EBC" w:rsidP="001626CC">
            <w:pPr>
              <w:keepNext w:val="0"/>
              <w:spacing w:before="0" w:after="0"/>
              <w:jc w:val="right"/>
              <w:rPr>
                <w:rFonts w:cs="Arial"/>
                <w:sz w:val="18"/>
                <w:szCs w:val="18"/>
                <w:lang w:eastAsia="pt-BR"/>
              </w:rPr>
            </w:pPr>
          </w:p>
        </w:tc>
        <w:tc>
          <w:tcPr>
            <w:tcW w:w="112" w:type="pct"/>
            <w:tcBorders>
              <w:top w:val="nil"/>
              <w:left w:val="nil"/>
              <w:bottom w:val="nil"/>
              <w:right w:val="nil"/>
            </w:tcBorders>
            <w:shd w:val="clear" w:color="000000" w:fill="FFFFFF"/>
            <w:noWrap/>
            <w:vAlign w:val="center"/>
            <w:hideMark/>
          </w:tcPr>
          <w:p w14:paraId="5F23BF04"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center"/>
            <w:hideMark/>
          </w:tcPr>
          <w:p w14:paraId="7963DB4F"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w:t>
            </w:r>
          </w:p>
        </w:tc>
        <w:tc>
          <w:tcPr>
            <w:tcW w:w="883" w:type="pct"/>
            <w:tcBorders>
              <w:top w:val="nil"/>
              <w:left w:val="nil"/>
              <w:bottom w:val="nil"/>
              <w:right w:val="nil"/>
            </w:tcBorders>
            <w:shd w:val="clear" w:color="auto" w:fill="auto"/>
            <w:noWrap/>
            <w:vAlign w:val="center"/>
            <w:hideMark/>
          </w:tcPr>
          <w:p w14:paraId="06E16442" w14:textId="77777777" w:rsidR="003B0EBC" w:rsidRPr="003B0EBC" w:rsidRDefault="003B0EBC" w:rsidP="001626CC">
            <w:pPr>
              <w:keepNext w:val="0"/>
              <w:spacing w:before="0" w:after="0"/>
              <w:jc w:val="right"/>
              <w:rPr>
                <w:rFonts w:cs="Arial"/>
                <w:sz w:val="18"/>
                <w:szCs w:val="18"/>
                <w:lang w:eastAsia="pt-BR"/>
              </w:rPr>
            </w:pPr>
          </w:p>
        </w:tc>
        <w:tc>
          <w:tcPr>
            <w:tcW w:w="112" w:type="pct"/>
            <w:tcBorders>
              <w:top w:val="nil"/>
              <w:left w:val="nil"/>
              <w:bottom w:val="nil"/>
              <w:right w:val="nil"/>
            </w:tcBorders>
            <w:shd w:val="clear" w:color="000000" w:fill="FFFFFF"/>
            <w:noWrap/>
            <w:vAlign w:val="center"/>
            <w:hideMark/>
          </w:tcPr>
          <w:p w14:paraId="0FCFE383"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w:t>
            </w:r>
          </w:p>
        </w:tc>
      </w:tr>
      <w:tr w:rsidR="003B0EBC" w:rsidRPr="003B0EBC" w14:paraId="39CCABE4" w14:textId="77777777" w:rsidTr="00995D52">
        <w:trPr>
          <w:trHeight w:val="285"/>
        </w:trPr>
        <w:tc>
          <w:tcPr>
            <w:tcW w:w="2643" w:type="pct"/>
            <w:gridSpan w:val="2"/>
            <w:tcBorders>
              <w:top w:val="nil"/>
              <w:left w:val="nil"/>
              <w:bottom w:val="nil"/>
              <w:right w:val="nil"/>
            </w:tcBorders>
            <w:shd w:val="clear" w:color="000000" w:fill="FFFFFF"/>
            <w:noWrap/>
            <w:vAlign w:val="bottom"/>
            <w:hideMark/>
          </w:tcPr>
          <w:p w14:paraId="074D368C" w14:textId="77777777" w:rsidR="003B0EBC" w:rsidRPr="003B0EBC" w:rsidRDefault="003B0EBC" w:rsidP="003B0EBC">
            <w:pPr>
              <w:keepNext w:val="0"/>
              <w:spacing w:before="0" w:after="0"/>
              <w:jc w:val="left"/>
              <w:rPr>
                <w:rFonts w:cs="Arial"/>
                <w:b/>
                <w:bCs/>
                <w:sz w:val="18"/>
                <w:szCs w:val="18"/>
                <w:lang w:eastAsia="pt-BR"/>
              </w:rPr>
            </w:pPr>
            <w:r w:rsidRPr="003B0EBC">
              <w:rPr>
                <w:rFonts w:cs="Arial"/>
                <w:b/>
                <w:bCs/>
                <w:sz w:val="18"/>
                <w:szCs w:val="18"/>
                <w:lang w:eastAsia="pt-BR"/>
              </w:rPr>
              <w:t>RESULTADO ABRANGENTE TOTAL</w:t>
            </w:r>
          </w:p>
        </w:tc>
        <w:tc>
          <w:tcPr>
            <w:tcW w:w="112" w:type="pct"/>
            <w:tcBorders>
              <w:top w:val="nil"/>
              <w:left w:val="nil"/>
              <w:bottom w:val="nil"/>
              <w:right w:val="nil"/>
            </w:tcBorders>
            <w:shd w:val="clear" w:color="000000" w:fill="FFFFFF"/>
            <w:noWrap/>
            <w:vAlign w:val="bottom"/>
            <w:hideMark/>
          </w:tcPr>
          <w:p w14:paraId="38323F60"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AB60749"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34426B50"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800" w:type="pct"/>
            <w:tcBorders>
              <w:top w:val="nil"/>
              <w:left w:val="nil"/>
              <w:bottom w:val="nil"/>
              <w:right w:val="nil"/>
            </w:tcBorders>
            <w:shd w:val="clear" w:color="auto" w:fill="auto"/>
            <w:noWrap/>
            <w:vAlign w:val="center"/>
            <w:hideMark/>
          </w:tcPr>
          <w:p w14:paraId="731BB633" w14:textId="77777777" w:rsidR="003B0EBC" w:rsidRPr="003B0EBC" w:rsidRDefault="003B0EBC" w:rsidP="001626CC">
            <w:pPr>
              <w:keepNext w:val="0"/>
              <w:spacing w:before="0" w:after="0"/>
              <w:jc w:val="right"/>
              <w:rPr>
                <w:rFonts w:cs="Arial"/>
                <w:b/>
                <w:bCs/>
                <w:sz w:val="18"/>
                <w:szCs w:val="18"/>
                <w:lang w:eastAsia="pt-BR"/>
              </w:rPr>
            </w:pPr>
            <w:r w:rsidRPr="003B0EBC">
              <w:rPr>
                <w:rFonts w:cs="Arial"/>
                <w:b/>
                <w:bCs/>
                <w:sz w:val="18"/>
                <w:szCs w:val="18"/>
                <w:lang w:eastAsia="pt-BR"/>
              </w:rPr>
              <w:t xml:space="preserve">             (2.758)</w:t>
            </w:r>
          </w:p>
        </w:tc>
        <w:tc>
          <w:tcPr>
            <w:tcW w:w="112" w:type="pct"/>
            <w:tcBorders>
              <w:top w:val="nil"/>
              <w:left w:val="nil"/>
              <w:bottom w:val="nil"/>
              <w:right w:val="nil"/>
            </w:tcBorders>
            <w:shd w:val="clear" w:color="auto" w:fill="auto"/>
            <w:noWrap/>
            <w:vAlign w:val="center"/>
            <w:hideMark/>
          </w:tcPr>
          <w:p w14:paraId="0929B014" w14:textId="77777777" w:rsidR="003B0EBC" w:rsidRPr="003B0EBC" w:rsidRDefault="003B0EBC" w:rsidP="001626CC">
            <w:pPr>
              <w:keepNext w:val="0"/>
              <w:spacing w:before="0" w:after="0"/>
              <w:jc w:val="right"/>
              <w:rPr>
                <w:rFonts w:cs="Arial"/>
                <w:b/>
                <w:bCs/>
                <w:sz w:val="18"/>
                <w:szCs w:val="18"/>
                <w:lang w:eastAsia="pt-BR"/>
              </w:rPr>
            </w:pPr>
          </w:p>
        </w:tc>
        <w:tc>
          <w:tcPr>
            <w:tcW w:w="112" w:type="pct"/>
            <w:tcBorders>
              <w:top w:val="nil"/>
              <w:left w:val="nil"/>
              <w:bottom w:val="nil"/>
              <w:right w:val="nil"/>
            </w:tcBorders>
            <w:shd w:val="clear" w:color="auto" w:fill="auto"/>
            <w:noWrap/>
            <w:vAlign w:val="center"/>
            <w:hideMark/>
          </w:tcPr>
          <w:p w14:paraId="1F5491F6" w14:textId="77777777" w:rsidR="003B0EBC" w:rsidRPr="003B0EBC" w:rsidRDefault="003B0EBC" w:rsidP="001626CC">
            <w:pPr>
              <w:keepNext w:val="0"/>
              <w:spacing w:before="0" w:after="0"/>
              <w:jc w:val="right"/>
              <w:rPr>
                <w:rFonts w:ascii="Times New Roman" w:hAnsi="Times New Roman"/>
                <w:sz w:val="18"/>
                <w:szCs w:val="18"/>
                <w:lang w:eastAsia="pt-BR"/>
              </w:rPr>
            </w:pPr>
          </w:p>
        </w:tc>
        <w:tc>
          <w:tcPr>
            <w:tcW w:w="883" w:type="pct"/>
            <w:tcBorders>
              <w:top w:val="nil"/>
              <w:left w:val="nil"/>
              <w:bottom w:val="nil"/>
              <w:right w:val="nil"/>
            </w:tcBorders>
            <w:shd w:val="clear" w:color="auto" w:fill="auto"/>
            <w:noWrap/>
            <w:vAlign w:val="center"/>
            <w:hideMark/>
          </w:tcPr>
          <w:p w14:paraId="0A7041AB" w14:textId="77777777" w:rsidR="003B0EBC" w:rsidRPr="003B0EBC" w:rsidRDefault="003B0EBC" w:rsidP="001626CC">
            <w:pPr>
              <w:keepNext w:val="0"/>
              <w:spacing w:before="0" w:after="0"/>
              <w:jc w:val="right"/>
              <w:rPr>
                <w:rFonts w:cs="Arial"/>
                <w:b/>
                <w:bCs/>
                <w:sz w:val="18"/>
                <w:szCs w:val="18"/>
                <w:lang w:eastAsia="pt-BR"/>
              </w:rPr>
            </w:pPr>
            <w:r w:rsidRPr="003B0EBC">
              <w:rPr>
                <w:rFonts w:cs="Arial"/>
                <w:b/>
                <w:bCs/>
                <w:sz w:val="18"/>
                <w:szCs w:val="18"/>
                <w:lang w:eastAsia="pt-BR"/>
              </w:rPr>
              <w:t xml:space="preserve">             (3.379)</w:t>
            </w:r>
          </w:p>
        </w:tc>
        <w:tc>
          <w:tcPr>
            <w:tcW w:w="112" w:type="pct"/>
            <w:tcBorders>
              <w:top w:val="nil"/>
              <w:left w:val="nil"/>
              <w:bottom w:val="nil"/>
              <w:right w:val="nil"/>
            </w:tcBorders>
            <w:shd w:val="clear" w:color="000000" w:fill="FFFFFF"/>
            <w:noWrap/>
            <w:vAlign w:val="center"/>
            <w:hideMark/>
          </w:tcPr>
          <w:p w14:paraId="0F93F28C"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w:t>
            </w:r>
          </w:p>
        </w:tc>
      </w:tr>
      <w:tr w:rsidR="003B0EBC" w:rsidRPr="003B0EBC" w14:paraId="4E40CD2F" w14:textId="77777777" w:rsidTr="00995D52">
        <w:trPr>
          <w:trHeight w:val="285"/>
        </w:trPr>
        <w:tc>
          <w:tcPr>
            <w:tcW w:w="2531" w:type="pct"/>
            <w:tcBorders>
              <w:top w:val="nil"/>
              <w:left w:val="nil"/>
              <w:bottom w:val="nil"/>
              <w:right w:val="nil"/>
            </w:tcBorders>
            <w:shd w:val="clear" w:color="000000" w:fill="FFFFFF"/>
            <w:noWrap/>
            <w:vAlign w:val="bottom"/>
            <w:hideMark/>
          </w:tcPr>
          <w:p w14:paraId="7BEB2B28"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3" w:type="pct"/>
            <w:tcBorders>
              <w:top w:val="nil"/>
              <w:left w:val="nil"/>
              <w:bottom w:val="nil"/>
              <w:right w:val="nil"/>
            </w:tcBorders>
            <w:shd w:val="clear" w:color="000000" w:fill="FFFFFF"/>
            <w:noWrap/>
            <w:vAlign w:val="bottom"/>
            <w:hideMark/>
          </w:tcPr>
          <w:p w14:paraId="07E39BDD"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41DF2A5A"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296899F6"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2CE72EFC" w14:textId="77777777" w:rsidR="003B0EBC" w:rsidRPr="003B0EBC" w:rsidRDefault="003B0EBC" w:rsidP="003B0EBC">
            <w:pPr>
              <w:keepNext w:val="0"/>
              <w:spacing w:before="0" w:after="0"/>
              <w:jc w:val="left"/>
              <w:rPr>
                <w:rFonts w:cs="Arial"/>
                <w:sz w:val="18"/>
                <w:szCs w:val="18"/>
                <w:lang w:eastAsia="pt-BR"/>
              </w:rPr>
            </w:pPr>
            <w:r w:rsidRPr="003B0EBC">
              <w:rPr>
                <w:rFonts w:cs="Arial"/>
                <w:sz w:val="18"/>
                <w:szCs w:val="18"/>
                <w:lang w:eastAsia="pt-BR"/>
              </w:rPr>
              <w:t> </w:t>
            </w:r>
          </w:p>
        </w:tc>
        <w:tc>
          <w:tcPr>
            <w:tcW w:w="800" w:type="pct"/>
            <w:tcBorders>
              <w:top w:val="nil"/>
              <w:left w:val="nil"/>
              <w:bottom w:val="nil"/>
              <w:right w:val="nil"/>
            </w:tcBorders>
            <w:shd w:val="clear" w:color="auto" w:fill="auto"/>
            <w:noWrap/>
            <w:vAlign w:val="center"/>
            <w:hideMark/>
          </w:tcPr>
          <w:p w14:paraId="3C02515D" w14:textId="77777777" w:rsidR="003B0EBC" w:rsidRPr="003B0EBC" w:rsidRDefault="003B0EBC" w:rsidP="001626CC">
            <w:pPr>
              <w:keepNext w:val="0"/>
              <w:spacing w:before="0" w:after="0"/>
              <w:jc w:val="right"/>
              <w:rPr>
                <w:rFonts w:cs="Arial"/>
                <w:sz w:val="18"/>
                <w:szCs w:val="18"/>
                <w:lang w:eastAsia="pt-BR"/>
              </w:rPr>
            </w:pPr>
          </w:p>
        </w:tc>
        <w:tc>
          <w:tcPr>
            <w:tcW w:w="112" w:type="pct"/>
            <w:tcBorders>
              <w:top w:val="nil"/>
              <w:left w:val="nil"/>
              <w:bottom w:val="nil"/>
              <w:right w:val="nil"/>
            </w:tcBorders>
            <w:shd w:val="clear" w:color="000000" w:fill="FFFFFF"/>
            <w:noWrap/>
            <w:vAlign w:val="center"/>
            <w:hideMark/>
          </w:tcPr>
          <w:p w14:paraId="3FF83221"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center"/>
            <w:hideMark/>
          </w:tcPr>
          <w:p w14:paraId="2FA7F18F"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w:t>
            </w:r>
          </w:p>
        </w:tc>
        <w:tc>
          <w:tcPr>
            <w:tcW w:w="883" w:type="pct"/>
            <w:tcBorders>
              <w:top w:val="nil"/>
              <w:left w:val="nil"/>
              <w:bottom w:val="nil"/>
              <w:right w:val="nil"/>
            </w:tcBorders>
            <w:shd w:val="clear" w:color="000000" w:fill="FFFFFF"/>
            <w:noWrap/>
            <w:vAlign w:val="center"/>
            <w:hideMark/>
          </w:tcPr>
          <w:p w14:paraId="58EABF0F"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center"/>
            <w:hideMark/>
          </w:tcPr>
          <w:p w14:paraId="40B0808F" w14:textId="77777777" w:rsidR="003B0EBC" w:rsidRPr="003B0EBC" w:rsidRDefault="003B0EBC" w:rsidP="001626CC">
            <w:pPr>
              <w:keepNext w:val="0"/>
              <w:spacing w:before="0" w:after="0"/>
              <w:jc w:val="right"/>
              <w:rPr>
                <w:rFonts w:cs="Arial"/>
                <w:sz w:val="18"/>
                <w:szCs w:val="18"/>
                <w:lang w:eastAsia="pt-BR"/>
              </w:rPr>
            </w:pPr>
            <w:r w:rsidRPr="003B0EBC">
              <w:rPr>
                <w:rFonts w:cs="Arial"/>
                <w:sz w:val="18"/>
                <w:szCs w:val="18"/>
                <w:lang w:eastAsia="pt-BR"/>
              </w:rPr>
              <w:t> </w:t>
            </w:r>
          </w:p>
        </w:tc>
      </w:tr>
      <w:tr w:rsidR="001626CC" w:rsidRPr="003B0EBC" w14:paraId="1E508971" w14:textId="77777777" w:rsidTr="00995D52">
        <w:trPr>
          <w:trHeight w:val="285"/>
        </w:trPr>
        <w:tc>
          <w:tcPr>
            <w:tcW w:w="4888" w:type="pct"/>
            <w:gridSpan w:val="9"/>
            <w:tcBorders>
              <w:top w:val="nil"/>
              <w:left w:val="nil"/>
              <w:bottom w:val="nil"/>
              <w:right w:val="nil"/>
            </w:tcBorders>
            <w:shd w:val="clear" w:color="000000" w:fill="FFFFFF"/>
            <w:noWrap/>
            <w:vAlign w:val="bottom"/>
            <w:hideMark/>
          </w:tcPr>
          <w:p w14:paraId="1EED4F4A" w14:textId="77777777" w:rsidR="001626CC" w:rsidRPr="003B0EBC" w:rsidRDefault="001626CC" w:rsidP="003B0EBC">
            <w:pPr>
              <w:keepNext w:val="0"/>
              <w:spacing w:before="0" w:after="0"/>
              <w:jc w:val="left"/>
              <w:rPr>
                <w:rFonts w:cs="Arial"/>
                <w:sz w:val="18"/>
                <w:szCs w:val="18"/>
                <w:lang w:eastAsia="pt-BR"/>
              </w:rPr>
            </w:pPr>
            <w:r w:rsidRPr="003B0EBC">
              <w:rPr>
                <w:rFonts w:cs="Arial"/>
                <w:sz w:val="18"/>
                <w:szCs w:val="18"/>
                <w:lang w:eastAsia="pt-BR"/>
              </w:rPr>
              <w:t>As notas explicativas são parte integrante das demonstrações financeiras.</w:t>
            </w:r>
          </w:p>
          <w:p w14:paraId="5E6CCB34" w14:textId="070D2912" w:rsidR="001626CC" w:rsidRPr="003B0EBC" w:rsidRDefault="001626CC" w:rsidP="003B0EBC">
            <w:pPr>
              <w:keepNext w:val="0"/>
              <w:spacing w:before="0" w:after="0"/>
              <w:jc w:val="left"/>
              <w:rPr>
                <w:rFonts w:cs="Arial"/>
                <w:sz w:val="18"/>
                <w:szCs w:val="18"/>
                <w:lang w:eastAsia="pt-BR"/>
              </w:rPr>
            </w:pPr>
            <w:r w:rsidRPr="003B0EBC">
              <w:rPr>
                <w:rFonts w:cs="Arial"/>
                <w:sz w:val="18"/>
                <w:szCs w:val="18"/>
                <w:lang w:eastAsia="pt-BR"/>
              </w:rPr>
              <w:t> </w:t>
            </w:r>
          </w:p>
          <w:p w14:paraId="2333A489" w14:textId="75EE9F93" w:rsidR="001626CC" w:rsidRPr="003B0EBC" w:rsidRDefault="001626CC" w:rsidP="003B0EBC">
            <w:pPr>
              <w:keepNext w:val="0"/>
              <w:spacing w:before="0" w:after="0"/>
              <w:jc w:val="left"/>
              <w:rPr>
                <w:rFonts w:cs="Arial"/>
                <w:sz w:val="18"/>
                <w:szCs w:val="18"/>
                <w:lang w:eastAsia="pt-BR"/>
              </w:rPr>
            </w:pPr>
            <w:r w:rsidRPr="003B0EBC">
              <w:rPr>
                <w:rFonts w:cs="Arial"/>
                <w:sz w:val="18"/>
                <w:szCs w:val="18"/>
                <w:lang w:eastAsia="pt-BR"/>
              </w:rPr>
              <w:t> </w:t>
            </w:r>
          </w:p>
          <w:p w14:paraId="541C1446" w14:textId="56A56C2B" w:rsidR="001626CC" w:rsidRPr="003B0EBC" w:rsidRDefault="001626CC" w:rsidP="003B0EBC">
            <w:pPr>
              <w:keepNext w:val="0"/>
              <w:spacing w:before="0" w:after="0"/>
              <w:jc w:val="left"/>
              <w:rPr>
                <w:rFonts w:cs="Arial"/>
                <w:sz w:val="18"/>
                <w:szCs w:val="18"/>
                <w:lang w:eastAsia="pt-BR"/>
              </w:rPr>
            </w:pPr>
            <w:r w:rsidRPr="003B0EBC">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5442B618" w14:textId="77777777" w:rsidR="001626CC" w:rsidRPr="003B0EBC" w:rsidRDefault="001626CC" w:rsidP="003B0EBC">
            <w:pPr>
              <w:keepNext w:val="0"/>
              <w:spacing w:before="0" w:after="0"/>
              <w:jc w:val="left"/>
              <w:rPr>
                <w:rFonts w:cs="Arial"/>
                <w:sz w:val="18"/>
                <w:szCs w:val="18"/>
                <w:lang w:eastAsia="pt-BR"/>
              </w:rPr>
            </w:pPr>
            <w:r w:rsidRPr="003B0EBC">
              <w:rPr>
                <w:rFonts w:cs="Arial"/>
                <w:sz w:val="18"/>
                <w:szCs w:val="18"/>
                <w:lang w:eastAsia="pt-BR"/>
              </w:rPr>
              <w:t> </w:t>
            </w:r>
          </w:p>
        </w:tc>
      </w:tr>
    </w:tbl>
    <w:p w14:paraId="08D78B51" w14:textId="77777777" w:rsidR="00A405A6" w:rsidRPr="003E2316" w:rsidRDefault="00A405A6" w:rsidP="000A44BC">
      <w:pPr>
        <w:keepNext w:val="0"/>
        <w:widowControl w:val="0"/>
        <w:autoSpaceDE w:val="0"/>
        <w:autoSpaceDN w:val="0"/>
        <w:adjustRightInd w:val="0"/>
        <w:jc w:val="center"/>
        <w:rPr>
          <w:rFonts w:cs="Arial"/>
          <w:sz w:val="20"/>
          <w:szCs w:val="20"/>
        </w:rPr>
      </w:pPr>
    </w:p>
    <w:p w14:paraId="500855AD" w14:textId="77777777" w:rsidR="00200E6E" w:rsidRDefault="00200E6E" w:rsidP="000A44BC">
      <w:pPr>
        <w:keepNext w:val="0"/>
        <w:widowControl w:val="0"/>
        <w:autoSpaceDE w:val="0"/>
        <w:autoSpaceDN w:val="0"/>
        <w:adjustRightInd w:val="0"/>
        <w:rPr>
          <w:rFonts w:cs="Arial"/>
          <w:sz w:val="20"/>
          <w:szCs w:val="20"/>
        </w:rPr>
        <w:sectPr w:rsidR="00200E6E" w:rsidSect="009C4B68">
          <w:pgSz w:w="11906" w:h="16838" w:code="9"/>
          <w:pgMar w:top="1417" w:right="1701" w:bottom="1417" w:left="1701" w:header="567" w:footer="284" w:gutter="0"/>
          <w:pgBorders w:zOrder="back" w:offsetFrom="page">
            <w:bottom w:val="single" w:sz="8" w:space="0" w:color="000000"/>
          </w:pgBorders>
          <w:cols w:space="708"/>
          <w:docGrid w:linePitch="360"/>
        </w:sectPr>
      </w:pPr>
    </w:p>
    <w:p w14:paraId="6ACBB0FA" w14:textId="77777777" w:rsidR="00D90B15" w:rsidRPr="003E2316" w:rsidRDefault="00D90B15" w:rsidP="000A44BC">
      <w:pPr>
        <w:keepNext w:val="0"/>
        <w:widowControl w:val="0"/>
        <w:autoSpaceDE w:val="0"/>
        <w:autoSpaceDN w:val="0"/>
        <w:adjustRightInd w:val="0"/>
        <w:jc w:val="center"/>
        <w:rPr>
          <w:rFonts w:cs="Arial"/>
          <w:b/>
          <w:sz w:val="16"/>
          <w:szCs w:val="16"/>
        </w:rPr>
      </w:pPr>
    </w:p>
    <w:tbl>
      <w:tblPr>
        <w:tblW w:w="13380" w:type="dxa"/>
        <w:tblCellMar>
          <w:left w:w="70" w:type="dxa"/>
          <w:right w:w="70" w:type="dxa"/>
        </w:tblCellMar>
        <w:tblLook w:val="04A0" w:firstRow="1" w:lastRow="0" w:firstColumn="1" w:lastColumn="0" w:noHBand="0" w:noVBand="1"/>
      </w:tblPr>
      <w:tblGrid>
        <w:gridCol w:w="4221"/>
        <w:gridCol w:w="666"/>
        <w:gridCol w:w="1773"/>
        <w:gridCol w:w="191"/>
        <w:gridCol w:w="2080"/>
        <w:gridCol w:w="280"/>
        <w:gridCol w:w="1760"/>
        <w:gridCol w:w="280"/>
        <w:gridCol w:w="2160"/>
      </w:tblGrid>
      <w:tr w:rsidR="00537626" w:rsidRPr="00537626" w14:paraId="72E7A6C1" w14:textId="77777777" w:rsidTr="00537626">
        <w:trPr>
          <w:trHeight w:val="264"/>
        </w:trPr>
        <w:tc>
          <w:tcPr>
            <w:tcW w:w="13380" w:type="dxa"/>
            <w:gridSpan w:val="9"/>
            <w:tcBorders>
              <w:top w:val="nil"/>
              <w:left w:val="nil"/>
              <w:bottom w:val="nil"/>
              <w:right w:val="nil"/>
            </w:tcBorders>
            <w:shd w:val="clear" w:color="000000" w:fill="FFFFFF"/>
            <w:noWrap/>
            <w:vAlign w:val="bottom"/>
            <w:hideMark/>
          </w:tcPr>
          <w:p w14:paraId="0C3F4931" w14:textId="77777777" w:rsidR="00537626" w:rsidRPr="00537626" w:rsidRDefault="00537626" w:rsidP="00537626">
            <w:pPr>
              <w:keepNext w:val="0"/>
              <w:spacing w:before="0" w:after="0"/>
              <w:jc w:val="center"/>
              <w:rPr>
                <w:rFonts w:cs="Arial"/>
                <w:b/>
                <w:bCs/>
                <w:sz w:val="18"/>
                <w:szCs w:val="18"/>
                <w:lang w:eastAsia="pt-BR"/>
              </w:rPr>
            </w:pPr>
            <w:r w:rsidRPr="00537626">
              <w:rPr>
                <w:rFonts w:cs="Arial"/>
                <w:b/>
                <w:bCs/>
                <w:sz w:val="18"/>
                <w:szCs w:val="18"/>
                <w:lang w:eastAsia="pt-BR"/>
              </w:rPr>
              <w:t>Empresa de Pesquisa Energética - EPE</w:t>
            </w:r>
          </w:p>
        </w:tc>
      </w:tr>
      <w:tr w:rsidR="00537626" w:rsidRPr="00537626" w14:paraId="45A656F8" w14:textId="77777777" w:rsidTr="00537626">
        <w:trPr>
          <w:trHeight w:val="264"/>
        </w:trPr>
        <w:tc>
          <w:tcPr>
            <w:tcW w:w="13380" w:type="dxa"/>
            <w:gridSpan w:val="9"/>
            <w:tcBorders>
              <w:top w:val="nil"/>
              <w:left w:val="nil"/>
              <w:bottom w:val="nil"/>
              <w:right w:val="nil"/>
            </w:tcBorders>
            <w:shd w:val="clear" w:color="000000" w:fill="FFFFFF"/>
            <w:noWrap/>
            <w:vAlign w:val="bottom"/>
            <w:hideMark/>
          </w:tcPr>
          <w:p w14:paraId="3BF51EAB" w14:textId="77777777" w:rsidR="00537626" w:rsidRPr="00537626" w:rsidRDefault="00537626" w:rsidP="00537626">
            <w:pPr>
              <w:keepNext w:val="0"/>
              <w:spacing w:before="0" w:after="0"/>
              <w:jc w:val="center"/>
              <w:rPr>
                <w:rFonts w:cs="Arial"/>
                <w:sz w:val="18"/>
                <w:szCs w:val="18"/>
                <w:lang w:eastAsia="pt-BR"/>
              </w:rPr>
            </w:pPr>
            <w:r w:rsidRPr="00537626">
              <w:rPr>
                <w:rFonts w:cs="Arial"/>
                <w:sz w:val="18"/>
                <w:szCs w:val="18"/>
                <w:lang w:eastAsia="pt-BR"/>
              </w:rPr>
              <w:t>CNPJ 06.977.747/0001-80</w:t>
            </w:r>
          </w:p>
        </w:tc>
      </w:tr>
      <w:tr w:rsidR="00537626" w:rsidRPr="00537626" w14:paraId="0FD6E025" w14:textId="77777777" w:rsidTr="00537626">
        <w:trPr>
          <w:trHeight w:val="264"/>
        </w:trPr>
        <w:tc>
          <w:tcPr>
            <w:tcW w:w="13380" w:type="dxa"/>
            <w:gridSpan w:val="9"/>
            <w:tcBorders>
              <w:top w:val="nil"/>
              <w:left w:val="nil"/>
              <w:bottom w:val="nil"/>
              <w:right w:val="nil"/>
            </w:tcBorders>
            <w:shd w:val="clear" w:color="000000" w:fill="FFFFFF"/>
            <w:noWrap/>
            <w:vAlign w:val="bottom"/>
            <w:hideMark/>
          </w:tcPr>
          <w:p w14:paraId="19634190" w14:textId="2E26C0EB" w:rsidR="00537626" w:rsidRPr="00537626" w:rsidRDefault="00537626" w:rsidP="00537626">
            <w:pPr>
              <w:keepNext w:val="0"/>
              <w:spacing w:before="0" w:after="0"/>
              <w:jc w:val="center"/>
              <w:rPr>
                <w:rFonts w:cs="Arial"/>
                <w:b/>
                <w:bCs/>
                <w:sz w:val="18"/>
                <w:szCs w:val="18"/>
                <w:lang w:eastAsia="pt-BR"/>
              </w:rPr>
            </w:pPr>
            <w:r w:rsidRPr="00537626">
              <w:rPr>
                <w:rFonts w:cs="Arial"/>
                <w:b/>
                <w:bCs/>
                <w:sz w:val="18"/>
                <w:szCs w:val="18"/>
                <w:lang w:eastAsia="pt-BR"/>
              </w:rPr>
              <w:t>Demonstração da Mutação do Patrimônio Líquido</w:t>
            </w:r>
          </w:p>
        </w:tc>
      </w:tr>
      <w:tr w:rsidR="00537626" w:rsidRPr="00537626" w14:paraId="5C1FAC41" w14:textId="77777777" w:rsidTr="00537626">
        <w:trPr>
          <w:trHeight w:val="264"/>
        </w:trPr>
        <w:tc>
          <w:tcPr>
            <w:tcW w:w="13380" w:type="dxa"/>
            <w:gridSpan w:val="9"/>
            <w:tcBorders>
              <w:top w:val="nil"/>
              <w:left w:val="nil"/>
              <w:bottom w:val="nil"/>
              <w:right w:val="nil"/>
            </w:tcBorders>
            <w:shd w:val="clear" w:color="000000" w:fill="FFFFFF"/>
            <w:noWrap/>
            <w:vAlign w:val="bottom"/>
            <w:hideMark/>
          </w:tcPr>
          <w:p w14:paraId="4161B313" w14:textId="77777777" w:rsidR="00537626" w:rsidRPr="00537626" w:rsidRDefault="00537626" w:rsidP="00537626">
            <w:pPr>
              <w:keepNext w:val="0"/>
              <w:spacing w:before="0" w:after="0"/>
              <w:jc w:val="center"/>
              <w:rPr>
                <w:rFonts w:cs="Arial"/>
                <w:sz w:val="18"/>
                <w:szCs w:val="18"/>
                <w:lang w:eastAsia="pt-BR"/>
              </w:rPr>
            </w:pPr>
            <w:r w:rsidRPr="00537626">
              <w:rPr>
                <w:rFonts w:cs="Arial"/>
                <w:sz w:val="18"/>
                <w:szCs w:val="18"/>
                <w:lang w:eastAsia="pt-BR"/>
              </w:rPr>
              <w:t>(em milhares de reais)</w:t>
            </w:r>
          </w:p>
        </w:tc>
      </w:tr>
      <w:tr w:rsidR="00537626" w:rsidRPr="00537626" w14:paraId="4DAB3EA9" w14:textId="77777777" w:rsidTr="00537626">
        <w:trPr>
          <w:trHeight w:val="264"/>
        </w:trPr>
        <w:tc>
          <w:tcPr>
            <w:tcW w:w="4221" w:type="dxa"/>
            <w:tcBorders>
              <w:top w:val="nil"/>
              <w:left w:val="nil"/>
              <w:bottom w:val="nil"/>
              <w:right w:val="nil"/>
            </w:tcBorders>
            <w:shd w:val="clear" w:color="000000" w:fill="FFFFFF"/>
            <w:noWrap/>
            <w:vAlign w:val="bottom"/>
            <w:hideMark/>
          </w:tcPr>
          <w:p w14:paraId="462016F9"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666" w:type="dxa"/>
            <w:tcBorders>
              <w:top w:val="nil"/>
              <w:left w:val="nil"/>
              <w:bottom w:val="nil"/>
              <w:right w:val="nil"/>
            </w:tcBorders>
            <w:shd w:val="clear" w:color="000000" w:fill="FFFFFF"/>
            <w:noWrap/>
            <w:vAlign w:val="bottom"/>
            <w:hideMark/>
          </w:tcPr>
          <w:p w14:paraId="581E34BC"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1773" w:type="dxa"/>
            <w:tcBorders>
              <w:top w:val="nil"/>
              <w:left w:val="nil"/>
              <w:bottom w:val="nil"/>
              <w:right w:val="nil"/>
            </w:tcBorders>
            <w:shd w:val="clear" w:color="000000" w:fill="FFFFFF"/>
            <w:noWrap/>
            <w:vAlign w:val="bottom"/>
            <w:hideMark/>
          </w:tcPr>
          <w:p w14:paraId="19D9E7D1"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160" w:type="dxa"/>
            <w:tcBorders>
              <w:top w:val="nil"/>
              <w:left w:val="nil"/>
              <w:bottom w:val="nil"/>
              <w:right w:val="nil"/>
            </w:tcBorders>
            <w:shd w:val="clear" w:color="000000" w:fill="FFFFFF"/>
            <w:noWrap/>
            <w:vAlign w:val="bottom"/>
            <w:hideMark/>
          </w:tcPr>
          <w:p w14:paraId="579EF665"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2080" w:type="dxa"/>
            <w:tcBorders>
              <w:top w:val="nil"/>
              <w:left w:val="nil"/>
              <w:bottom w:val="nil"/>
              <w:right w:val="nil"/>
            </w:tcBorders>
            <w:shd w:val="clear" w:color="000000" w:fill="FFFFFF"/>
            <w:noWrap/>
            <w:vAlign w:val="bottom"/>
            <w:hideMark/>
          </w:tcPr>
          <w:p w14:paraId="085F66BF"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280" w:type="dxa"/>
            <w:tcBorders>
              <w:top w:val="nil"/>
              <w:left w:val="nil"/>
              <w:bottom w:val="nil"/>
              <w:right w:val="nil"/>
            </w:tcBorders>
            <w:shd w:val="clear" w:color="000000" w:fill="FFFFFF"/>
            <w:noWrap/>
            <w:vAlign w:val="bottom"/>
            <w:hideMark/>
          </w:tcPr>
          <w:p w14:paraId="4EF56FFF"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1760" w:type="dxa"/>
            <w:tcBorders>
              <w:top w:val="nil"/>
              <w:left w:val="nil"/>
              <w:bottom w:val="nil"/>
              <w:right w:val="nil"/>
            </w:tcBorders>
            <w:shd w:val="clear" w:color="000000" w:fill="FFFFFF"/>
            <w:noWrap/>
            <w:vAlign w:val="bottom"/>
            <w:hideMark/>
          </w:tcPr>
          <w:p w14:paraId="38D675D5"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280" w:type="dxa"/>
            <w:tcBorders>
              <w:top w:val="nil"/>
              <w:left w:val="nil"/>
              <w:bottom w:val="nil"/>
              <w:right w:val="nil"/>
            </w:tcBorders>
            <w:shd w:val="clear" w:color="000000" w:fill="FFFFFF"/>
            <w:noWrap/>
            <w:vAlign w:val="bottom"/>
            <w:hideMark/>
          </w:tcPr>
          <w:p w14:paraId="1673514F"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2160" w:type="dxa"/>
            <w:tcBorders>
              <w:top w:val="nil"/>
              <w:left w:val="nil"/>
              <w:bottom w:val="nil"/>
              <w:right w:val="nil"/>
            </w:tcBorders>
            <w:shd w:val="clear" w:color="000000" w:fill="FFFFFF"/>
            <w:noWrap/>
            <w:vAlign w:val="bottom"/>
            <w:hideMark/>
          </w:tcPr>
          <w:p w14:paraId="610310E0"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r>
      <w:tr w:rsidR="00537626" w:rsidRPr="00537626" w14:paraId="45F8A78C" w14:textId="77777777" w:rsidTr="00537626">
        <w:trPr>
          <w:trHeight w:val="1056"/>
        </w:trPr>
        <w:tc>
          <w:tcPr>
            <w:tcW w:w="4221" w:type="dxa"/>
            <w:tcBorders>
              <w:top w:val="nil"/>
              <w:left w:val="nil"/>
              <w:bottom w:val="nil"/>
              <w:right w:val="nil"/>
            </w:tcBorders>
            <w:shd w:val="clear" w:color="000000" w:fill="FFFFFF"/>
            <w:noWrap/>
            <w:vAlign w:val="bottom"/>
            <w:hideMark/>
          </w:tcPr>
          <w:p w14:paraId="3D8FB8B4"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666" w:type="dxa"/>
            <w:tcBorders>
              <w:top w:val="nil"/>
              <w:left w:val="nil"/>
              <w:bottom w:val="nil"/>
              <w:right w:val="nil"/>
            </w:tcBorders>
            <w:shd w:val="clear" w:color="000000" w:fill="FFFFFF"/>
            <w:noWrap/>
            <w:vAlign w:val="bottom"/>
            <w:hideMark/>
          </w:tcPr>
          <w:p w14:paraId="4DADAD07" w14:textId="590C46E8" w:rsidR="00537626" w:rsidRPr="00537626" w:rsidRDefault="00537626" w:rsidP="00537626">
            <w:pPr>
              <w:keepNext w:val="0"/>
              <w:spacing w:before="0" w:after="0"/>
              <w:jc w:val="center"/>
              <w:rPr>
                <w:rFonts w:cs="Arial"/>
                <w:b/>
                <w:bCs/>
                <w:sz w:val="18"/>
                <w:szCs w:val="18"/>
                <w:lang w:eastAsia="pt-BR"/>
              </w:rPr>
            </w:pPr>
            <w:r w:rsidRPr="00537626">
              <w:rPr>
                <w:rFonts w:cs="Arial"/>
                <w:b/>
                <w:bCs/>
                <w:sz w:val="18"/>
                <w:szCs w:val="18"/>
                <w:lang w:eastAsia="pt-BR"/>
              </w:rPr>
              <w:t>Nota</w:t>
            </w:r>
          </w:p>
        </w:tc>
        <w:tc>
          <w:tcPr>
            <w:tcW w:w="1773" w:type="dxa"/>
            <w:tcBorders>
              <w:top w:val="nil"/>
              <w:left w:val="nil"/>
              <w:bottom w:val="nil"/>
              <w:right w:val="nil"/>
            </w:tcBorders>
            <w:shd w:val="clear" w:color="000000" w:fill="FFFFFF"/>
            <w:vAlign w:val="center"/>
            <w:hideMark/>
          </w:tcPr>
          <w:p w14:paraId="1AD3C501" w14:textId="77777777" w:rsidR="00537626" w:rsidRPr="00537626" w:rsidRDefault="00537626" w:rsidP="00537626">
            <w:pPr>
              <w:keepNext w:val="0"/>
              <w:spacing w:before="0" w:after="0"/>
              <w:jc w:val="center"/>
              <w:rPr>
                <w:rFonts w:cs="Arial"/>
                <w:b/>
                <w:bCs/>
                <w:sz w:val="18"/>
                <w:szCs w:val="18"/>
                <w:lang w:eastAsia="pt-BR"/>
              </w:rPr>
            </w:pPr>
            <w:r w:rsidRPr="00537626">
              <w:rPr>
                <w:rFonts w:cs="Arial"/>
                <w:b/>
                <w:bCs/>
                <w:sz w:val="18"/>
                <w:szCs w:val="18"/>
                <w:lang w:eastAsia="pt-BR"/>
              </w:rPr>
              <w:t>Capital Social</w:t>
            </w:r>
          </w:p>
        </w:tc>
        <w:tc>
          <w:tcPr>
            <w:tcW w:w="160" w:type="dxa"/>
            <w:tcBorders>
              <w:top w:val="nil"/>
              <w:left w:val="nil"/>
              <w:bottom w:val="nil"/>
              <w:right w:val="nil"/>
            </w:tcBorders>
            <w:shd w:val="clear" w:color="000000" w:fill="FFFFFF"/>
            <w:vAlign w:val="center"/>
            <w:hideMark/>
          </w:tcPr>
          <w:p w14:paraId="49397A93" w14:textId="77777777" w:rsidR="00537626" w:rsidRPr="00537626" w:rsidRDefault="00537626" w:rsidP="00537626">
            <w:pPr>
              <w:keepNext w:val="0"/>
              <w:spacing w:before="0" w:after="0"/>
              <w:jc w:val="center"/>
              <w:rPr>
                <w:rFonts w:cs="Arial"/>
                <w:b/>
                <w:bCs/>
                <w:sz w:val="18"/>
                <w:szCs w:val="18"/>
                <w:lang w:eastAsia="pt-BR"/>
              </w:rPr>
            </w:pPr>
            <w:r w:rsidRPr="00537626">
              <w:rPr>
                <w:rFonts w:cs="Arial"/>
                <w:b/>
                <w:bCs/>
                <w:sz w:val="18"/>
                <w:szCs w:val="18"/>
                <w:lang w:eastAsia="pt-BR"/>
              </w:rPr>
              <w:t> </w:t>
            </w:r>
          </w:p>
        </w:tc>
        <w:tc>
          <w:tcPr>
            <w:tcW w:w="2080" w:type="dxa"/>
            <w:tcBorders>
              <w:top w:val="nil"/>
              <w:left w:val="nil"/>
              <w:bottom w:val="nil"/>
              <w:right w:val="nil"/>
            </w:tcBorders>
            <w:shd w:val="clear" w:color="000000" w:fill="FFFFFF"/>
            <w:vAlign w:val="center"/>
            <w:hideMark/>
          </w:tcPr>
          <w:p w14:paraId="3D20309F" w14:textId="77777777" w:rsidR="00537626" w:rsidRPr="00537626" w:rsidRDefault="00537626" w:rsidP="00537626">
            <w:pPr>
              <w:keepNext w:val="0"/>
              <w:spacing w:before="0" w:after="0"/>
              <w:jc w:val="center"/>
              <w:rPr>
                <w:rFonts w:cs="Arial"/>
                <w:b/>
                <w:bCs/>
                <w:sz w:val="18"/>
                <w:szCs w:val="18"/>
                <w:lang w:eastAsia="pt-BR"/>
              </w:rPr>
            </w:pPr>
            <w:r w:rsidRPr="00537626">
              <w:rPr>
                <w:rFonts w:cs="Arial"/>
                <w:b/>
                <w:bCs/>
                <w:sz w:val="18"/>
                <w:szCs w:val="18"/>
                <w:lang w:eastAsia="pt-BR"/>
              </w:rPr>
              <w:t>Adiantamento para Futuro Aumento de Capital</w:t>
            </w:r>
          </w:p>
        </w:tc>
        <w:tc>
          <w:tcPr>
            <w:tcW w:w="280" w:type="dxa"/>
            <w:tcBorders>
              <w:top w:val="nil"/>
              <w:left w:val="nil"/>
              <w:bottom w:val="nil"/>
              <w:right w:val="nil"/>
            </w:tcBorders>
            <w:shd w:val="clear" w:color="000000" w:fill="FFFFFF"/>
            <w:vAlign w:val="center"/>
            <w:hideMark/>
          </w:tcPr>
          <w:p w14:paraId="16F607B9" w14:textId="77777777" w:rsidR="00537626" w:rsidRPr="00537626" w:rsidRDefault="00537626" w:rsidP="00537626">
            <w:pPr>
              <w:keepNext w:val="0"/>
              <w:spacing w:before="0" w:after="0"/>
              <w:jc w:val="center"/>
              <w:rPr>
                <w:rFonts w:cs="Arial"/>
                <w:b/>
                <w:bCs/>
                <w:sz w:val="18"/>
                <w:szCs w:val="18"/>
                <w:lang w:eastAsia="pt-BR"/>
              </w:rPr>
            </w:pPr>
            <w:r w:rsidRPr="00537626">
              <w:rPr>
                <w:rFonts w:cs="Arial"/>
                <w:b/>
                <w:bCs/>
                <w:sz w:val="18"/>
                <w:szCs w:val="18"/>
                <w:lang w:eastAsia="pt-BR"/>
              </w:rPr>
              <w:t> </w:t>
            </w:r>
          </w:p>
        </w:tc>
        <w:tc>
          <w:tcPr>
            <w:tcW w:w="1760" w:type="dxa"/>
            <w:tcBorders>
              <w:top w:val="nil"/>
              <w:left w:val="nil"/>
              <w:bottom w:val="nil"/>
              <w:right w:val="nil"/>
            </w:tcBorders>
            <w:shd w:val="clear" w:color="000000" w:fill="FFFFFF"/>
            <w:vAlign w:val="center"/>
            <w:hideMark/>
          </w:tcPr>
          <w:p w14:paraId="77931461" w14:textId="77777777" w:rsidR="00537626" w:rsidRPr="00537626" w:rsidRDefault="00537626" w:rsidP="00537626">
            <w:pPr>
              <w:keepNext w:val="0"/>
              <w:spacing w:before="0" w:after="0"/>
              <w:jc w:val="center"/>
              <w:rPr>
                <w:rFonts w:cs="Arial"/>
                <w:b/>
                <w:bCs/>
                <w:sz w:val="18"/>
                <w:szCs w:val="18"/>
                <w:lang w:eastAsia="pt-BR"/>
              </w:rPr>
            </w:pPr>
            <w:r w:rsidRPr="00537626">
              <w:rPr>
                <w:rFonts w:cs="Arial"/>
                <w:b/>
                <w:bCs/>
                <w:sz w:val="18"/>
                <w:szCs w:val="18"/>
                <w:lang w:eastAsia="pt-BR"/>
              </w:rPr>
              <w:t>Lucros (prejuízos) acumulados</w:t>
            </w:r>
          </w:p>
        </w:tc>
        <w:tc>
          <w:tcPr>
            <w:tcW w:w="280" w:type="dxa"/>
            <w:tcBorders>
              <w:top w:val="nil"/>
              <w:left w:val="nil"/>
              <w:bottom w:val="nil"/>
              <w:right w:val="nil"/>
            </w:tcBorders>
            <w:shd w:val="clear" w:color="000000" w:fill="FFFFFF"/>
            <w:vAlign w:val="center"/>
            <w:hideMark/>
          </w:tcPr>
          <w:p w14:paraId="6081B4B6" w14:textId="77777777" w:rsidR="00537626" w:rsidRPr="00537626" w:rsidRDefault="00537626" w:rsidP="00537626">
            <w:pPr>
              <w:keepNext w:val="0"/>
              <w:spacing w:before="0" w:after="0"/>
              <w:jc w:val="center"/>
              <w:rPr>
                <w:rFonts w:cs="Arial"/>
                <w:b/>
                <w:bCs/>
                <w:sz w:val="18"/>
                <w:szCs w:val="18"/>
                <w:lang w:eastAsia="pt-BR"/>
              </w:rPr>
            </w:pPr>
            <w:r w:rsidRPr="00537626">
              <w:rPr>
                <w:rFonts w:cs="Arial"/>
                <w:b/>
                <w:bCs/>
                <w:sz w:val="18"/>
                <w:szCs w:val="18"/>
                <w:lang w:eastAsia="pt-BR"/>
              </w:rPr>
              <w:t> </w:t>
            </w:r>
          </w:p>
        </w:tc>
        <w:tc>
          <w:tcPr>
            <w:tcW w:w="2160" w:type="dxa"/>
            <w:tcBorders>
              <w:top w:val="nil"/>
              <w:left w:val="nil"/>
              <w:bottom w:val="nil"/>
              <w:right w:val="nil"/>
            </w:tcBorders>
            <w:shd w:val="clear" w:color="000000" w:fill="FFFFFF"/>
            <w:vAlign w:val="center"/>
            <w:hideMark/>
          </w:tcPr>
          <w:p w14:paraId="6AFEA479" w14:textId="77777777" w:rsidR="00537626" w:rsidRPr="00537626" w:rsidRDefault="00537626" w:rsidP="00537626">
            <w:pPr>
              <w:keepNext w:val="0"/>
              <w:spacing w:before="0" w:after="0"/>
              <w:jc w:val="center"/>
              <w:rPr>
                <w:rFonts w:cs="Arial"/>
                <w:b/>
                <w:bCs/>
                <w:sz w:val="18"/>
                <w:szCs w:val="18"/>
                <w:lang w:eastAsia="pt-BR"/>
              </w:rPr>
            </w:pPr>
            <w:r w:rsidRPr="00537626">
              <w:rPr>
                <w:rFonts w:cs="Arial"/>
                <w:b/>
                <w:bCs/>
                <w:sz w:val="18"/>
                <w:szCs w:val="18"/>
                <w:lang w:eastAsia="pt-BR"/>
              </w:rPr>
              <w:t>Total</w:t>
            </w:r>
          </w:p>
        </w:tc>
      </w:tr>
      <w:tr w:rsidR="00537626" w:rsidRPr="00537626" w14:paraId="5C8A51AB" w14:textId="77777777" w:rsidTr="00537626">
        <w:trPr>
          <w:trHeight w:val="264"/>
        </w:trPr>
        <w:tc>
          <w:tcPr>
            <w:tcW w:w="4221" w:type="dxa"/>
            <w:tcBorders>
              <w:top w:val="nil"/>
              <w:left w:val="nil"/>
              <w:bottom w:val="nil"/>
              <w:right w:val="nil"/>
            </w:tcBorders>
            <w:shd w:val="clear" w:color="000000" w:fill="FFFFFF"/>
            <w:noWrap/>
            <w:vAlign w:val="bottom"/>
            <w:hideMark/>
          </w:tcPr>
          <w:p w14:paraId="6F408DC8"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666" w:type="dxa"/>
            <w:tcBorders>
              <w:top w:val="nil"/>
              <w:left w:val="nil"/>
              <w:bottom w:val="nil"/>
              <w:right w:val="nil"/>
            </w:tcBorders>
            <w:shd w:val="clear" w:color="auto" w:fill="auto"/>
            <w:noWrap/>
            <w:vAlign w:val="bottom"/>
            <w:hideMark/>
          </w:tcPr>
          <w:p w14:paraId="1A8C2F63" w14:textId="77777777" w:rsidR="00537626" w:rsidRPr="0053762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000000" w:fill="FFFFFF"/>
            <w:noWrap/>
            <w:vAlign w:val="bottom"/>
            <w:hideMark/>
          </w:tcPr>
          <w:p w14:paraId="0F02BB04"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160" w:type="dxa"/>
            <w:tcBorders>
              <w:top w:val="nil"/>
              <w:left w:val="nil"/>
              <w:bottom w:val="nil"/>
              <w:right w:val="nil"/>
            </w:tcBorders>
            <w:shd w:val="clear" w:color="000000" w:fill="FFFFFF"/>
            <w:noWrap/>
            <w:vAlign w:val="bottom"/>
            <w:hideMark/>
          </w:tcPr>
          <w:p w14:paraId="76CD37F4"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2080" w:type="dxa"/>
            <w:tcBorders>
              <w:top w:val="nil"/>
              <w:left w:val="nil"/>
              <w:bottom w:val="nil"/>
              <w:right w:val="nil"/>
            </w:tcBorders>
            <w:shd w:val="clear" w:color="000000" w:fill="FFFFFF"/>
            <w:noWrap/>
            <w:vAlign w:val="bottom"/>
            <w:hideMark/>
          </w:tcPr>
          <w:p w14:paraId="39E891FD"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280" w:type="dxa"/>
            <w:tcBorders>
              <w:top w:val="nil"/>
              <w:left w:val="nil"/>
              <w:bottom w:val="nil"/>
              <w:right w:val="nil"/>
            </w:tcBorders>
            <w:shd w:val="clear" w:color="000000" w:fill="FFFFFF"/>
            <w:noWrap/>
            <w:vAlign w:val="bottom"/>
            <w:hideMark/>
          </w:tcPr>
          <w:p w14:paraId="2A35649D"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1760" w:type="dxa"/>
            <w:tcBorders>
              <w:top w:val="nil"/>
              <w:left w:val="nil"/>
              <w:bottom w:val="nil"/>
              <w:right w:val="nil"/>
            </w:tcBorders>
            <w:shd w:val="clear" w:color="auto" w:fill="auto"/>
            <w:noWrap/>
            <w:vAlign w:val="bottom"/>
            <w:hideMark/>
          </w:tcPr>
          <w:p w14:paraId="5D619C5F" w14:textId="77777777" w:rsidR="00537626" w:rsidRPr="00537626" w:rsidRDefault="00537626" w:rsidP="00537626">
            <w:pPr>
              <w:keepNext w:val="0"/>
              <w:spacing w:before="0" w:after="0"/>
              <w:jc w:val="left"/>
              <w:rPr>
                <w:rFonts w:cs="Arial"/>
                <w:sz w:val="18"/>
                <w:szCs w:val="18"/>
                <w:lang w:eastAsia="pt-BR"/>
              </w:rPr>
            </w:pPr>
          </w:p>
        </w:tc>
        <w:tc>
          <w:tcPr>
            <w:tcW w:w="280" w:type="dxa"/>
            <w:tcBorders>
              <w:top w:val="nil"/>
              <w:left w:val="nil"/>
              <w:bottom w:val="nil"/>
              <w:right w:val="nil"/>
            </w:tcBorders>
            <w:shd w:val="clear" w:color="000000" w:fill="FFFFFF"/>
            <w:noWrap/>
            <w:vAlign w:val="bottom"/>
            <w:hideMark/>
          </w:tcPr>
          <w:p w14:paraId="04B8D157"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2160" w:type="dxa"/>
            <w:tcBorders>
              <w:top w:val="nil"/>
              <w:left w:val="nil"/>
              <w:bottom w:val="nil"/>
              <w:right w:val="nil"/>
            </w:tcBorders>
            <w:shd w:val="clear" w:color="auto" w:fill="auto"/>
            <w:noWrap/>
            <w:vAlign w:val="bottom"/>
            <w:hideMark/>
          </w:tcPr>
          <w:p w14:paraId="4143AE81" w14:textId="77777777" w:rsidR="00537626" w:rsidRPr="00537626" w:rsidRDefault="00537626" w:rsidP="00537626">
            <w:pPr>
              <w:keepNext w:val="0"/>
              <w:spacing w:before="0" w:after="0"/>
              <w:jc w:val="left"/>
              <w:rPr>
                <w:rFonts w:cs="Arial"/>
                <w:sz w:val="18"/>
                <w:szCs w:val="18"/>
                <w:lang w:eastAsia="pt-BR"/>
              </w:rPr>
            </w:pPr>
          </w:p>
        </w:tc>
      </w:tr>
      <w:tr w:rsidR="00537626" w:rsidRPr="00537626" w14:paraId="09516804" w14:textId="77777777" w:rsidTr="00537626">
        <w:trPr>
          <w:trHeight w:val="264"/>
        </w:trPr>
        <w:tc>
          <w:tcPr>
            <w:tcW w:w="4221" w:type="dxa"/>
            <w:tcBorders>
              <w:top w:val="nil"/>
              <w:left w:val="nil"/>
              <w:bottom w:val="nil"/>
              <w:right w:val="nil"/>
            </w:tcBorders>
            <w:shd w:val="clear" w:color="auto" w:fill="auto"/>
            <w:noWrap/>
            <w:vAlign w:val="bottom"/>
            <w:hideMark/>
          </w:tcPr>
          <w:p w14:paraId="416BFFE9" w14:textId="77777777" w:rsidR="00537626" w:rsidRPr="00537626" w:rsidRDefault="00537626" w:rsidP="00537626">
            <w:pPr>
              <w:keepNext w:val="0"/>
              <w:spacing w:before="0" w:after="0"/>
              <w:jc w:val="left"/>
              <w:rPr>
                <w:rFonts w:ascii="Times New Roman" w:hAnsi="Times New Roman"/>
                <w:sz w:val="18"/>
                <w:szCs w:val="18"/>
                <w:lang w:eastAsia="pt-BR"/>
              </w:rPr>
            </w:pPr>
          </w:p>
        </w:tc>
        <w:tc>
          <w:tcPr>
            <w:tcW w:w="666" w:type="dxa"/>
            <w:tcBorders>
              <w:top w:val="nil"/>
              <w:left w:val="nil"/>
              <w:bottom w:val="nil"/>
              <w:right w:val="nil"/>
            </w:tcBorders>
            <w:shd w:val="clear" w:color="auto" w:fill="auto"/>
            <w:noWrap/>
            <w:vAlign w:val="bottom"/>
            <w:hideMark/>
          </w:tcPr>
          <w:p w14:paraId="674571F9" w14:textId="77777777" w:rsidR="00537626" w:rsidRPr="00537626" w:rsidRDefault="00537626" w:rsidP="00537626">
            <w:pPr>
              <w:keepNext w:val="0"/>
              <w:spacing w:before="0" w:after="0"/>
              <w:jc w:val="left"/>
              <w:rPr>
                <w:rFonts w:ascii="Times New Roman" w:hAnsi="Times New Roman"/>
                <w:sz w:val="18"/>
                <w:szCs w:val="18"/>
                <w:lang w:eastAsia="pt-BR"/>
              </w:rPr>
            </w:pPr>
          </w:p>
        </w:tc>
        <w:tc>
          <w:tcPr>
            <w:tcW w:w="1773" w:type="dxa"/>
            <w:tcBorders>
              <w:top w:val="nil"/>
              <w:left w:val="nil"/>
              <w:bottom w:val="nil"/>
              <w:right w:val="nil"/>
            </w:tcBorders>
            <w:shd w:val="clear" w:color="auto" w:fill="auto"/>
            <w:noWrap/>
            <w:vAlign w:val="bottom"/>
            <w:hideMark/>
          </w:tcPr>
          <w:p w14:paraId="6E323F9C" w14:textId="77777777" w:rsidR="00537626" w:rsidRPr="00537626" w:rsidRDefault="00537626" w:rsidP="00537626">
            <w:pPr>
              <w:keepNext w:val="0"/>
              <w:spacing w:before="0" w:after="0"/>
              <w:jc w:val="center"/>
              <w:rPr>
                <w:rFonts w:ascii="Times New Roman" w:hAnsi="Times New Roman"/>
                <w:sz w:val="18"/>
                <w:szCs w:val="18"/>
                <w:lang w:eastAsia="pt-BR"/>
              </w:rPr>
            </w:pPr>
          </w:p>
        </w:tc>
        <w:tc>
          <w:tcPr>
            <w:tcW w:w="160" w:type="dxa"/>
            <w:tcBorders>
              <w:top w:val="nil"/>
              <w:left w:val="nil"/>
              <w:bottom w:val="nil"/>
              <w:right w:val="nil"/>
            </w:tcBorders>
            <w:shd w:val="clear" w:color="auto" w:fill="auto"/>
            <w:noWrap/>
            <w:vAlign w:val="bottom"/>
            <w:hideMark/>
          </w:tcPr>
          <w:p w14:paraId="18BF41EE" w14:textId="77777777" w:rsidR="00537626" w:rsidRPr="00537626" w:rsidRDefault="00537626" w:rsidP="00537626">
            <w:pPr>
              <w:keepNext w:val="0"/>
              <w:spacing w:before="0" w:after="0"/>
              <w:jc w:val="left"/>
              <w:rPr>
                <w:rFonts w:ascii="Times New Roman" w:hAnsi="Times New Roman"/>
                <w:sz w:val="18"/>
                <w:szCs w:val="18"/>
                <w:lang w:eastAsia="pt-BR"/>
              </w:rPr>
            </w:pPr>
          </w:p>
        </w:tc>
        <w:tc>
          <w:tcPr>
            <w:tcW w:w="2080" w:type="dxa"/>
            <w:tcBorders>
              <w:top w:val="nil"/>
              <w:left w:val="nil"/>
              <w:bottom w:val="nil"/>
              <w:right w:val="nil"/>
            </w:tcBorders>
            <w:shd w:val="clear" w:color="auto" w:fill="auto"/>
            <w:noWrap/>
            <w:vAlign w:val="bottom"/>
            <w:hideMark/>
          </w:tcPr>
          <w:p w14:paraId="7C50FD7B" w14:textId="77777777" w:rsidR="00537626" w:rsidRPr="00537626" w:rsidRDefault="00537626" w:rsidP="00537626">
            <w:pPr>
              <w:keepNext w:val="0"/>
              <w:spacing w:before="0" w:after="0"/>
              <w:jc w:val="left"/>
              <w:rPr>
                <w:rFonts w:ascii="Times New Roman" w:hAnsi="Times New Roman"/>
                <w:sz w:val="18"/>
                <w:szCs w:val="18"/>
                <w:lang w:eastAsia="pt-BR"/>
              </w:rPr>
            </w:pPr>
          </w:p>
        </w:tc>
        <w:tc>
          <w:tcPr>
            <w:tcW w:w="280" w:type="dxa"/>
            <w:tcBorders>
              <w:top w:val="nil"/>
              <w:left w:val="nil"/>
              <w:bottom w:val="nil"/>
              <w:right w:val="nil"/>
            </w:tcBorders>
            <w:shd w:val="clear" w:color="auto" w:fill="auto"/>
            <w:noWrap/>
            <w:vAlign w:val="bottom"/>
            <w:hideMark/>
          </w:tcPr>
          <w:p w14:paraId="4A195676" w14:textId="77777777" w:rsidR="00537626" w:rsidRPr="00537626" w:rsidRDefault="00537626" w:rsidP="00537626">
            <w:pPr>
              <w:keepNext w:val="0"/>
              <w:spacing w:before="0" w:after="0"/>
              <w:jc w:val="left"/>
              <w:rPr>
                <w:rFonts w:ascii="Times New Roman" w:hAnsi="Times New Roman"/>
                <w:sz w:val="18"/>
                <w:szCs w:val="18"/>
                <w:lang w:eastAsia="pt-BR"/>
              </w:rPr>
            </w:pPr>
          </w:p>
        </w:tc>
        <w:tc>
          <w:tcPr>
            <w:tcW w:w="1760" w:type="dxa"/>
            <w:tcBorders>
              <w:top w:val="nil"/>
              <w:left w:val="nil"/>
              <w:bottom w:val="nil"/>
              <w:right w:val="nil"/>
            </w:tcBorders>
            <w:shd w:val="clear" w:color="auto" w:fill="auto"/>
            <w:noWrap/>
            <w:vAlign w:val="bottom"/>
            <w:hideMark/>
          </w:tcPr>
          <w:p w14:paraId="4916D398" w14:textId="77777777" w:rsidR="00537626" w:rsidRPr="00537626" w:rsidRDefault="00537626" w:rsidP="00537626">
            <w:pPr>
              <w:keepNext w:val="0"/>
              <w:spacing w:before="0" w:after="0"/>
              <w:jc w:val="left"/>
              <w:rPr>
                <w:rFonts w:ascii="Times New Roman" w:hAnsi="Times New Roman"/>
                <w:sz w:val="18"/>
                <w:szCs w:val="18"/>
                <w:lang w:eastAsia="pt-BR"/>
              </w:rPr>
            </w:pPr>
          </w:p>
        </w:tc>
        <w:tc>
          <w:tcPr>
            <w:tcW w:w="280" w:type="dxa"/>
            <w:tcBorders>
              <w:top w:val="nil"/>
              <w:left w:val="nil"/>
              <w:bottom w:val="nil"/>
              <w:right w:val="nil"/>
            </w:tcBorders>
            <w:shd w:val="clear" w:color="auto" w:fill="auto"/>
            <w:noWrap/>
            <w:vAlign w:val="bottom"/>
            <w:hideMark/>
          </w:tcPr>
          <w:p w14:paraId="0BC0492F" w14:textId="77777777" w:rsidR="00537626" w:rsidRPr="00537626" w:rsidRDefault="00537626" w:rsidP="00537626">
            <w:pPr>
              <w:keepNext w:val="0"/>
              <w:spacing w:before="0" w:after="0"/>
              <w:jc w:val="left"/>
              <w:rPr>
                <w:rFonts w:ascii="Times New Roman" w:hAnsi="Times New Roman"/>
                <w:sz w:val="18"/>
                <w:szCs w:val="18"/>
                <w:lang w:eastAsia="pt-BR"/>
              </w:rPr>
            </w:pPr>
          </w:p>
        </w:tc>
        <w:tc>
          <w:tcPr>
            <w:tcW w:w="2160" w:type="dxa"/>
            <w:tcBorders>
              <w:top w:val="nil"/>
              <w:left w:val="nil"/>
              <w:bottom w:val="nil"/>
              <w:right w:val="nil"/>
            </w:tcBorders>
            <w:shd w:val="clear" w:color="auto" w:fill="auto"/>
            <w:noWrap/>
            <w:vAlign w:val="bottom"/>
            <w:hideMark/>
          </w:tcPr>
          <w:p w14:paraId="6AC4572E" w14:textId="77777777" w:rsidR="00537626" w:rsidRPr="00537626" w:rsidRDefault="00537626" w:rsidP="00537626">
            <w:pPr>
              <w:keepNext w:val="0"/>
              <w:spacing w:before="0" w:after="0"/>
              <w:jc w:val="left"/>
              <w:rPr>
                <w:rFonts w:ascii="Times New Roman" w:hAnsi="Times New Roman"/>
                <w:sz w:val="18"/>
                <w:szCs w:val="18"/>
                <w:lang w:eastAsia="pt-BR"/>
              </w:rPr>
            </w:pPr>
          </w:p>
        </w:tc>
      </w:tr>
      <w:tr w:rsidR="00537626" w:rsidRPr="00537626" w14:paraId="72089742" w14:textId="77777777" w:rsidTr="00537626">
        <w:trPr>
          <w:trHeight w:val="276"/>
        </w:trPr>
        <w:tc>
          <w:tcPr>
            <w:tcW w:w="4221" w:type="dxa"/>
            <w:tcBorders>
              <w:top w:val="nil"/>
              <w:left w:val="nil"/>
              <w:bottom w:val="nil"/>
              <w:right w:val="nil"/>
            </w:tcBorders>
            <w:shd w:val="clear" w:color="auto" w:fill="auto"/>
            <w:noWrap/>
            <w:vAlign w:val="bottom"/>
            <w:hideMark/>
          </w:tcPr>
          <w:p w14:paraId="13100EF0" w14:textId="33F7FAE7" w:rsidR="00537626" w:rsidRPr="00537626" w:rsidRDefault="00537626" w:rsidP="00537626">
            <w:pPr>
              <w:keepNext w:val="0"/>
              <w:spacing w:before="0" w:after="0"/>
              <w:jc w:val="left"/>
              <w:rPr>
                <w:rFonts w:cs="Arial"/>
                <w:b/>
                <w:bCs/>
                <w:sz w:val="18"/>
                <w:szCs w:val="18"/>
                <w:lang w:eastAsia="pt-BR"/>
              </w:rPr>
            </w:pPr>
            <w:r w:rsidRPr="00537626">
              <w:rPr>
                <w:rFonts w:cs="Arial"/>
                <w:b/>
                <w:bCs/>
                <w:sz w:val="18"/>
                <w:szCs w:val="18"/>
                <w:lang w:eastAsia="pt-BR"/>
              </w:rPr>
              <w:t xml:space="preserve">Saldos em 01/01/2022 </w:t>
            </w:r>
            <w:r w:rsidR="000C2647">
              <w:rPr>
                <w:rFonts w:cs="Arial"/>
                <w:b/>
                <w:bCs/>
                <w:sz w:val="18"/>
                <w:szCs w:val="18"/>
                <w:lang w:eastAsia="pt-BR"/>
              </w:rPr>
              <w:t>(</w:t>
            </w:r>
            <w:r w:rsidRPr="00537626">
              <w:rPr>
                <w:rFonts w:cs="Arial"/>
                <w:b/>
                <w:bCs/>
                <w:sz w:val="18"/>
                <w:szCs w:val="18"/>
                <w:lang w:eastAsia="pt-BR"/>
              </w:rPr>
              <w:t>reapresentado</w:t>
            </w:r>
            <w:r w:rsidR="000C2647">
              <w:rPr>
                <w:rFonts w:cs="Arial"/>
                <w:b/>
                <w:bCs/>
                <w:sz w:val="18"/>
                <w:szCs w:val="18"/>
                <w:lang w:eastAsia="pt-BR"/>
              </w:rPr>
              <w:t>)</w:t>
            </w:r>
          </w:p>
        </w:tc>
        <w:tc>
          <w:tcPr>
            <w:tcW w:w="666" w:type="dxa"/>
            <w:tcBorders>
              <w:top w:val="nil"/>
              <w:left w:val="nil"/>
              <w:bottom w:val="nil"/>
              <w:right w:val="nil"/>
            </w:tcBorders>
            <w:shd w:val="clear" w:color="auto" w:fill="auto"/>
            <w:noWrap/>
            <w:vAlign w:val="bottom"/>
            <w:hideMark/>
          </w:tcPr>
          <w:p w14:paraId="6A19CA7A" w14:textId="77777777" w:rsidR="00537626" w:rsidRPr="00537626" w:rsidRDefault="00537626" w:rsidP="00537626">
            <w:pPr>
              <w:keepNext w:val="0"/>
              <w:spacing w:before="0" w:after="0"/>
              <w:jc w:val="left"/>
              <w:rPr>
                <w:rFonts w:cs="Arial"/>
                <w:b/>
                <w:bCs/>
                <w:sz w:val="18"/>
                <w:szCs w:val="18"/>
                <w:lang w:eastAsia="pt-BR"/>
              </w:rPr>
            </w:pPr>
          </w:p>
        </w:tc>
        <w:tc>
          <w:tcPr>
            <w:tcW w:w="1773" w:type="dxa"/>
            <w:tcBorders>
              <w:top w:val="single" w:sz="4" w:space="0" w:color="auto"/>
              <w:left w:val="nil"/>
              <w:bottom w:val="double" w:sz="6" w:space="0" w:color="auto"/>
              <w:right w:val="nil"/>
            </w:tcBorders>
            <w:shd w:val="clear" w:color="auto" w:fill="auto"/>
            <w:noWrap/>
            <w:vAlign w:val="center"/>
            <w:hideMark/>
          </w:tcPr>
          <w:p w14:paraId="7A799A7C" w14:textId="77777777" w:rsidR="00537626" w:rsidRPr="00537626" w:rsidRDefault="00537626" w:rsidP="00537626">
            <w:pPr>
              <w:keepNext w:val="0"/>
              <w:spacing w:before="0" w:after="0"/>
              <w:jc w:val="right"/>
              <w:rPr>
                <w:rFonts w:cs="Arial"/>
                <w:b/>
                <w:bCs/>
                <w:sz w:val="18"/>
                <w:szCs w:val="18"/>
                <w:lang w:eastAsia="pt-BR"/>
              </w:rPr>
            </w:pPr>
            <w:r w:rsidRPr="00537626">
              <w:rPr>
                <w:rFonts w:cs="Arial"/>
                <w:b/>
                <w:bCs/>
                <w:sz w:val="18"/>
                <w:szCs w:val="18"/>
                <w:lang w:eastAsia="pt-BR"/>
              </w:rPr>
              <w:t xml:space="preserve">              26.211 </w:t>
            </w:r>
          </w:p>
        </w:tc>
        <w:tc>
          <w:tcPr>
            <w:tcW w:w="160" w:type="dxa"/>
            <w:tcBorders>
              <w:top w:val="nil"/>
              <w:left w:val="nil"/>
              <w:bottom w:val="nil"/>
              <w:right w:val="nil"/>
            </w:tcBorders>
            <w:shd w:val="clear" w:color="auto" w:fill="auto"/>
            <w:noWrap/>
            <w:vAlign w:val="center"/>
            <w:hideMark/>
          </w:tcPr>
          <w:p w14:paraId="26288407" w14:textId="77777777" w:rsidR="00537626" w:rsidRPr="00537626" w:rsidRDefault="00537626" w:rsidP="00537626">
            <w:pPr>
              <w:keepNext w:val="0"/>
              <w:spacing w:before="0" w:after="0"/>
              <w:jc w:val="right"/>
              <w:rPr>
                <w:rFonts w:cs="Arial"/>
                <w:b/>
                <w:bCs/>
                <w:sz w:val="18"/>
                <w:szCs w:val="18"/>
                <w:lang w:eastAsia="pt-BR"/>
              </w:rPr>
            </w:pPr>
          </w:p>
        </w:tc>
        <w:tc>
          <w:tcPr>
            <w:tcW w:w="2080" w:type="dxa"/>
            <w:tcBorders>
              <w:top w:val="single" w:sz="4" w:space="0" w:color="auto"/>
              <w:left w:val="nil"/>
              <w:bottom w:val="double" w:sz="6" w:space="0" w:color="auto"/>
              <w:right w:val="nil"/>
            </w:tcBorders>
            <w:shd w:val="clear" w:color="auto" w:fill="auto"/>
            <w:noWrap/>
            <w:vAlign w:val="center"/>
            <w:hideMark/>
          </w:tcPr>
          <w:p w14:paraId="7B5DD97B" w14:textId="77777777" w:rsidR="00537626" w:rsidRPr="00537626" w:rsidRDefault="00537626" w:rsidP="00537626">
            <w:pPr>
              <w:keepNext w:val="0"/>
              <w:spacing w:before="0" w:after="0"/>
              <w:jc w:val="right"/>
              <w:rPr>
                <w:rFonts w:cs="Arial"/>
                <w:b/>
                <w:bCs/>
                <w:sz w:val="18"/>
                <w:szCs w:val="18"/>
                <w:lang w:eastAsia="pt-BR"/>
              </w:rPr>
            </w:pPr>
            <w:r w:rsidRPr="00537626">
              <w:rPr>
                <w:rFonts w:cs="Arial"/>
                <w:b/>
                <w:bCs/>
                <w:sz w:val="18"/>
                <w:szCs w:val="18"/>
                <w:lang w:eastAsia="pt-BR"/>
              </w:rPr>
              <w:t xml:space="preserve">                        2.258 </w:t>
            </w:r>
          </w:p>
        </w:tc>
        <w:tc>
          <w:tcPr>
            <w:tcW w:w="280" w:type="dxa"/>
            <w:tcBorders>
              <w:top w:val="nil"/>
              <w:left w:val="nil"/>
              <w:bottom w:val="nil"/>
              <w:right w:val="nil"/>
            </w:tcBorders>
            <w:shd w:val="clear" w:color="auto" w:fill="auto"/>
            <w:noWrap/>
            <w:vAlign w:val="center"/>
            <w:hideMark/>
          </w:tcPr>
          <w:p w14:paraId="5A6D34D3" w14:textId="77777777" w:rsidR="00537626" w:rsidRPr="00537626" w:rsidRDefault="00537626" w:rsidP="00537626">
            <w:pPr>
              <w:keepNext w:val="0"/>
              <w:spacing w:before="0" w:after="0"/>
              <w:jc w:val="right"/>
              <w:rPr>
                <w:rFonts w:cs="Arial"/>
                <w:b/>
                <w:bCs/>
                <w:sz w:val="18"/>
                <w:szCs w:val="18"/>
                <w:lang w:eastAsia="pt-BR"/>
              </w:rPr>
            </w:pPr>
          </w:p>
        </w:tc>
        <w:tc>
          <w:tcPr>
            <w:tcW w:w="1760" w:type="dxa"/>
            <w:tcBorders>
              <w:top w:val="single" w:sz="4" w:space="0" w:color="auto"/>
              <w:left w:val="nil"/>
              <w:bottom w:val="double" w:sz="6" w:space="0" w:color="auto"/>
              <w:right w:val="nil"/>
            </w:tcBorders>
            <w:shd w:val="clear" w:color="auto" w:fill="auto"/>
            <w:noWrap/>
            <w:vAlign w:val="center"/>
            <w:hideMark/>
          </w:tcPr>
          <w:p w14:paraId="2A906748" w14:textId="77777777" w:rsidR="00537626" w:rsidRPr="00537626" w:rsidRDefault="00537626" w:rsidP="00537626">
            <w:pPr>
              <w:keepNext w:val="0"/>
              <w:spacing w:before="0" w:after="0"/>
              <w:jc w:val="right"/>
              <w:rPr>
                <w:rFonts w:cs="Arial"/>
                <w:b/>
                <w:bCs/>
                <w:sz w:val="18"/>
                <w:szCs w:val="18"/>
                <w:lang w:eastAsia="pt-BR"/>
              </w:rPr>
            </w:pPr>
            <w:r w:rsidRPr="00537626">
              <w:rPr>
                <w:rFonts w:cs="Arial"/>
                <w:b/>
                <w:bCs/>
                <w:sz w:val="18"/>
                <w:szCs w:val="18"/>
                <w:lang w:eastAsia="pt-BR"/>
              </w:rPr>
              <w:t xml:space="preserve">                 (3.358)</w:t>
            </w:r>
          </w:p>
        </w:tc>
        <w:tc>
          <w:tcPr>
            <w:tcW w:w="280" w:type="dxa"/>
            <w:tcBorders>
              <w:top w:val="nil"/>
              <w:left w:val="nil"/>
              <w:bottom w:val="nil"/>
              <w:right w:val="nil"/>
            </w:tcBorders>
            <w:shd w:val="clear" w:color="auto" w:fill="auto"/>
            <w:noWrap/>
            <w:vAlign w:val="center"/>
            <w:hideMark/>
          </w:tcPr>
          <w:p w14:paraId="00D70CD4" w14:textId="77777777" w:rsidR="00537626" w:rsidRPr="00537626" w:rsidRDefault="00537626" w:rsidP="00537626">
            <w:pPr>
              <w:keepNext w:val="0"/>
              <w:spacing w:before="0" w:after="0"/>
              <w:jc w:val="right"/>
              <w:rPr>
                <w:rFonts w:cs="Arial"/>
                <w:b/>
                <w:bCs/>
                <w:sz w:val="18"/>
                <w:szCs w:val="18"/>
                <w:lang w:eastAsia="pt-BR"/>
              </w:rPr>
            </w:pPr>
          </w:p>
        </w:tc>
        <w:tc>
          <w:tcPr>
            <w:tcW w:w="2160" w:type="dxa"/>
            <w:tcBorders>
              <w:top w:val="single" w:sz="4" w:space="0" w:color="auto"/>
              <w:left w:val="nil"/>
              <w:bottom w:val="double" w:sz="6" w:space="0" w:color="auto"/>
              <w:right w:val="nil"/>
            </w:tcBorders>
            <w:shd w:val="clear" w:color="auto" w:fill="auto"/>
            <w:noWrap/>
            <w:vAlign w:val="center"/>
            <w:hideMark/>
          </w:tcPr>
          <w:p w14:paraId="5513C20F" w14:textId="77777777" w:rsidR="00537626" w:rsidRPr="00537626" w:rsidRDefault="00537626" w:rsidP="00537626">
            <w:pPr>
              <w:keepNext w:val="0"/>
              <w:spacing w:before="0" w:after="0"/>
              <w:jc w:val="right"/>
              <w:rPr>
                <w:rFonts w:cs="Arial"/>
                <w:b/>
                <w:bCs/>
                <w:sz w:val="18"/>
                <w:szCs w:val="18"/>
                <w:lang w:eastAsia="pt-BR"/>
              </w:rPr>
            </w:pPr>
            <w:r w:rsidRPr="00537626">
              <w:rPr>
                <w:rFonts w:cs="Arial"/>
                <w:b/>
                <w:bCs/>
                <w:sz w:val="18"/>
                <w:szCs w:val="18"/>
                <w:lang w:eastAsia="pt-BR"/>
              </w:rPr>
              <w:t xml:space="preserve">                       25.111 </w:t>
            </w:r>
          </w:p>
        </w:tc>
      </w:tr>
      <w:tr w:rsidR="00537626" w:rsidRPr="00537626" w14:paraId="2069C294" w14:textId="77777777" w:rsidTr="00537626">
        <w:trPr>
          <w:trHeight w:val="276"/>
        </w:trPr>
        <w:tc>
          <w:tcPr>
            <w:tcW w:w="4221" w:type="dxa"/>
            <w:tcBorders>
              <w:top w:val="nil"/>
              <w:left w:val="nil"/>
              <w:bottom w:val="nil"/>
              <w:right w:val="nil"/>
            </w:tcBorders>
            <w:shd w:val="clear" w:color="000000" w:fill="FFFFFF"/>
            <w:noWrap/>
            <w:vAlign w:val="bottom"/>
            <w:hideMark/>
          </w:tcPr>
          <w:p w14:paraId="4E9FB42A"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666" w:type="dxa"/>
            <w:tcBorders>
              <w:top w:val="nil"/>
              <w:left w:val="nil"/>
              <w:bottom w:val="nil"/>
              <w:right w:val="nil"/>
            </w:tcBorders>
            <w:shd w:val="clear" w:color="auto" w:fill="auto"/>
            <w:noWrap/>
            <w:vAlign w:val="bottom"/>
            <w:hideMark/>
          </w:tcPr>
          <w:p w14:paraId="5FCF8C64" w14:textId="77777777" w:rsidR="00537626" w:rsidRPr="0053762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000000" w:fill="FFFFFF"/>
            <w:noWrap/>
            <w:vAlign w:val="center"/>
            <w:hideMark/>
          </w:tcPr>
          <w:p w14:paraId="3849D010"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160" w:type="dxa"/>
            <w:tcBorders>
              <w:top w:val="nil"/>
              <w:left w:val="nil"/>
              <w:bottom w:val="nil"/>
              <w:right w:val="nil"/>
            </w:tcBorders>
            <w:shd w:val="clear" w:color="000000" w:fill="FFFFFF"/>
            <w:noWrap/>
            <w:vAlign w:val="center"/>
            <w:hideMark/>
          </w:tcPr>
          <w:p w14:paraId="02BFD9B2"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080" w:type="dxa"/>
            <w:tcBorders>
              <w:top w:val="nil"/>
              <w:left w:val="nil"/>
              <w:bottom w:val="nil"/>
              <w:right w:val="nil"/>
            </w:tcBorders>
            <w:shd w:val="clear" w:color="000000" w:fill="FFFFFF"/>
            <w:noWrap/>
            <w:vAlign w:val="center"/>
            <w:hideMark/>
          </w:tcPr>
          <w:p w14:paraId="150F3A03"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80" w:type="dxa"/>
            <w:tcBorders>
              <w:top w:val="nil"/>
              <w:left w:val="nil"/>
              <w:bottom w:val="nil"/>
              <w:right w:val="nil"/>
            </w:tcBorders>
            <w:shd w:val="clear" w:color="000000" w:fill="FFFFFF"/>
            <w:noWrap/>
            <w:vAlign w:val="center"/>
            <w:hideMark/>
          </w:tcPr>
          <w:p w14:paraId="04314F5A"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1760" w:type="dxa"/>
            <w:tcBorders>
              <w:top w:val="nil"/>
              <w:left w:val="nil"/>
              <w:bottom w:val="nil"/>
              <w:right w:val="nil"/>
            </w:tcBorders>
            <w:shd w:val="clear" w:color="000000" w:fill="FFFFFF"/>
            <w:noWrap/>
            <w:vAlign w:val="center"/>
            <w:hideMark/>
          </w:tcPr>
          <w:p w14:paraId="72BDD408"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80" w:type="dxa"/>
            <w:tcBorders>
              <w:top w:val="nil"/>
              <w:left w:val="nil"/>
              <w:bottom w:val="nil"/>
              <w:right w:val="nil"/>
            </w:tcBorders>
            <w:shd w:val="clear" w:color="000000" w:fill="FFFFFF"/>
            <w:noWrap/>
            <w:vAlign w:val="center"/>
            <w:hideMark/>
          </w:tcPr>
          <w:p w14:paraId="777C3AC7"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160" w:type="dxa"/>
            <w:tcBorders>
              <w:top w:val="nil"/>
              <w:left w:val="nil"/>
              <w:bottom w:val="nil"/>
              <w:right w:val="nil"/>
            </w:tcBorders>
            <w:shd w:val="clear" w:color="000000" w:fill="FFFFFF"/>
            <w:noWrap/>
            <w:vAlign w:val="center"/>
            <w:hideMark/>
          </w:tcPr>
          <w:p w14:paraId="73E7D881"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r>
      <w:tr w:rsidR="00537626" w:rsidRPr="00537626" w14:paraId="2DA36995" w14:textId="77777777" w:rsidTr="00537626">
        <w:trPr>
          <w:trHeight w:val="264"/>
        </w:trPr>
        <w:tc>
          <w:tcPr>
            <w:tcW w:w="4221" w:type="dxa"/>
            <w:tcBorders>
              <w:top w:val="nil"/>
              <w:left w:val="nil"/>
              <w:bottom w:val="nil"/>
              <w:right w:val="nil"/>
            </w:tcBorders>
            <w:shd w:val="clear" w:color="auto" w:fill="auto"/>
            <w:noWrap/>
            <w:vAlign w:val="bottom"/>
            <w:hideMark/>
          </w:tcPr>
          <w:p w14:paraId="145A6908"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Aumento de Capital</w:t>
            </w:r>
          </w:p>
        </w:tc>
        <w:tc>
          <w:tcPr>
            <w:tcW w:w="666" w:type="dxa"/>
            <w:tcBorders>
              <w:top w:val="nil"/>
              <w:left w:val="nil"/>
              <w:bottom w:val="nil"/>
              <w:right w:val="nil"/>
            </w:tcBorders>
            <w:shd w:val="clear" w:color="auto" w:fill="auto"/>
            <w:noWrap/>
            <w:vAlign w:val="bottom"/>
            <w:hideMark/>
          </w:tcPr>
          <w:p w14:paraId="6B7C1366" w14:textId="77777777" w:rsidR="00537626" w:rsidRPr="00537626" w:rsidRDefault="00537626" w:rsidP="00537626">
            <w:pPr>
              <w:keepNext w:val="0"/>
              <w:spacing w:before="0" w:after="0"/>
              <w:jc w:val="center"/>
              <w:rPr>
                <w:rFonts w:cs="Arial"/>
                <w:sz w:val="18"/>
                <w:szCs w:val="18"/>
                <w:lang w:eastAsia="pt-BR"/>
              </w:rPr>
            </w:pPr>
            <w:r w:rsidRPr="00537626">
              <w:rPr>
                <w:rFonts w:cs="Arial"/>
                <w:sz w:val="18"/>
                <w:szCs w:val="18"/>
                <w:lang w:eastAsia="pt-BR"/>
              </w:rPr>
              <w:t>18</w:t>
            </w:r>
          </w:p>
        </w:tc>
        <w:tc>
          <w:tcPr>
            <w:tcW w:w="1773" w:type="dxa"/>
            <w:tcBorders>
              <w:top w:val="nil"/>
              <w:left w:val="nil"/>
              <w:bottom w:val="nil"/>
              <w:right w:val="nil"/>
            </w:tcBorders>
            <w:shd w:val="clear" w:color="000000" w:fill="FFFFFF"/>
            <w:noWrap/>
            <w:vAlign w:val="center"/>
            <w:hideMark/>
          </w:tcPr>
          <w:p w14:paraId="12011270"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2.258 </w:t>
            </w:r>
          </w:p>
        </w:tc>
        <w:tc>
          <w:tcPr>
            <w:tcW w:w="160" w:type="dxa"/>
            <w:tcBorders>
              <w:top w:val="nil"/>
              <w:left w:val="nil"/>
              <w:bottom w:val="nil"/>
              <w:right w:val="nil"/>
            </w:tcBorders>
            <w:shd w:val="clear" w:color="000000" w:fill="FFFFFF"/>
            <w:noWrap/>
            <w:vAlign w:val="center"/>
            <w:hideMark/>
          </w:tcPr>
          <w:p w14:paraId="4E2D1932"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080" w:type="dxa"/>
            <w:tcBorders>
              <w:top w:val="nil"/>
              <w:left w:val="nil"/>
              <w:bottom w:val="nil"/>
              <w:right w:val="nil"/>
            </w:tcBorders>
            <w:shd w:val="clear" w:color="000000" w:fill="FFFFFF"/>
            <w:noWrap/>
            <w:vAlign w:val="center"/>
            <w:hideMark/>
          </w:tcPr>
          <w:p w14:paraId="332C6A15"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(2.258)</w:t>
            </w:r>
          </w:p>
        </w:tc>
        <w:tc>
          <w:tcPr>
            <w:tcW w:w="280" w:type="dxa"/>
            <w:tcBorders>
              <w:top w:val="nil"/>
              <w:left w:val="nil"/>
              <w:bottom w:val="nil"/>
              <w:right w:val="nil"/>
            </w:tcBorders>
            <w:shd w:val="clear" w:color="000000" w:fill="FFFFFF"/>
            <w:noWrap/>
            <w:vAlign w:val="center"/>
            <w:hideMark/>
          </w:tcPr>
          <w:p w14:paraId="49EE7614"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1760" w:type="dxa"/>
            <w:tcBorders>
              <w:top w:val="nil"/>
              <w:left w:val="nil"/>
              <w:bottom w:val="nil"/>
              <w:right w:val="nil"/>
            </w:tcBorders>
            <w:shd w:val="clear" w:color="auto" w:fill="auto"/>
            <w:noWrap/>
            <w:vAlign w:val="center"/>
            <w:hideMark/>
          </w:tcPr>
          <w:p w14:paraId="5C34BDEC"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 </w:t>
            </w:r>
          </w:p>
        </w:tc>
        <w:tc>
          <w:tcPr>
            <w:tcW w:w="280" w:type="dxa"/>
            <w:tcBorders>
              <w:top w:val="nil"/>
              <w:left w:val="nil"/>
              <w:bottom w:val="nil"/>
              <w:right w:val="nil"/>
            </w:tcBorders>
            <w:shd w:val="clear" w:color="000000" w:fill="FFFFFF"/>
            <w:noWrap/>
            <w:vAlign w:val="center"/>
            <w:hideMark/>
          </w:tcPr>
          <w:p w14:paraId="6E66ECB6"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7D93E41F"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 </w:t>
            </w:r>
          </w:p>
        </w:tc>
      </w:tr>
      <w:tr w:rsidR="00537626" w:rsidRPr="00537626" w14:paraId="2F2E42D2" w14:textId="77777777" w:rsidTr="00537626">
        <w:trPr>
          <w:trHeight w:val="264"/>
        </w:trPr>
        <w:tc>
          <w:tcPr>
            <w:tcW w:w="4221" w:type="dxa"/>
            <w:tcBorders>
              <w:top w:val="nil"/>
              <w:left w:val="nil"/>
              <w:bottom w:val="nil"/>
              <w:right w:val="nil"/>
            </w:tcBorders>
            <w:shd w:val="clear" w:color="auto" w:fill="auto"/>
            <w:noWrap/>
            <w:vAlign w:val="bottom"/>
            <w:hideMark/>
          </w:tcPr>
          <w:p w14:paraId="71163764" w14:textId="77777777" w:rsidR="00537626" w:rsidRPr="00537626" w:rsidRDefault="00537626" w:rsidP="00537626">
            <w:pPr>
              <w:keepNext w:val="0"/>
              <w:spacing w:before="0" w:after="0"/>
              <w:jc w:val="left"/>
              <w:rPr>
                <w:rFonts w:cs="Arial"/>
                <w:sz w:val="18"/>
                <w:szCs w:val="18"/>
                <w:lang w:eastAsia="pt-BR"/>
              </w:rPr>
            </w:pPr>
            <w:proofErr w:type="spellStart"/>
            <w:r w:rsidRPr="00537626">
              <w:rPr>
                <w:rFonts w:cs="Arial"/>
                <w:sz w:val="18"/>
                <w:szCs w:val="18"/>
                <w:lang w:eastAsia="pt-BR"/>
              </w:rPr>
              <w:t>Adiant</w:t>
            </w:r>
            <w:proofErr w:type="spellEnd"/>
            <w:r w:rsidRPr="00537626">
              <w:rPr>
                <w:rFonts w:cs="Arial"/>
                <w:sz w:val="18"/>
                <w:szCs w:val="18"/>
                <w:lang w:eastAsia="pt-BR"/>
              </w:rPr>
              <w:t>. para Futuro Aumento de Capital</w:t>
            </w:r>
          </w:p>
        </w:tc>
        <w:tc>
          <w:tcPr>
            <w:tcW w:w="666" w:type="dxa"/>
            <w:tcBorders>
              <w:top w:val="nil"/>
              <w:left w:val="nil"/>
              <w:bottom w:val="nil"/>
              <w:right w:val="nil"/>
            </w:tcBorders>
            <w:shd w:val="clear" w:color="auto" w:fill="auto"/>
            <w:noWrap/>
            <w:vAlign w:val="bottom"/>
            <w:hideMark/>
          </w:tcPr>
          <w:p w14:paraId="7C57F55B" w14:textId="77777777" w:rsidR="00537626" w:rsidRPr="0053762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auto" w:fill="auto"/>
            <w:noWrap/>
            <w:vAlign w:val="center"/>
            <w:hideMark/>
          </w:tcPr>
          <w:p w14:paraId="556C91FA"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 </w:t>
            </w:r>
          </w:p>
        </w:tc>
        <w:tc>
          <w:tcPr>
            <w:tcW w:w="160" w:type="dxa"/>
            <w:tcBorders>
              <w:top w:val="nil"/>
              <w:left w:val="nil"/>
              <w:bottom w:val="nil"/>
              <w:right w:val="nil"/>
            </w:tcBorders>
            <w:shd w:val="clear" w:color="000000" w:fill="FFFFFF"/>
            <w:noWrap/>
            <w:vAlign w:val="center"/>
            <w:hideMark/>
          </w:tcPr>
          <w:p w14:paraId="41290FA4"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080" w:type="dxa"/>
            <w:tcBorders>
              <w:top w:val="nil"/>
              <w:left w:val="nil"/>
              <w:bottom w:val="nil"/>
              <w:right w:val="nil"/>
            </w:tcBorders>
            <w:shd w:val="clear" w:color="auto" w:fill="auto"/>
            <w:noWrap/>
            <w:vAlign w:val="center"/>
            <w:hideMark/>
          </w:tcPr>
          <w:p w14:paraId="5F49EF07"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2.550 </w:t>
            </w:r>
          </w:p>
        </w:tc>
        <w:tc>
          <w:tcPr>
            <w:tcW w:w="280" w:type="dxa"/>
            <w:tcBorders>
              <w:top w:val="nil"/>
              <w:left w:val="nil"/>
              <w:bottom w:val="nil"/>
              <w:right w:val="nil"/>
            </w:tcBorders>
            <w:shd w:val="clear" w:color="000000" w:fill="FFFFFF"/>
            <w:noWrap/>
            <w:vAlign w:val="center"/>
            <w:hideMark/>
          </w:tcPr>
          <w:p w14:paraId="3263C153"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1760" w:type="dxa"/>
            <w:tcBorders>
              <w:top w:val="nil"/>
              <w:left w:val="nil"/>
              <w:bottom w:val="nil"/>
              <w:right w:val="nil"/>
            </w:tcBorders>
            <w:shd w:val="clear" w:color="000000" w:fill="FFFFFF"/>
            <w:noWrap/>
            <w:vAlign w:val="center"/>
            <w:hideMark/>
          </w:tcPr>
          <w:p w14:paraId="37FC6891"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 </w:t>
            </w:r>
          </w:p>
        </w:tc>
        <w:tc>
          <w:tcPr>
            <w:tcW w:w="280" w:type="dxa"/>
            <w:tcBorders>
              <w:top w:val="nil"/>
              <w:left w:val="nil"/>
              <w:bottom w:val="nil"/>
              <w:right w:val="nil"/>
            </w:tcBorders>
            <w:shd w:val="clear" w:color="000000" w:fill="FFFFFF"/>
            <w:noWrap/>
            <w:vAlign w:val="center"/>
            <w:hideMark/>
          </w:tcPr>
          <w:p w14:paraId="69444D3A"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7C53A001"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2.550 </w:t>
            </w:r>
          </w:p>
        </w:tc>
      </w:tr>
      <w:tr w:rsidR="00537626" w:rsidRPr="00537626" w14:paraId="279B09A2" w14:textId="77777777" w:rsidTr="00537626">
        <w:trPr>
          <w:trHeight w:val="264"/>
        </w:trPr>
        <w:tc>
          <w:tcPr>
            <w:tcW w:w="4221" w:type="dxa"/>
            <w:tcBorders>
              <w:top w:val="nil"/>
              <w:left w:val="nil"/>
              <w:bottom w:val="nil"/>
              <w:right w:val="nil"/>
            </w:tcBorders>
            <w:shd w:val="clear" w:color="auto" w:fill="auto"/>
            <w:noWrap/>
            <w:vAlign w:val="bottom"/>
            <w:hideMark/>
          </w:tcPr>
          <w:p w14:paraId="1CC640E4"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Resultado do Exercício</w:t>
            </w:r>
          </w:p>
        </w:tc>
        <w:tc>
          <w:tcPr>
            <w:tcW w:w="666" w:type="dxa"/>
            <w:tcBorders>
              <w:top w:val="nil"/>
              <w:left w:val="nil"/>
              <w:bottom w:val="nil"/>
              <w:right w:val="nil"/>
            </w:tcBorders>
            <w:shd w:val="clear" w:color="auto" w:fill="auto"/>
            <w:noWrap/>
            <w:vAlign w:val="bottom"/>
            <w:hideMark/>
          </w:tcPr>
          <w:p w14:paraId="7CB4330E" w14:textId="77777777" w:rsidR="00537626" w:rsidRPr="0053762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auto" w:fill="auto"/>
            <w:noWrap/>
            <w:vAlign w:val="center"/>
            <w:hideMark/>
          </w:tcPr>
          <w:p w14:paraId="2817A430"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 </w:t>
            </w:r>
          </w:p>
        </w:tc>
        <w:tc>
          <w:tcPr>
            <w:tcW w:w="160" w:type="dxa"/>
            <w:tcBorders>
              <w:top w:val="nil"/>
              <w:left w:val="nil"/>
              <w:bottom w:val="nil"/>
              <w:right w:val="nil"/>
            </w:tcBorders>
            <w:shd w:val="clear" w:color="000000" w:fill="FFFFFF"/>
            <w:noWrap/>
            <w:vAlign w:val="center"/>
            <w:hideMark/>
          </w:tcPr>
          <w:p w14:paraId="2E0281E8"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080" w:type="dxa"/>
            <w:tcBorders>
              <w:top w:val="nil"/>
              <w:left w:val="nil"/>
              <w:bottom w:val="nil"/>
              <w:right w:val="nil"/>
            </w:tcBorders>
            <w:shd w:val="clear" w:color="auto" w:fill="auto"/>
            <w:noWrap/>
            <w:vAlign w:val="center"/>
            <w:hideMark/>
          </w:tcPr>
          <w:p w14:paraId="313E6B29"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 </w:t>
            </w:r>
          </w:p>
        </w:tc>
        <w:tc>
          <w:tcPr>
            <w:tcW w:w="280" w:type="dxa"/>
            <w:tcBorders>
              <w:top w:val="nil"/>
              <w:left w:val="nil"/>
              <w:bottom w:val="nil"/>
              <w:right w:val="nil"/>
            </w:tcBorders>
            <w:shd w:val="clear" w:color="000000" w:fill="FFFFFF"/>
            <w:noWrap/>
            <w:vAlign w:val="center"/>
            <w:hideMark/>
          </w:tcPr>
          <w:p w14:paraId="42A1E17B"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1760" w:type="dxa"/>
            <w:tcBorders>
              <w:top w:val="nil"/>
              <w:left w:val="nil"/>
              <w:bottom w:val="nil"/>
              <w:right w:val="nil"/>
            </w:tcBorders>
            <w:shd w:val="clear" w:color="000000" w:fill="FFFFFF"/>
            <w:noWrap/>
            <w:vAlign w:val="center"/>
            <w:hideMark/>
          </w:tcPr>
          <w:p w14:paraId="57540080"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(3.379)</w:t>
            </w:r>
          </w:p>
        </w:tc>
        <w:tc>
          <w:tcPr>
            <w:tcW w:w="280" w:type="dxa"/>
            <w:tcBorders>
              <w:top w:val="nil"/>
              <w:left w:val="nil"/>
              <w:bottom w:val="nil"/>
              <w:right w:val="nil"/>
            </w:tcBorders>
            <w:shd w:val="clear" w:color="000000" w:fill="FFFFFF"/>
            <w:noWrap/>
            <w:vAlign w:val="center"/>
            <w:hideMark/>
          </w:tcPr>
          <w:p w14:paraId="4CA42004"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4F6D1A69"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(3.379)</w:t>
            </w:r>
          </w:p>
        </w:tc>
      </w:tr>
      <w:tr w:rsidR="00537626" w:rsidRPr="00537626" w14:paraId="1DB9DAD4" w14:textId="77777777" w:rsidTr="00537626">
        <w:trPr>
          <w:trHeight w:val="240"/>
        </w:trPr>
        <w:tc>
          <w:tcPr>
            <w:tcW w:w="4221" w:type="dxa"/>
            <w:tcBorders>
              <w:top w:val="nil"/>
              <w:left w:val="nil"/>
              <w:bottom w:val="nil"/>
              <w:right w:val="nil"/>
            </w:tcBorders>
            <w:shd w:val="clear" w:color="000000" w:fill="FFFFFF"/>
            <w:noWrap/>
            <w:vAlign w:val="bottom"/>
            <w:hideMark/>
          </w:tcPr>
          <w:p w14:paraId="01CD5D61"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666" w:type="dxa"/>
            <w:tcBorders>
              <w:top w:val="nil"/>
              <w:left w:val="nil"/>
              <w:bottom w:val="nil"/>
              <w:right w:val="nil"/>
            </w:tcBorders>
            <w:shd w:val="clear" w:color="auto" w:fill="auto"/>
            <w:noWrap/>
            <w:vAlign w:val="bottom"/>
            <w:hideMark/>
          </w:tcPr>
          <w:p w14:paraId="3E83F754" w14:textId="77777777" w:rsidR="00537626" w:rsidRPr="0053762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000000" w:fill="FFFFFF"/>
            <w:noWrap/>
            <w:vAlign w:val="center"/>
            <w:hideMark/>
          </w:tcPr>
          <w:p w14:paraId="67B427FC"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160" w:type="dxa"/>
            <w:tcBorders>
              <w:top w:val="nil"/>
              <w:left w:val="nil"/>
              <w:bottom w:val="nil"/>
              <w:right w:val="nil"/>
            </w:tcBorders>
            <w:shd w:val="clear" w:color="000000" w:fill="FFFFFF"/>
            <w:noWrap/>
            <w:vAlign w:val="center"/>
            <w:hideMark/>
          </w:tcPr>
          <w:p w14:paraId="056ED08F"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080" w:type="dxa"/>
            <w:tcBorders>
              <w:top w:val="nil"/>
              <w:left w:val="nil"/>
              <w:bottom w:val="nil"/>
              <w:right w:val="nil"/>
            </w:tcBorders>
            <w:shd w:val="clear" w:color="000000" w:fill="FFFFFF"/>
            <w:noWrap/>
            <w:vAlign w:val="center"/>
            <w:hideMark/>
          </w:tcPr>
          <w:p w14:paraId="0743A18B"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80" w:type="dxa"/>
            <w:tcBorders>
              <w:top w:val="nil"/>
              <w:left w:val="nil"/>
              <w:bottom w:val="nil"/>
              <w:right w:val="nil"/>
            </w:tcBorders>
            <w:shd w:val="clear" w:color="000000" w:fill="FFFFFF"/>
            <w:noWrap/>
            <w:vAlign w:val="center"/>
            <w:hideMark/>
          </w:tcPr>
          <w:p w14:paraId="48990FB0"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1760" w:type="dxa"/>
            <w:tcBorders>
              <w:top w:val="nil"/>
              <w:left w:val="nil"/>
              <w:bottom w:val="nil"/>
              <w:right w:val="nil"/>
            </w:tcBorders>
            <w:shd w:val="clear" w:color="000000" w:fill="FFFFFF"/>
            <w:noWrap/>
            <w:vAlign w:val="center"/>
            <w:hideMark/>
          </w:tcPr>
          <w:p w14:paraId="32FBA3A3"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80" w:type="dxa"/>
            <w:tcBorders>
              <w:top w:val="nil"/>
              <w:left w:val="nil"/>
              <w:bottom w:val="nil"/>
              <w:right w:val="nil"/>
            </w:tcBorders>
            <w:shd w:val="clear" w:color="000000" w:fill="FFFFFF"/>
            <w:noWrap/>
            <w:vAlign w:val="center"/>
            <w:hideMark/>
          </w:tcPr>
          <w:p w14:paraId="7AC16FBD"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69E8A975" w14:textId="77777777" w:rsidR="00537626" w:rsidRPr="00537626" w:rsidRDefault="00537626" w:rsidP="00537626">
            <w:pPr>
              <w:keepNext w:val="0"/>
              <w:spacing w:before="0" w:after="0"/>
              <w:jc w:val="right"/>
              <w:rPr>
                <w:rFonts w:cs="Arial"/>
                <w:sz w:val="18"/>
                <w:szCs w:val="18"/>
                <w:lang w:eastAsia="pt-BR"/>
              </w:rPr>
            </w:pPr>
          </w:p>
        </w:tc>
      </w:tr>
      <w:tr w:rsidR="00537626" w:rsidRPr="00537626" w14:paraId="4584A873" w14:textId="77777777" w:rsidTr="00537626">
        <w:trPr>
          <w:trHeight w:val="276"/>
        </w:trPr>
        <w:tc>
          <w:tcPr>
            <w:tcW w:w="4221" w:type="dxa"/>
            <w:tcBorders>
              <w:top w:val="nil"/>
              <w:left w:val="nil"/>
              <w:bottom w:val="nil"/>
              <w:right w:val="nil"/>
            </w:tcBorders>
            <w:shd w:val="clear" w:color="auto" w:fill="auto"/>
            <w:noWrap/>
            <w:vAlign w:val="bottom"/>
            <w:hideMark/>
          </w:tcPr>
          <w:p w14:paraId="7E0CAB03" w14:textId="6E887A28" w:rsidR="00537626" w:rsidRPr="00537626" w:rsidRDefault="00537626" w:rsidP="00537626">
            <w:pPr>
              <w:keepNext w:val="0"/>
              <w:spacing w:before="0" w:after="0"/>
              <w:jc w:val="left"/>
              <w:rPr>
                <w:rFonts w:cs="Arial"/>
                <w:b/>
                <w:bCs/>
                <w:sz w:val="18"/>
                <w:szCs w:val="18"/>
                <w:lang w:eastAsia="pt-BR"/>
              </w:rPr>
            </w:pPr>
            <w:r w:rsidRPr="00537626">
              <w:rPr>
                <w:rFonts w:cs="Arial"/>
                <w:b/>
                <w:bCs/>
                <w:sz w:val="18"/>
                <w:szCs w:val="18"/>
                <w:lang w:eastAsia="pt-BR"/>
              </w:rPr>
              <w:t xml:space="preserve">Saldos em 31/12/2022 </w:t>
            </w:r>
            <w:r>
              <w:rPr>
                <w:rFonts w:cs="Arial"/>
                <w:b/>
                <w:bCs/>
                <w:sz w:val="18"/>
                <w:szCs w:val="18"/>
                <w:lang w:eastAsia="pt-BR"/>
              </w:rPr>
              <w:t>(</w:t>
            </w:r>
            <w:r w:rsidRPr="00537626">
              <w:rPr>
                <w:rFonts w:cs="Arial"/>
                <w:b/>
                <w:bCs/>
                <w:sz w:val="18"/>
                <w:szCs w:val="18"/>
                <w:lang w:eastAsia="pt-BR"/>
              </w:rPr>
              <w:t>reapresentado</w:t>
            </w:r>
            <w:r>
              <w:rPr>
                <w:rFonts w:cs="Arial"/>
                <w:b/>
                <w:bCs/>
                <w:sz w:val="18"/>
                <w:szCs w:val="18"/>
                <w:lang w:eastAsia="pt-BR"/>
              </w:rPr>
              <w:t>)</w:t>
            </w:r>
          </w:p>
        </w:tc>
        <w:tc>
          <w:tcPr>
            <w:tcW w:w="666" w:type="dxa"/>
            <w:tcBorders>
              <w:top w:val="nil"/>
              <w:left w:val="nil"/>
              <w:bottom w:val="nil"/>
              <w:right w:val="nil"/>
            </w:tcBorders>
            <w:shd w:val="clear" w:color="auto" w:fill="auto"/>
            <w:noWrap/>
            <w:vAlign w:val="bottom"/>
            <w:hideMark/>
          </w:tcPr>
          <w:p w14:paraId="4709948A" w14:textId="77777777" w:rsidR="00537626" w:rsidRPr="00537626" w:rsidRDefault="00537626" w:rsidP="00537626">
            <w:pPr>
              <w:keepNext w:val="0"/>
              <w:spacing w:before="0" w:after="0"/>
              <w:jc w:val="left"/>
              <w:rPr>
                <w:rFonts w:cs="Arial"/>
                <w:b/>
                <w:bCs/>
                <w:sz w:val="18"/>
                <w:szCs w:val="18"/>
                <w:lang w:eastAsia="pt-BR"/>
              </w:rPr>
            </w:pPr>
          </w:p>
        </w:tc>
        <w:tc>
          <w:tcPr>
            <w:tcW w:w="1773" w:type="dxa"/>
            <w:tcBorders>
              <w:top w:val="single" w:sz="4" w:space="0" w:color="auto"/>
              <w:left w:val="nil"/>
              <w:bottom w:val="double" w:sz="6" w:space="0" w:color="auto"/>
              <w:right w:val="nil"/>
            </w:tcBorders>
            <w:shd w:val="clear" w:color="auto" w:fill="auto"/>
            <w:noWrap/>
            <w:vAlign w:val="center"/>
            <w:hideMark/>
          </w:tcPr>
          <w:p w14:paraId="5594551D" w14:textId="77777777" w:rsidR="00537626" w:rsidRPr="00537626" w:rsidRDefault="00537626" w:rsidP="00537626">
            <w:pPr>
              <w:keepNext w:val="0"/>
              <w:spacing w:before="0" w:after="0"/>
              <w:jc w:val="right"/>
              <w:rPr>
                <w:rFonts w:cs="Arial"/>
                <w:b/>
                <w:bCs/>
                <w:sz w:val="18"/>
                <w:szCs w:val="18"/>
                <w:lang w:eastAsia="pt-BR"/>
              </w:rPr>
            </w:pPr>
            <w:r w:rsidRPr="00537626">
              <w:rPr>
                <w:rFonts w:cs="Arial"/>
                <w:b/>
                <w:bCs/>
                <w:sz w:val="18"/>
                <w:szCs w:val="18"/>
                <w:lang w:eastAsia="pt-BR"/>
              </w:rPr>
              <w:t xml:space="preserve">              28.469 </w:t>
            </w:r>
          </w:p>
        </w:tc>
        <w:tc>
          <w:tcPr>
            <w:tcW w:w="160" w:type="dxa"/>
            <w:tcBorders>
              <w:top w:val="nil"/>
              <w:left w:val="nil"/>
              <w:bottom w:val="nil"/>
              <w:right w:val="nil"/>
            </w:tcBorders>
            <w:shd w:val="clear" w:color="auto" w:fill="auto"/>
            <w:noWrap/>
            <w:vAlign w:val="center"/>
            <w:hideMark/>
          </w:tcPr>
          <w:p w14:paraId="3692115A" w14:textId="77777777" w:rsidR="00537626" w:rsidRPr="00537626" w:rsidRDefault="00537626" w:rsidP="00537626">
            <w:pPr>
              <w:keepNext w:val="0"/>
              <w:spacing w:before="0" w:after="0"/>
              <w:jc w:val="right"/>
              <w:rPr>
                <w:rFonts w:cs="Arial"/>
                <w:b/>
                <w:bCs/>
                <w:sz w:val="18"/>
                <w:szCs w:val="18"/>
                <w:lang w:eastAsia="pt-BR"/>
              </w:rPr>
            </w:pPr>
          </w:p>
        </w:tc>
        <w:tc>
          <w:tcPr>
            <w:tcW w:w="2080" w:type="dxa"/>
            <w:tcBorders>
              <w:top w:val="single" w:sz="4" w:space="0" w:color="auto"/>
              <w:left w:val="nil"/>
              <w:bottom w:val="double" w:sz="6" w:space="0" w:color="auto"/>
              <w:right w:val="nil"/>
            </w:tcBorders>
            <w:shd w:val="clear" w:color="auto" w:fill="auto"/>
            <w:noWrap/>
            <w:vAlign w:val="center"/>
            <w:hideMark/>
          </w:tcPr>
          <w:p w14:paraId="1CB07F0B" w14:textId="77777777" w:rsidR="00537626" w:rsidRPr="00537626" w:rsidRDefault="00537626" w:rsidP="00537626">
            <w:pPr>
              <w:keepNext w:val="0"/>
              <w:spacing w:before="0" w:after="0"/>
              <w:jc w:val="right"/>
              <w:rPr>
                <w:rFonts w:cs="Arial"/>
                <w:b/>
                <w:bCs/>
                <w:sz w:val="18"/>
                <w:szCs w:val="18"/>
                <w:lang w:eastAsia="pt-BR"/>
              </w:rPr>
            </w:pPr>
            <w:r w:rsidRPr="00537626">
              <w:rPr>
                <w:rFonts w:cs="Arial"/>
                <w:b/>
                <w:bCs/>
                <w:sz w:val="18"/>
                <w:szCs w:val="18"/>
                <w:lang w:eastAsia="pt-BR"/>
              </w:rPr>
              <w:t xml:space="preserve">                        2.550 </w:t>
            </w:r>
          </w:p>
        </w:tc>
        <w:tc>
          <w:tcPr>
            <w:tcW w:w="280" w:type="dxa"/>
            <w:tcBorders>
              <w:top w:val="nil"/>
              <w:left w:val="nil"/>
              <w:bottom w:val="nil"/>
              <w:right w:val="nil"/>
            </w:tcBorders>
            <w:shd w:val="clear" w:color="auto" w:fill="auto"/>
            <w:noWrap/>
            <w:vAlign w:val="center"/>
            <w:hideMark/>
          </w:tcPr>
          <w:p w14:paraId="3A067834" w14:textId="77777777" w:rsidR="00537626" w:rsidRPr="00537626" w:rsidRDefault="00537626" w:rsidP="00537626">
            <w:pPr>
              <w:keepNext w:val="0"/>
              <w:spacing w:before="0" w:after="0"/>
              <w:jc w:val="right"/>
              <w:rPr>
                <w:rFonts w:cs="Arial"/>
                <w:b/>
                <w:bCs/>
                <w:sz w:val="18"/>
                <w:szCs w:val="18"/>
                <w:lang w:eastAsia="pt-BR"/>
              </w:rPr>
            </w:pPr>
          </w:p>
        </w:tc>
        <w:tc>
          <w:tcPr>
            <w:tcW w:w="1760" w:type="dxa"/>
            <w:tcBorders>
              <w:top w:val="single" w:sz="4" w:space="0" w:color="auto"/>
              <w:left w:val="nil"/>
              <w:bottom w:val="double" w:sz="6" w:space="0" w:color="auto"/>
              <w:right w:val="nil"/>
            </w:tcBorders>
            <w:shd w:val="clear" w:color="auto" w:fill="auto"/>
            <w:noWrap/>
            <w:vAlign w:val="center"/>
            <w:hideMark/>
          </w:tcPr>
          <w:p w14:paraId="253E2701" w14:textId="77777777" w:rsidR="00537626" w:rsidRPr="00537626" w:rsidRDefault="00537626" w:rsidP="00537626">
            <w:pPr>
              <w:keepNext w:val="0"/>
              <w:spacing w:before="0" w:after="0"/>
              <w:jc w:val="right"/>
              <w:rPr>
                <w:rFonts w:cs="Arial"/>
                <w:b/>
                <w:bCs/>
                <w:sz w:val="18"/>
                <w:szCs w:val="18"/>
                <w:lang w:eastAsia="pt-BR"/>
              </w:rPr>
            </w:pPr>
            <w:r w:rsidRPr="00537626">
              <w:rPr>
                <w:rFonts w:cs="Arial"/>
                <w:b/>
                <w:bCs/>
                <w:sz w:val="18"/>
                <w:szCs w:val="18"/>
                <w:lang w:eastAsia="pt-BR"/>
              </w:rPr>
              <w:t xml:space="preserve">                 (6.737)</w:t>
            </w:r>
          </w:p>
        </w:tc>
        <w:tc>
          <w:tcPr>
            <w:tcW w:w="280" w:type="dxa"/>
            <w:tcBorders>
              <w:top w:val="nil"/>
              <w:left w:val="nil"/>
              <w:bottom w:val="nil"/>
              <w:right w:val="nil"/>
            </w:tcBorders>
            <w:shd w:val="clear" w:color="auto" w:fill="auto"/>
            <w:noWrap/>
            <w:vAlign w:val="center"/>
            <w:hideMark/>
          </w:tcPr>
          <w:p w14:paraId="5C6B091C" w14:textId="77777777" w:rsidR="00537626" w:rsidRPr="00537626" w:rsidRDefault="00537626" w:rsidP="00537626">
            <w:pPr>
              <w:keepNext w:val="0"/>
              <w:spacing w:before="0" w:after="0"/>
              <w:jc w:val="right"/>
              <w:rPr>
                <w:rFonts w:cs="Arial"/>
                <w:b/>
                <w:bCs/>
                <w:sz w:val="18"/>
                <w:szCs w:val="18"/>
                <w:lang w:eastAsia="pt-BR"/>
              </w:rPr>
            </w:pPr>
          </w:p>
        </w:tc>
        <w:tc>
          <w:tcPr>
            <w:tcW w:w="2160" w:type="dxa"/>
            <w:tcBorders>
              <w:top w:val="single" w:sz="4" w:space="0" w:color="auto"/>
              <w:left w:val="nil"/>
              <w:bottom w:val="double" w:sz="6" w:space="0" w:color="auto"/>
              <w:right w:val="nil"/>
            </w:tcBorders>
            <w:shd w:val="clear" w:color="auto" w:fill="auto"/>
            <w:noWrap/>
            <w:vAlign w:val="center"/>
            <w:hideMark/>
          </w:tcPr>
          <w:p w14:paraId="11495669" w14:textId="77777777" w:rsidR="00537626" w:rsidRPr="00537626" w:rsidRDefault="00537626" w:rsidP="00537626">
            <w:pPr>
              <w:keepNext w:val="0"/>
              <w:spacing w:before="0" w:after="0"/>
              <w:jc w:val="right"/>
              <w:rPr>
                <w:rFonts w:cs="Arial"/>
                <w:b/>
                <w:bCs/>
                <w:sz w:val="18"/>
                <w:szCs w:val="18"/>
                <w:lang w:eastAsia="pt-BR"/>
              </w:rPr>
            </w:pPr>
            <w:r w:rsidRPr="00537626">
              <w:rPr>
                <w:rFonts w:cs="Arial"/>
                <w:b/>
                <w:bCs/>
                <w:sz w:val="18"/>
                <w:szCs w:val="18"/>
                <w:lang w:eastAsia="pt-BR"/>
              </w:rPr>
              <w:t xml:space="preserve">                       24.282 </w:t>
            </w:r>
          </w:p>
        </w:tc>
      </w:tr>
      <w:tr w:rsidR="00537626" w:rsidRPr="00537626" w14:paraId="6DB3DA84" w14:textId="77777777" w:rsidTr="00537626">
        <w:trPr>
          <w:trHeight w:val="276"/>
        </w:trPr>
        <w:tc>
          <w:tcPr>
            <w:tcW w:w="4221" w:type="dxa"/>
            <w:tcBorders>
              <w:top w:val="nil"/>
              <w:left w:val="nil"/>
              <w:bottom w:val="nil"/>
              <w:right w:val="nil"/>
            </w:tcBorders>
            <w:shd w:val="clear" w:color="auto" w:fill="auto"/>
            <w:noWrap/>
            <w:vAlign w:val="bottom"/>
            <w:hideMark/>
          </w:tcPr>
          <w:p w14:paraId="0D3F275C" w14:textId="77777777" w:rsidR="00537626" w:rsidRPr="00537626" w:rsidRDefault="00537626" w:rsidP="00537626">
            <w:pPr>
              <w:keepNext w:val="0"/>
              <w:spacing w:before="0" w:after="0"/>
              <w:jc w:val="left"/>
              <w:rPr>
                <w:rFonts w:cs="Arial"/>
                <w:b/>
                <w:bCs/>
                <w:sz w:val="18"/>
                <w:szCs w:val="18"/>
                <w:lang w:eastAsia="pt-BR"/>
              </w:rPr>
            </w:pPr>
          </w:p>
        </w:tc>
        <w:tc>
          <w:tcPr>
            <w:tcW w:w="666" w:type="dxa"/>
            <w:tcBorders>
              <w:top w:val="nil"/>
              <w:left w:val="nil"/>
              <w:bottom w:val="nil"/>
              <w:right w:val="nil"/>
            </w:tcBorders>
            <w:shd w:val="clear" w:color="auto" w:fill="auto"/>
            <w:noWrap/>
            <w:vAlign w:val="bottom"/>
            <w:hideMark/>
          </w:tcPr>
          <w:p w14:paraId="4AD5B742" w14:textId="77777777" w:rsidR="00537626" w:rsidRPr="00537626" w:rsidRDefault="00537626" w:rsidP="00537626">
            <w:pPr>
              <w:keepNext w:val="0"/>
              <w:spacing w:before="0" w:after="0"/>
              <w:jc w:val="left"/>
              <w:rPr>
                <w:rFonts w:ascii="Times New Roman" w:hAnsi="Times New Roman"/>
                <w:sz w:val="18"/>
                <w:szCs w:val="18"/>
                <w:lang w:eastAsia="pt-BR"/>
              </w:rPr>
            </w:pPr>
          </w:p>
        </w:tc>
        <w:tc>
          <w:tcPr>
            <w:tcW w:w="1773" w:type="dxa"/>
            <w:tcBorders>
              <w:top w:val="nil"/>
              <w:left w:val="nil"/>
              <w:bottom w:val="nil"/>
              <w:right w:val="nil"/>
            </w:tcBorders>
            <w:shd w:val="clear" w:color="000000" w:fill="FFFFFF"/>
            <w:noWrap/>
            <w:vAlign w:val="center"/>
            <w:hideMark/>
          </w:tcPr>
          <w:p w14:paraId="03E439B8"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160" w:type="dxa"/>
            <w:tcBorders>
              <w:top w:val="nil"/>
              <w:left w:val="nil"/>
              <w:bottom w:val="nil"/>
              <w:right w:val="nil"/>
            </w:tcBorders>
            <w:shd w:val="clear" w:color="000000" w:fill="FFFFFF"/>
            <w:noWrap/>
            <w:vAlign w:val="center"/>
            <w:hideMark/>
          </w:tcPr>
          <w:p w14:paraId="6586FA0B"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080" w:type="dxa"/>
            <w:tcBorders>
              <w:top w:val="nil"/>
              <w:left w:val="nil"/>
              <w:bottom w:val="nil"/>
              <w:right w:val="nil"/>
            </w:tcBorders>
            <w:shd w:val="clear" w:color="000000" w:fill="FFFFFF"/>
            <w:noWrap/>
            <w:vAlign w:val="center"/>
            <w:hideMark/>
          </w:tcPr>
          <w:p w14:paraId="06336CAA"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80" w:type="dxa"/>
            <w:tcBorders>
              <w:top w:val="nil"/>
              <w:left w:val="nil"/>
              <w:bottom w:val="nil"/>
              <w:right w:val="nil"/>
            </w:tcBorders>
            <w:shd w:val="clear" w:color="000000" w:fill="FFFFFF"/>
            <w:noWrap/>
            <w:vAlign w:val="center"/>
            <w:hideMark/>
          </w:tcPr>
          <w:p w14:paraId="7DDC621D"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1760" w:type="dxa"/>
            <w:tcBorders>
              <w:top w:val="nil"/>
              <w:left w:val="nil"/>
              <w:bottom w:val="nil"/>
              <w:right w:val="nil"/>
            </w:tcBorders>
            <w:shd w:val="clear" w:color="auto" w:fill="auto"/>
            <w:noWrap/>
            <w:vAlign w:val="center"/>
            <w:hideMark/>
          </w:tcPr>
          <w:p w14:paraId="0AACE0C2" w14:textId="77777777" w:rsidR="00537626" w:rsidRPr="00537626" w:rsidRDefault="00537626" w:rsidP="00537626">
            <w:pPr>
              <w:keepNext w:val="0"/>
              <w:spacing w:before="0" w:after="0"/>
              <w:jc w:val="right"/>
              <w:rPr>
                <w:rFonts w:cs="Arial"/>
                <w:sz w:val="18"/>
                <w:szCs w:val="18"/>
                <w:lang w:eastAsia="pt-BR"/>
              </w:rPr>
            </w:pPr>
          </w:p>
        </w:tc>
        <w:tc>
          <w:tcPr>
            <w:tcW w:w="280" w:type="dxa"/>
            <w:tcBorders>
              <w:top w:val="nil"/>
              <w:left w:val="nil"/>
              <w:bottom w:val="nil"/>
              <w:right w:val="nil"/>
            </w:tcBorders>
            <w:shd w:val="clear" w:color="000000" w:fill="FFFFFF"/>
            <w:noWrap/>
            <w:vAlign w:val="center"/>
            <w:hideMark/>
          </w:tcPr>
          <w:p w14:paraId="25372D72"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50D74661" w14:textId="77777777" w:rsidR="00537626" w:rsidRPr="00537626" w:rsidRDefault="00537626" w:rsidP="00537626">
            <w:pPr>
              <w:keepNext w:val="0"/>
              <w:spacing w:before="0" w:after="0"/>
              <w:jc w:val="right"/>
              <w:rPr>
                <w:rFonts w:cs="Arial"/>
                <w:sz w:val="18"/>
                <w:szCs w:val="18"/>
                <w:lang w:eastAsia="pt-BR"/>
              </w:rPr>
            </w:pPr>
          </w:p>
        </w:tc>
      </w:tr>
      <w:tr w:rsidR="00537626" w:rsidRPr="00537626" w14:paraId="45FFD6D0" w14:textId="77777777" w:rsidTr="00537626">
        <w:trPr>
          <w:trHeight w:val="264"/>
        </w:trPr>
        <w:tc>
          <w:tcPr>
            <w:tcW w:w="4221" w:type="dxa"/>
            <w:tcBorders>
              <w:top w:val="nil"/>
              <w:left w:val="nil"/>
              <w:bottom w:val="nil"/>
              <w:right w:val="nil"/>
            </w:tcBorders>
            <w:shd w:val="clear" w:color="auto" w:fill="auto"/>
            <w:noWrap/>
            <w:vAlign w:val="bottom"/>
            <w:hideMark/>
          </w:tcPr>
          <w:p w14:paraId="27D2EDA5"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Aumento de Capital</w:t>
            </w:r>
          </w:p>
        </w:tc>
        <w:tc>
          <w:tcPr>
            <w:tcW w:w="666" w:type="dxa"/>
            <w:tcBorders>
              <w:top w:val="nil"/>
              <w:left w:val="nil"/>
              <w:bottom w:val="nil"/>
              <w:right w:val="nil"/>
            </w:tcBorders>
            <w:shd w:val="clear" w:color="auto" w:fill="auto"/>
            <w:noWrap/>
            <w:vAlign w:val="bottom"/>
            <w:hideMark/>
          </w:tcPr>
          <w:p w14:paraId="61F397CC" w14:textId="77777777" w:rsidR="00537626" w:rsidRPr="00537626" w:rsidRDefault="00537626" w:rsidP="00537626">
            <w:pPr>
              <w:keepNext w:val="0"/>
              <w:spacing w:before="0" w:after="0"/>
              <w:jc w:val="center"/>
              <w:rPr>
                <w:rFonts w:cs="Arial"/>
                <w:sz w:val="18"/>
                <w:szCs w:val="18"/>
                <w:lang w:eastAsia="pt-BR"/>
              </w:rPr>
            </w:pPr>
            <w:r w:rsidRPr="00537626">
              <w:rPr>
                <w:rFonts w:cs="Arial"/>
                <w:sz w:val="18"/>
                <w:szCs w:val="18"/>
                <w:lang w:eastAsia="pt-BR"/>
              </w:rPr>
              <w:t>18</w:t>
            </w:r>
          </w:p>
        </w:tc>
        <w:tc>
          <w:tcPr>
            <w:tcW w:w="1773" w:type="dxa"/>
            <w:tcBorders>
              <w:top w:val="nil"/>
              <w:left w:val="nil"/>
              <w:bottom w:val="nil"/>
              <w:right w:val="nil"/>
            </w:tcBorders>
            <w:shd w:val="clear" w:color="000000" w:fill="FFFFFF"/>
            <w:noWrap/>
            <w:vAlign w:val="center"/>
            <w:hideMark/>
          </w:tcPr>
          <w:p w14:paraId="59136A8A"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2.550 </w:t>
            </w:r>
          </w:p>
        </w:tc>
        <w:tc>
          <w:tcPr>
            <w:tcW w:w="160" w:type="dxa"/>
            <w:tcBorders>
              <w:top w:val="nil"/>
              <w:left w:val="nil"/>
              <w:bottom w:val="nil"/>
              <w:right w:val="nil"/>
            </w:tcBorders>
            <w:shd w:val="clear" w:color="000000" w:fill="FFFFFF"/>
            <w:noWrap/>
            <w:vAlign w:val="center"/>
            <w:hideMark/>
          </w:tcPr>
          <w:p w14:paraId="58EB0C85"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080" w:type="dxa"/>
            <w:tcBorders>
              <w:top w:val="nil"/>
              <w:left w:val="nil"/>
              <w:bottom w:val="nil"/>
              <w:right w:val="nil"/>
            </w:tcBorders>
            <w:shd w:val="clear" w:color="000000" w:fill="FFFFFF"/>
            <w:noWrap/>
            <w:vAlign w:val="center"/>
            <w:hideMark/>
          </w:tcPr>
          <w:p w14:paraId="4C4C22BB"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(2.550)</w:t>
            </w:r>
          </w:p>
        </w:tc>
        <w:tc>
          <w:tcPr>
            <w:tcW w:w="280" w:type="dxa"/>
            <w:tcBorders>
              <w:top w:val="nil"/>
              <w:left w:val="nil"/>
              <w:bottom w:val="nil"/>
              <w:right w:val="nil"/>
            </w:tcBorders>
            <w:shd w:val="clear" w:color="000000" w:fill="FFFFFF"/>
            <w:noWrap/>
            <w:vAlign w:val="center"/>
            <w:hideMark/>
          </w:tcPr>
          <w:p w14:paraId="1FDD46AA"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1760" w:type="dxa"/>
            <w:tcBorders>
              <w:top w:val="nil"/>
              <w:left w:val="nil"/>
              <w:bottom w:val="nil"/>
              <w:right w:val="nil"/>
            </w:tcBorders>
            <w:shd w:val="clear" w:color="auto" w:fill="auto"/>
            <w:noWrap/>
            <w:vAlign w:val="center"/>
            <w:hideMark/>
          </w:tcPr>
          <w:p w14:paraId="06EC9C5C"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 </w:t>
            </w:r>
          </w:p>
        </w:tc>
        <w:tc>
          <w:tcPr>
            <w:tcW w:w="280" w:type="dxa"/>
            <w:tcBorders>
              <w:top w:val="nil"/>
              <w:left w:val="nil"/>
              <w:bottom w:val="nil"/>
              <w:right w:val="nil"/>
            </w:tcBorders>
            <w:shd w:val="clear" w:color="000000" w:fill="FFFFFF"/>
            <w:noWrap/>
            <w:vAlign w:val="center"/>
            <w:hideMark/>
          </w:tcPr>
          <w:p w14:paraId="3E373C87"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6819EF57"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 </w:t>
            </w:r>
          </w:p>
        </w:tc>
      </w:tr>
      <w:tr w:rsidR="00537626" w:rsidRPr="00537626" w14:paraId="1463068F" w14:textId="77777777" w:rsidTr="00537626">
        <w:trPr>
          <w:trHeight w:val="264"/>
        </w:trPr>
        <w:tc>
          <w:tcPr>
            <w:tcW w:w="4221" w:type="dxa"/>
            <w:tcBorders>
              <w:top w:val="nil"/>
              <w:left w:val="nil"/>
              <w:bottom w:val="nil"/>
              <w:right w:val="nil"/>
            </w:tcBorders>
            <w:shd w:val="clear" w:color="auto" w:fill="auto"/>
            <w:noWrap/>
            <w:vAlign w:val="bottom"/>
            <w:hideMark/>
          </w:tcPr>
          <w:p w14:paraId="02E0CD39" w14:textId="77777777" w:rsidR="00537626" w:rsidRPr="00537626" w:rsidRDefault="00537626" w:rsidP="00537626">
            <w:pPr>
              <w:keepNext w:val="0"/>
              <w:spacing w:before="0" w:after="0"/>
              <w:jc w:val="left"/>
              <w:rPr>
                <w:rFonts w:cs="Arial"/>
                <w:sz w:val="18"/>
                <w:szCs w:val="18"/>
                <w:lang w:eastAsia="pt-BR"/>
              </w:rPr>
            </w:pPr>
            <w:proofErr w:type="spellStart"/>
            <w:r w:rsidRPr="00537626">
              <w:rPr>
                <w:rFonts w:cs="Arial"/>
                <w:sz w:val="18"/>
                <w:szCs w:val="18"/>
                <w:lang w:eastAsia="pt-BR"/>
              </w:rPr>
              <w:t>Adiant</w:t>
            </w:r>
            <w:proofErr w:type="spellEnd"/>
            <w:r w:rsidRPr="00537626">
              <w:rPr>
                <w:rFonts w:cs="Arial"/>
                <w:sz w:val="18"/>
                <w:szCs w:val="18"/>
                <w:lang w:eastAsia="pt-BR"/>
              </w:rPr>
              <w:t>. para Futuro Aumento de Capital</w:t>
            </w:r>
          </w:p>
        </w:tc>
        <w:tc>
          <w:tcPr>
            <w:tcW w:w="666" w:type="dxa"/>
            <w:tcBorders>
              <w:top w:val="nil"/>
              <w:left w:val="nil"/>
              <w:bottom w:val="nil"/>
              <w:right w:val="nil"/>
            </w:tcBorders>
            <w:shd w:val="clear" w:color="auto" w:fill="auto"/>
            <w:noWrap/>
            <w:vAlign w:val="bottom"/>
            <w:hideMark/>
          </w:tcPr>
          <w:p w14:paraId="052DA727" w14:textId="77777777" w:rsidR="00537626" w:rsidRPr="00537626" w:rsidRDefault="00537626" w:rsidP="00537626">
            <w:pPr>
              <w:keepNext w:val="0"/>
              <w:spacing w:before="0" w:after="0"/>
              <w:jc w:val="center"/>
              <w:rPr>
                <w:rFonts w:cs="Arial"/>
                <w:sz w:val="18"/>
                <w:szCs w:val="18"/>
                <w:lang w:eastAsia="pt-BR"/>
              </w:rPr>
            </w:pPr>
            <w:r w:rsidRPr="00537626">
              <w:rPr>
                <w:rFonts w:cs="Arial"/>
                <w:sz w:val="18"/>
                <w:szCs w:val="18"/>
                <w:lang w:eastAsia="pt-BR"/>
              </w:rPr>
              <w:t>19</w:t>
            </w:r>
          </w:p>
        </w:tc>
        <w:tc>
          <w:tcPr>
            <w:tcW w:w="1773" w:type="dxa"/>
            <w:tcBorders>
              <w:top w:val="nil"/>
              <w:left w:val="nil"/>
              <w:bottom w:val="nil"/>
              <w:right w:val="nil"/>
            </w:tcBorders>
            <w:shd w:val="clear" w:color="auto" w:fill="auto"/>
            <w:noWrap/>
            <w:vAlign w:val="center"/>
            <w:hideMark/>
          </w:tcPr>
          <w:p w14:paraId="4372336D"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 </w:t>
            </w:r>
          </w:p>
        </w:tc>
        <w:tc>
          <w:tcPr>
            <w:tcW w:w="160" w:type="dxa"/>
            <w:tcBorders>
              <w:top w:val="nil"/>
              <w:left w:val="nil"/>
              <w:bottom w:val="nil"/>
              <w:right w:val="nil"/>
            </w:tcBorders>
            <w:shd w:val="clear" w:color="000000" w:fill="FFFFFF"/>
            <w:noWrap/>
            <w:vAlign w:val="center"/>
            <w:hideMark/>
          </w:tcPr>
          <w:p w14:paraId="0F2BA62C"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080" w:type="dxa"/>
            <w:tcBorders>
              <w:top w:val="nil"/>
              <w:left w:val="nil"/>
              <w:bottom w:val="nil"/>
              <w:right w:val="nil"/>
            </w:tcBorders>
            <w:shd w:val="clear" w:color="auto" w:fill="auto"/>
            <w:noWrap/>
            <w:vAlign w:val="center"/>
            <w:hideMark/>
          </w:tcPr>
          <w:p w14:paraId="1892986A"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439 </w:t>
            </w:r>
          </w:p>
        </w:tc>
        <w:tc>
          <w:tcPr>
            <w:tcW w:w="280" w:type="dxa"/>
            <w:tcBorders>
              <w:top w:val="nil"/>
              <w:left w:val="nil"/>
              <w:bottom w:val="nil"/>
              <w:right w:val="nil"/>
            </w:tcBorders>
            <w:shd w:val="clear" w:color="000000" w:fill="FFFFFF"/>
            <w:noWrap/>
            <w:vAlign w:val="center"/>
            <w:hideMark/>
          </w:tcPr>
          <w:p w14:paraId="4AEDD759"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1760" w:type="dxa"/>
            <w:tcBorders>
              <w:top w:val="nil"/>
              <w:left w:val="nil"/>
              <w:bottom w:val="nil"/>
              <w:right w:val="nil"/>
            </w:tcBorders>
            <w:shd w:val="clear" w:color="000000" w:fill="FFFFFF"/>
            <w:noWrap/>
            <w:vAlign w:val="center"/>
            <w:hideMark/>
          </w:tcPr>
          <w:p w14:paraId="216B5E0E"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 </w:t>
            </w:r>
          </w:p>
        </w:tc>
        <w:tc>
          <w:tcPr>
            <w:tcW w:w="280" w:type="dxa"/>
            <w:tcBorders>
              <w:top w:val="nil"/>
              <w:left w:val="nil"/>
              <w:bottom w:val="nil"/>
              <w:right w:val="nil"/>
            </w:tcBorders>
            <w:shd w:val="clear" w:color="000000" w:fill="FFFFFF"/>
            <w:noWrap/>
            <w:vAlign w:val="center"/>
            <w:hideMark/>
          </w:tcPr>
          <w:p w14:paraId="2F040811"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48B64ADE"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439 </w:t>
            </w:r>
          </w:p>
        </w:tc>
      </w:tr>
      <w:tr w:rsidR="00537626" w:rsidRPr="00537626" w14:paraId="45C4EF02" w14:textId="77777777" w:rsidTr="00537626">
        <w:trPr>
          <w:trHeight w:val="264"/>
        </w:trPr>
        <w:tc>
          <w:tcPr>
            <w:tcW w:w="4221" w:type="dxa"/>
            <w:tcBorders>
              <w:top w:val="nil"/>
              <w:left w:val="nil"/>
              <w:bottom w:val="nil"/>
              <w:right w:val="nil"/>
            </w:tcBorders>
            <w:shd w:val="clear" w:color="auto" w:fill="auto"/>
            <w:noWrap/>
            <w:vAlign w:val="bottom"/>
            <w:hideMark/>
          </w:tcPr>
          <w:p w14:paraId="35FF629C"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Resultado do Exercício</w:t>
            </w:r>
          </w:p>
        </w:tc>
        <w:tc>
          <w:tcPr>
            <w:tcW w:w="666" w:type="dxa"/>
            <w:tcBorders>
              <w:top w:val="nil"/>
              <w:left w:val="nil"/>
              <w:bottom w:val="nil"/>
              <w:right w:val="nil"/>
            </w:tcBorders>
            <w:shd w:val="clear" w:color="auto" w:fill="auto"/>
            <w:noWrap/>
            <w:vAlign w:val="bottom"/>
            <w:hideMark/>
          </w:tcPr>
          <w:p w14:paraId="2176B92A" w14:textId="77777777" w:rsidR="00537626" w:rsidRPr="00537626" w:rsidRDefault="00537626" w:rsidP="00537626">
            <w:pPr>
              <w:keepNext w:val="0"/>
              <w:spacing w:before="0" w:after="0"/>
              <w:jc w:val="center"/>
              <w:rPr>
                <w:rFonts w:cs="Arial"/>
                <w:sz w:val="18"/>
                <w:szCs w:val="18"/>
                <w:lang w:eastAsia="pt-BR"/>
              </w:rPr>
            </w:pPr>
            <w:r w:rsidRPr="00537626">
              <w:rPr>
                <w:rFonts w:cs="Arial"/>
                <w:sz w:val="18"/>
                <w:szCs w:val="18"/>
                <w:lang w:eastAsia="pt-BR"/>
              </w:rPr>
              <w:t>20</w:t>
            </w:r>
          </w:p>
        </w:tc>
        <w:tc>
          <w:tcPr>
            <w:tcW w:w="1773" w:type="dxa"/>
            <w:tcBorders>
              <w:top w:val="nil"/>
              <w:left w:val="nil"/>
              <w:bottom w:val="nil"/>
              <w:right w:val="nil"/>
            </w:tcBorders>
            <w:shd w:val="clear" w:color="auto" w:fill="auto"/>
            <w:noWrap/>
            <w:vAlign w:val="center"/>
            <w:hideMark/>
          </w:tcPr>
          <w:p w14:paraId="62AA4677"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 </w:t>
            </w:r>
          </w:p>
        </w:tc>
        <w:tc>
          <w:tcPr>
            <w:tcW w:w="160" w:type="dxa"/>
            <w:tcBorders>
              <w:top w:val="nil"/>
              <w:left w:val="nil"/>
              <w:bottom w:val="nil"/>
              <w:right w:val="nil"/>
            </w:tcBorders>
            <w:shd w:val="clear" w:color="000000" w:fill="FFFFFF"/>
            <w:noWrap/>
            <w:vAlign w:val="center"/>
            <w:hideMark/>
          </w:tcPr>
          <w:p w14:paraId="395E24A3"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080" w:type="dxa"/>
            <w:tcBorders>
              <w:top w:val="nil"/>
              <w:left w:val="nil"/>
              <w:bottom w:val="nil"/>
              <w:right w:val="nil"/>
            </w:tcBorders>
            <w:shd w:val="clear" w:color="auto" w:fill="auto"/>
            <w:noWrap/>
            <w:vAlign w:val="center"/>
            <w:hideMark/>
          </w:tcPr>
          <w:p w14:paraId="6BB06026"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 </w:t>
            </w:r>
          </w:p>
        </w:tc>
        <w:tc>
          <w:tcPr>
            <w:tcW w:w="280" w:type="dxa"/>
            <w:tcBorders>
              <w:top w:val="nil"/>
              <w:left w:val="nil"/>
              <w:bottom w:val="nil"/>
              <w:right w:val="nil"/>
            </w:tcBorders>
            <w:shd w:val="clear" w:color="000000" w:fill="FFFFFF"/>
            <w:noWrap/>
            <w:vAlign w:val="center"/>
            <w:hideMark/>
          </w:tcPr>
          <w:p w14:paraId="686570F6"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1760" w:type="dxa"/>
            <w:tcBorders>
              <w:top w:val="nil"/>
              <w:left w:val="nil"/>
              <w:bottom w:val="nil"/>
              <w:right w:val="nil"/>
            </w:tcBorders>
            <w:shd w:val="clear" w:color="000000" w:fill="FFFFFF"/>
            <w:noWrap/>
            <w:vAlign w:val="center"/>
            <w:hideMark/>
          </w:tcPr>
          <w:p w14:paraId="16AB8195"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(2.758)</w:t>
            </w:r>
          </w:p>
        </w:tc>
        <w:tc>
          <w:tcPr>
            <w:tcW w:w="280" w:type="dxa"/>
            <w:tcBorders>
              <w:top w:val="nil"/>
              <w:left w:val="nil"/>
              <w:bottom w:val="nil"/>
              <w:right w:val="nil"/>
            </w:tcBorders>
            <w:shd w:val="clear" w:color="000000" w:fill="FFFFFF"/>
            <w:noWrap/>
            <w:vAlign w:val="center"/>
            <w:hideMark/>
          </w:tcPr>
          <w:p w14:paraId="4C970067"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57F75000"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xml:space="preserve">                        (2.758)</w:t>
            </w:r>
          </w:p>
        </w:tc>
      </w:tr>
      <w:tr w:rsidR="00537626" w:rsidRPr="00537626" w14:paraId="6C269034" w14:textId="77777777" w:rsidTr="00537626">
        <w:trPr>
          <w:trHeight w:val="264"/>
        </w:trPr>
        <w:tc>
          <w:tcPr>
            <w:tcW w:w="4221" w:type="dxa"/>
            <w:tcBorders>
              <w:top w:val="nil"/>
              <w:left w:val="nil"/>
              <w:bottom w:val="nil"/>
              <w:right w:val="nil"/>
            </w:tcBorders>
            <w:shd w:val="clear" w:color="000000" w:fill="FFFFFF"/>
            <w:noWrap/>
            <w:vAlign w:val="bottom"/>
            <w:hideMark/>
          </w:tcPr>
          <w:p w14:paraId="2F1205DB"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666" w:type="dxa"/>
            <w:tcBorders>
              <w:top w:val="nil"/>
              <w:left w:val="nil"/>
              <w:bottom w:val="nil"/>
              <w:right w:val="nil"/>
            </w:tcBorders>
            <w:shd w:val="clear" w:color="auto" w:fill="auto"/>
            <w:noWrap/>
            <w:vAlign w:val="bottom"/>
            <w:hideMark/>
          </w:tcPr>
          <w:p w14:paraId="61776C23" w14:textId="77777777" w:rsidR="00537626" w:rsidRPr="0053762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000000" w:fill="FFFFFF"/>
            <w:noWrap/>
            <w:vAlign w:val="center"/>
            <w:hideMark/>
          </w:tcPr>
          <w:p w14:paraId="3D7C62CA"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160" w:type="dxa"/>
            <w:tcBorders>
              <w:top w:val="nil"/>
              <w:left w:val="nil"/>
              <w:bottom w:val="nil"/>
              <w:right w:val="nil"/>
            </w:tcBorders>
            <w:shd w:val="clear" w:color="000000" w:fill="FFFFFF"/>
            <w:noWrap/>
            <w:vAlign w:val="center"/>
            <w:hideMark/>
          </w:tcPr>
          <w:p w14:paraId="67E6C4AF"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080" w:type="dxa"/>
            <w:tcBorders>
              <w:top w:val="nil"/>
              <w:left w:val="nil"/>
              <w:bottom w:val="nil"/>
              <w:right w:val="nil"/>
            </w:tcBorders>
            <w:shd w:val="clear" w:color="000000" w:fill="FFFFFF"/>
            <w:noWrap/>
            <w:vAlign w:val="center"/>
            <w:hideMark/>
          </w:tcPr>
          <w:p w14:paraId="1B145D98"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80" w:type="dxa"/>
            <w:tcBorders>
              <w:top w:val="nil"/>
              <w:left w:val="nil"/>
              <w:bottom w:val="nil"/>
              <w:right w:val="nil"/>
            </w:tcBorders>
            <w:shd w:val="clear" w:color="000000" w:fill="FFFFFF"/>
            <w:noWrap/>
            <w:vAlign w:val="center"/>
            <w:hideMark/>
          </w:tcPr>
          <w:p w14:paraId="775758E5"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1760" w:type="dxa"/>
            <w:tcBorders>
              <w:top w:val="nil"/>
              <w:left w:val="nil"/>
              <w:bottom w:val="nil"/>
              <w:right w:val="nil"/>
            </w:tcBorders>
            <w:shd w:val="clear" w:color="000000" w:fill="FFFFFF"/>
            <w:noWrap/>
            <w:vAlign w:val="center"/>
            <w:hideMark/>
          </w:tcPr>
          <w:p w14:paraId="6CFA50BC"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80" w:type="dxa"/>
            <w:tcBorders>
              <w:top w:val="nil"/>
              <w:left w:val="nil"/>
              <w:bottom w:val="nil"/>
              <w:right w:val="nil"/>
            </w:tcBorders>
            <w:shd w:val="clear" w:color="000000" w:fill="FFFFFF"/>
            <w:noWrap/>
            <w:vAlign w:val="center"/>
            <w:hideMark/>
          </w:tcPr>
          <w:p w14:paraId="59F82CC3" w14:textId="77777777" w:rsidR="00537626" w:rsidRPr="00537626" w:rsidRDefault="00537626" w:rsidP="00537626">
            <w:pPr>
              <w:keepNext w:val="0"/>
              <w:spacing w:before="0" w:after="0"/>
              <w:jc w:val="right"/>
              <w:rPr>
                <w:rFonts w:cs="Arial"/>
                <w:sz w:val="18"/>
                <w:szCs w:val="18"/>
                <w:lang w:eastAsia="pt-BR"/>
              </w:rPr>
            </w:pPr>
            <w:r w:rsidRPr="0053762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20DA2768" w14:textId="77777777" w:rsidR="00537626" w:rsidRPr="00537626" w:rsidRDefault="00537626" w:rsidP="00537626">
            <w:pPr>
              <w:keepNext w:val="0"/>
              <w:spacing w:before="0" w:after="0"/>
              <w:jc w:val="right"/>
              <w:rPr>
                <w:rFonts w:cs="Arial"/>
                <w:sz w:val="18"/>
                <w:szCs w:val="18"/>
                <w:lang w:eastAsia="pt-BR"/>
              </w:rPr>
            </w:pPr>
          </w:p>
        </w:tc>
      </w:tr>
      <w:tr w:rsidR="00537626" w:rsidRPr="00537626" w14:paraId="0C3C3E03" w14:textId="77777777" w:rsidTr="00537626">
        <w:trPr>
          <w:trHeight w:val="276"/>
        </w:trPr>
        <w:tc>
          <w:tcPr>
            <w:tcW w:w="4221" w:type="dxa"/>
            <w:tcBorders>
              <w:top w:val="nil"/>
              <w:left w:val="nil"/>
              <w:bottom w:val="nil"/>
              <w:right w:val="nil"/>
            </w:tcBorders>
            <w:shd w:val="clear" w:color="auto" w:fill="auto"/>
            <w:noWrap/>
            <w:vAlign w:val="bottom"/>
            <w:hideMark/>
          </w:tcPr>
          <w:p w14:paraId="1E77096A" w14:textId="77777777" w:rsidR="00537626" w:rsidRPr="00537626" w:rsidRDefault="00537626" w:rsidP="00537626">
            <w:pPr>
              <w:keepNext w:val="0"/>
              <w:spacing w:before="0" w:after="0"/>
              <w:jc w:val="left"/>
              <w:rPr>
                <w:rFonts w:cs="Arial"/>
                <w:b/>
                <w:bCs/>
                <w:sz w:val="18"/>
                <w:szCs w:val="18"/>
                <w:lang w:eastAsia="pt-BR"/>
              </w:rPr>
            </w:pPr>
            <w:r w:rsidRPr="00537626">
              <w:rPr>
                <w:rFonts w:cs="Arial"/>
                <w:b/>
                <w:bCs/>
                <w:sz w:val="18"/>
                <w:szCs w:val="18"/>
                <w:lang w:eastAsia="pt-BR"/>
              </w:rPr>
              <w:t>Saldos em 31/12/2023</w:t>
            </w:r>
          </w:p>
        </w:tc>
        <w:tc>
          <w:tcPr>
            <w:tcW w:w="666" w:type="dxa"/>
            <w:tcBorders>
              <w:top w:val="nil"/>
              <w:left w:val="nil"/>
              <w:bottom w:val="nil"/>
              <w:right w:val="nil"/>
            </w:tcBorders>
            <w:shd w:val="clear" w:color="auto" w:fill="auto"/>
            <w:noWrap/>
            <w:vAlign w:val="bottom"/>
            <w:hideMark/>
          </w:tcPr>
          <w:p w14:paraId="57B0D7FC" w14:textId="77777777" w:rsidR="00537626" w:rsidRPr="00537626" w:rsidRDefault="00537626" w:rsidP="00537626">
            <w:pPr>
              <w:keepNext w:val="0"/>
              <w:spacing w:before="0" w:after="0"/>
              <w:jc w:val="left"/>
              <w:rPr>
                <w:rFonts w:cs="Arial"/>
                <w:b/>
                <w:bCs/>
                <w:sz w:val="18"/>
                <w:szCs w:val="18"/>
                <w:lang w:eastAsia="pt-BR"/>
              </w:rPr>
            </w:pPr>
          </w:p>
        </w:tc>
        <w:tc>
          <w:tcPr>
            <w:tcW w:w="1773" w:type="dxa"/>
            <w:tcBorders>
              <w:top w:val="single" w:sz="4" w:space="0" w:color="auto"/>
              <w:left w:val="nil"/>
              <w:bottom w:val="double" w:sz="6" w:space="0" w:color="auto"/>
              <w:right w:val="nil"/>
            </w:tcBorders>
            <w:shd w:val="clear" w:color="auto" w:fill="auto"/>
            <w:noWrap/>
            <w:vAlign w:val="center"/>
            <w:hideMark/>
          </w:tcPr>
          <w:p w14:paraId="365ACC65" w14:textId="77777777" w:rsidR="00537626" w:rsidRPr="00537626" w:rsidRDefault="00537626" w:rsidP="00537626">
            <w:pPr>
              <w:keepNext w:val="0"/>
              <w:spacing w:before="0" w:after="0"/>
              <w:jc w:val="right"/>
              <w:rPr>
                <w:rFonts w:cs="Arial"/>
                <w:b/>
                <w:bCs/>
                <w:sz w:val="18"/>
                <w:szCs w:val="18"/>
                <w:lang w:eastAsia="pt-BR"/>
              </w:rPr>
            </w:pPr>
            <w:r w:rsidRPr="00537626">
              <w:rPr>
                <w:rFonts w:cs="Arial"/>
                <w:b/>
                <w:bCs/>
                <w:sz w:val="18"/>
                <w:szCs w:val="18"/>
                <w:lang w:eastAsia="pt-BR"/>
              </w:rPr>
              <w:t xml:space="preserve">              31.019 </w:t>
            </w:r>
          </w:p>
        </w:tc>
        <w:tc>
          <w:tcPr>
            <w:tcW w:w="160" w:type="dxa"/>
            <w:tcBorders>
              <w:top w:val="nil"/>
              <w:left w:val="nil"/>
              <w:bottom w:val="nil"/>
              <w:right w:val="nil"/>
            </w:tcBorders>
            <w:shd w:val="clear" w:color="auto" w:fill="auto"/>
            <w:noWrap/>
            <w:vAlign w:val="center"/>
            <w:hideMark/>
          </w:tcPr>
          <w:p w14:paraId="545FFD1B" w14:textId="77777777" w:rsidR="00537626" w:rsidRPr="00537626" w:rsidRDefault="00537626" w:rsidP="00537626">
            <w:pPr>
              <w:keepNext w:val="0"/>
              <w:spacing w:before="0" w:after="0"/>
              <w:jc w:val="right"/>
              <w:rPr>
                <w:rFonts w:cs="Arial"/>
                <w:b/>
                <w:bCs/>
                <w:sz w:val="18"/>
                <w:szCs w:val="18"/>
                <w:lang w:eastAsia="pt-BR"/>
              </w:rPr>
            </w:pPr>
          </w:p>
        </w:tc>
        <w:tc>
          <w:tcPr>
            <w:tcW w:w="2080" w:type="dxa"/>
            <w:tcBorders>
              <w:top w:val="single" w:sz="4" w:space="0" w:color="auto"/>
              <w:left w:val="nil"/>
              <w:bottom w:val="double" w:sz="6" w:space="0" w:color="auto"/>
              <w:right w:val="nil"/>
            </w:tcBorders>
            <w:shd w:val="clear" w:color="auto" w:fill="auto"/>
            <w:noWrap/>
            <w:vAlign w:val="center"/>
            <w:hideMark/>
          </w:tcPr>
          <w:p w14:paraId="017DDA6A" w14:textId="77777777" w:rsidR="00537626" w:rsidRPr="00537626" w:rsidRDefault="00537626" w:rsidP="00537626">
            <w:pPr>
              <w:keepNext w:val="0"/>
              <w:spacing w:before="0" w:after="0"/>
              <w:jc w:val="right"/>
              <w:rPr>
                <w:rFonts w:cs="Arial"/>
                <w:b/>
                <w:bCs/>
                <w:sz w:val="18"/>
                <w:szCs w:val="18"/>
                <w:lang w:eastAsia="pt-BR"/>
              </w:rPr>
            </w:pPr>
            <w:r w:rsidRPr="00537626">
              <w:rPr>
                <w:rFonts w:cs="Arial"/>
                <w:b/>
                <w:bCs/>
                <w:sz w:val="18"/>
                <w:szCs w:val="18"/>
                <w:lang w:eastAsia="pt-BR"/>
              </w:rPr>
              <w:t xml:space="preserve">                           439 </w:t>
            </w:r>
          </w:p>
        </w:tc>
        <w:tc>
          <w:tcPr>
            <w:tcW w:w="280" w:type="dxa"/>
            <w:tcBorders>
              <w:top w:val="nil"/>
              <w:left w:val="nil"/>
              <w:bottom w:val="nil"/>
              <w:right w:val="nil"/>
            </w:tcBorders>
            <w:shd w:val="clear" w:color="auto" w:fill="auto"/>
            <w:noWrap/>
            <w:vAlign w:val="center"/>
            <w:hideMark/>
          </w:tcPr>
          <w:p w14:paraId="5430D3AC" w14:textId="77777777" w:rsidR="00537626" w:rsidRPr="00537626" w:rsidRDefault="00537626" w:rsidP="00537626">
            <w:pPr>
              <w:keepNext w:val="0"/>
              <w:spacing w:before="0" w:after="0"/>
              <w:jc w:val="right"/>
              <w:rPr>
                <w:rFonts w:cs="Arial"/>
                <w:b/>
                <w:bCs/>
                <w:sz w:val="18"/>
                <w:szCs w:val="18"/>
                <w:lang w:eastAsia="pt-BR"/>
              </w:rPr>
            </w:pPr>
          </w:p>
        </w:tc>
        <w:tc>
          <w:tcPr>
            <w:tcW w:w="1760" w:type="dxa"/>
            <w:tcBorders>
              <w:top w:val="single" w:sz="4" w:space="0" w:color="auto"/>
              <w:left w:val="nil"/>
              <w:bottom w:val="double" w:sz="6" w:space="0" w:color="auto"/>
              <w:right w:val="nil"/>
            </w:tcBorders>
            <w:shd w:val="clear" w:color="auto" w:fill="auto"/>
            <w:noWrap/>
            <w:vAlign w:val="center"/>
            <w:hideMark/>
          </w:tcPr>
          <w:p w14:paraId="70354C0B" w14:textId="77777777" w:rsidR="00537626" w:rsidRPr="00537626" w:rsidRDefault="00537626" w:rsidP="00537626">
            <w:pPr>
              <w:keepNext w:val="0"/>
              <w:spacing w:before="0" w:after="0"/>
              <w:jc w:val="right"/>
              <w:rPr>
                <w:rFonts w:cs="Arial"/>
                <w:b/>
                <w:bCs/>
                <w:sz w:val="18"/>
                <w:szCs w:val="18"/>
                <w:lang w:eastAsia="pt-BR"/>
              </w:rPr>
            </w:pPr>
            <w:r w:rsidRPr="00537626">
              <w:rPr>
                <w:rFonts w:cs="Arial"/>
                <w:b/>
                <w:bCs/>
                <w:sz w:val="18"/>
                <w:szCs w:val="18"/>
                <w:lang w:eastAsia="pt-BR"/>
              </w:rPr>
              <w:t xml:space="preserve">                 (9.495)</w:t>
            </w:r>
          </w:p>
        </w:tc>
        <w:tc>
          <w:tcPr>
            <w:tcW w:w="280" w:type="dxa"/>
            <w:tcBorders>
              <w:top w:val="nil"/>
              <w:left w:val="nil"/>
              <w:bottom w:val="nil"/>
              <w:right w:val="nil"/>
            </w:tcBorders>
            <w:shd w:val="clear" w:color="auto" w:fill="auto"/>
            <w:noWrap/>
            <w:vAlign w:val="center"/>
            <w:hideMark/>
          </w:tcPr>
          <w:p w14:paraId="47B33024" w14:textId="77777777" w:rsidR="00537626" w:rsidRPr="00537626" w:rsidRDefault="00537626" w:rsidP="00537626">
            <w:pPr>
              <w:keepNext w:val="0"/>
              <w:spacing w:before="0" w:after="0"/>
              <w:jc w:val="right"/>
              <w:rPr>
                <w:rFonts w:cs="Arial"/>
                <w:b/>
                <w:bCs/>
                <w:sz w:val="18"/>
                <w:szCs w:val="18"/>
                <w:lang w:eastAsia="pt-BR"/>
              </w:rPr>
            </w:pPr>
          </w:p>
        </w:tc>
        <w:tc>
          <w:tcPr>
            <w:tcW w:w="2160" w:type="dxa"/>
            <w:tcBorders>
              <w:top w:val="single" w:sz="4" w:space="0" w:color="auto"/>
              <w:left w:val="nil"/>
              <w:bottom w:val="double" w:sz="6" w:space="0" w:color="auto"/>
              <w:right w:val="nil"/>
            </w:tcBorders>
            <w:shd w:val="clear" w:color="auto" w:fill="auto"/>
            <w:noWrap/>
            <w:vAlign w:val="center"/>
            <w:hideMark/>
          </w:tcPr>
          <w:p w14:paraId="404AAF84" w14:textId="77777777" w:rsidR="00537626" w:rsidRPr="00537626" w:rsidRDefault="00537626" w:rsidP="00537626">
            <w:pPr>
              <w:keepNext w:val="0"/>
              <w:spacing w:before="0" w:after="0"/>
              <w:jc w:val="right"/>
              <w:rPr>
                <w:rFonts w:cs="Arial"/>
                <w:b/>
                <w:bCs/>
                <w:sz w:val="18"/>
                <w:szCs w:val="18"/>
                <w:lang w:eastAsia="pt-BR"/>
              </w:rPr>
            </w:pPr>
            <w:r w:rsidRPr="00537626">
              <w:rPr>
                <w:rFonts w:cs="Arial"/>
                <w:b/>
                <w:bCs/>
                <w:sz w:val="18"/>
                <w:szCs w:val="18"/>
                <w:lang w:eastAsia="pt-BR"/>
              </w:rPr>
              <w:t xml:space="preserve">                       21.963 </w:t>
            </w:r>
          </w:p>
        </w:tc>
      </w:tr>
      <w:tr w:rsidR="00537626" w:rsidRPr="00537626" w14:paraId="52A566DA" w14:textId="77777777" w:rsidTr="00537626">
        <w:trPr>
          <w:trHeight w:val="276"/>
        </w:trPr>
        <w:tc>
          <w:tcPr>
            <w:tcW w:w="4221" w:type="dxa"/>
            <w:tcBorders>
              <w:top w:val="nil"/>
              <w:left w:val="nil"/>
              <w:bottom w:val="nil"/>
              <w:right w:val="nil"/>
            </w:tcBorders>
            <w:shd w:val="clear" w:color="auto" w:fill="auto"/>
            <w:noWrap/>
            <w:vAlign w:val="bottom"/>
            <w:hideMark/>
          </w:tcPr>
          <w:p w14:paraId="7E23B182" w14:textId="77777777" w:rsidR="00537626" w:rsidRPr="00537626" w:rsidRDefault="00537626" w:rsidP="00537626">
            <w:pPr>
              <w:keepNext w:val="0"/>
              <w:spacing w:before="0" w:after="0"/>
              <w:jc w:val="left"/>
              <w:rPr>
                <w:rFonts w:cs="Arial"/>
                <w:b/>
                <w:bCs/>
                <w:sz w:val="18"/>
                <w:szCs w:val="18"/>
                <w:lang w:eastAsia="pt-BR"/>
              </w:rPr>
            </w:pPr>
          </w:p>
        </w:tc>
        <w:tc>
          <w:tcPr>
            <w:tcW w:w="666" w:type="dxa"/>
            <w:tcBorders>
              <w:top w:val="nil"/>
              <w:left w:val="nil"/>
              <w:bottom w:val="nil"/>
              <w:right w:val="nil"/>
            </w:tcBorders>
            <w:shd w:val="clear" w:color="auto" w:fill="auto"/>
            <w:noWrap/>
            <w:vAlign w:val="bottom"/>
            <w:hideMark/>
          </w:tcPr>
          <w:p w14:paraId="3A5DBFD0" w14:textId="77777777" w:rsidR="00537626" w:rsidRPr="00537626" w:rsidRDefault="00537626" w:rsidP="00537626">
            <w:pPr>
              <w:keepNext w:val="0"/>
              <w:spacing w:before="0" w:after="0"/>
              <w:jc w:val="left"/>
              <w:rPr>
                <w:rFonts w:ascii="Times New Roman" w:hAnsi="Times New Roman"/>
                <w:sz w:val="18"/>
                <w:szCs w:val="18"/>
                <w:lang w:eastAsia="pt-BR"/>
              </w:rPr>
            </w:pPr>
          </w:p>
        </w:tc>
        <w:tc>
          <w:tcPr>
            <w:tcW w:w="1773" w:type="dxa"/>
            <w:tcBorders>
              <w:top w:val="nil"/>
              <w:left w:val="nil"/>
              <w:bottom w:val="nil"/>
              <w:right w:val="nil"/>
            </w:tcBorders>
            <w:shd w:val="clear" w:color="auto" w:fill="auto"/>
            <w:noWrap/>
            <w:vAlign w:val="bottom"/>
            <w:hideMark/>
          </w:tcPr>
          <w:p w14:paraId="39946482" w14:textId="77777777" w:rsidR="00537626" w:rsidRPr="00537626" w:rsidRDefault="00537626" w:rsidP="00537626">
            <w:pPr>
              <w:keepNext w:val="0"/>
              <w:spacing w:before="0" w:after="0"/>
              <w:jc w:val="left"/>
              <w:rPr>
                <w:rFonts w:ascii="Times New Roman" w:hAnsi="Times New Roman"/>
                <w:sz w:val="18"/>
                <w:szCs w:val="18"/>
                <w:lang w:eastAsia="pt-BR"/>
              </w:rPr>
            </w:pPr>
          </w:p>
        </w:tc>
        <w:tc>
          <w:tcPr>
            <w:tcW w:w="160" w:type="dxa"/>
            <w:tcBorders>
              <w:top w:val="nil"/>
              <w:left w:val="nil"/>
              <w:bottom w:val="nil"/>
              <w:right w:val="nil"/>
            </w:tcBorders>
            <w:shd w:val="clear" w:color="auto" w:fill="auto"/>
            <w:noWrap/>
            <w:vAlign w:val="bottom"/>
            <w:hideMark/>
          </w:tcPr>
          <w:p w14:paraId="0CE08FD1" w14:textId="77777777" w:rsidR="00537626" w:rsidRPr="00537626" w:rsidRDefault="00537626" w:rsidP="00537626">
            <w:pPr>
              <w:keepNext w:val="0"/>
              <w:spacing w:before="0" w:after="0"/>
              <w:jc w:val="left"/>
              <w:rPr>
                <w:rFonts w:ascii="Times New Roman" w:hAnsi="Times New Roman"/>
                <w:sz w:val="18"/>
                <w:szCs w:val="18"/>
                <w:lang w:eastAsia="pt-BR"/>
              </w:rPr>
            </w:pPr>
          </w:p>
        </w:tc>
        <w:tc>
          <w:tcPr>
            <w:tcW w:w="2080" w:type="dxa"/>
            <w:tcBorders>
              <w:top w:val="nil"/>
              <w:left w:val="nil"/>
              <w:bottom w:val="nil"/>
              <w:right w:val="nil"/>
            </w:tcBorders>
            <w:shd w:val="clear" w:color="auto" w:fill="auto"/>
            <w:noWrap/>
            <w:vAlign w:val="bottom"/>
            <w:hideMark/>
          </w:tcPr>
          <w:p w14:paraId="1DFA0E6F" w14:textId="77777777" w:rsidR="00537626" w:rsidRPr="00537626" w:rsidRDefault="00537626" w:rsidP="00537626">
            <w:pPr>
              <w:keepNext w:val="0"/>
              <w:spacing w:before="0" w:after="0"/>
              <w:jc w:val="left"/>
              <w:rPr>
                <w:rFonts w:ascii="Times New Roman" w:hAnsi="Times New Roman"/>
                <w:sz w:val="18"/>
                <w:szCs w:val="18"/>
                <w:lang w:eastAsia="pt-BR"/>
              </w:rPr>
            </w:pPr>
          </w:p>
        </w:tc>
        <w:tc>
          <w:tcPr>
            <w:tcW w:w="280" w:type="dxa"/>
            <w:tcBorders>
              <w:top w:val="nil"/>
              <w:left w:val="nil"/>
              <w:bottom w:val="nil"/>
              <w:right w:val="nil"/>
            </w:tcBorders>
            <w:shd w:val="clear" w:color="auto" w:fill="auto"/>
            <w:noWrap/>
            <w:vAlign w:val="bottom"/>
            <w:hideMark/>
          </w:tcPr>
          <w:p w14:paraId="1D087312" w14:textId="77777777" w:rsidR="00537626" w:rsidRPr="00537626" w:rsidRDefault="00537626" w:rsidP="00537626">
            <w:pPr>
              <w:keepNext w:val="0"/>
              <w:spacing w:before="0" w:after="0"/>
              <w:jc w:val="left"/>
              <w:rPr>
                <w:rFonts w:ascii="Times New Roman" w:hAnsi="Times New Roman"/>
                <w:sz w:val="18"/>
                <w:szCs w:val="18"/>
                <w:lang w:eastAsia="pt-BR"/>
              </w:rPr>
            </w:pPr>
          </w:p>
        </w:tc>
        <w:tc>
          <w:tcPr>
            <w:tcW w:w="1760" w:type="dxa"/>
            <w:tcBorders>
              <w:top w:val="nil"/>
              <w:left w:val="nil"/>
              <w:bottom w:val="nil"/>
              <w:right w:val="nil"/>
            </w:tcBorders>
            <w:shd w:val="clear" w:color="auto" w:fill="auto"/>
            <w:noWrap/>
            <w:vAlign w:val="bottom"/>
            <w:hideMark/>
          </w:tcPr>
          <w:p w14:paraId="68333C99" w14:textId="77777777" w:rsidR="00537626" w:rsidRPr="00537626" w:rsidRDefault="00537626" w:rsidP="00537626">
            <w:pPr>
              <w:keepNext w:val="0"/>
              <w:spacing w:before="0" w:after="0"/>
              <w:jc w:val="left"/>
              <w:rPr>
                <w:rFonts w:ascii="Times New Roman" w:hAnsi="Times New Roman"/>
                <w:sz w:val="18"/>
                <w:szCs w:val="18"/>
                <w:lang w:eastAsia="pt-BR"/>
              </w:rPr>
            </w:pPr>
          </w:p>
        </w:tc>
        <w:tc>
          <w:tcPr>
            <w:tcW w:w="280" w:type="dxa"/>
            <w:tcBorders>
              <w:top w:val="nil"/>
              <w:left w:val="nil"/>
              <w:bottom w:val="nil"/>
              <w:right w:val="nil"/>
            </w:tcBorders>
            <w:shd w:val="clear" w:color="auto" w:fill="auto"/>
            <w:noWrap/>
            <w:vAlign w:val="bottom"/>
            <w:hideMark/>
          </w:tcPr>
          <w:p w14:paraId="10A8A93A" w14:textId="77777777" w:rsidR="00537626" w:rsidRPr="00537626" w:rsidRDefault="00537626" w:rsidP="00537626">
            <w:pPr>
              <w:keepNext w:val="0"/>
              <w:spacing w:before="0" w:after="0"/>
              <w:jc w:val="left"/>
              <w:rPr>
                <w:rFonts w:ascii="Times New Roman" w:hAnsi="Times New Roman"/>
                <w:sz w:val="18"/>
                <w:szCs w:val="18"/>
                <w:lang w:eastAsia="pt-BR"/>
              </w:rPr>
            </w:pPr>
          </w:p>
        </w:tc>
        <w:tc>
          <w:tcPr>
            <w:tcW w:w="2160" w:type="dxa"/>
            <w:tcBorders>
              <w:top w:val="nil"/>
              <w:left w:val="nil"/>
              <w:bottom w:val="nil"/>
              <w:right w:val="nil"/>
            </w:tcBorders>
            <w:shd w:val="clear" w:color="auto" w:fill="auto"/>
            <w:noWrap/>
            <w:vAlign w:val="bottom"/>
            <w:hideMark/>
          </w:tcPr>
          <w:p w14:paraId="3170E246" w14:textId="77777777" w:rsidR="00537626" w:rsidRPr="00537626" w:rsidRDefault="00537626" w:rsidP="00537626">
            <w:pPr>
              <w:keepNext w:val="0"/>
              <w:spacing w:before="0" w:after="0"/>
              <w:jc w:val="left"/>
              <w:rPr>
                <w:rFonts w:ascii="Times New Roman" w:hAnsi="Times New Roman"/>
                <w:sz w:val="18"/>
                <w:szCs w:val="18"/>
                <w:lang w:eastAsia="pt-BR"/>
              </w:rPr>
            </w:pPr>
          </w:p>
        </w:tc>
      </w:tr>
      <w:tr w:rsidR="00537626" w:rsidRPr="00537626" w14:paraId="694ABC31" w14:textId="77777777" w:rsidTr="00537626">
        <w:trPr>
          <w:trHeight w:val="264"/>
        </w:trPr>
        <w:tc>
          <w:tcPr>
            <w:tcW w:w="6660" w:type="dxa"/>
            <w:gridSpan w:val="3"/>
            <w:tcBorders>
              <w:top w:val="nil"/>
              <w:left w:val="nil"/>
              <w:bottom w:val="nil"/>
              <w:right w:val="nil"/>
            </w:tcBorders>
            <w:shd w:val="clear" w:color="000000" w:fill="FFFFFF"/>
            <w:noWrap/>
            <w:vAlign w:val="bottom"/>
            <w:hideMark/>
          </w:tcPr>
          <w:p w14:paraId="2E67A7B7"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As notas explicativas são parte integrante das demonstrações financeiras.</w:t>
            </w:r>
          </w:p>
        </w:tc>
        <w:tc>
          <w:tcPr>
            <w:tcW w:w="160" w:type="dxa"/>
            <w:tcBorders>
              <w:top w:val="nil"/>
              <w:left w:val="nil"/>
              <w:bottom w:val="nil"/>
              <w:right w:val="nil"/>
            </w:tcBorders>
            <w:shd w:val="clear" w:color="000000" w:fill="FFFFFF"/>
            <w:noWrap/>
            <w:vAlign w:val="bottom"/>
            <w:hideMark/>
          </w:tcPr>
          <w:p w14:paraId="5999EE3F"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2080" w:type="dxa"/>
            <w:tcBorders>
              <w:top w:val="nil"/>
              <w:left w:val="nil"/>
              <w:bottom w:val="nil"/>
              <w:right w:val="nil"/>
            </w:tcBorders>
            <w:shd w:val="clear" w:color="000000" w:fill="FFFFFF"/>
            <w:noWrap/>
            <w:vAlign w:val="bottom"/>
            <w:hideMark/>
          </w:tcPr>
          <w:p w14:paraId="0155CDC4"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280" w:type="dxa"/>
            <w:tcBorders>
              <w:top w:val="nil"/>
              <w:left w:val="nil"/>
              <w:bottom w:val="nil"/>
              <w:right w:val="nil"/>
            </w:tcBorders>
            <w:shd w:val="clear" w:color="000000" w:fill="FFFFFF"/>
            <w:noWrap/>
            <w:vAlign w:val="bottom"/>
            <w:hideMark/>
          </w:tcPr>
          <w:p w14:paraId="53C39ABD"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1760" w:type="dxa"/>
            <w:tcBorders>
              <w:top w:val="nil"/>
              <w:left w:val="nil"/>
              <w:bottom w:val="nil"/>
              <w:right w:val="nil"/>
            </w:tcBorders>
            <w:shd w:val="clear" w:color="000000" w:fill="FFFFFF"/>
            <w:noWrap/>
            <w:vAlign w:val="bottom"/>
            <w:hideMark/>
          </w:tcPr>
          <w:p w14:paraId="121429E4"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280" w:type="dxa"/>
            <w:tcBorders>
              <w:top w:val="nil"/>
              <w:left w:val="nil"/>
              <w:bottom w:val="nil"/>
              <w:right w:val="nil"/>
            </w:tcBorders>
            <w:shd w:val="clear" w:color="000000" w:fill="FFFFFF"/>
            <w:noWrap/>
            <w:vAlign w:val="bottom"/>
            <w:hideMark/>
          </w:tcPr>
          <w:p w14:paraId="2A97DDFB"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c>
          <w:tcPr>
            <w:tcW w:w="2160" w:type="dxa"/>
            <w:tcBorders>
              <w:top w:val="nil"/>
              <w:left w:val="nil"/>
              <w:bottom w:val="nil"/>
              <w:right w:val="nil"/>
            </w:tcBorders>
            <w:shd w:val="clear" w:color="000000" w:fill="FFFFFF"/>
            <w:noWrap/>
            <w:vAlign w:val="bottom"/>
            <w:hideMark/>
          </w:tcPr>
          <w:p w14:paraId="1F2BAAF8" w14:textId="77777777" w:rsidR="00537626" w:rsidRPr="00537626" w:rsidRDefault="00537626" w:rsidP="00537626">
            <w:pPr>
              <w:keepNext w:val="0"/>
              <w:spacing w:before="0" w:after="0"/>
              <w:jc w:val="left"/>
              <w:rPr>
                <w:rFonts w:cs="Arial"/>
                <w:sz w:val="18"/>
                <w:szCs w:val="18"/>
                <w:lang w:eastAsia="pt-BR"/>
              </w:rPr>
            </w:pPr>
            <w:r w:rsidRPr="00537626">
              <w:rPr>
                <w:rFonts w:cs="Arial"/>
                <w:sz w:val="18"/>
                <w:szCs w:val="18"/>
                <w:lang w:eastAsia="pt-BR"/>
              </w:rPr>
              <w:t> </w:t>
            </w:r>
          </w:p>
        </w:tc>
      </w:tr>
    </w:tbl>
    <w:p w14:paraId="23514C93" w14:textId="77777777" w:rsidR="00D90B15" w:rsidRPr="003E2316" w:rsidRDefault="00D90B15" w:rsidP="000A44BC">
      <w:pPr>
        <w:keepNext w:val="0"/>
        <w:widowControl w:val="0"/>
        <w:autoSpaceDE w:val="0"/>
        <w:autoSpaceDN w:val="0"/>
        <w:adjustRightInd w:val="0"/>
        <w:jc w:val="center"/>
      </w:pPr>
    </w:p>
    <w:p w14:paraId="00F370A8" w14:textId="2869C173" w:rsidR="001A3BCC" w:rsidRDefault="001A3BCC" w:rsidP="000A44BC">
      <w:pPr>
        <w:keepNext w:val="0"/>
        <w:widowControl w:val="0"/>
        <w:autoSpaceDE w:val="0"/>
        <w:autoSpaceDN w:val="0"/>
        <w:adjustRightInd w:val="0"/>
        <w:jc w:val="center"/>
        <w:sectPr w:rsidR="001A3BCC" w:rsidSect="009C4B68">
          <w:pgSz w:w="16838" w:h="11906" w:orient="landscape" w:code="9"/>
          <w:pgMar w:top="851" w:right="1276" w:bottom="1134" w:left="1134" w:header="567" w:footer="284" w:gutter="0"/>
          <w:pgBorders w:zOrder="back" w:offsetFrom="page">
            <w:bottom w:val="single" w:sz="8" w:space="0" w:color="000000"/>
          </w:pgBorders>
          <w:cols w:space="708"/>
          <w:docGrid w:linePitch="360"/>
        </w:sectPr>
      </w:pPr>
    </w:p>
    <w:p w14:paraId="303EC4C9" w14:textId="5AA8A1D5" w:rsidR="008C56D7" w:rsidRPr="008C56D7" w:rsidRDefault="00957396" w:rsidP="008C56D7">
      <w:pPr>
        <w:keepNext w:val="0"/>
        <w:widowControl w:val="0"/>
        <w:autoSpaceDE w:val="0"/>
        <w:autoSpaceDN w:val="0"/>
        <w:adjustRightInd w:val="0"/>
        <w:jc w:val="center"/>
        <w:rPr>
          <w:rFonts w:cs="Arial"/>
          <w:b/>
          <w:sz w:val="16"/>
          <w:szCs w:val="16"/>
        </w:rPr>
      </w:pPr>
      <w:r w:rsidRPr="00957396">
        <w:rPr>
          <w:rFonts w:cs="Arial"/>
          <w:b/>
          <w:sz w:val="16"/>
          <w:szCs w:val="16"/>
        </w:rPr>
        <w:lastRenderedPageBreak/>
        <w:t xml:space="preserve"> </w:t>
      </w:r>
    </w:p>
    <w:tbl>
      <w:tblPr>
        <w:tblW w:w="5003" w:type="pct"/>
        <w:tblCellMar>
          <w:left w:w="70" w:type="dxa"/>
          <w:right w:w="70" w:type="dxa"/>
        </w:tblCellMar>
        <w:tblLook w:val="04A0" w:firstRow="1" w:lastRow="0" w:firstColumn="1" w:lastColumn="0" w:noHBand="0" w:noVBand="1"/>
      </w:tblPr>
      <w:tblGrid>
        <w:gridCol w:w="6663"/>
        <w:gridCol w:w="1443"/>
        <w:gridCol w:w="191"/>
        <w:gridCol w:w="1477"/>
        <w:gridCol w:w="147"/>
        <w:gridCol w:w="6"/>
      </w:tblGrid>
      <w:tr w:rsidR="008C56D7" w:rsidRPr="008C56D7" w14:paraId="4F679C27" w14:textId="77777777" w:rsidTr="002A19D0">
        <w:trPr>
          <w:trHeight w:val="227"/>
        </w:trPr>
        <w:tc>
          <w:tcPr>
            <w:tcW w:w="5000" w:type="pct"/>
            <w:gridSpan w:val="6"/>
            <w:tcBorders>
              <w:top w:val="nil"/>
              <w:left w:val="nil"/>
              <w:bottom w:val="nil"/>
              <w:right w:val="nil"/>
            </w:tcBorders>
            <w:shd w:val="clear" w:color="auto" w:fill="auto"/>
            <w:noWrap/>
            <w:vAlign w:val="bottom"/>
            <w:hideMark/>
          </w:tcPr>
          <w:p w14:paraId="73103253" w14:textId="77777777" w:rsidR="008C56D7" w:rsidRPr="008C56D7" w:rsidRDefault="008C56D7" w:rsidP="008C56D7">
            <w:pPr>
              <w:keepNext w:val="0"/>
              <w:spacing w:before="0" w:after="0"/>
              <w:jc w:val="center"/>
              <w:rPr>
                <w:rFonts w:cs="Arial"/>
                <w:b/>
                <w:bCs/>
                <w:sz w:val="18"/>
                <w:szCs w:val="18"/>
                <w:lang w:eastAsia="pt-BR"/>
              </w:rPr>
            </w:pPr>
            <w:r w:rsidRPr="008C56D7">
              <w:rPr>
                <w:rFonts w:cs="Arial"/>
                <w:b/>
                <w:bCs/>
                <w:sz w:val="18"/>
                <w:szCs w:val="18"/>
                <w:lang w:eastAsia="pt-BR"/>
              </w:rPr>
              <w:t>Empresa de Pesquisa Energética - EPE</w:t>
            </w:r>
          </w:p>
        </w:tc>
      </w:tr>
      <w:tr w:rsidR="008C56D7" w:rsidRPr="008C56D7" w14:paraId="72A3BA91" w14:textId="77777777" w:rsidTr="002A19D0">
        <w:trPr>
          <w:trHeight w:val="227"/>
        </w:trPr>
        <w:tc>
          <w:tcPr>
            <w:tcW w:w="5000" w:type="pct"/>
            <w:gridSpan w:val="6"/>
            <w:tcBorders>
              <w:top w:val="nil"/>
              <w:left w:val="nil"/>
              <w:bottom w:val="nil"/>
              <w:right w:val="nil"/>
            </w:tcBorders>
            <w:shd w:val="clear" w:color="auto" w:fill="auto"/>
            <w:noWrap/>
            <w:vAlign w:val="bottom"/>
            <w:hideMark/>
          </w:tcPr>
          <w:p w14:paraId="54DE63B3" w14:textId="77777777" w:rsidR="008C56D7" w:rsidRPr="008C56D7" w:rsidRDefault="008C56D7" w:rsidP="008C56D7">
            <w:pPr>
              <w:keepNext w:val="0"/>
              <w:spacing w:before="0" w:after="0"/>
              <w:jc w:val="center"/>
              <w:rPr>
                <w:rFonts w:cs="Arial"/>
                <w:sz w:val="18"/>
                <w:szCs w:val="18"/>
                <w:lang w:eastAsia="pt-BR"/>
              </w:rPr>
            </w:pPr>
            <w:r w:rsidRPr="008C56D7">
              <w:rPr>
                <w:rFonts w:cs="Arial"/>
                <w:sz w:val="18"/>
                <w:szCs w:val="18"/>
                <w:lang w:eastAsia="pt-BR"/>
              </w:rPr>
              <w:t>CNPJ 06.977.747/0001-80</w:t>
            </w:r>
          </w:p>
        </w:tc>
      </w:tr>
      <w:tr w:rsidR="008C56D7" w:rsidRPr="008C56D7" w14:paraId="46447120" w14:textId="77777777" w:rsidTr="002A19D0">
        <w:trPr>
          <w:trHeight w:val="227"/>
        </w:trPr>
        <w:tc>
          <w:tcPr>
            <w:tcW w:w="5000" w:type="pct"/>
            <w:gridSpan w:val="6"/>
            <w:tcBorders>
              <w:top w:val="nil"/>
              <w:left w:val="nil"/>
              <w:right w:val="nil"/>
            </w:tcBorders>
            <w:shd w:val="clear" w:color="auto" w:fill="auto"/>
            <w:noWrap/>
            <w:vAlign w:val="bottom"/>
            <w:hideMark/>
          </w:tcPr>
          <w:p w14:paraId="0E394623" w14:textId="77777777" w:rsidR="008C56D7" w:rsidRPr="008C56D7" w:rsidRDefault="008C56D7" w:rsidP="008C56D7">
            <w:pPr>
              <w:keepNext w:val="0"/>
              <w:spacing w:before="0" w:after="0"/>
              <w:jc w:val="center"/>
              <w:rPr>
                <w:rFonts w:cs="Arial"/>
                <w:b/>
                <w:bCs/>
                <w:sz w:val="18"/>
                <w:szCs w:val="18"/>
                <w:lang w:eastAsia="pt-BR"/>
              </w:rPr>
            </w:pPr>
            <w:r w:rsidRPr="008C56D7">
              <w:rPr>
                <w:rFonts w:cs="Arial"/>
                <w:b/>
                <w:bCs/>
                <w:sz w:val="18"/>
                <w:szCs w:val="18"/>
                <w:lang w:eastAsia="pt-BR"/>
              </w:rPr>
              <w:t>Demonstração dos Fluxos de Caixa</w:t>
            </w:r>
          </w:p>
        </w:tc>
      </w:tr>
      <w:tr w:rsidR="008C56D7" w:rsidRPr="008C56D7" w14:paraId="1040BBA4" w14:textId="77777777" w:rsidTr="002A19D0">
        <w:trPr>
          <w:trHeight w:val="227"/>
        </w:trPr>
        <w:tc>
          <w:tcPr>
            <w:tcW w:w="5000" w:type="pct"/>
            <w:gridSpan w:val="6"/>
            <w:tcBorders>
              <w:top w:val="nil"/>
              <w:left w:val="nil"/>
              <w:bottom w:val="nil"/>
              <w:right w:val="nil"/>
            </w:tcBorders>
            <w:shd w:val="clear" w:color="auto" w:fill="auto"/>
            <w:noWrap/>
            <w:vAlign w:val="bottom"/>
            <w:hideMark/>
          </w:tcPr>
          <w:p w14:paraId="4AB4AC3F" w14:textId="77777777" w:rsidR="008C56D7" w:rsidRPr="008C56D7" w:rsidRDefault="008C56D7" w:rsidP="008C56D7">
            <w:pPr>
              <w:keepNext w:val="0"/>
              <w:spacing w:before="0" w:after="0"/>
              <w:jc w:val="center"/>
              <w:rPr>
                <w:rFonts w:cs="Arial"/>
                <w:sz w:val="18"/>
                <w:szCs w:val="18"/>
                <w:lang w:eastAsia="pt-BR"/>
              </w:rPr>
            </w:pPr>
            <w:r w:rsidRPr="008C56D7">
              <w:rPr>
                <w:rFonts w:cs="Arial"/>
                <w:sz w:val="18"/>
                <w:szCs w:val="18"/>
                <w:lang w:eastAsia="pt-BR"/>
              </w:rPr>
              <w:t>(em milhares de reais)</w:t>
            </w:r>
          </w:p>
        </w:tc>
      </w:tr>
      <w:tr w:rsidR="008B5026" w:rsidRPr="008C56D7" w14:paraId="4BA2346A" w14:textId="77777777" w:rsidTr="002A19D0">
        <w:trPr>
          <w:gridAfter w:val="1"/>
          <w:wAfter w:w="3" w:type="pct"/>
          <w:trHeight w:val="227"/>
        </w:trPr>
        <w:tc>
          <w:tcPr>
            <w:tcW w:w="3356" w:type="pct"/>
            <w:tcBorders>
              <w:top w:val="nil"/>
              <w:left w:val="nil"/>
              <w:bottom w:val="nil"/>
              <w:right w:val="nil"/>
            </w:tcBorders>
            <w:shd w:val="clear" w:color="auto" w:fill="auto"/>
            <w:vAlign w:val="bottom"/>
          </w:tcPr>
          <w:p w14:paraId="534CAF14" w14:textId="77777777" w:rsidR="008B5026" w:rsidRPr="008C56D7" w:rsidRDefault="008B5026" w:rsidP="008C56D7">
            <w:pPr>
              <w:keepNext w:val="0"/>
              <w:spacing w:before="0" w:after="0"/>
              <w:jc w:val="center"/>
              <w:rPr>
                <w:rFonts w:cs="Arial"/>
                <w:sz w:val="18"/>
                <w:szCs w:val="18"/>
                <w:lang w:eastAsia="pt-BR"/>
              </w:rPr>
            </w:pPr>
          </w:p>
        </w:tc>
        <w:tc>
          <w:tcPr>
            <w:tcW w:w="727" w:type="pct"/>
            <w:tcBorders>
              <w:top w:val="nil"/>
              <w:left w:val="nil"/>
              <w:right w:val="nil"/>
            </w:tcBorders>
            <w:shd w:val="clear" w:color="auto" w:fill="auto"/>
            <w:noWrap/>
            <w:vAlign w:val="bottom"/>
          </w:tcPr>
          <w:p w14:paraId="3FE563B7" w14:textId="77777777" w:rsidR="008B5026" w:rsidRPr="008C56D7" w:rsidRDefault="008B5026" w:rsidP="008C56D7">
            <w:pPr>
              <w:keepNext w:val="0"/>
              <w:spacing w:before="0" w:after="0"/>
              <w:jc w:val="right"/>
              <w:rPr>
                <w:rFonts w:cs="Arial"/>
                <w:b/>
                <w:bCs/>
                <w:color w:val="000000"/>
                <w:sz w:val="18"/>
                <w:szCs w:val="18"/>
                <w:lang w:eastAsia="pt-BR"/>
              </w:rPr>
            </w:pPr>
          </w:p>
        </w:tc>
        <w:tc>
          <w:tcPr>
            <w:tcW w:w="96" w:type="pct"/>
            <w:tcBorders>
              <w:top w:val="nil"/>
              <w:left w:val="nil"/>
              <w:right w:val="nil"/>
            </w:tcBorders>
            <w:shd w:val="clear" w:color="auto" w:fill="auto"/>
            <w:vAlign w:val="bottom"/>
          </w:tcPr>
          <w:p w14:paraId="5E2F27F7" w14:textId="77777777" w:rsidR="008B5026" w:rsidRPr="008C56D7" w:rsidRDefault="008B5026" w:rsidP="008C56D7">
            <w:pPr>
              <w:keepNext w:val="0"/>
              <w:spacing w:before="0" w:after="0"/>
              <w:jc w:val="right"/>
              <w:rPr>
                <w:rFonts w:cs="Arial"/>
                <w:b/>
                <w:bCs/>
                <w:color w:val="000000"/>
                <w:sz w:val="18"/>
                <w:szCs w:val="18"/>
                <w:lang w:eastAsia="pt-BR"/>
              </w:rPr>
            </w:pPr>
          </w:p>
        </w:tc>
        <w:tc>
          <w:tcPr>
            <w:tcW w:w="744" w:type="pct"/>
            <w:tcBorders>
              <w:top w:val="nil"/>
              <w:left w:val="nil"/>
              <w:right w:val="nil"/>
            </w:tcBorders>
            <w:shd w:val="clear" w:color="auto" w:fill="auto"/>
          </w:tcPr>
          <w:p w14:paraId="521D0951" w14:textId="77777777" w:rsidR="008B5026" w:rsidRPr="008C56D7" w:rsidRDefault="008B5026" w:rsidP="008C56D7">
            <w:pPr>
              <w:keepNext w:val="0"/>
              <w:spacing w:before="0" w:after="0"/>
              <w:jc w:val="right"/>
              <w:rPr>
                <w:rFonts w:cs="Arial"/>
                <w:b/>
                <w:bCs/>
                <w:color w:val="000000"/>
                <w:sz w:val="18"/>
                <w:szCs w:val="18"/>
                <w:lang w:eastAsia="pt-BR"/>
              </w:rPr>
            </w:pPr>
          </w:p>
        </w:tc>
        <w:tc>
          <w:tcPr>
            <w:tcW w:w="74" w:type="pct"/>
            <w:tcBorders>
              <w:top w:val="nil"/>
              <w:left w:val="nil"/>
              <w:bottom w:val="nil"/>
              <w:right w:val="nil"/>
            </w:tcBorders>
            <w:shd w:val="clear" w:color="auto" w:fill="auto"/>
            <w:noWrap/>
            <w:vAlign w:val="bottom"/>
          </w:tcPr>
          <w:p w14:paraId="3EFB596B" w14:textId="77777777" w:rsidR="008B5026" w:rsidRPr="008C56D7" w:rsidRDefault="008B5026" w:rsidP="008C56D7">
            <w:pPr>
              <w:keepNext w:val="0"/>
              <w:spacing w:before="0" w:after="0"/>
              <w:jc w:val="right"/>
              <w:rPr>
                <w:rFonts w:cs="Arial"/>
                <w:b/>
                <w:bCs/>
                <w:color w:val="000000"/>
                <w:sz w:val="18"/>
                <w:szCs w:val="18"/>
                <w:lang w:eastAsia="pt-BR"/>
              </w:rPr>
            </w:pPr>
          </w:p>
        </w:tc>
      </w:tr>
      <w:tr w:rsidR="008B5026" w:rsidRPr="008C56D7" w14:paraId="3240798D" w14:textId="77777777" w:rsidTr="00D15CEE">
        <w:trPr>
          <w:gridAfter w:val="1"/>
          <w:wAfter w:w="3" w:type="pct"/>
          <w:trHeight w:val="227"/>
        </w:trPr>
        <w:tc>
          <w:tcPr>
            <w:tcW w:w="3356" w:type="pct"/>
            <w:tcBorders>
              <w:top w:val="nil"/>
              <w:left w:val="nil"/>
              <w:bottom w:val="nil"/>
              <w:right w:val="nil"/>
            </w:tcBorders>
            <w:shd w:val="clear" w:color="auto" w:fill="auto"/>
            <w:vAlign w:val="bottom"/>
            <w:hideMark/>
          </w:tcPr>
          <w:p w14:paraId="1E6B3262" w14:textId="77777777" w:rsidR="008C56D7" w:rsidRPr="008C56D7" w:rsidRDefault="008C56D7" w:rsidP="008C56D7">
            <w:pPr>
              <w:keepNext w:val="0"/>
              <w:spacing w:before="0" w:after="0"/>
              <w:jc w:val="center"/>
              <w:rPr>
                <w:rFonts w:cs="Arial"/>
                <w:sz w:val="18"/>
                <w:szCs w:val="18"/>
                <w:lang w:eastAsia="pt-BR"/>
              </w:rPr>
            </w:pPr>
          </w:p>
        </w:tc>
        <w:tc>
          <w:tcPr>
            <w:tcW w:w="727" w:type="pct"/>
            <w:tcBorders>
              <w:left w:val="nil"/>
              <w:bottom w:val="single" w:sz="8" w:space="0" w:color="auto"/>
              <w:right w:val="nil"/>
            </w:tcBorders>
            <w:shd w:val="clear" w:color="auto" w:fill="auto"/>
            <w:noWrap/>
            <w:vAlign w:val="center"/>
            <w:hideMark/>
          </w:tcPr>
          <w:p w14:paraId="1178AF19" w14:textId="77777777" w:rsidR="008C56D7" w:rsidRPr="008C56D7" w:rsidRDefault="008C56D7" w:rsidP="00D15CEE">
            <w:pPr>
              <w:keepNext w:val="0"/>
              <w:spacing w:before="0" w:after="0"/>
              <w:jc w:val="center"/>
              <w:rPr>
                <w:rFonts w:cs="Arial"/>
                <w:b/>
                <w:bCs/>
                <w:color w:val="000000"/>
                <w:sz w:val="18"/>
                <w:szCs w:val="18"/>
                <w:lang w:eastAsia="pt-BR"/>
              </w:rPr>
            </w:pPr>
            <w:r w:rsidRPr="008C56D7">
              <w:rPr>
                <w:rFonts w:cs="Arial"/>
                <w:b/>
                <w:bCs/>
                <w:color w:val="000000"/>
                <w:sz w:val="18"/>
                <w:szCs w:val="18"/>
                <w:lang w:eastAsia="pt-BR"/>
              </w:rPr>
              <w:t>31/12/2023</w:t>
            </w:r>
          </w:p>
        </w:tc>
        <w:tc>
          <w:tcPr>
            <w:tcW w:w="96" w:type="pct"/>
            <w:tcBorders>
              <w:left w:val="nil"/>
              <w:bottom w:val="nil"/>
              <w:right w:val="nil"/>
            </w:tcBorders>
            <w:shd w:val="clear" w:color="auto" w:fill="auto"/>
            <w:vAlign w:val="bottom"/>
            <w:hideMark/>
          </w:tcPr>
          <w:p w14:paraId="5DE20F39" w14:textId="77777777" w:rsidR="008C56D7" w:rsidRPr="008C56D7" w:rsidRDefault="008C56D7" w:rsidP="008C56D7">
            <w:pPr>
              <w:keepNext w:val="0"/>
              <w:spacing w:before="0" w:after="0"/>
              <w:jc w:val="right"/>
              <w:rPr>
                <w:rFonts w:cs="Arial"/>
                <w:b/>
                <w:bCs/>
                <w:color w:val="000000"/>
                <w:sz w:val="18"/>
                <w:szCs w:val="18"/>
                <w:lang w:eastAsia="pt-BR"/>
              </w:rPr>
            </w:pPr>
          </w:p>
        </w:tc>
        <w:tc>
          <w:tcPr>
            <w:tcW w:w="744" w:type="pct"/>
            <w:tcBorders>
              <w:left w:val="nil"/>
              <w:bottom w:val="single" w:sz="8" w:space="0" w:color="auto"/>
              <w:right w:val="nil"/>
            </w:tcBorders>
            <w:shd w:val="clear" w:color="auto" w:fill="auto"/>
            <w:hideMark/>
          </w:tcPr>
          <w:p w14:paraId="446EDFF0" w14:textId="77777777" w:rsidR="008C56D7" w:rsidRPr="008C56D7" w:rsidRDefault="008C56D7" w:rsidP="008C56D7">
            <w:pPr>
              <w:keepNext w:val="0"/>
              <w:spacing w:before="0" w:after="0"/>
              <w:jc w:val="right"/>
              <w:rPr>
                <w:rFonts w:cs="Arial"/>
                <w:b/>
                <w:bCs/>
                <w:color w:val="000000"/>
                <w:sz w:val="18"/>
                <w:szCs w:val="18"/>
                <w:lang w:eastAsia="pt-BR"/>
              </w:rPr>
            </w:pPr>
            <w:r w:rsidRPr="008C56D7">
              <w:rPr>
                <w:rFonts w:cs="Arial"/>
                <w:b/>
                <w:bCs/>
                <w:color w:val="000000"/>
                <w:sz w:val="18"/>
                <w:szCs w:val="18"/>
                <w:lang w:eastAsia="pt-BR"/>
              </w:rPr>
              <w:t>31/12/2022 reapresentado</w:t>
            </w:r>
          </w:p>
        </w:tc>
        <w:tc>
          <w:tcPr>
            <w:tcW w:w="74" w:type="pct"/>
            <w:tcBorders>
              <w:top w:val="nil"/>
              <w:left w:val="nil"/>
              <w:bottom w:val="nil"/>
              <w:right w:val="nil"/>
            </w:tcBorders>
            <w:shd w:val="clear" w:color="auto" w:fill="auto"/>
            <w:noWrap/>
            <w:vAlign w:val="bottom"/>
            <w:hideMark/>
          </w:tcPr>
          <w:p w14:paraId="6C91D90B" w14:textId="77777777" w:rsidR="008C56D7" w:rsidRPr="008C56D7" w:rsidRDefault="008C56D7" w:rsidP="008C56D7">
            <w:pPr>
              <w:keepNext w:val="0"/>
              <w:spacing w:before="0" w:after="0"/>
              <w:jc w:val="right"/>
              <w:rPr>
                <w:rFonts w:cs="Arial"/>
                <w:b/>
                <w:bCs/>
                <w:color w:val="000000"/>
                <w:sz w:val="18"/>
                <w:szCs w:val="18"/>
                <w:lang w:eastAsia="pt-BR"/>
              </w:rPr>
            </w:pPr>
          </w:p>
        </w:tc>
      </w:tr>
      <w:tr w:rsidR="008B5026" w:rsidRPr="008C56D7" w14:paraId="52553FBC" w14:textId="77777777" w:rsidTr="002A19D0">
        <w:trPr>
          <w:gridAfter w:val="1"/>
          <w:wAfter w:w="3" w:type="pct"/>
          <w:trHeight w:val="227"/>
        </w:trPr>
        <w:tc>
          <w:tcPr>
            <w:tcW w:w="3356" w:type="pct"/>
            <w:tcBorders>
              <w:top w:val="nil"/>
              <w:left w:val="nil"/>
              <w:bottom w:val="nil"/>
              <w:right w:val="nil"/>
            </w:tcBorders>
            <w:shd w:val="clear" w:color="auto" w:fill="auto"/>
            <w:vAlign w:val="bottom"/>
            <w:hideMark/>
          </w:tcPr>
          <w:p w14:paraId="6E83E81E" w14:textId="77777777" w:rsidR="008C56D7" w:rsidRPr="008C56D7" w:rsidRDefault="008C56D7" w:rsidP="008C56D7">
            <w:pPr>
              <w:keepNext w:val="0"/>
              <w:spacing w:before="0" w:after="0"/>
              <w:jc w:val="left"/>
              <w:rPr>
                <w:rFonts w:cs="Arial"/>
                <w:b/>
                <w:bCs/>
                <w:color w:val="000000"/>
                <w:sz w:val="18"/>
                <w:szCs w:val="18"/>
                <w:lang w:eastAsia="pt-BR"/>
              </w:rPr>
            </w:pPr>
            <w:r w:rsidRPr="008C56D7">
              <w:rPr>
                <w:rFonts w:cs="Arial"/>
                <w:b/>
                <w:bCs/>
                <w:color w:val="000000"/>
                <w:sz w:val="18"/>
                <w:szCs w:val="18"/>
                <w:lang w:eastAsia="pt-BR"/>
              </w:rPr>
              <w:t>Fluxo de caixa das atividades operacionais</w:t>
            </w:r>
          </w:p>
        </w:tc>
        <w:tc>
          <w:tcPr>
            <w:tcW w:w="727" w:type="pct"/>
            <w:tcBorders>
              <w:top w:val="nil"/>
              <w:left w:val="nil"/>
              <w:bottom w:val="nil"/>
              <w:right w:val="nil"/>
            </w:tcBorders>
            <w:shd w:val="clear" w:color="auto" w:fill="auto"/>
            <w:noWrap/>
            <w:hideMark/>
          </w:tcPr>
          <w:p w14:paraId="556CB531" w14:textId="77777777" w:rsidR="008C56D7" w:rsidRPr="008C56D7" w:rsidRDefault="008C56D7" w:rsidP="008C56D7">
            <w:pPr>
              <w:keepNext w:val="0"/>
              <w:spacing w:before="0" w:after="0"/>
              <w:jc w:val="left"/>
              <w:rPr>
                <w:rFonts w:cs="Arial"/>
                <w:b/>
                <w:bCs/>
                <w:color w:val="000000"/>
                <w:sz w:val="18"/>
                <w:szCs w:val="18"/>
                <w:lang w:eastAsia="pt-BR"/>
              </w:rPr>
            </w:pPr>
          </w:p>
        </w:tc>
        <w:tc>
          <w:tcPr>
            <w:tcW w:w="96" w:type="pct"/>
            <w:tcBorders>
              <w:top w:val="nil"/>
              <w:left w:val="nil"/>
              <w:bottom w:val="nil"/>
              <w:right w:val="nil"/>
            </w:tcBorders>
            <w:shd w:val="clear" w:color="auto" w:fill="auto"/>
            <w:vAlign w:val="bottom"/>
            <w:hideMark/>
          </w:tcPr>
          <w:p w14:paraId="46700107" w14:textId="77777777" w:rsidR="008C56D7" w:rsidRPr="008C56D7" w:rsidRDefault="008C56D7" w:rsidP="008C56D7">
            <w:pPr>
              <w:keepNext w:val="0"/>
              <w:spacing w:before="0" w:after="0"/>
              <w:jc w:val="left"/>
              <w:rPr>
                <w:rFonts w:ascii="Times New Roman" w:hAnsi="Times New Roman"/>
                <w:sz w:val="18"/>
                <w:szCs w:val="18"/>
                <w:lang w:eastAsia="pt-BR"/>
              </w:rPr>
            </w:pPr>
          </w:p>
        </w:tc>
        <w:tc>
          <w:tcPr>
            <w:tcW w:w="744" w:type="pct"/>
            <w:tcBorders>
              <w:top w:val="nil"/>
              <w:left w:val="nil"/>
              <w:bottom w:val="nil"/>
              <w:right w:val="nil"/>
            </w:tcBorders>
            <w:shd w:val="clear" w:color="auto" w:fill="auto"/>
            <w:noWrap/>
            <w:hideMark/>
          </w:tcPr>
          <w:p w14:paraId="51E4366B" w14:textId="77777777" w:rsidR="008C56D7" w:rsidRPr="008C56D7" w:rsidRDefault="008C56D7" w:rsidP="008C56D7">
            <w:pPr>
              <w:keepNext w:val="0"/>
              <w:spacing w:before="0" w:after="0"/>
              <w:jc w:val="left"/>
              <w:rPr>
                <w:rFonts w:ascii="Times New Roman" w:hAnsi="Times New Roman"/>
                <w:sz w:val="18"/>
                <w:szCs w:val="18"/>
                <w:lang w:eastAsia="pt-BR"/>
              </w:rPr>
            </w:pPr>
          </w:p>
        </w:tc>
        <w:tc>
          <w:tcPr>
            <w:tcW w:w="74" w:type="pct"/>
            <w:tcBorders>
              <w:top w:val="nil"/>
              <w:left w:val="nil"/>
              <w:bottom w:val="nil"/>
              <w:right w:val="nil"/>
            </w:tcBorders>
            <w:shd w:val="clear" w:color="auto" w:fill="auto"/>
            <w:noWrap/>
            <w:vAlign w:val="bottom"/>
            <w:hideMark/>
          </w:tcPr>
          <w:p w14:paraId="3B088EA6" w14:textId="77777777" w:rsidR="008C56D7" w:rsidRPr="008C56D7" w:rsidRDefault="008C56D7" w:rsidP="008C56D7">
            <w:pPr>
              <w:keepNext w:val="0"/>
              <w:spacing w:before="0" w:after="0"/>
              <w:jc w:val="left"/>
              <w:rPr>
                <w:rFonts w:ascii="Times New Roman" w:hAnsi="Times New Roman"/>
                <w:sz w:val="18"/>
                <w:szCs w:val="18"/>
                <w:lang w:eastAsia="pt-BR"/>
              </w:rPr>
            </w:pPr>
          </w:p>
        </w:tc>
      </w:tr>
      <w:tr w:rsidR="008B5026" w:rsidRPr="008C56D7" w14:paraId="5BBE8A08" w14:textId="77777777" w:rsidTr="002A19D0">
        <w:trPr>
          <w:gridAfter w:val="1"/>
          <w:wAfter w:w="3" w:type="pct"/>
          <w:trHeight w:val="227"/>
        </w:trPr>
        <w:tc>
          <w:tcPr>
            <w:tcW w:w="3356" w:type="pct"/>
            <w:tcBorders>
              <w:top w:val="nil"/>
              <w:left w:val="nil"/>
              <w:bottom w:val="nil"/>
              <w:right w:val="nil"/>
            </w:tcBorders>
            <w:shd w:val="clear" w:color="auto" w:fill="auto"/>
            <w:vAlign w:val="center"/>
            <w:hideMark/>
          </w:tcPr>
          <w:p w14:paraId="2B7AE970"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Resultado do Exercício</w:t>
            </w:r>
          </w:p>
        </w:tc>
        <w:tc>
          <w:tcPr>
            <w:tcW w:w="727" w:type="pct"/>
            <w:tcBorders>
              <w:top w:val="nil"/>
              <w:left w:val="nil"/>
              <w:bottom w:val="nil"/>
              <w:right w:val="nil"/>
            </w:tcBorders>
            <w:shd w:val="clear" w:color="auto" w:fill="auto"/>
            <w:noWrap/>
            <w:vAlign w:val="center"/>
            <w:hideMark/>
          </w:tcPr>
          <w:p w14:paraId="255A34DF"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(2.758)</w:t>
            </w:r>
          </w:p>
        </w:tc>
        <w:tc>
          <w:tcPr>
            <w:tcW w:w="96" w:type="pct"/>
            <w:tcBorders>
              <w:top w:val="nil"/>
              <w:left w:val="nil"/>
              <w:bottom w:val="nil"/>
              <w:right w:val="nil"/>
            </w:tcBorders>
            <w:shd w:val="clear" w:color="auto" w:fill="auto"/>
            <w:vAlign w:val="center"/>
            <w:hideMark/>
          </w:tcPr>
          <w:p w14:paraId="10AB17EC"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0EC16219"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(3.379)</w:t>
            </w:r>
          </w:p>
        </w:tc>
        <w:tc>
          <w:tcPr>
            <w:tcW w:w="74" w:type="pct"/>
            <w:tcBorders>
              <w:top w:val="nil"/>
              <w:left w:val="nil"/>
              <w:bottom w:val="nil"/>
              <w:right w:val="nil"/>
            </w:tcBorders>
            <w:shd w:val="clear" w:color="auto" w:fill="auto"/>
            <w:noWrap/>
            <w:vAlign w:val="bottom"/>
            <w:hideMark/>
          </w:tcPr>
          <w:p w14:paraId="2BDD16C0"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38C633AE" w14:textId="77777777" w:rsidTr="002A19D0">
        <w:trPr>
          <w:gridAfter w:val="1"/>
          <w:wAfter w:w="3" w:type="pct"/>
          <w:trHeight w:val="227"/>
        </w:trPr>
        <w:tc>
          <w:tcPr>
            <w:tcW w:w="3356" w:type="pct"/>
            <w:tcBorders>
              <w:top w:val="nil"/>
              <w:left w:val="nil"/>
              <w:bottom w:val="nil"/>
              <w:right w:val="nil"/>
            </w:tcBorders>
            <w:shd w:val="clear" w:color="auto" w:fill="auto"/>
            <w:hideMark/>
          </w:tcPr>
          <w:p w14:paraId="37C23D48"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Ajuste de Reclassificação - Recebimento de Subvenções</w:t>
            </w:r>
          </w:p>
        </w:tc>
        <w:tc>
          <w:tcPr>
            <w:tcW w:w="727" w:type="pct"/>
            <w:tcBorders>
              <w:top w:val="nil"/>
              <w:left w:val="nil"/>
              <w:bottom w:val="nil"/>
              <w:right w:val="nil"/>
            </w:tcBorders>
            <w:shd w:val="clear" w:color="auto" w:fill="auto"/>
            <w:noWrap/>
            <w:vAlign w:val="center"/>
            <w:hideMark/>
          </w:tcPr>
          <w:p w14:paraId="31B5CDF8"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(122.465)</w:t>
            </w:r>
          </w:p>
        </w:tc>
        <w:tc>
          <w:tcPr>
            <w:tcW w:w="96" w:type="pct"/>
            <w:tcBorders>
              <w:top w:val="nil"/>
              <w:left w:val="nil"/>
              <w:bottom w:val="nil"/>
              <w:right w:val="nil"/>
            </w:tcBorders>
            <w:shd w:val="clear" w:color="auto" w:fill="auto"/>
            <w:vAlign w:val="center"/>
            <w:hideMark/>
          </w:tcPr>
          <w:p w14:paraId="26AB82A1"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1CBF24AB"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(110.355)</w:t>
            </w:r>
          </w:p>
        </w:tc>
        <w:tc>
          <w:tcPr>
            <w:tcW w:w="74" w:type="pct"/>
            <w:tcBorders>
              <w:top w:val="nil"/>
              <w:left w:val="nil"/>
              <w:bottom w:val="nil"/>
              <w:right w:val="nil"/>
            </w:tcBorders>
            <w:shd w:val="clear" w:color="auto" w:fill="auto"/>
            <w:noWrap/>
            <w:vAlign w:val="bottom"/>
            <w:hideMark/>
          </w:tcPr>
          <w:p w14:paraId="6BEE8737"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4FCDF195" w14:textId="77777777" w:rsidTr="002A19D0">
        <w:trPr>
          <w:gridAfter w:val="1"/>
          <w:wAfter w:w="3" w:type="pct"/>
          <w:trHeight w:val="227"/>
        </w:trPr>
        <w:tc>
          <w:tcPr>
            <w:tcW w:w="3356" w:type="pct"/>
            <w:tcBorders>
              <w:top w:val="nil"/>
              <w:left w:val="nil"/>
              <w:bottom w:val="nil"/>
              <w:right w:val="nil"/>
            </w:tcBorders>
            <w:shd w:val="clear" w:color="auto" w:fill="auto"/>
            <w:hideMark/>
          </w:tcPr>
          <w:p w14:paraId="26B966DD"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Depreciação / Amortização</w:t>
            </w:r>
          </w:p>
        </w:tc>
        <w:tc>
          <w:tcPr>
            <w:tcW w:w="727" w:type="pct"/>
            <w:tcBorders>
              <w:top w:val="nil"/>
              <w:left w:val="nil"/>
              <w:bottom w:val="nil"/>
              <w:right w:val="nil"/>
            </w:tcBorders>
            <w:shd w:val="clear" w:color="auto" w:fill="auto"/>
            <w:noWrap/>
            <w:vAlign w:val="center"/>
            <w:hideMark/>
          </w:tcPr>
          <w:p w14:paraId="31ABFF28"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5.952 </w:t>
            </w:r>
          </w:p>
        </w:tc>
        <w:tc>
          <w:tcPr>
            <w:tcW w:w="96" w:type="pct"/>
            <w:tcBorders>
              <w:top w:val="nil"/>
              <w:left w:val="nil"/>
              <w:bottom w:val="nil"/>
              <w:right w:val="nil"/>
            </w:tcBorders>
            <w:shd w:val="clear" w:color="auto" w:fill="auto"/>
            <w:noWrap/>
            <w:vAlign w:val="center"/>
            <w:hideMark/>
          </w:tcPr>
          <w:p w14:paraId="2E687753"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78B6842A"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5.652 </w:t>
            </w:r>
          </w:p>
        </w:tc>
        <w:tc>
          <w:tcPr>
            <w:tcW w:w="74" w:type="pct"/>
            <w:tcBorders>
              <w:top w:val="nil"/>
              <w:left w:val="nil"/>
              <w:bottom w:val="nil"/>
              <w:right w:val="nil"/>
            </w:tcBorders>
            <w:shd w:val="clear" w:color="auto" w:fill="auto"/>
            <w:noWrap/>
            <w:vAlign w:val="bottom"/>
            <w:hideMark/>
          </w:tcPr>
          <w:p w14:paraId="0CF9375F" w14:textId="77777777" w:rsidR="008C56D7" w:rsidRPr="008C56D7" w:rsidRDefault="008C56D7" w:rsidP="008C56D7">
            <w:pPr>
              <w:keepNext w:val="0"/>
              <w:spacing w:before="0" w:after="0"/>
              <w:jc w:val="left"/>
              <w:rPr>
                <w:rFonts w:cs="Arial"/>
                <w:color w:val="000000"/>
                <w:sz w:val="18"/>
                <w:szCs w:val="18"/>
                <w:lang w:eastAsia="pt-BR"/>
              </w:rPr>
            </w:pPr>
          </w:p>
        </w:tc>
      </w:tr>
      <w:tr w:rsidR="008B5026" w:rsidRPr="008C56D7" w14:paraId="4672787E" w14:textId="77777777" w:rsidTr="002A19D0">
        <w:trPr>
          <w:gridAfter w:val="1"/>
          <w:wAfter w:w="3" w:type="pct"/>
          <w:trHeight w:val="227"/>
        </w:trPr>
        <w:tc>
          <w:tcPr>
            <w:tcW w:w="3356" w:type="pct"/>
            <w:tcBorders>
              <w:top w:val="nil"/>
              <w:left w:val="nil"/>
              <w:bottom w:val="nil"/>
              <w:right w:val="nil"/>
            </w:tcBorders>
            <w:shd w:val="clear" w:color="auto" w:fill="auto"/>
            <w:hideMark/>
          </w:tcPr>
          <w:p w14:paraId="2AB9B234"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Ajuste a valor presente de arrendamento mercantil</w:t>
            </w:r>
          </w:p>
        </w:tc>
        <w:tc>
          <w:tcPr>
            <w:tcW w:w="727" w:type="pct"/>
            <w:tcBorders>
              <w:top w:val="nil"/>
              <w:left w:val="nil"/>
              <w:bottom w:val="nil"/>
              <w:right w:val="nil"/>
            </w:tcBorders>
            <w:shd w:val="clear" w:color="auto" w:fill="auto"/>
            <w:noWrap/>
            <w:vAlign w:val="center"/>
            <w:hideMark/>
          </w:tcPr>
          <w:p w14:paraId="30F63CE6"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992 </w:t>
            </w:r>
          </w:p>
        </w:tc>
        <w:tc>
          <w:tcPr>
            <w:tcW w:w="96" w:type="pct"/>
            <w:tcBorders>
              <w:top w:val="nil"/>
              <w:left w:val="nil"/>
              <w:bottom w:val="nil"/>
              <w:right w:val="nil"/>
            </w:tcBorders>
            <w:shd w:val="clear" w:color="auto" w:fill="auto"/>
            <w:noWrap/>
            <w:vAlign w:val="center"/>
            <w:hideMark/>
          </w:tcPr>
          <w:p w14:paraId="718B0C62"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7E66FAB7" w14:textId="0D1BB503" w:rsidR="008C56D7" w:rsidRPr="008C56D7" w:rsidRDefault="00E32EF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1.09</w:t>
            </w:r>
            <w:r w:rsidR="00077B86">
              <w:rPr>
                <w:rFonts w:cs="Arial"/>
                <w:color w:val="000000"/>
                <w:sz w:val="18"/>
                <w:szCs w:val="18"/>
                <w:lang w:eastAsia="pt-BR"/>
              </w:rPr>
              <w:t>8</w:t>
            </w:r>
            <w:r w:rsidR="008C56D7" w:rsidRPr="008C56D7">
              <w:rPr>
                <w:rFonts w:cs="Arial"/>
                <w:color w:val="000000"/>
                <w:sz w:val="18"/>
                <w:szCs w:val="18"/>
                <w:lang w:eastAsia="pt-BR"/>
              </w:rPr>
              <w:t xml:space="preserve"> </w:t>
            </w:r>
          </w:p>
        </w:tc>
        <w:tc>
          <w:tcPr>
            <w:tcW w:w="74" w:type="pct"/>
            <w:tcBorders>
              <w:top w:val="nil"/>
              <w:left w:val="nil"/>
              <w:bottom w:val="nil"/>
              <w:right w:val="nil"/>
            </w:tcBorders>
            <w:shd w:val="clear" w:color="auto" w:fill="auto"/>
            <w:noWrap/>
            <w:vAlign w:val="bottom"/>
            <w:hideMark/>
          </w:tcPr>
          <w:p w14:paraId="4FAD4D12" w14:textId="77777777" w:rsidR="008C56D7" w:rsidRPr="008C56D7" w:rsidRDefault="008C56D7" w:rsidP="008C56D7">
            <w:pPr>
              <w:keepNext w:val="0"/>
              <w:spacing w:before="0" w:after="0"/>
              <w:jc w:val="left"/>
              <w:rPr>
                <w:rFonts w:cs="Arial"/>
                <w:color w:val="000000"/>
                <w:sz w:val="18"/>
                <w:szCs w:val="18"/>
                <w:lang w:eastAsia="pt-BR"/>
              </w:rPr>
            </w:pPr>
          </w:p>
        </w:tc>
      </w:tr>
      <w:tr w:rsidR="008B5026" w:rsidRPr="008C56D7" w14:paraId="02473C74" w14:textId="77777777" w:rsidTr="002A19D0">
        <w:trPr>
          <w:gridAfter w:val="1"/>
          <w:wAfter w:w="3" w:type="pct"/>
          <w:trHeight w:val="227"/>
        </w:trPr>
        <w:tc>
          <w:tcPr>
            <w:tcW w:w="3356" w:type="pct"/>
            <w:tcBorders>
              <w:top w:val="nil"/>
              <w:left w:val="nil"/>
              <w:bottom w:val="nil"/>
              <w:right w:val="nil"/>
            </w:tcBorders>
            <w:shd w:val="clear" w:color="auto" w:fill="auto"/>
            <w:hideMark/>
          </w:tcPr>
          <w:p w14:paraId="30854228"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Adições/Atualizações/Reversões nas provisões para contingências</w:t>
            </w:r>
          </w:p>
        </w:tc>
        <w:tc>
          <w:tcPr>
            <w:tcW w:w="727" w:type="pct"/>
            <w:tcBorders>
              <w:top w:val="nil"/>
              <w:left w:val="nil"/>
              <w:bottom w:val="nil"/>
              <w:right w:val="nil"/>
            </w:tcBorders>
            <w:shd w:val="clear" w:color="auto" w:fill="auto"/>
            <w:vAlign w:val="center"/>
            <w:hideMark/>
          </w:tcPr>
          <w:p w14:paraId="0347BDD8" w14:textId="6A2F93C8" w:rsidR="008C56D7" w:rsidRPr="008C56D7" w:rsidRDefault="008C56D7" w:rsidP="008C56D7">
            <w:pPr>
              <w:keepNext w:val="0"/>
              <w:spacing w:before="0" w:after="0"/>
              <w:jc w:val="right"/>
              <w:rPr>
                <w:rFonts w:cs="Arial"/>
                <w:sz w:val="18"/>
                <w:szCs w:val="18"/>
                <w:lang w:eastAsia="pt-BR"/>
              </w:rPr>
            </w:pPr>
            <w:r w:rsidRPr="008C56D7">
              <w:rPr>
                <w:rFonts w:cs="Arial"/>
                <w:sz w:val="18"/>
                <w:szCs w:val="18"/>
                <w:lang w:eastAsia="pt-BR"/>
              </w:rPr>
              <w:t xml:space="preserve">           1.</w:t>
            </w:r>
            <w:r w:rsidR="00AD7F11">
              <w:rPr>
                <w:rFonts w:cs="Arial"/>
                <w:sz w:val="18"/>
                <w:szCs w:val="18"/>
                <w:lang w:eastAsia="pt-BR"/>
              </w:rPr>
              <w:t>2</w:t>
            </w:r>
            <w:r w:rsidR="00AF3537">
              <w:rPr>
                <w:rFonts w:cs="Arial"/>
                <w:sz w:val="18"/>
                <w:szCs w:val="18"/>
                <w:lang w:eastAsia="pt-BR"/>
              </w:rPr>
              <w:t>28</w:t>
            </w:r>
            <w:r w:rsidRPr="008C56D7">
              <w:rPr>
                <w:rFonts w:cs="Arial"/>
                <w:sz w:val="18"/>
                <w:szCs w:val="18"/>
                <w:lang w:eastAsia="pt-BR"/>
              </w:rPr>
              <w:t xml:space="preserve"> </w:t>
            </w:r>
          </w:p>
        </w:tc>
        <w:tc>
          <w:tcPr>
            <w:tcW w:w="96" w:type="pct"/>
            <w:tcBorders>
              <w:top w:val="nil"/>
              <w:left w:val="nil"/>
              <w:bottom w:val="nil"/>
              <w:right w:val="nil"/>
            </w:tcBorders>
            <w:shd w:val="clear" w:color="auto" w:fill="auto"/>
            <w:noWrap/>
            <w:vAlign w:val="center"/>
            <w:hideMark/>
          </w:tcPr>
          <w:p w14:paraId="724ABB9E" w14:textId="77777777" w:rsidR="008C56D7" w:rsidRPr="008C56D7" w:rsidRDefault="008C56D7" w:rsidP="008C56D7">
            <w:pPr>
              <w:keepNext w:val="0"/>
              <w:spacing w:before="0" w:after="0"/>
              <w:jc w:val="right"/>
              <w:rPr>
                <w:rFonts w:cs="Arial"/>
                <w:sz w:val="18"/>
                <w:szCs w:val="18"/>
                <w:lang w:eastAsia="pt-BR"/>
              </w:rPr>
            </w:pPr>
          </w:p>
        </w:tc>
        <w:tc>
          <w:tcPr>
            <w:tcW w:w="744" w:type="pct"/>
            <w:tcBorders>
              <w:top w:val="nil"/>
              <w:left w:val="nil"/>
              <w:bottom w:val="nil"/>
              <w:right w:val="nil"/>
            </w:tcBorders>
            <w:shd w:val="clear" w:color="auto" w:fill="auto"/>
            <w:vAlign w:val="center"/>
            <w:hideMark/>
          </w:tcPr>
          <w:p w14:paraId="380C866D" w14:textId="77777777" w:rsidR="008C56D7" w:rsidRPr="008C56D7" w:rsidRDefault="008C56D7" w:rsidP="008C56D7">
            <w:pPr>
              <w:keepNext w:val="0"/>
              <w:spacing w:before="0" w:after="0"/>
              <w:jc w:val="right"/>
              <w:rPr>
                <w:rFonts w:cs="Arial"/>
                <w:sz w:val="18"/>
                <w:szCs w:val="18"/>
                <w:lang w:eastAsia="pt-BR"/>
              </w:rPr>
            </w:pPr>
            <w:r w:rsidRPr="008C56D7">
              <w:rPr>
                <w:rFonts w:cs="Arial"/>
                <w:sz w:val="18"/>
                <w:szCs w:val="18"/>
                <w:lang w:eastAsia="pt-BR"/>
              </w:rPr>
              <w:t xml:space="preserve">               1.109 </w:t>
            </w:r>
          </w:p>
        </w:tc>
        <w:tc>
          <w:tcPr>
            <w:tcW w:w="74" w:type="pct"/>
            <w:tcBorders>
              <w:top w:val="nil"/>
              <w:left w:val="nil"/>
              <w:bottom w:val="nil"/>
              <w:right w:val="nil"/>
            </w:tcBorders>
            <w:shd w:val="clear" w:color="auto" w:fill="auto"/>
            <w:noWrap/>
            <w:vAlign w:val="bottom"/>
            <w:hideMark/>
          </w:tcPr>
          <w:p w14:paraId="538DCEE6" w14:textId="77777777" w:rsidR="008C56D7" w:rsidRPr="008C56D7" w:rsidRDefault="008C56D7" w:rsidP="008C56D7">
            <w:pPr>
              <w:keepNext w:val="0"/>
              <w:spacing w:before="0" w:after="0"/>
              <w:jc w:val="left"/>
              <w:rPr>
                <w:rFonts w:cs="Arial"/>
                <w:sz w:val="18"/>
                <w:szCs w:val="18"/>
                <w:lang w:eastAsia="pt-BR"/>
              </w:rPr>
            </w:pPr>
          </w:p>
        </w:tc>
      </w:tr>
      <w:tr w:rsidR="008B5026" w:rsidRPr="008C56D7" w14:paraId="553AF479" w14:textId="77777777" w:rsidTr="002A19D0">
        <w:trPr>
          <w:gridAfter w:val="1"/>
          <w:wAfter w:w="3" w:type="pct"/>
          <w:trHeight w:val="227"/>
        </w:trPr>
        <w:tc>
          <w:tcPr>
            <w:tcW w:w="3356" w:type="pct"/>
            <w:tcBorders>
              <w:top w:val="nil"/>
              <w:left w:val="nil"/>
              <w:bottom w:val="nil"/>
              <w:right w:val="nil"/>
            </w:tcBorders>
            <w:shd w:val="clear" w:color="auto" w:fill="auto"/>
            <w:hideMark/>
          </w:tcPr>
          <w:p w14:paraId="01E6DB07"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Atualização/tributos a compensar/Depósitos Judiciais</w:t>
            </w:r>
          </w:p>
        </w:tc>
        <w:tc>
          <w:tcPr>
            <w:tcW w:w="727" w:type="pct"/>
            <w:tcBorders>
              <w:top w:val="nil"/>
              <w:left w:val="nil"/>
              <w:bottom w:val="nil"/>
              <w:right w:val="nil"/>
            </w:tcBorders>
            <w:shd w:val="clear" w:color="auto" w:fill="auto"/>
            <w:noWrap/>
            <w:vAlign w:val="center"/>
            <w:hideMark/>
          </w:tcPr>
          <w:p w14:paraId="106D4775" w14:textId="4C22D733"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w:t>
            </w:r>
            <w:r w:rsidR="00AD7F11">
              <w:rPr>
                <w:rFonts w:cs="Arial"/>
                <w:color w:val="000000"/>
                <w:sz w:val="18"/>
                <w:szCs w:val="18"/>
                <w:lang w:eastAsia="pt-BR"/>
              </w:rPr>
              <w:t>5</w:t>
            </w:r>
            <w:r w:rsidR="005C286C">
              <w:rPr>
                <w:rFonts w:cs="Arial"/>
                <w:color w:val="000000"/>
                <w:sz w:val="18"/>
                <w:szCs w:val="18"/>
                <w:lang w:eastAsia="pt-BR"/>
              </w:rPr>
              <w:t>44</w:t>
            </w:r>
            <w:r w:rsidRPr="008C56D7">
              <w:rPr>
                <w:rFonts w:cs="Arial"/>
                <w:color w:val="000000"/>
                <w:sz w:val="18"/>
                <w:szCs w:val="18"/>
                <w:lang w:eastAsia="pt-BR"/>
              </w:rPr>
              <w:t>)</w:t>
            </w:r>
          </w:p>
        </w:tc>
        <w:tc>
          <w:tcPr>
            <w:tcW w:w="96" w:type="pct"/>
            <w:tcBorders>
              <w:top w:val="nil"/>
              <w:left w:val="nil"/>
              <w:bottom w:val="nil"/>
              <w:right w:val="nil"/>
            </w:tcBorders>
            <w:shd w:val="clear" w:color="auto" w:fill="auto"/>
            <w:noWrap/>
            <w:vAlign w:val="center"/>
            <w:hideMark/>
          </w:tcPr>
          <w:p w14:paraId="4B5B088C"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7E63CC26" w14:textId="0064922E" w:rsidR="008C56D7" w:rsidRPr="008C56D7" w:rsidRDefault="00E32EF1" w:rsidP="008C56D7">
            <w:pPr>
              <w:keepNext w:val="0"/>
              <w:spacing w:before="0" w:after="0"/>
              <w:jc w:val="right"/>
              <w:rPr>
                <w:rFonts w:cs="Arial"/>
                <w:color w:val="000000"/>
                <w:sz w:val="18"/>
                <w:szCs w:val="18"/>
                <w:lang w:eastAsia="pt-BR"/>
              </w:rPr>
            </w:pPr>
            <w:r>
              <w:rPr>
                <w:rFonts w:cs="Arial"/>
                <w:color w:val="000000"/>
                <w:sz w:val="18"/>
                <w:szCs w:val="18"/>
                <w:lang w:eastAsia="pt-BR"/>
              </w:rPr>
              <w:t xml:space="preserve"> (1.47</w:t>
            </w:r>
            <w:r w:rsidR="00077B86">
              <w:rPr>
                <w:rFonts w:cs="Arial"/>
                <w:color w:val="000000"/>
                <w:sz w:val="18"/>
                <w:szCs w:val="18"/>
                <w:lang w:eastAsia="pt-BR"/>
              </w:rPr>
              <w:t>2</w:t>
            </w:r>
            <w:r w:rsidR="008C56D7" w:rsidRPr="008C56D7">
              <w:rPr>
                <w:rFonts w:cs="Arial"/>
                <w:color w:val="000000"/>
                <w:sz w:val="18"/>
                <w:szCs w:val="18"/>
                <w:lang w:eastAsia="pt-BR"/>
              </w:rPr>
              <w:t>)</w:t>
            </w:r>
          </w:p>
        </w:tc>
        <w:tc>
          <w:tcPr>
            <w:tcW w:w="74" w:type="pct"/>
            <w:tcBorders>
              <w:top w:val="nil"/>
              <w:left w:val="nil"/>
              <w:bottom w:val="nil"/>
              <w:right w:val="nil"/>
            </w:tcBorders>
            <w:shd w:val="clear" w:color="auto" w:fill="auto"/>
            <w:noWrap/>
            <w:vAlign w:val="bottom"/>
            <w:hideMark/>
          </w:tcPr>
          <w:p w14:paraId="559BCE02"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425F71B9" w14:textId="77777777" w:rsidTr="002A19D0">
        <w:trPr>
          <w:gridAfter w:val="1"/>
          <w:wAfter w:w="3" w:type="pct"/>
          <w:trHeight w:val="227"/>
        </w:trPr>
        <w:tc>
          <w:tcPr>
            <w:tcW w:w="3356" w:type="pct"/>
            <w:tcBorders>
              <w:top w:val="nil"/>
              <w:left w:val="nil"/>
              <w:bottom w:val="nil"/>
              <w:right w:val="nil"/>
            </w:tcBorders>
            <w:shd w:val="clear" w:color="auto" w:fill="auto"/>
            <w:hideMark/>
          </w:tcPr>
          <w:p w14:paraId="51C1A650" w14:textId="77777777" w:rsidR="008C56D7" w:rsidRPr="008C56D7" w:rsidRDefault="008C56D7" w:rsidP="008C56D7">
            <w:pPr>
              <w:keepNext w:val="0"/>
              <w:spacing w:before="0" w:after="0"/>
              <w:jc w:val="left"/>
              <w:rPr>
                <w:rFonts w:ascii="Times New Roman" w:hAnsi="Times New Roman"/>
                <w:sz w:val="18"/>
                <w:szCs w:val="18"/>
                <w:lang w:eastAsia="pt-BR"/>
              </w:rPr>
            </w:pPr>
          </w:p>
        </w:tc>
        <w:tc>
          <w:tcPr>
            <w:tcW w:w="727" w:type="pct"/>
            <w:tcBorders>
              <w:top w:val="nil"/>
              <w:left w:val="nil"/>
              <w:bottom w:val="nil"/>
              <w:right w:val="nil"/>
            </w:tcBorders>
            <w:shd w:val="clear" w:color="auto" w:fill="auto"/>
            <w:vAlign w:val="center"/>
            <w:hideMark/>
          </w:tcPr>
          <w:p w14:paraId="0D163B89" w14:textId="77777777" w:rsidR="008C56D7" w:rsidRPr="008C56D7" w:rsidRDefault="008C56D7" w:rsidP="008C56D7">
            <w:pPr>
              <w:keepNext w:val="0"/>
              <w:spacing w:before="0" w:after="0"/>
              <w:ind w:firstLineChars="200" w:firstLine="360"/>
              <w:jc w:val="right"/>
              <w:rPr>
                <w:rFonts w:ascii="Times New Roman" w:hAnsi="Times New Roman"/>
                <w:sz w:val="18"/>
                <w:szCs w:val="18"/>
                <w:lang w:eastAsia="pt-BR"/>
              </w:rPr>
            </w:pPr>
          </w:p>
        </w:tc>
        <w:tc>
          <w:tcPr>
            <w:tcW w:w="96" w:type="pct"/>
            <w:tcBorders>
              <w:top w:val="nil"/>
              <w:left w:val="nil"/>
              <w:bottom w:val="nil"/>
              <w:right w:val="nil"/>
            </w:tcBorders>
            <w:shd w:val="clear" w:color="auto" w:fill="auto"/>
            <w:noWrap/>
            <w:vAlign w:val="center"/>
            <w:hideMark/>
          </w:tcPr>
          <w:p w14:paraId="28F69C89"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4" w:type="pct"/>
            <w:tcBorders>
              <w:top w:val="nil"/>
              <w:left w:val="nil"/>
              <w:bottom w:val="nil"/>
              <w:right w:val="nil"/>
            </w:tcBorders>
            <w:shd w:val="clear" w:color="auto" w:fill="auto"/>
            <w:vAlign w:val="center"/>
            <w:hideMark/>
          </w:tcPr>
          <w:p w14:paraId="17DFFC3A"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 w:type="pct"/>
            <w:tcBorders>
              <w:top w:val="nil"/>
              <w:left w:val="nil"/>
              <w:bottom w:val="nil"/>
              <w:right w:val="nil"/>
            </w:tcBorders>
            <w:shd w:val="clear" w:color="auto" w:fill="auto"/>
            <w:noWrap/>
            <w:vAlign w:val="bottom"/>
            <w:hideMark/>
          </w:tcPr>
          <w:p w14:paraId="06DC095A" w14:textId="77777777" w:rsidR="008C56D7" w:rsidRPr="008C56D7" w:rsidRDefault="008C56D7" w:rsidP="008C56D7">
            <w:pPr>
              <w:keepNext w:val="0"/>
              <w:spacing w:before="0" w:after="0"/>
              <w:jc w:val="right"/>
              <w:rPr>
                <w:rFonts w:ascii="Times New Roman" w:hAnsi="Times New Roman"/>
                <w:sz w:val="18"/>
                <w:szCs w:val="18"/>
                <w:lang w:eastAsia="pt-BR"/>
              </w:rPr>
            </w:pPr>
          </w:p>
        </w:tc>
      </w:tr>
      <w:tr w:rsidR="008C56D7" w:rsidRPr="008C56D7" w14:paraId="2E595AB0" w14:textId="77777777" w:rsidTr="002A19D0">
        <w:trPr>
          <w:gridAfter w:val="1"/>
          <w:wAfter w:w="3" w:type="pct"/>
          <w:trHeight w:val="227"/>
        </w:trPr>
        <w:tc>
          <w:tcPr>
            <w:tcW w:w="3356" w:type="pct"/>
            <w:tcBorders>
              <w:top w:val="nil"/>
              <w:left w:val="nil"/>
              <w:bottom w:val="nil"/>
              <w:right w:val="nil"/>
            </w:tcBorders>
            <w:shd w:val="clear" w:color="auto" w:fill="auto"/>
            <w:vAlign w:val="center"/>
          </w:tcPr>
          <w:p w14:paraId="2E2B65B3" w14:textId="77777777" w:rsidR="008C56D7" w:rsidRPr="008C56D7" w:rsidRDefault="008C56D7" w:rsidP="008C56D7">
            <w:pPr>
              <w:keepNext w:val="0"/>
              <w:spacing w:before="0" w:after="0"/>
              <w:ind w:firstLineChars="100" w:firstLine="181"/>
              <w:jc w:val="left"/>
              <w:rPr>
                <w:rFonts w:cs="Arial"/>
                <w:b/>
                <w:bCs/>
                <w:sz w:val="18"/>
                <w:szCs w:val="18"/>
                <w:lang w:eastAsia="pt-BR"/>
              </w:rPr>
            </w:pPr>
          </w:p>
        </w:tc>
        <w:tc>
          <w:tcPr>
            <w:tcW w:w="727" w:type="pct"/>
            <w:tcBorders>
              <w:top w:val="nil"/>
              <w:left w:val="nil"/>
              <w:bottom w:val="nil"/>
              <w:right w:val="nil"/>
            </w:tcBorders>
            <w:shd w:val="clear" w:color="auto" w:fill="auto"/>
            <w:vAlign w:val="center"/>
          </w:tcPr>
          <w:p w14:paraId="51E94344" w14:textId="77777777" w:rsidR="008C56D7" w:rsidRPr="008C56D7" w:rsidRDefault="008C56D7" w:rsidP="008C56D7">
            <w:pPr>
              <w:keepNext w:val="0"/>
              <w:spacing w:before="0" w:after="0"/>
              <w:ind w:firstLineChars="100" w:firstLine="181"/>
              <w:jc w:val="right"/>
              <w:rPr>
                <w:rFonts w:cs="Arial"/>
                <w:b/>
                <w:bCs/>
                <w:sz w:val="18"/>
                <w:szCs w:val="18"/>
                <w:lang w:eastAsia="pt-BR"/>
              </w:rPr>
            </w:pPr>
          </w:p>
        </w:tc>
        <w:tc>
          <w:tcPr>
            <w:tcW w:w="96" w:type="pct"/>
            <w:tcBorders>
              <w:top w:val="nil"/>
              <w:left w:val="nil"/>
              <w:bottom w:val="nil"/>
              <w:right w:val="nil"/>
            </w:tcBorders>
            <w:shd w:val="clear" w:color="auto" w:fill="auto"/>
            <w:vAlign w:val="center"/>
          </w:tcPr>
          <w:p w14:paraId="7CC66D3A"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4" w:type="pct"/>
            <w:tcBorders>
              <w:top w:val="nil"/>
              <w:left w:val="nil"/>
              <w:bottom w:val="nil"/>
              <w:right w:val="nil"/>
            </w:tcBorders>
            <w:shd w:val="clear" w:color="auto" w:fill="auto"/>
            <w:vAlign w:val="center"/>
          </w:tcPr>
          <w:p w14:paraId="63594EFE"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 w:type="pct"/>
            <w:tcBorders>
              <w:top w:val="nil"/>
              <w:left w:val="nil"/>
              <w:bottom w:val="nil"/>
              <w:right w:val="nil"/>
            </w:tcBorders>
            <w:shd w:val="clear" w:color="auto" w:fill="auto"/>
            <w:noWrap/>
            <w:vAlign w:val="bottom"/>
          </w:tcPr>
          <w:p w14:paraId="7438491A" w14:textId="77777777" w:rsidR="008C56D7" w:rsidRPr="008C56D7" w:rsidRDefault="008C56D7" w:rsidP="008C56D7">
            <w:pPr>
              <w:keepNext w:val="0"/>
              <w:spacing w:before="0" w:after="0"/>
              <w:jc w:val="left"/>
              <w:rPr>
                <w:rFonts w:ascii="Times New Roman" w:hAnsi="Times New Roman"/>
                <w:sz w:val="18"/>
                <w:szCs w:val="18"/>
                <w:lang w:eastAsia="pt-BR"/>
              </w:rPr>
            </w:pPr>
          </w:p>
        </w:tc>
      </w:tr>
      <w:tr w:rsidR="008B5026" w:rsidRPr="008C56D7" w14:paraId="087AB271" w14:textId="77777777" w:rsidTr="002A19D0">
        <w:trPr>
          <w:gridAfter w:val="1"/>
          <w:wAfter w:w="3" w:type="pct"/>
          <w:trHeight w:val="227"/>
        </w:trPr>
        <w:tc>
          <w:tcPr>
            <w:tcW w:w="3356" w:type="pct"/>
            <w:tcBorders>
              <w:top w:val="nil"/>
              <w:left w:val="nil"/>
              <w:bottom w:val="nil"/>
              <w:right w:val="nil"/>
            </w:tcBorders>
            <w:shd w:val="clear" w:color="auto" w:fill="auto"/>
            <w:vAlign w:val="center"/>
            <w:hideMark/>
          </w:tcPr>
          <w:p w14:paraId="629AB09A" w14:textId="77777777" w:rsidR="008C56D7" w:rsidRPr="008C56D7" w:rsidRDefault="008C56D7" w:rsidP="008C56D7">
            <w:pPr>
              <w:keepNext w:val="0"/>
              <w:spacing w:before="0" w:after="0"/>
              <w:ind w:firstLineChars="100" w:firstLine="181"/>
              <w:jc w:val="left"/>
              <w:rPr>
                <w:rFonts w:cs="Arial"/>
                <w:b/>
                <w:bCs/>
                <w:sz w:val="18"/>
                <w:szCs w:val="18"/>
                <w:lang w:eastAsia="pt-BR"/>
              </w:rPr>
            </w:pPr>
            <w:r w:rsidRPr="008C56D7">
              <w:rPr>
                <w:rFonts w:cs="Arial"/>
                <w:b/>
                <w:bCs/>
                <w:sz w:val="18"/>
                <w:szCs w:val="18"/>
                <w:lang w:eastAsia="pt-BR"/>
              </w:rPr>
              <w:t>Variação nos saldos de ativos e passivos</w:t>
            </w:r>
          </w:p>
        </w:tc>
        <w:tc>
          <w:tcPr>
            <w:tcW w:w="727" w:type="pct"/>
            <w:tcBorders>
              <w:top w:val="nil"/>
              <w:left w:val="nil"/>
              <w:bottom w:val="nil"/>
              <w:right w:val="nil"/>
            </w:tcBorders>
            <w:shd w:val="clear" w:color="auto" w:fill="auto"/>
            <w:vAlign w:val="center"/>
            <w:hideMark/>
          </w:tcPr>
          <w:p w14:paraId="63760173" w14:textId="77777777" w:rsidR="008C56D7" w:rsidRPr="008C56D7" w:rsidRDefault="008C56D7" w:rsidP="008C56D7">
            <w:pPr>
              <w:keepNext w:val="0"/>
              <w:spacing w:before="0" w:after="0"/>
              <w:ind w:firstLineChars="100" w:firstLine="181"/>
              <w:jc w:val="right"/>
              <w:rPr>
                <w:rFonts w:cs="Arial"/>
                <w:b/>
                <w:bCs/>
                <w:sz w:val="18"/>
                <w:szCs w:val="18"/>
                <w:lang w:eastAsia="pt-BR"/>
              </w:rPr>
            </w:pPr>
          </w:p>
        </w:tc>
        <w:tc>
          <w:tcPr>
            <w:tcW w:w="96" w:type="pct"/>
            <w:tcBorders>
              <w:top w:val="nil"/>
              <w:left w:val="nil"/>
              <w:bottom w:val="nil"/>
              <w:right w:val="nil"/>
            </w:tcBorders>
            <w:shd w:val="clear" w:color="auto" w:fill="auto"/>
            <w:vAlign w:val="center"/>
            <w:hideMark/>
          </w:tcPr>
          <w:p w14:paraId="41227C22"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4" w:type="pct"/>
            <w:tcBorders>
              <w:top w:val="nil"/>
              <w:left w:val="nil"/>
              <w:bottom w:val="nil"/>
              <w:right w:val="nil"/>
            </w:tcBorders>
            <w:shd w:val="clear" w:color="auto" w:fill="auto"/>
            <w:vAlign w:val="center"/>
            <w:hideMark/>
          </w:tcPr>
          <w:p w14:paraId="6300F8A5"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 w:type="pct"/>
            <w:tcBorders>
              <w:top w:val="nil"/>
              <w:left w:val="nil"/>
              <w:bottom w:val="nil"/>
              <w:right w:val="nil"/>
            </w:tcBorders>
            <w:shd w:val="clear" w:color="auto" w:fill="auto"/>
            <w:noWrap/>
            <w:vAlign w:val="bottom"/>
            <w:hideMark/>
          </w:tcPr>
          <w:p w14:paraId="374FB90B" w14:textId="77777777" w:rsidR="008C56D7" w:rsidRPr="008C56D7" w:rsidRDefault="008C56D7" w:rsidP="008C56D7">
            <w:pPr>
              <w:keepNext w:val="0"/>
              <w:spacing w:before="0" w:after="0"/>
              <w:jc w:val="left"/>
              <w:rPr>
                <w:rFonts w:ascii="Times New Roman" w:hAnsi="Times New Roman"/>
                <w:sz w:val="18"/>
                <w:szCs w:val="18"/>
                <w:lang w:eastAsia="pt-BR"/>
              </w:rPr>
            </w:pPr>
          </w:p>
        </w:tc>
      </w:tr>
      <w:tr w:rsidR="008B5026" w:rsidRPr="008C56D7" w14:paraId="4B528C33" w14:textId="77777777" w:rsidTr="002A19D0">
        <w:trPr>
          <w:gridAfter w:val="1"/>
          <w:wAfter w:w="3" w:type="pct"/>
          <w:trHeight w:val="227"/>
        </w:trPr>
        <w:tc>
          <w:tcPr>
            <w:tcW w:w="3356" w:type="pct"/>
            <w:tcBorders>
              <w:top w:val="nil"/>
              <w:left w:val="nil"/>
              <w:bottom w:val="nil"/>
              <w:right w:val="nil"/>
            </w:tcBorders>
            <w:shd w:val="clear" w:color="auto" w:fill="auto"/>
            <w:hideMark/>
          </w:tcPr>
          <w:p w14:paraId="661C4B8D"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Adiantamentos concedidos</w:t>
            </w:r>
          </w:p>
        </w:tc>
        <w:tc>
          <w:tcPr>
            <w:tcW w:w="727" w:type="pct"/>
            <w:tcBorders>
              <w:top w:val="nil"/>
              <w:left w:val="nil"/>
              <w:bottom w:val="nil"/>
              <w:right w:val="nil"/>
            </w:tcBorders>
            <w:shd w:val="clear" w:color="auto" w:fill="auto"/>
            <w:noWrap/>
            <w:vAlign w:val="center"/>
            <w:hideMark/>
          </w:tcPr>
          <w:p w14:paraId="668B4A65"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42 </w:t>
            </w:r>
          </w:p>
        </w:tc>
        <w:tc>
          <w:tcPr>
            <w:tcW w:w="96" w:type="pct"/>
            <w:tcBorders>
              <w:top w:val="nil"/>
              <w:left w:val="nil"/>
              <w:bottom w:val="nil"/>
              <w:right w:val="nil"/>
            </w:tcBorders>
            <w:shd w:val="clear" w:color="auto" w:fill="auto"/>
            <w:vAlign w:val="center"/>
            <w:hideMark/>
          </w:tcPr>
          <w:p w14:paraId="08B1ED4C"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2CE91F9A"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(388)</w:t>
            </w:r>
          </w:p>
        </w:tc>
        <w:tc>
          <w:tcPr>
            <w:tcW w:w="74" w:type="pct"/>
            <w:tcBorders>
              <w:top w:val="nil"/>
              <w:left w:val="nil"/>
              <w:bottom w:val="nil"/>
              <w:right w:val="nil"/>
            </w:tcBorders>
            <w:shd w:val="clear" w:color="auto" w:fill="auto"/>
            <w:noWrap/>
            <w:vAlign w:val="bottom"/>
            <w:hideMark/>
          </w:tcPr>
          <w:p w14:paraId="066E2A1F"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5F1516BD" w14:textId="77777777" w:rsidTr="002A19D0">
        <w:trPr>
          <w:gridAfter w:val="1"/>
          <w:wAfter w:w="3" w:type="pct"/>
          <w:trHeight w:val="227"/>
        </w:trPr>
        <w:tc>
          <w:tcPr>
            <w:tcW w:w="3356" w:type="pct"/>
            <w:tcBorders>
              <w:top w:val="nil"/>
              <w:left w:val="nil"/>
              <w:bottom w:val="nil"/>
              <w:right w:val="nil"/>
            </w:tcBorders>
            <w:shd w:val="clear" w:color="auto" w:fill="auto"/>
            <w:hideMark/>
          </w:tcPr>
          <w:p w14:paraId="38D96F6C"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Despesas antecipadas</w:t>
            </w:r>
          </w:p>
        </w:tc>
        <w:tc>
          <w:tcPr>
            <w:tcW w:w="727" w:type="pct"/>
            <w:tcBorders>
              <w:top w:val="nil"/>
              <w:left w:val="nil"/>
              <w:bottom w:val="nil"/>
              <w:right w:val="nil"/>
            </w:tcBorders>
            <w:shd w:val="clear" w:color="auto" w:fill="auto"/>
            <w:noWrap/>
            <w:vAlign w:val="center"/>
            <w:hideMark/>
          </w:tcPr>
          <w:p w14:paraId="0894557C"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682 </w:t>
            </w:r>
          </w:p>
        </w:tc>
        <w:tc>
          <w:tcPr>
            <w:tcW w:w="96" w:type="pct"/>
            <w:tcBorders>
              <w:top w:val="nil"/>
              <w:left w:val="nil"/>
              <w:bottom w:val="nil"/>
              <w:right w:val="nil"/>
            </w:tcBorders>
            <w:shd w:val="clear" w:color="auto" w:fill="auto"/>
            <w:vAlign w:val="center"/>
            <w:hideMark/>
          </w:tcPr>
          <w:p w14:paraId="3DA021F5"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4343786A"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(1.454)</w:t>
            </w:r>
          </w:p>
        </w:tc>
        <w:tc>
          <w:tcPr>
            <w:tcW w:w="74" w:type="pct"/>
            <w:tcBorders>
              <w:top w:val="nil"/>
              <w:left w:val="nil"/>
              <w:bottom w:val="nil"/>
              <w:right w:val="nil"/>
            </w:tcBorders>
            <w:shd w:val="clear" w:color="auto" w:fill="auto"/>
            <w:noWrap/>
            <w:vAlign w:val="bottom"/>
            <w:hideMark/>
          </w:tcPr>
          <w:p w14:paraId="0E6F4E22"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7B847F3C" w14:textId="77777777" w:rsidTr="002A19D0">
        <w:trPr>
          <w:gridAfter w:val="1"/>
          <w:wAfter w:w="3" w:type="pct"/>
          <w:trHeight w:val="227"/>
        </w:trPr>
        <w:tc>
          <w:tcPr>
            <w:tcW w:w="3356" w:type="pct"/>
            <w:tcBorders>
              <w:top w:val="nil"/>
              <w:left w:val="nil"/>
              <w:bottom w:val="nil"/>
              <w:right w:val="nil"/>
            </w:tcBorders>
            <w:shd w:val="clear" w:color="auto" w:fill="auto"/>
            <w:hideMark/>
          </w:tcPr>
          <w:p w14:paraId="471626D4"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Depósitos judiciais</w:t>
            </w:r>
          </w:p>
        </w:tc>
        <w:tc>
          <w:tcPr>
            <w:tcW w:w="727" w:type="pct"/>
            <w:tcBorders>
              <w:top w:val="nil"/>
              <w:left w:val="nil"/>
              <w:bottom w:val="nil"/>
              <w:right w:val="nil"/>
            </w:tcBorders>
            <w:shd w:val="clear" w:color="auto" w:fill="auto"/>
            <w:noWrap/>
            <w:vAlign w:val="center"/>
            <w:hideMark/>
          </w:tcPr>
          <w:p w14:paraId="37DC6882" w14:textId="54244E15"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(98</w:t>
            </w:r>
            <w:r w:rsidR="00210D30">
              <w:rPr>
                <w:rFonts w:cs="Arial"/>
                <w:color w:val="000000"/>
                <w:sz w:val="18"/>
                <w:szCs w:val="18"/>
                <w:lang w:eastAsia="pt-BR"/>
              </w:rPr>
              <w:t>2</w:t>
            </w:r>
            <w:r w:rsidRPr="008C56D7">
              <w:rPr>
                <w:rFonts w:cs="Arial"/>
                <w:color w:val="000000"/>
                <w:sz w:val="18"/>
                <w:szCs w:val="18"/>
                <w:lang w:eastAsia="pt-BR"/>
              </w:rPr>
              <w:t>)</w:t>
            </w:r>
          </w:p>
        </w:tc>
        <w:tc>
          <w:tcPr>
            <w:tcW w:w="96" w:type="pct"/>
            <w:tcBorders>
              <w:top w:val="nil"/>
              <w:left w:val="nil"/>
              <w:bottom w:val="nil"/>
              <w:right w:val="nil"/>
            </w:tcBorders>
            <w:shd w:val="clear" w:color="auto" w:fill="auto"/>
            <w:vAlign w:val="center"/>
            <w:hideMark/>
          </w:tcPr>
          <w:p w14:paraId="1DA226BC"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70B4B629"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(44)</w:t>
            </w:r>
          </w:p>
        </w:tc>
        <w:tc>
          <w:tcPr>
            <w:tcW w:w="74" w:type="pct"/>
            <w:tcBorders>
              <w:top w:val="nil"/>
              <w:left w:val="nil"/>
              <w:bottom w:val="nil"/>
              <w:right w:val="nil"/>
            </w:tcBorders>
            <w:shd w:val="clear" w:color="auto" w:fill="auto"/>
            <w:noWrap/>
            <w:vAlign w:val="bottom"/>
            <w:hideMark/>
          </w:tcPr>
          <w:p w14:paraId="5FBD481E"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5233B639" w14:textId="77777777" w:rsidTr="002A19D0">
        <w:trPr>
          <w:gridAfter w:val="1"/>
          <w:wAfter w:w="3" w:type="pct"/>
          <w:trHeight w:val="227"/>
        </w:trPr>
        <w:tc>
          <w:tcPr>
            <w:tcW w:w="3356" w:type="pct"/>
            <w:tcBorders>
              <w:top w:val="nil"/>
              <w:left w:val="nil"/>
              <w:bottom w:val="nil"/>
              <w:right w:val="nil"/>
            </w:tcBorders>
            <w:shd w:val="clear" w:color="auto" w:fill="auto"/>
            <w:hideMark/>
          </w:tcPr>
          <w:p w14:paraId="251226EC"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Impostos a recuperar</w:t>
            </w:r>
          </w:p>
        </w:tc>
        <w:tc>
          <w:tcPr>
            <w:tcW w:w="727" w:type="pct"/>
            <w:tcBorders>
              <w:top w:val="nil"/>
              <w:left w:val="nil"/>
              <w:bottom w:val="nil"/>
              <w:right w:val="nil"/>
            </w:tcBorders>
            <w:shd w:val="clear" w:color="auto" w:fill="auto"/>
            <w:noWrap/>
            <w:vAlign w:val="center"/>
            <w:hideMark/>
          </w:tcPr>
          <w:p w14:paraId="446BE49B"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(1.856)</w:t>
            </w:r>
          </w:p>
        </w:tc>
        <w:tc>
          <w:tcPr>
            <w:tcW w:w="96" w:type="pct"/>
            <w:tcBorders>
              <w:top w:val="nil"/>
              <w:left w:val="nil"/>
              <w:bottom w:val="nil"/>
              <w:right w:val="nil"/>
            </w:tcBorders>
            <w:shd w:val="clear" w:color="auto" w:fill="auto"/>
            <w:vAlign w:val="center"/>
            <w:hideMark/>
          </w:tcPr>
          <w:p w14:paraId="7A2DE2F9"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4D697466"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104 </w:t>
            </w:r>
          </w:p>
        </w:tc>
        <w:tc>
          <w:tcPr>
            <w:tcW w:w="74" w:type="pct"/>
            <w:tcBorders>
              <w:top w:val="nil"/>
              <w:left w:val="nil"/>
              <w:bottom w:val="nil"/>
              <w:right w:val="nil"/>
            </w:tcBorders>
            <w:shd w:val="clear" w:color="auto" w:fill="auto"/>
            <w:noWrap/>
            <w:vAlign w:val="bottom"/>
            <w:hideMark/>
          </w:tcPr>
          <w:p w14:paraId="61A35654"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4552CF5A" w14:textId="77777777" w:rsidTr="002A19D0">
        <w:trPr>
          <w:gridAfter w:val="1"/>
          <w:wAfter w:w="3" w:type="pct"/>
          <w:trHeight w:val="227"/>
        </w:trPr>
        <w:tc>
          <w:tcPr>
            <w:tcW w:w="3356" w:type="pct"/>
            <w:tcBorders>
              <w:top w:val="nil"/>
              <w:left w:val="nil"/>
              <w:bottom w:val="nil"/>
              <w:right w:val="nil"/>
            </w:tcBorders>
            <w:shd w:val="clear" w:color="auto" w:fill="auto"/>
            <w:hideMark/>
          </w:tcPr>
          <w:p w14:paraId="24E27D27"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Fornecedores</w:t>
            </w:r>
          </w:p>
        </w:tc>
        <w:tc>
          <w:tcPr>
            <w:tcW w:w="727" w:type="pct"/>
            <w:tcBorders>
              <w:top w:val="nil"/>
              <w:left w:val="nil"/>
              <w:bottom w:val="nil"/>
              <w:right w:val="nil"/>
            </w:tcBorders>
            <w:shd w:val="clear" w:color="auto" w:fill="auto"/>
            <w:noWrap/>
            <w:vAlign w:val="center"/>
            <w:hideMark/>
          </w:tcPr>
          <w:p w14:paraId="1FE80FD8"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578 </w:t>
            </w:r>
          </w:p>
        </w:tc>
        <w:tc>
          <w:tcPr>
            <w:tcW w:w="96" w:type="pct"/>
            <w:tcBorders>
              <w:top w:val="nil"/>
              <w:left w:val="nil"/>
              <w:bottom w:val="nil"/>
              <w:right w:val="nil"/>
            </w:tcBorders>
            <w:shd w:val="clear" w:color="auto" w:fill="auto"/>
            <w:vAlign w:val="center"/>
            <w:hideMark/>
          </w:tcPr>
          <w:p w14:paraId="24B4A0AC"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408499BC"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206 </w:t>
            </w:r>
          </w:p>
        </w:tc>
        <w:tc>
          <w:tcPr>
            <w:tcW w:w="74" w:type="pct"/>
            <w:tcBorders>
              <w:top w:val="nil"/>
              <w:left w:val="nil"/>
              <w:bottom w:val="nil"/>
              <w:right w:val="nil"/>
            </w:tcBorders>
            <w:shd w:val="clear" w:color="auto" w:fill="auto"/>
            <w:noWrap/>
            <w:vAlign w:val="bottom"/>
            <w:hideMark/>
          </w:tcPr>
          <w:p w14:paraId="3A0AA46D"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6AC676BD" w14:textId="77777777" w:rsidTr="002A19D0">
        <w:trPr>
          <w:gridAfter w:val="1"/>
          <w:wAfter w:w="3" w:type="pct"/>
          <w:trHeight w:val="227"/>
        </w:trPr>
        <w:tc>
          <w:tcPr>
            <w:tcW w:w="3356" w:type="pct"/>
            <w:tcBorders>
              <w:top w:val="nil"/>
              <w:left w:val="nil"/>
              <w:bottom w:val="nil"/>
              <w:right w:val="nil"/>
            </w:tcBorders>
            <w:shd w:val="clear" w:color="auto" w:fill="auto"/>
            <w:hideMark/>
          </w:tcPr>
          <w:p w14:paraId="14E97CCD"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Obrigações tributárias</w:t>
            </w:r>
          </w:p>
        </w:tc>
        <w:tc>
          <w:tcPr>
            <w:tcW w:w="727" w:type="pct"/>
            <w:tcBorders>
              <w:top w:val="nil"/>
              <w:left w:val="nil"/>
              <w:bottom w:val="nil"/>
              <w:right w:val="nil"/>
            </w:tcBorders>
            <w:shd w:val="clear" w:color="auto" w:fill="auto"/>
            <w:noWrap/>
            <w:vAlign w:val="center"/>
            <w:hideMark/>
          </w:tcPr>
          <w:p w14:paraId="5C65746D"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1.895 </w:t>
            </w:r>
          </w:p>
        </w:tc>
        <w:tc>
          <w:tcPr>
            <w:tcW w:w="96" w:type="pct"/>
            <w:tcBorders>
              <w:top w:val="nil"/>
              <w:left w:val="nil"/>
              <w:bottom w:val="nil"/>
              <w:right w:val="nil"/>
            </w:tcBorders>
            <w:shd w:val="clear" w:color="auto" w:fill="auto"/>
            <w:vAlign w:val="center"/>
            <w:hideMark/>
          </w:tcPr>
          <w:p w14:paraId="3B305D07"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496DB0CE"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217 </w:t>
            </w:r>
          </w:p>
        </w:tc>
        <w:tc>
          <w:tcPr>
            <w:tcW w:w="74" w:type="pct"/>
            <w:tcBorders>
              <w:top w:val="nil"/>
              <w:left w:val="nil"/>
              <w:bottom w:val="nil"/>
              <w:right w:val="nil"/>
            </w:tcBorders>
            <w:shd w:val="clear" w:color="auto" w:fill="auto"/>
            <w:noWrap/>
            <w:vAlign w:val="bottom"/>
            <w:hideMark/>
          </w:tcPr>
          <w:p w14:paraId="1024B1D2"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31257A5E" w14:textId="77777777" w:rsidTr="002A19D0">
        <w:trPr>
          <w:gridAfter w:val="1"/>
          <w:wAfter w:w="3" w:type="pct"/>
          <w:trHeight w:val="227"/>
        </w:trPr>
        <w:tc>
          <w:tcPr>
            <w:tcW w:w="3356" w:type="pct"/>
            <w:tcBorders>
              <w:top w:val="nil"/>
              <w:left w:val="nil"/>
              <w:bottom w:val="nil"/>
              <w:right w:val="nil"/>
            </w:tcBorders>
            <w:shd w:val="clear" w:color="auto" w:fill="auto"/>
            <w:hideMark/>
          </w:tcPr>
          <w:p w14:paraId="5AC62C5E" w14:textId="4FD5C682"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Obrigações trabalhistas</w:t>
            </w:r>
            <w:r w:rsidR="00B65B5D">
              <w:rPr>
                <w:rFonts w:cs="Arial"/>
                <w:sz w:val="18"/>
                <w:szCs w:val="18"/>
                <w:lang w:eastAsia="pt-BR"/>
              </w:rPr>
              <w:t>,</w:t>
            </w:r>
            <w:r w:rsidRPr="008C56D7">
              <w:rPr>
                <w:rFonts w:cs="Arial"/>
                <w:sz w:val="18"/>
                <w:szCs w:val="18"/>
                <w:lang w:eastAsia="pt-BR"/>
              </w:rPr>
              <w:t xml:space="preserve"> sociais</w:t>
            </w:r>
            <w:r w:rsidR="00B65B5D">
              <w:rPr>
                <w:rFonts w:cs="Arial"/>
                <w:sz w:val="18"/>
                <w:szCs w:val="18"/>
                <w:lang w:eastAsia="pt-BR"/>
              </w:rPr>
              <w:t xml:space="preserve"> e previdenciárias</w:t>
            </w:r>
          </w:p>
        </w:tc>
        <w:tc>
          <w:tcPr>
            <w:tcW w:w="727" w:type="pct"/>
            <w:tcBorders>
              <w:top w:val="nil"/>
              <w:left w:val="nil"/>
              <w:bottom w:val="nil"/>
              <w:right w:val="nil"/>
            </w:tcBorders>
            <w:shd w:val="clear" w:color="auto" w:fill="auto"/>
            <w:noWrap/>
            <w:vAlign w:val="center"/>
            <w:hideMark/>
          </w:tcPr>
          <w:p w14:paraId="7FA0E7CA" w14:textId="1C484DDC"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w:t>
            </w:r>
            <w:r w:rsidR="00B65B5D">
              <w:rPr>
                <w:rFonts w:cs="Arial"/>
                <w:color w:val="000000"/>
                <w:sz w:val="18"/>
                <w:szCs w:val="18"/>
                <w:lang w:eastAsia="pt-BR"/>
              </w:rPr>
              <w:t>1.018</w:t>
            </w:r>
            <w:r w:rsidRPr="008C56D7">
              <w:rPr>
                <w:rFonts w:cs="Arial"/>
                <w:color w:val="000000"/>
                <w:sz w:val="18"/>
                <w:szCs w:val="18"/>
                <w:lang w:eastAsia="pt-BR"/>
              </w:rPr>
              <w:t xml:space="preserve"> </w:t>
            </w:r>
          </w:p>
        </w:tc>
        <w:tc>
          <w:tcPr>
            <w:tcW w:w="96" w:type="pct"/>
            <w:tcBorders>
              <w:top w:val="nil"/>
              <w:left w:val="nil"/>
              <w:bottom w:val="nil"/>
              <w:right w:val="nil"/>
            </w:tcBorders>
            <w:shd w:val="clear" w:color="auto" w:fill="auto"/>
            <w:vAlign w:val="center"/>
            <w:hideMark/>
          </w:tcPr>
          <w:p w14:paraId="5AE921D3"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3CC375CB"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2.013 </w:t>
            </w:r>
          </w:p>
        </w:tc>
        <w:tc>
          <w:tcPr>
            <w:tcW w:w="74" w:type="pct"/>
            <w:tcBorders>
              <w:top w:val="nil"/>
              <w:left w:val="nil"/>
              <w:bottom w:val="nil"/>
              <w:right w:val="nil"/>
            </w:tcBorders>
            <w:shd w:val="clear" w:color="auto" w:fill="auto"/>
            <w:noWrap/>
            <w:vAlign w:val="bottom"/>
            <w:hideMark/>
          </w:tcPr>
          <w:p w14:paraId="318AB3EE"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0C5B8FDC" w14:textId="77777777" w:rsidTr="002A19D0">
        <w:trPr>
          <w:gridAfter w:val="1"/>
          <w:wAfter w:w="3" w:type="pct"/>
          <w:trHeight w:val="227"/>
        </w:trPr>
        <w:tc>
          <w:tcPr>
            <w:tcW w:w="3356" w:type="pct"/>
            <w:tcBorders>
              <w:top w:val="nil"/>
              <w:left w:val="nil"/>
              <w:bottom w:val="nil"/>
              <w:right w:val="nil"/>
            </w:tcBorders>
            <w:shd w:val="clear" w:color="auto" w:fill="auto"/>
            <w:hideMark/>
          </w:tcPr>
          <w:p w14:paraId="05D437E0"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Outras obrigações</w:t>
            </w:r>
          </w:p>
        </w:tc>
        <w:tc>
          <w:tcPr>
            <w:tcW w:w="727" w:type="pct"/>
            <w:tcBorders>
              <w:top w:val="nil"/>
              <w:left w:val="nil"/>
              <w:bottom w:val="single" w:sz="8" w:space="0" w:color="auto"/>
              <w:right w:val="nil"/>
            </w:tcBorders>
            <w:shd w:val="clear" w:color="auto" w:fill="auto"/>
            <w:noWrap/>
            <w:vAlign w:val="center"/>
            <w:hideMark/>
          </w:tcPr>
          <w:p w14:paraId="39704A0B" w14:textId="3F7F86C6"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w:t>
            </w:r>
            <w:r w:rsidR="00B65B5D">
              <w:rPr>
                <w:rFonts w:cs="Arial"/>
                <w:color w:val="000000"/>
                <w:sz w:val="18"/>
                <w:szCs w:val="18"/>
                <w:lang w:eastAsia="pt-BR"/>
              </w:rPr>
              <w:t>4</w:t>
            </w:r>
            <w:r w:rsidRPr="008C56D7">
              <w:rPr>
                <w:rFonts w:cs="Arial"/>
                <w:color w:val="000000"/>
                <w:sz w:val="18"/>
                <w:szCs w:val="18"/>
                <w:lang w:eastAsia="pt-BR"/>
              </w:rPr>
              <w:t xml:space="preserve"> </w:t>
            </w:r>
          </w:p>
        </w:tc>
        <w:tc>
          <w:tcPr>
            <w:tcW w:w="96" w:type="pct"/>
            <w:tcBorders>
              <w:top w:val="nil"/>
              <w:left w:val="nil"/>
              <w:bottom w:val="nil"/>
              <w:right w:val="nil"/>
            </w:tcBorders>
            <w:shd w:val="clear" w:color="auto" w:fill="auto"/>
            <w:vAlign w:val="center"/>
            <w:hideMark/>
          </w:tcPr>
          <w:p w14:paraId="23D54E48"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single" w:sz="8" w:space="0" w:color="auto"/>
              <w:right w:val="nil"/>
            </w:tcBorders>
            <w:shd w:val="clear" w:color="auto" w:fill="auto"/>
            <w:noWrap/>
            <w:vAlign w:val="center"/>
            <w:hideMark/>
          </w:tcPr>
          <w:p w14:paraId="4928E22B"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2 </w:t>
            </w:r>
          </w:p>
        </w:tc>
        <w:tc>
          <w:tcPr>
            <w:tcW w:w="74" w:type="pct"/>
            <w:tcBorders>
              <w:top w:val="nil"/>
              <w:left w:val="nil"/>
              <w:bottom w:val="nil"/>
              <w:right w:val="nil"/>
            </w:tcBorders>
            <w:shd w:val="clear" w:color="auto" w:fill="auto"/>
            <w:noWrap/>
            <w:vAlign w:val="bottom"/>
            <w:hideMark/>
          </w:tcPr>
          <w:p w14:paraId="4079666F"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0B0391F6" w14:textId="77777777" w:rsidTr="002A19D0">
        <w:trPr>
          <w:gridAfter w:val="1"/>
          <w:wAfter w:w="3" w:type="pct"/>
          <w:trHeight w:val="227"/>
        </w:trPr>
        <w:tc>
          <w:tcPr>
            <w:tcW w:w="3356" w:type="pct"/>
            <w:tcBorders>
              <w:top w:val="nil"/>
              <w:left w:val="nil"/>
              <w:bottom w:val="nil"/>
              <w:right w:val="nil"/>
            </w:tcBorders>
            <w:shd w:val="clear" w:color="auto" w:fill="auto"/>
            <w:hideMark/>
          </w:tcPr>
          <w:p w14:paraId="2FAAB51A" w14:textId="77777777" w:rsidR="008C56D7" w:rsidRPr="008C56D7" w:rsidRDefault="008C56D7" w:rsidP="008C56D7">
            <w:pPr>
              <w:keepNext w:val="0"/>
              <w:spacing w:before="0" w:after="0"/>
              <w:jc w:val="left"/>
              <w:rPr>
                <w:rFonts w:cs="Arial"/>
                <w:b/>
                <w:bCs/>
                <w:sz w:val="18"/>
                <w:szCs w:val="18"/>
                <w:lang w:eastAsia="pt-BR"/>
              </w:rPr>
            </w:pPr>
            <w:r w:rsidRPr="008C56D7">
              <w:rPr>
                <w:rFonts w:cs="Arial"/>
                <w:b/>
                <w:bCs/>
                <w:sz w:val="18"/>
                <w:szCs w:val="18"/>
                <w:lang w:eastAsia="pt-BR"/>
              </w:rPr>
              <w:t>Caixa líquido consumido pelas atividades operacionais</w:t>
            </w:r>
          </w:p>
        </w:tc>
        <w:tc>
          <w:tcPr>
            <w:tcW w:w="727" w:type="pct"/>
            <w:tcBorders>
              <w:top w:val="nil"/>
              <w:left w:val="nil"/>
              <w:bottom w:val="nil"/>
              <w:right w:val="nil"/>
            </w:tcBorders>
            <w:shd w:val="clear" w:color="auto" w:fill="auto"/>
            <w:noWrap/>
            <w:vAlign w:val="center"/>
            <w:hideMark/>
          </w:tcPr>
          <w:p w14:paraId="42F2798A" w14:textId="77777777" w:rsidR="008C56D7" w:rsidRPr="008C56D7" w:rsidRDefault="008C56D7" w:rsidP="008C56D7">
            <w:pPr>
              <w:keepNext w:val="0"/>
              <w:spacing w:before="0" w:after="0"/>
              <w:jc w:val="right"/>
              <w:rPr>
                <w:rFonts w:cs="Arial"/>
                <w:b/>
                <w:bCs/>
                <w:sz w:val="18"/>
                <w:szCs w:val="18"/>
                <w:lang w:eastAsia="pt-BR"/>
              </w:rPr>
            </w:pPr>
            <w:r w:rsidRPr="008C56D7">
              <w:rPr>
                <w:rFonts w:cs="Arial"/>
                <w:b/>
                <w:bCs/>
                <w:sz w:val="18"/>
                <w:szCs w:val="18"/>
                <w:lang w:eastAsia="pt-BR"/>
              </w:rPr>
              <w:t xml:space="preserve"> (116.214)</w:t>
            </w:r>
          </w:p>
        </w:tc>
        <w:tc>
          <w:tcPr>
            <w:tcW w:w="96" w:type="pct"/>
            <w:tcBorders>
              <w:top w:val="nil"/>
              <w:left w:val="nil"/>
              <w:bottom w:val="nil"/>
              <w:right w:val="nil"/>
            </w:tcBorders>
            <w:shd w:val="clear" w:color="auto" w:fill="auto"/>
            <w:vAlign w:val="center"/>
            <w:hideMark/>
          </w:tcPr>
          <w:p w14:paraId="6B2D8DD4" w14:textId="77777777" w:rsidR="008C56D7" w:rsidRPr="008C56D7" w:rsidRDefault="008C56D7" w:rsidP="008C56D7">
            <w:pPr>
              <w:keepNext w:val="0"/>
              <w:spacing w:before="0" w:after="0"/>
              <w:jc w:val="right"/>
              <w:rPr>
                <w:rFonts w:cs="Arial"/>
                <w:b/>
                <w:bCs/>
                <w:sz w:val="18"/>
                <w:szCs w:val="18"/>
                <w:lang w:eastAsia="pt-BR"/>
              </w:rPr>
            </w:pPr>
          </w:p>
        </w:tc>
        <w:tc>
          <w:tcPr>
            <w:tcW w:w="744" w:type="pct"/>
            <w:tcBorders>
              <w:top w:val="nil"/>
              <w:left w:val="nil"/>
              <w:bottom w:val="nil"/>
              <w:right w:val="nil"/>
            </w:tcBorders>
            <w:shd w:val="clear" w:color="auto" w:fill="auto"/>
            <w:noWrap/>
            <w:vAlign w:val="center"/>
            <w:hideMark/>
          </w:tcPr>
          <w:p w14:paraId="4DA6F108" w14:textId="0ABD1266" w:rsidR="008C56D7" w:rsidRPr="008C56D7" w:rsidRDefault="00E32EF1" w:rsidP="008C56D7">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(106.691</w:t>
            </w:r>
            <w:r w:rsidR="008C56D7" w:rsidRPr="008C56D7">
              <w:rPr>
                <w:rFonts w:cs="Arial"/>
                <w:b/>
                <w:bCs/>
                <w:color w:val="000000"/>
                <w:sz w:val="18"/>
                <w:szCs w:val="18"/>
                <w:lang w:eastAsia="pt-BR"/>
              </w:rPr>
              <w:t>)</w:t>
            </w:r>
          </w:p>
        </w:tc>
        <w:tc>
          <w:tcPr>
            <w:tcW w:w="74" w:type="pct"/>
            <w:tcBorders>
              <w:top w:val="nil"/>
              <w:left w:val="nil"/>
              <w:bottom w:val="nil"/>
              <w:right w:val="nil"/>
            </w:tcBorders>
            <w:shd w:val="clear" w:color="auto" w:fill="auto"/>
            <w:noWrap/>
            <w:vAlign w:val="bottom"/>
            <w:hideMark/>
          </w:tcPr>
          <w:p w14:paraId="187992DB" w14:textId="77777777" w:rsidR="008C56D7" w:rsidRPr="008C56D7" w:rsidRDefault="008C56D7" w:rsidP="008C56D7">
            <w:pPr>
              <w:keepNext w:val="0"/>
              <w:spacing w:before="0" w:after="0"/>
              <w:jc w:val="right"/>
              <w:rPr>
                <w:rFonts w:cs="Arial"/>
                <w:b/>
                <w:bCs/>
                <w:color w:val="000000"/>
                <w:sz w:val="18"/>
                <w:szCs w:val="18"/>
                <w:lang w:eastAsia="pt-BR"/>
              </w:rPr>
            </w:pPr>
          </w:p>
        </w:tc>
      </w:tr>
      <w:tr w:rsidR="008B5026" w:rsidRPr="008C56D7" w14:paraId="5F399626" w14:textId="77777777" w:rsidTr="002A19D0">
        <w:trPr>
          <w:gridAfter w:val="1"/>
          <w:wAfter w:w="3" w:type="pct"/>
          <w:trHeight w:val="227"/>
        </w:trPr>
        <w:tc>
          <w:tcPr>
            <w:tcW w:w="3356" w:type="pct"/>
            <w:tcBorders>
              <w:top w:val="nil"/>
              <w:left w:val="nil"/>
              <w:bottom w:val="nil"/>
              <w:right w:val="nil"/>
            </w:tcBorders>
            <w:shd w:val="clear" w:color="auto" w:fill="auto"/>
            <w:hideMark/>
          </w:tcPr>
          <w:p w14:paraId="230338E6" w14:textId="77777777" w:rsidR="008C56D7" w:rsidRPr="008C56D7" w:rsidRDefault="008C56D7" w:rsidP="008C56D7">
            <w:pPr>
              <w:keepNext w:val="0"/>
              <w:spacing w:before="0" w:after="0"/>
              <w:jc w:val="left"/>
              <w:rPr>
                <w:rFonts w:ascii="Times New Roman" w:hAnsi="Times New Roman"/>
                <w:sz w:val="18"/>
                <w:szCs w:val="18"/>
                <w:lang w:eastAsia="pt-BR"/>
              </w:rPr>
            </w:pPr>
          </w:p>
        </w:tc>
        <w:tc>
          <w:tcPr>
            <w:tcW w:w="727" w:type="pct"/>
            <w:tcBorders>
              <w:top w:val="nil"/>
              <w:left w:val="nil"/>
              <w:bottom w:val="nil"/>
              <w:right w:val="nil"/>
            </w:tcBorders>
            <w:shd w:val="clear" w:color="auto" w:fill="auto"/>
            <w:noWrap/>
            <w:vAlign w:val="center"/>
            <w:hideMark/>
          </w:tcPr>
          <w:p w14:paraId="4DAAA1AD"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96" w:type="pct"/>
            <w:tcBorders>
              <w:top w:val="nil"/>
              <w:left w:val="nil"/>
              <w:bottom w:val="nil"/>
              <w:right w:val="nil"/>
            </w:tcBorders>
            <w:shd w:val="clear" w:color="auto" w:fill="auto"/>
            <w:vAlign w:val="center"/>
            <w:hideMark/>
          </w:tcPr>
          <w:p w14:paraId="260946B0"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4" w:type="pct"/>
            <w:tcBorders>
              <w:top w:val="nil"/>
              <w:left w:val="nil"/>
              <w:bottom w:val="nil"/>
              <w:right w:val="nil"/>
            </w:tcBorders>
            <w:shd w:val="clear" w:color="auto" w:fill="auto"/>
            <w:noWrap/>
            <w:vAlign w:val="center"/>
            <w:hideMark/>
          </w:tcPr>
          <w:p w14:paraId="4CE98370"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 w:type="pct"/>
            <w:tcBorders>
              <w:top w:val="nil"/>
              <w:left w:val="nil"/>
              <w:bottom w:val="nil"/>
              <w:right w:val="nil"/>
            </w:tcBorders>
            <w:shd w:val="clear" w:color="auto" w:fill="auto"/>
            <w:noWrap/>
            <w:vAlign w:val="bottom"/>
            <w:hideMark/>
          </w:tcPr>
          <w:p w14:paraId="35642DB0" w14:textId="77777777" w:rsidR="008C56D7" w:rsidRPr="008C56D7" w:rsidRDefault="008C56D7" w:rsidP="008C56D7">
            <w:pPr>
              <w:keepNext w:val="0"/>
              <w:spacing w:before="0" w:after="0"/>
              <w:jc w:val="right"/>
              <w:rPr>
                <w:rFonts w:ascii="Times New Roman" w:hAnsi="Times New Roman"/>
                <w:sz w:val="18"/>
                <w:szCs w:val="18"/>
                <w:lang w:eastAsia="pt-BR"/>
              </w:rPr>
            </w:pPr>
          </w:p>
        </w:tc>
      </w:tr>
      <w:tr w:rsidR="008C56D7" w:rsidRPr="008C56D7" w14:paraId="141FF8C8" w14:textId="77777777" w:rsidTr="002A19D0">
        <w:trPr>
          <w:gridAfter w:val="1"/>
          <w:wAfter w:w="3" w:type="pct"/>
          <w:trHeight w:val="227"/>
        </w:trPr>
        <w:tc>
          <w:tcPr>
            <w:tcW w:w="3356" w:type="pct"/>
            <w:tcBorders>
              <w:top w:val="nil"/>
              <w:left w:val="nil"/>
              <w:bottom w:val="nil"/>
              <w:right w:val="nil"/>
            </w:tcBorders>
            <w:shd w:val="clear" w:color="auto" w:fill="auto"/>
          </w:tcPr>
          <w:p w14:paraId="31FBF75F" w14:textId="77777777" w:rsidR="008C56D7" w:rsidRPr="008C56D7" w:rsidRDefault="008C56D7" w:rsidP="008C56D7">
            <w:pPr>
              <w:keepNext w:val="0"/>
              <w:spacing w:before="0" w:after="0"/>
              <w:jc w:val="left"/>
              <w:rPr>
                <w:rFonts w:cs="Arial"/>
                <w:b/>
                <w:bCs/>
                <w:sz w:val="18"/>
                <w:szCs w:val="18"/>
                <w:lang w:eastAsia="pt-BR"/>
              </w:rPr>
            </w:pPr>
          </w:p>
        </w:tc>
        <w:tc>
          <w:tcPr>
            <w:tcW w:w="727" w:type="pct"/>
            <w:tcBorders>
              <w:top w:val="nil"/>
              <w:left w:val="nil"/>
              <w:bottom w:val="nil"/>
              <w:right w:val="nil"/>
            </w:tcBorders>
            <w:shd w:val="clear" w:color="auto" w:fill="auto"/>
            <w:noWrap/>
            <w:vAlign w:val="center"/>
          </w:tcPr>
          <w:p w14:paraId="2A4DC6B6" w14:textId="77777777" w:rsidR="008C56D7" w:rsidRPr="008C56D7" w:rsidRDefault="008C56D7" w:rsidP="008C56D7">
            <w:pPr>
              <w:keepNext w:val="0"/>
              <w:spacing w:before="0" w:after="0"/>
              <w:jc w:val="right"/>
              <w:rPr>
                <w:rFonts w:cs="Arial"/>
                <w:b/>
                <w:bCs/>
                <w:sz w:val="18"/>
                <w:szCs w:val="18"/>
                <w:lang w:eastAsia="pt-BR"/>
              </w:rPr>
            </w:pPr>
          </w:p>
        </w:tc>
        <w:tc>
          <w:tcPr>
            <w:tcW w:w="96" w:type="pct"/>
            <w:tcBorders>
              <w:top w:val="nil"/>
              <w:left w:val="nil"/>
              <w:bottom w:val="nil"/>
              <w:right w:val="nil"/>
            </w:tcBorders>
            <w:shd w:val="clear" w:color="auto" w:fill="auto"/>
            <w:vAlign w:val="center"/>
          </w:tcPr>
          <w:p w14:paraId="04CD0DBC"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4" w:type="pct"/>
            <w:tcBorders>
              <w:top w:val="nil"/>
              <w:left w:val="nil"/>
              <w:bottom w:val="nil"/>
              <w:right w:val="nil"/>
            </w:tcBorders>
            <w:shd w:val="clear" w:color="auto" w:fill="auto"/>
            <w:noWrap/>
            <w:vAlign w:val="center"/>
          </w:tcPr>
          <w:p w14:paraId="4994A210"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 w:type="pct"/>
            <w:tcBorders>
              <w:top w:val="nil"/>
              <w:left w:val="nil"/>
              <w:bottom w:val="nil"/>
              <w:right w:val="nil"/>
            </w:tcBorders>
            <w:shd w:val="clear" w:color="auto" w:fill="auto"/>
            <w:noWrap/>
            <w:vAlign w:val="bottom"/>
          </w:tcPr>
          <w:p w14:paraId="661A2590" w14:textId="77777777" w:rsidR="008C56D7" w:rsidRPr="008C56D7" w:rsidRDefault="008C56D7" w:rsidP="008C56D7">
            <w:pPr>
              <w:keepNext w:val="0"/>
              <w:spacing w:before="0" w:after="0"/>
              <w:jc w:val="right"/>
              <w:rPr>
                <w:rFonts w:ascii="Times New Roman" w:hAnsi="Times New Roman"/>
                <w:sz w:val="18"/>
                <w:szCs w:val="18"/>
                <w:lang w:eastAsia="pt-BR"/>
              </w:rPr>
            </w:pPr>
          </w:p>
        </w:tc>
      </w:tr>
      <w:tr w:rsidR="008B5026" w:rsidRPr="008C56D7" w14:paraId="37BCD4A1" w14:textId="77777777" w:rsidTr="002A19D0">
        <w:trPr>
          <w:gridAfter w:val="1"/>
          <w:wAfter w:w="3" w:type="pct"/>
          <w:trHeight w:val="227"/>
        </w:trPr>
        <w:tc>
          <w:tcPr>
            <w:tcW w:w="3356" w:type="pct"/>
            <w:tcBorders>
              <w:top w:val="nil"/>
              <w:left w:val="nil"/>
              <w:bottom w:val="nil"/>
              <w:right w:val="nil"/>
            </w:tcBorders>
            <w:shd w:val="clear" w:color="auto" w:fill="auto"/>
            <w:hideMark/>
          </w:tcPr>
          <w:p w14:paraId="3F420825" w14:textId="77777777" w:rsidR="008C56D7" w:rsidRPr="008C56D7" w:rsidRDefault="008C56D7" w:rsidP="008C56D7">
            <w:pPr>
              <w:keepNext w:val="0"/>
              <w:spacing w:before="0" w:after="0"/>
              <w:jc w:val="left"/>
              <w:rPr>
                <w:rFonts w:cs="Arial"/>
                <w:b/>
                <w:bCs/>
                <w:sz w:val="18"/>
                <w:szCs w:val="18"/>
                <w:lang w:eastAsia="pt-BR"/>
              </w:rPr>
            </w:pPr>
            <w:r w:rsidRPr="008C56D7">
              <w:rPr>
                <w:rFonts w:cs="Arial"/>
                <w:b/>
                <w:bCs/>
                <w:sz w:val="18"/>
                <w:szCs w:val="18"/>
                <w:lang w:eastAsia="pt-BR"/>
              </w:rPr>
              <w:t>Fluxo de caixa das atividades de investimentos</w:t>
            </w:r>
          </w:p>
        </w:tc>
        <w:tc>
          <w:tcPr>
            <w:tcW w:w="727" w:type="pct"/>
            <w:tcBorders>
              <w:top w:val="nil"/>
              <w:left w:val="nil"/>
              <w:bottom w:val="nil"/>
              <w:right w:val="nil"/>
            </w:tcBorders>
            <w:shd w:val="clear" w:color="auto" w:fill="auto"/>
            <w:noWrap/>
            <w:vAlign w:val="center"/>
            <w:hideMark/>
          </w:tcPr>
          <w:p w14:paraId="633F5333" w14:textId="77777777" w:rsidR="008C56D7" w:rsidRPr="008C56D7" w:rsidRDefault="008C56D7" w:rsidP="008C56D7">
            <w:pPr>
              <w:keepNext w:val="0"/>
              <w:spacing w:before="0" w:after="0"/>
              <w:jc w:val="right"/>
              <w:rPr>
                <w:rFonts w:cs="Arial"/>
                <w:b/>
                <w:bCs/>
                <w:sz w:val="18"/>
                <w:szCs w:val="18"/>
                <w:lang w:eastAsia="pt-BR"/>
              </w:rPr>
            </w:pPr>
          </w:p>
        </w:tc>
        <w:tc>
          <w:tcPr>
            <w:tcW w:w="96" w:type="pct"/>
            <w:tcBorders>
              <w:top w:val="nil"/>
              <w:left w:val="nil"/>
              <w:bottom w:val="nil"/>
              <w:right w:val="nil"/>
            </w:tcBorders>
            <w:shd w:val="clear" w:color="auto" w:fill="auto"/>
            <w:vAlign w:val="center"/>
            <w:hideMark/>
          </w:tcPr>
          <w:p w14:paraId="0F67AA9D"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4" w:type="pct"/>
            <w:tcBorders>
              <w:top w:val="nil"/>
              <w:left w:val="nil"/>
              <w:bottom w:val="nil"/>
              <w:right w:val="nil"/>
            </w:tcBorders>
            <w:shd w:val="clear" w:color="auto" w:fill="auto"/>
            <w:noWrap/>
            <w:vAlign w:val="center"/>
            <w:hideMark/>
          </w:tcPr>
          <w:p w14:paraId="17090FC5"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 w:type="pct"/>
            <w:tcBorders>
              <w:top w:val="nil"/>
              <w:left w:val="nil"/>
              <w:bottom w:val="nil"/>
              <w:right w:val="nil"/>
            </w:tcBorders>
            <w:shd w:val="clear" w:color="auto" w:fill="auto"/>
            <w:noWrap/>
            <w:vAlign w:val="bottom"/>
            <w:hideMark/>
          </w:tcPr>
          <w:p w14:paraId="51AEBE06" w14:textId="77777777" w:rsidR="008C56D7" w:rsidRPr="008C56D7" w:rsidRDefault="008C56D7" w:rsidP="008C56D7">
            <w:pPr>
              <w:keepNext w:val="0"/>
              <w:spacing w:before="0" w:after="0"/>
              <w:jc w:val="right"/>
              <w:rPr>
                <w:rFonts w:ascii="Times New Roman" w:hAnsi="Times New Roman"/>
                <w:sz w:val="18"/>
                <w:szCs w:val="18"/>
                <w:lang w:eastAsia="pt-BR"/>
              </w:rPr>
            </w:pPr>
          </w:p>
        </w:tc>
      </w:tr>
      <w:tr w:rsidR="008B5026" w:rsidRPr="008C56D7" w14:paraId="1B8DCCDB" w14:textId="77777777" w:rsidTr="002A19D0">
        <w:trPr>
          <w:gridAfter w:val="1"/>
          <w:wAfter w:w="3" w:type="pct"/>
          <w:trHeight w:val="227"/>
        </w:trPr>
        <w:tc>
          <w:tcPr>
            <w:tcW w:w="3356" w:type="pct"/>
            <w:tcBorders>
              <w:top w:val="nil"/>
              <w:left w:val="nil"/>
              <w:bottom w:val="nil"/>
              <w:right w:val="nil"/>
            </w:tcBorders>
            <w:shd w:val="clear" w:color="auto" w:fill="auto"/>
            <w:hideMark/>
          </w:tcPr>
          <w:p w14:paraId="62360645"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Aquisição de Intangível</w:t>
            </w:r>
          </w:p>
        </w:tc>
        <w:tc>
          <w:tcPr>
            <w:tcW w:w="727" w:type="pct"/>
            <w:tcBorders>
              <w:top w:val="nil"/>
              <w:left w:val="nil"/>
              <w:bottom w:val="nil"/>
              <w:right w:val="nil"/>
            </w:tcBorders>
            <w:shd w:val="clear" w:color="auto" w:fill="auto"/>
            <w:vAlign w:val="center"/>
            <w:hideMark/>
          </w:tcPr>
          <w:p w14:paraId="4D9B607A" w14:textId="77777777" w:rsidR="008C56D7" w:rsidRPr="008C56D7" w:rsidRDefault="008C56D7" w:rsidP="008C56D7">
            <w:pPr>
              <w:keepNext w:val="0"/>
              <w:spacing w:before="0" w:after="0"/>
              <w:jc w:val="right"/>
              <w:rPr>
                <w:rFonts w:cs="Arial"/>
                <w:sz w:val="18"/>
                <w:szCs w:val="18"/>
                <w:lang w:eastAsia="pt-BR"/>
              </w:rPr>
            </w:pPr>
            <w:r w:rsidRPr="008C56D7">
              <w:rPr>
                <w:rFonts w:cs="Arial"/>
                <w:sz w:val="18"/>
                <w:szCs w:val="18"/>
                <w:lang w:eastAsia="pt-BR"/>
              </w:rPr>
              <w:t xml:space="preserve">                  - </w:t>
            </w:r>
          </w:p>
        </w:tc>
        <w:tc>
          <w:tcPr>
            <w:tcW w:w="96" w:type="pct"/>
            <w:tcBorders>
              <w:top w:val="nil"/>
              <w:left w:val="nil"/>
              <w:bottom w:val="nil"/>
              <w:right w:val="nil"/>
            </w:tcBorders>
            <w:shd w:val="clear" w:color="auto" w:fill="auto"/>
            <w:vAlign w:val="center"/>
            <w:hideMark/>
          </w:tcPr>
          <w:p w14:paraId="5CD1193C" w14:textId="77777777" w:rsidR="008C56D7" w:rsidRPr="008C56D7" w:rsidRDefault="008C56D7" w:rsidP="008C56D7">
            <w:pPr>
              <w:keepNext w:val="0"/>
              <w:spacing w:before="0" w:after="0"/>
              <w:jc w:val="right"/>
              <w:rPr>
                <w:rFonts w:cs="Arial"/>
                <w:sz w:val="18"/>
                <w:szCs w:val="18"/>
                <w:lang w:eastAsia="pt-BR"/>
              </w:rPr>
            </w:pPr>
          </w:p>
        </w:tc>
        <w:tc>
          <w:tcPr>
            <w:tcW w:w="744" w:type="pct"/>
            <w:tcBorders>
              <w:top w:val="nil"/>
              <w:left w:val="nil"/>
              <w:bottom w:val="nil"/>
              <w:right w:val="nil"/>
            </w:tcBorders>
            <w:shd w:val="clear" w:color="auto" w:fill="auto"/>
            <w:vAlign w:val="center"/>
            <w:hideMark/>
          </w:tcPr>
          <w:p w14:paraId="5CC208BC" w14:textId="77777777" w:rsidR="008C56D7" w:rsidRPr="008C56D7" w:rsidRDefault="008C56D7" w:rsidP="008C56D7">
            <w:pPr>
              <w:keepNext w:val="0"/>
              <w:spacing w:before="0" w:after="0"/>
              <w:jc w:val="right"/>
              <w:rPr>
                <w:rFonts w:cs="Arial"/>
                <w:sz w:val="18"/>
                <w:szCs w:val="18"/>
                <w:lang w:eastAsia="pt-BR"/>
              </w:rPr>
            </w:pPr>
            <w:r w:rsidRPr="008C56D7">
              <w:rPr>
                <w:rFonts w:cs="Arial"/>
                <w:sz w:val="18"/>
                <w:szCs w:val="18"/>
                <w:lang w:eastAsia="pt-BR"/>
              </w:rPr>
              <w:t xml:space="preserve">              (1.098)</w:t>
            </w:r>
          </w:p>
        </w:tc>
        <w:tc>
          <w:tcPr>
            <w:tcW w:w="74" w:type="pct"/>
            <w:tcBorders>
              <w:top w:val="nil"/>
              <w:left w:val="nil"/>
              <w:bottom w:val="nil"/>
              <w:right w:val="nil"/>
            </w:tcBorders>
            <w:shd w:val="clear" w:color="auto" w:fill="auto"/>
            <w:noWrap/>
            <w:vAlign w:val="bottom"/>
            <w:hideMark/>
          </w:tcPr>
          <w:p w14:paraId="1AD5EA64" w14:textId="77777777" w:rsidR="008C56D7" w:rsidRPr="008C56D7" w:rsidRDefault="008C56D7" w:rsidP="008C56D7">
            <w:pPr>
              <w:keepNext w:val="0"/>
              <w:spacing w:before="0" w:after="0"/>
              <w:jc w:val="right"/>
              <w:rPr>
                <w:rFonts w:cs="Arial"/>
                <w:sz w:val="18"/>
                <w:szCs w:val="18"/>
                <w:lang w:eastAsia="pt-BR"/>
              </w:rPr>
            </w:pPr>
          </w:p>
        </w:tc>
      </w:tr>
      <w:tr w:rsidR="008B5026" w:rsidRPr="008C56D7" w14:paraId="1569BD33" w14:textId="77777777" w:rsidTr="002A19D0">
        <w:trPr>
          <w:gridAfter w:val="1"/>
          <w:wAfter w:w="3" w:type="pct"/>
          <w:trHeight w:val="227"/>
        </w:trPr>
        <w:tc>
          <w:tcPr>
            <w:tcW w:w="3356" w:type="pct"/>
            <w:tcBorders>
              <w:top w:val="nil"/>
              <w:left w:val="nil"/>
              <w:bottom w:val="nil"/>
              <w:right w:val="nil"/>
            </w:tcBorders>
            <w:shd w:val="clear" w:color="auto" w:fill="auto"/>
            <w:hideMark/>
          </w:tcPr>
          <w:p w14:paraId="29F8AED3"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Aquisição de Imobilizado</w:t>
            </w:r>
          </w:p>
        </w:tc>
        <w:tc>
          <w:tcPr>
            <w:tcW w:w="727" w:type="pct"/>
            <w:tcBorders>
              <w:top w:val="nil"/>
              <w:left w:val="nil"/>
              <w:bottom w:val="single" w:sz="8" w:space="0" w:color="auto"/>
              <w:right w:val="nil"/>
            </w:tcBorders>
            <w:shd w:val="clear" w:color="auto" w:fill="auto"/>
            <w:noWrap/>
            <w:vAlign w:val="center"/>
            <w:hideMark/>
          </w:tcPr>
          <w:p w14:paraId="44579025"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(408)</w:t>
            </w:r>
          </w:p>
        </w:tc>
        <w:tc>
          <w:tcPr>
            <w:tcW w:w="96" w:type="pct"/>
            <w:tcBorders>
              <w:top w:val="nil"/>
              <w:left w:val="nil"/>
              <w:bottom w:val="nil"/>
              <w:right w:val="nil"/>
            </w:tcBorders>
            <w:shd w:val="clear" w:color="auto" w:fill="auto"/>
            <w:vAlign w:val="center"/>
            <w:hideMark/>
          </w:tcPr>
          <w:p w14:paraId="6E41BDD2"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single" w:sz="8" w:space="0" w:color="auto"/>
              <w:right w:val="nil"/>
            </w:tcBorders>
            <w:shd w:val="clear" w:color="auto" w:fill="auto"/>
            <w:noWrap/>
            <w:vAlign w:val="center"/>
            <w:hideMark/>
          </w:tcPr>
          <w:p w14:paraId="6B1C0E15"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(3.508)</w:t>
            </w:r>
          </w:p>
        </w:tc>
        <w:tc>
          <w:tcPr>
            <w:tcW w:w="74" w:type="pct"/>
            <w:tcBorders>
              <w:top w:val="nil"/>
              <w:left w:val="nil"/>
              <w:bottom w:val="nil"/>
              <w:right w:val="nil"/>
            </w:tcBorders>
            <w:shd w:val="clear" w:color="auto" w:fill="auto"/>
            <w:noWrap/>
            <w:vAlign w:val="bottom"/>
            <w:hideMark/>
          </w:tcPr>
          <w:p w14:paraId="2E5531F1"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42E4672F" w14:textId="77777777" w:rsidTr="002A19D0">
        <w:trPr>
          <w:gridAfter w:val="1"/>
          <w:wAfter w:w="3" w:type="pct"/>
          <w:trHeight w:val="227"/>
        </w:trPr>
        <w:tc>
          <w:tcPr>
            <w:tcW w:w="3356" w:type="pct"/>
            <w:tcBorders>
              <w:top w:val="nil"/>
              <w:left w:val="nil"/>
              <w:bottom w:val="nil"/>
              <w:right w:val="nil"/>
            </w:tcBorders>
            <w:shd w:val="clear" w:color="auto" w:fill="auto"/>
            <w:hideMark/>
          </w:tcPr>
          <w:p w14:paraId="148C0E6B" w14:textId="77777777" w:rsidR="008C56D7" w:rsidRPr="008C56D7" w:rsidRDefault="008C56D7" w:rsidP="008C56D7">
            <w:pPr>
              <w:keepNext w:val="0"/>
              <w:spacing w:before="0" w:after="0"/>
              <w:jc w:val="left"/>
              <w:rPr>
                <w:rFonts w:cs="Arial"/>
                <w:b/>
                <w:bCs/>
                <w:sz w:val="18"/>
                <w:szCs w:val="18"/>
                <w:lang w:eastAsia="pt-BR"/>
              </w:rPr>
            </w:pPr>
            <w:r w:rsidRPr="008C56D7">
              <w:rPr>
                <w:rFonts w:cs="Arial"/>
                <w:b/>
                <w:bCs/>
                <w:sz w:val="18"/>
                <w:szCs w:val="18"/>
                <w:lang w:eastAsia="pt-BR"/>
              </w:rPr>
              <w:t>Caixa líquido consumido pelas atividades de investimentos</w:t>
            </w:r>
          </w:p>
        </w:tc>
        <w:tc>
          <w:tcPr>
            <w:tcW w:w="727" w:type="pct"/>
            <w:tcBorders>
              <w:top w:val="nil"/>
              <w:left w:val="nil"/>
              <w:bottom w:val="nil"/>
              <w:right w:val="nil"/>
            </w:tcBorders>
            <w:shd w:val="clear" w:color="auto" w:fill="auto"/>
            <w:noWrap/>
            <w:vAlign w:val="center"/>
            <w:hideMark/>
          </w:tcPr>
          <w:p w14:paraId="5C11DDE2" w14:textId="77777777" w:rsidR="008C56D7" w:rsidRPr="008C56D7" w:rsidRDefault="008C56D7" w:rsidP="008C56D7">
            <w:pPr>
              <w:keepNext w:val="0"/>
              <w:spacing w:before="0" w:after="0"/>
              <w:jc w:val="right"/>
              <w:rPr>
                <w:rFonts w:cs="Arial"/>
                <w:b/>
                <w:bCs/>
                <w:color w:val="000000"/>
                <w:sz w:val="18"/>
                <w:szCs w:val="18"/>
                <w:lang w:eastAsia="pt-BR"/>
              </w:rPr>
            </w:pPr>
            <w:r w:rsidRPr="008C56D7">
              <w:rPr>
                <w:rFonts w:cs="Arial"/>
                <w:b/>
                <w:bCs/>
                <w:color w:val="000000"/>
                <w:sz w:val="18"/>
                <w:szCs w:val="18"/>
                <w:lang w:eastAsia="pt-BR"/>
              </w:rPr>
              <w:t xml:space="preserve"> (408)</w:t>
            </w:r>
          </w:p>
        </w:tc>
        <w:tc>
          <w:tcPr>
            <w:tcW w:w="96" w:type="pct"/>
            <w:tcBorders>
              <w:top w:val="nil"/>
              <w:left w:val="nil"/>
              <w:bottom w:val="nil"/>
              <w:right w:val="nil"/>
            </w:tcBorders>
            <w:shd w:val="clear" w:color="auto" w:fill="auto"/>
            <w:vAlign w:val="center"/>
            <w:hideMark/>
          </w:tcPr>
          <w:p w14:paraId="347A1E17" w14:textId="77777777" w:rsidR="008C56D7" w:rsidRPr="008C56D7" w:rsidRDefault="008C56D7" w:rsidP="008C56D7">
            <w:pPr>
              <w:keepNext w:val="0"/>
              <w:spacing w:before="0" w:after="0"/>
              <w:jc w:val="right"/>
              <w:rPr>
                <w:rFonts w:cs="Arial"/>
                <w:b/>
                <w:bCs/>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4BE11CEA" w14:textId="77777777" w:rsidR="008C56D7" w:rsidRPr="008C56D7" w:rsidRDefault="008C56D7" w:rsidP="008C56D7">
            <w:pPr>
              <w:keepNext w:val="0"/>
              <w:spacing w:before="0" w:after="0"/>
              <w:jc w:val="right"/>
              <w:rPr>
                <w:rFonts w:cs="Arial"/>
                <w:b/>
                <w:bCs/>
                <w:color w:val="000000"/>
                <w:sz w:val="18"/>
                <w:szCs w:val="18"/>
                <w:lang w:eastAsia="pt-BR"/>
              </w:rPr>
            </w:pPr>
            <w:r w:rsidRPr="008C56D7">
              <w:rPr>
                <w:rFonts w:cs="Arial"/>
                <w:b/>
                <w:bCs/>
                <w:color w:val="000000"/>
                <w:sz w:val="18"/>
                <w:szCs w:val="18"/>
                <w:lang w:eastAsia="pt-BR"/>
              </w:rPr>
              <w:t xml:space="preserve"> (4.606)</w:t>
            </w:r>
          </w:p>
        </w:tc>
        <w:tc>
          <w:tcPr>
            <w:tcW w:w="74" w:type="pct"/>
            <w:tcBorders>
              <w:top w:val="nil"/>
              <w:left w:val="nil"/>
              <w:bottom w:val="nil"/>
              <w:right w:val="nil"/>
            </w:tcBorders>
            <w:shd w:val="clear" w:color="auto" w:fill="auto"/>
            <w:noWrap/>
            <w:vAlign w:val="bottom"/>
            <w:hideMark/>
          </w:tcPr>
          <w:p w14:paraId="161F1E91" w14:textId="77777777" w:rsidR="008C56D7" w:rsidRPr="008C56D7" w:rsidRDefault="008C56D7" w:rsidP="008C56D7">
            <w:pPr>
              <w:keepNext w:val="0"/>
              <w:spacing w:before="0" w:after="0"/>
              <w:jc w:val="right"/>
              <w:rPr>
                <w:rFonts w:cs="Arial"/>
                <w:b/>
                <w:bCs/>
                <w:color w:val="000000"/>
                <w:sz w:val="18"/>
                <w:szCs w:val="18"/>
                <w:lang w:eastAsia="pt-BR"/>
              </w:rPr>
            </w:pPr>
          </w:p>
        </w:tc>
      </w:tr>
      <w:tr w:rsidR="008B5026" w:rsidRPr="008C56D7" w14:paraId="235B773C" w14:textId="77777777" w:rsidTr="002A19D0">
        <w:trPr>
          <w:gridAfter w:val="1"/>
          <w:wAfter w:w="3" w:type="pct"/>
          <w:trHeight w:val="227"/>
        </w:trPr>
        <w:tc>
          <w:tcPr>
            <w:tcW w:w="3356" w:type="pct"/>
            <w:tcBorders>
              <w:top w:val="nil"/>
              <w:left w:val="nil"/>
              <w:bottom w:val="nil"/>
              <w:right w:val="nil"/>
            </w:tcBorders>
            <w:shd w:val="clear" w:color="auto" w:fill="auto"/>
            <w:hideMark/>
          </w:tcPr>
          <w:p w14:paraId="4F574CFE" w14:textId="77777777" w:rsidR="008C56D7" w:rsidRPr="008C56D7" w:rsidRDefault="008C56D7" w:rsidP="008C56D7">
            <w:pPr>
              <w:keepNext w:val="0"/>
              <w:spacing w:before="0" w:after="0"/>
              <w:jc w:val="left"/>
              <w:rPr>
                <w:rFonts w:ascii="Times New Roman" w:hAnsi="Times New Roman"/>
                <w:sz w:val="18"/>
                <w:szCs w:val="18"/>
                <w:lang w:eastAsia="pt-BR"/>
              </w:rPr>
            </w:pPr>
          </w:p>
        </w:tc>
        <w:tc>
          <w:tcPr>
            <w:tcW w:w="727" w:type="pct"/>
            <w:tcBorders>
              <w:top w:val="nil"/>
              <w:left w:val="nil"/>
              <w:bottom w:val="nil"/>
              <w:right w:val="nil"/>
            </w:tcBorders>
            <w:shd w:val="clear" w:color="auto" w:fill="auto"/>
            <w:noWrap/>
            <w:vAlign w:val="center"/>
            <w:hideMark/>
          </w:tcPr>
          <w:p w14:paraId="63317AB9"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96" w:type="pct"/>
            <w:tcBorders>
              <w:top w:val="nil"/>
              <w:left w:val="nil"/>
              <w:bottom w:val="nil"/>
              <w:right w:val="nil"/>
            </w:tcBorders>
            <w:shd w:val="clear" w:color="auto" w:fill="auto"/>
            <w:vAlign w:val="center"/>
            <w:hideMark/>
          </w:tcPr>
          <w:p w14:paraId="7C3DEBDC"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4" w:type="pct"/>
            <w:tcBorders>
              <w:top w:val="nil"/>
              <w:left w:val="nil"/>
              <w:bottom w:val="nil"/>
              <w:right w:val="nil"/>
            </w:tcBorders>
            <w:shd w:val="clear" w:color="auto" w:fill="auto"/>
            <w:noWrap/>
            <w:vAlign w:val="center"/>
            <w:hideMark/>
          </w:tcPr>
          <w:p w14:paraId="6E8E6343"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 w:type="pct"/>
            <w:tcBorders>
              <w:top w:val="nil"/>
              <w:left w:val="nil"/>
              <w:bottom w:val="nil"/>
              <w:right w:val="nil"/>
            </w:tcBorders>
            <w:shd w:val="clear" w:color="auto" w:fill="auto"/>
            <w:noWrap/>
            <w:vAlign w:val="bottom"/>
            <w:hideMark/>
          </w:tcPr>
          <w:p w14:paraId="6782E36B" w14:textId="77777777" w:rsidR="008C56D7" w:rsidRPr="008C56D7" w:rsidRDefault="008C56D7" w:rsidP="008C56D7">
            <w:pPr>
              <w:keepNext w:val="0"/>
              <w:spacing w:before="0" w:after="0"/>
              <w:jc w:val="right"/>
              <w:rPr>
                <w:rFonts w:ascii="Times New Roman" w:hAnsi="Times New Roman"/>
                <w:sz w:val="18"/>
                <w:szCs w:val="18"/>
                <w:lang w:eastAsia="pt-BR"/>
              </w:rPr>
            </w:pPr>
          </w:p>
        </w:tc>
      </w:tr>
      <w:tr w:rsidR="008C56D7" w:rsidRPr="008C56D7" w14:paraId="7FB0B5F0" w14:textId="77777777" w:rsidTr="002A19D0">
        <w:trPr>
          <w:gridAfter w:val="1"/>
          <w:wAfter w:w="3" w:type="pct"/>
          <w:trHeight w:val="227"/>
        </w:trPr>
        <w:tc>
          <w:tcPr>
            <w:tcW w:w="3356" w:type="pct"/>
            <w:tcBorders>
              <w:top w:val="nil"/>
              <w:left w:val="nil"/>
              <w:bottom w:val="nil"/>
              <w:right w:val="nil"/>
            </w:tcBorders>
            <w:shd w:val="clear" w:color="auto" w:fill="auto"/>
          </w:tcPr>
          <w:p w14:paraId="793B37E0" w14:textId="77777777" w:rsidR="008C56D7" w:rsidRPr="008C56D7" w:rsidRDefault="008C56D7" w:rsidP="008C56D7">
            <w:pPr>
              <w:keepNext w:val="0"/>
              <w:spacing w:before="0" w:after="0"/>
              <w:jc w:val="left"/>
              <w:rPr>
                <w:rFonts w:cs="Arial"/>
                <w:b/>
                <w:bCs/>
                <w:sz w:val="18"/>
                <w:szCs w:val="18"/>
                <w:lang w:eastAsia="pt-BR"/>
              </w:rPr>
            </w:pPr>
          </w:p>
        </w:tc>
        <w:tc>
          <w:tcPr>
            <w:tcW w:w="727" w:type="pct"/>
            <w:tcBorders>
              <w:top w:val="nil"/>
              <w:left w:val="nil"/>
              <w:bottom w:val="nil"/>
              <w:right w:val="nil"/>
            </w:tcBorders>
            <w:shd w:val="clear" w:color="auto" w:fill="auto"/>
            <w:noWrap/>
            <w:vAlign w:val="center"/>
          </w:tcPr>
          <w:p w14:paraId="6FDB884E" w14:textId="77777777" w:rsidR="008C56D7" w:rsidRPr="008C56D7" w:rsidRDefault="008C56D7" w:rsidP="008C56D7">
            <w:pPr>
              <w:keepNext w:val="0"/>
              <w:spacing w:before="0" w:after="0"/>
              <w:jc w:val="right"/>
              <w:rPr>
                <w:rFonts w:cs="Arial"/>
                <w:b/>
                <w:bCs/>
                <w:sz w:val="18"/>
                <w:szCs w:val="18"/>
                <w:lang w:eastAsia="pt-BR"/>
              </w:rPr>
            </w:pPr>
          </w:p>
        </w:tc>
        <w:tc>
          <w:tcPr>
            <w:tcW w:w="96" w:type="pct"/>
            <w:tcBorders>
              <w:top w:val="nil"/>
              <w:left w:val="nil"/>
              <w:bottom w:val="nil"/>
              <w:right w:val="nil"/>
            </w:tcBorders>
            <w:shd w:val="clear" w:color="auto" w:fill="auto"/>
            <w:vAlign w:val="center"/>
          </w:tcPr>
          <w:p w14:paraId="540902F5"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4" w:type="pct"/>
            <w:tcBorders>
              <w:top w:val="nil"/>
              <w:left w:val="nil"/>
              <w:bottom w:val="nil"/>
              <w:right w:val="nil"/>
            </w:tcBorders>
            <w:shd w:val="clear" w:color="auto" w:fill="auto"/>
            <w:noWrap/>
            <w:vAlign w:val="center"/>
          </w:tcPr>
          <w:p w14:paraId="78C35D1F"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 w:type="pct"/>
            <w:tcBorders>
              <w:top w:val="nil"/>
              <w:left w:val="nil"/>
              <w:bottom w:val="nil"/>
              <w:right w:val="nil"/>
            </w:tcBorders>
            <w:shd w:val="clear" w:color="auto" w:fill="auto"/>
            <w:noWrap/>
            <w:vAlign w:val="bottom"/>
          </w:tcPr>
          <w:p w14:paraId="79D87295" w14:textId="77777777" w:rsidR="008C56D7" w:rsidRPr="008C56D7" w:rsidRDefault="008C56D7" w:rsidP="008C56D7">
            <w:pPr>
              <w:keepNext w:val="0"/>
              <w:spacing w:before="0" w:after="0"/>
              <w:jc w:val="right"/>
              <w:rPr>
                <w:rFonts w:ascii="Times New Roman" w:hAnsi="Times New Roman"/>
                <w:sz w:val="18"/>
                <w:szCs w:val="18"/>
                <w:lang w:eastAsia="pt-BR"/>
              </w:rPr>
            </w:pPr>
          </w:p>
        </w:tc>
      </w:tr>
      <w:tr w:rsidR="008B5026" w:rsidRPr="008C56D7" w14:paraId="6A2347BE" w14:textId="77777777" w:rsidTr="002A19D0">
        <w:trPr>
          <w:gridAfter w:val="1"/>
          <w:wAfter w:w="3" w:type="pct"/>
          <w:trHeight w:val="227"/>
        </w:trPr>
        <w:tc>
          <w:tcPr>
            <w:tcW w:w="3356" w:type="pct"/>
            <w:tcBorders>
              <w:top w:val="nil"/>
              <w:left w:val="nil"/>
              <w:bottom w:val="nil"/>
              <w:right w:val="nil"/>
            </w:tcBorders>
            <w:shd w:val="clear" w:color="auto" w:fill="auto"/>
            <w:hideMark/>
          </w:tcPr>
          <w:p w14:paraId="06F9F9D7" w14:textId="77777777" w:rsidR="008C56D7" w:rsidRPr="008C56D7" w:rsidRDefault="008C56D7" w:rsidP="008C56D7">
            <w:pPr>
              <w:keepNext w:val="0"/>
              <w:spacing w:before="0" w:after="0"/>
              <w:jc w:val="left"/>
              <w:rPr>
                <w:rFonts w:cs="Arial"/>
                <w:b/>
                <w:bCs/>
                <w:sz w:val="18"/>
                <w:szCs w:val="18"/>
                <w:lang w:eastAsia="pt-BR"/>
              </w:rPr>
            </w:pPr>
            <w:r w:rsidRPr="008C56D7">
              <w:rPr>
                <w:rFonts w:cs="Arial"/>
                <w:b/>
                <w:bCs/>
                <w:sz w:val="18"/>
                <w:szCs w:val="18"/>
                <w:lang w:eastAsia="pt-BR"/>
              </w:rPr>
              <w:t>Fluxo de caixa das atividades de financiamento</w:t>
            </w:r>
          </w:p>
        </w:tc>
        <w:tc>
          <w:tcPr>
            <w:tcW w:w="727" w:type="pct"/>
            <w:tcBorders>
              <w:top w:val="nil"/>
              <w:left w:val="nil"/>
              <w:bottom w:val="nil"/>
              <w:right w:val="nil"/>
            </w:tcBorders>
            <w:shd w:val="clear" w:color="auto" w:fill="auto"/>
            <w:noWrap/>
            <w:vAlign w:val="center"/>
            <w:hideMark/>
          </w:tcPr>
          <w:p w14:paraId="3EF253B2" w14:textId="77777777" w:rsidR="008C56D7" w:rsidRPr="008C56D7" w:rsidRDefault="008C56D7" w:rsidP="008C56D7">
            <w:pPr>
              <w:keepNext w:val="0"/>
              <w:spacing w:before="0" w:after="0"/>
              <w:jc w:val="right"/>
              <w:rPr>
                <w:rFonts w:cs="Arial"/>
                <w:b/>
                <w:bCs/>
                <w:sz w:val="18"/>
                <w:szCs w:val="18"/>
                <w:lang w:eastAsia="pt-BR"/>
              </w:rPr>
            </w:pPr>
          </w:p>
        </w:tc>
        <w:tc>
          <w:tcPr>
            <w:tcW w:w="96" w:type="pct"/>
            <w:tcBorders>
              <w:top w:val="nil"/>
              <w:left w:val="nil"/>
              <w:bottom w:val="nil"/>
              <w:right w:val="nil"/>
            </w:tcBorders>
            <w:shd w:val="clear" w:color="auto" w:fill="auto"/>
            <w:vAlign w:val="center"/>
            <w:hideMark/>
          </w:tcPr>
          <w:p w14:paraId="71819C0B"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4" w:type="pct"/>
            <w:tcBorders>
              <w:top w:val="nil"/>
              <w:left w:val="nil"/>
              <w:bottom w:val="nil"/>
              <w:right w:val="nil"/>
            </w:tcBorders>
            <w:shd w:val="clear" w:color="auto" w:fill="auto"/>
            <w:noWrap/>
            <w:vAlign w:val="center"/>
            <w:hideMark/>
          </w:tcPr>
          <w:p w14:paraId="144C3DAC"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 w:type="pct"/>
            <w:tcBorders>
              <w:top w:val="nil"/>
              <w:left w:val="nil"/>
              <w:bottom w:val="nil"/>
              <w:right w:val="nil"/>
            </w:tcBorders>
            <w:shd w:val="clear" w:color="auto" w:fill="auto"/>
            <w:noWrap/>
            <w:vAlign w:val="bottom"/>
            <w:hideMark/>
          </w:tcPr>
          <w:p w14:paraId="4BE6A3B6" w14:textId="77777777" w:rsidR="008C56D7" w:rsidRPr="008C56D7" w:rsidRDefault="008C56D7" w:rsidP="008C56D7">
            <w:pPr>
              <w:keepNext w:val="0"/>
              <w:spacing w:before="0" w:after="0"/>
              <w:jc w:val="right"/>
              <w:rPr>
                <w:rFonts w:ascii="Times New Roman" w:hAnsi="Times New Roman"/>
                <w:sz w:val="18"/>
                <w:szCs w:val="18"/>
                <w:lang w:eastAsia="pt-BR"/>
              </w:rPr>
            </w:pPr>
          </w:p>
        </w:tc>
      </w:tr>
      <w:tr w:rsidR="008B5026" w:rsidRPr="008C56D7" w14:paraId="7E08A0B4" w14:textId="77777777" w:rsidTr="002A19D0">
        <w:trPr>
          <w:gridAfter w:val="1"/>
          <w:wAfter w:w="3" w:type="pct"/>
          <w:trHeight w:val="227"/>
        </w:trPr>
        <w:tc>
          <w:tcPr>
            <w:tcW w:w="3356" w:type="pct"/>
            <w:tcBorders>
              <w:top w:val="nil"/>
              <w:left w:val="nil"/>
              <w:bottom w:val="nil"/>
              <w:right w:val="nil"/>
            </w:tcBorders>
            <w:shd w:val="clear" w:color="auto" w:fill="auto"/>
            <w:hideMark/>
          </w:tcPr>
          <w:p w14:paraId="668440ED" w14:textId="08EAD113"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Amortização arrendamento mercantil</w:t>
            </w:r>
          </w:p>
        </w:tc>
        <w:tc>
          <w:tcPr>
            <w:tcW w:w="727" w:type="pct"/>
            <w:tcBorders>
              <w:top w:val="nil"/>
              <w:left w:val="nil"/>
              <w:bottom w:val="nil"/>
              <w:right w:val="nil"/>
            </w:tcBorders>
            <w:shd w:val="clear" w:color="auto" w:fill="auto"/>
            <w:noWrap/>
            <w:vAlign w:val="center"/>
            <w:hideMark/>
          </w:tcPr>
          <w:p w14:paraId="7ABBBC6E"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(3.366)</w:t>
            </w:r>
          </w:p>
        </w:tc>
        <w:tc>
          <w:tcPr>
            <w:tcW w:w="96" w:type="pct"/>
            <w:tcBorders>
              <w:top w:val="nil"/>
              <w:left w:val="nil"/>
              <w:bottom w:val="nil"/>
              <w:right w:val="nil"/>
            </w:tcBorders>
            <w:shd w:val="clear" w:color="auto" w:fill="auto"/>
            <w:vAlign w:val="center"/>
            <w:hideMark/>
          </w:tcPr>
          <w:p w14:paraId="0F38BD3A"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0EC017E4"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(2.895)</w:t>
            </w:r>
          </w:p>
        </w:tc>
        <w:tc>
          <w:tcPr>
            <w:tcW w:w="74" w:type="pct"/>
            <w:tcBorders>
              <w:top w:val="nil"/>
              <w:left w:val="nil"/>
              <w:bottom w:val="nil"/>
              <w:right w:val="nil"/>
            </w:tcBorders>
            <w:shd w:val="clear" w:color="auto" w:fill="auto"/>
            <w:noWrap/>
            <w:vAlign w:val="bottom"/>
            <w:hideMark/>
          </w:tcPr>
          <w:p w14:paraId="7A6133AE"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5B0863D8" w14:textId="77777777" w:rsidTr="002A19D0">
        <w:trPr>
          <w:gridAfter w:val="1"/>
          <w:wAfter w:w="3" w:type="pct"/>
          <w:trHeight w:val="227"/>
        </w:trPr>
        <w:tc>
          <w:tcPr>
            <w:tcW w:w="3356" w:type="pct"/>
            <w:tcBorders>
              <w:top w:val="nil"/>
              <w:left w:val="nil"/>
              <w:bottom w:val="nil"/>
              <w:right w:val="nil"/>
            </w:tcBorders>
            <w:shd w:val="clear" w:color="auto" w:fill="auto"/>
            <w:hideMark/>
          </w:tcPr>
          <w:p w14:paraId="2C0A1B65" w14:textId="77777777" w:rsidR="008C56D7" w:rsidRPr="008C56D7" w:rsidRDefault="008C56D7" w:rsidP="008C56D7">
            <w:pPr>
              <w:keepNext w:val="0"/>
              <w:spacing w:before="0" w:after="0"/>
              <w:ind w:firstLineChars="200" w:firstLine="360"/>
              <w:jc w:val="left"/>
              <w:rPr>
                <w:rFonts w:cs="Arial"/>
                <w:sz w:val="18"/>
                <w:szCs w:val="18"/>
                <w:lang w:eastAsia="pt-BR"/>
              </w:rPr>
            </w:pPr>
            <w:r w:rsidRPr="008C56D7">
              <w:rPr>
                <w:rFonts w:cs="Arial"/>
                <w:sz w:val="18"/>
                <w:szCs w:val="18"/>
                <w:lang w:eastAsia="pt-BR"/>
              </w:rPr>
              <w:t>Recursos recebidos do Tesouro Nacional</w:t>
            </w:r>
          </w:p>
        </w:tc>
        <w:tc>
          <w:tcPr>
            <w:tcW w:w="727" w:type="pct"/>
            <w:tcBorders>
              <w:top w:val="nil"/>
              <w:left w:val="nil"/>
              <w:bottom w:val="nil"/>
              <w:right w:val="nil"/>
            </w:tcBorders>
            <w:shd w:val="clear" w:color="auto" w:fill="auto"/>
            <w:noWrap/>
            <w:vAlign w:val="center"/>
            <w:hideMark/>
          </w:tcPr>
          <w:p w14:paraId="1AC9AADD"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122.465 </w:t>
            </w:r>
          </w:p>
        </w:tc>
        <w:tc>
          <w:tcPr>
            <w:tcW w:w="96" w:type="pct"/>
            <w:tcBorders>
              <w:top w:val="nil"/>
              <w:left w:val="nil"/>
              <w:bottom w:val="nil"/>
              <w:right w:val="nil"/>
            </w:tcBorders>
            <w:shd w:val="clear" w:color="auto" w:fill="auto"/>
            <w:vAlign w:val="center"/>
            <w:hideMark/>
          </w:tcPr>
          <w:p w14:paraId="45ACAA77"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0C146A54"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110.355 </w:t>
            </w:r>
          </w:p>
        </w:tc>
        <w:tc>
          <w:tcPr>
            <w:tcW w:w="74" w:type="pct"/>
            <w:tcBorders>
              <w:top w:val="nil"/>
              <w:left w:val="nil"/>
              <w:bottom w:val="nil"/>
              <w:right w:val="nil"/>
            </w:tcBorders>
            <w:shd w:val="clear" w:color="auto" w:fill="auto"/>
            <w:noWrap/>
            <w:vAlign w:val="bottom"/>
            <w:hideMark/>
          </w:tcPr>
          <w:p w14:paraId="063FDCDB"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36329725" w14:textId="77777777" w:rsidTr="002A19D0">
        <w:trPr>
          <w:gridAfter w:val="1"/>
          <w:wAfter w:w="3" w:type="pct"/>
          <w:trHeight w:val="227"/>
        </w:trPr>
        <w:tc>
          <w:tcPr>
            <w:tcW w:w="3356" w:type="pct"/>
            <w:tcBorders>
              <w:top w:val="nil"/>
              <w:left w:val="nil"/>
              <w:bottom w:val="nil"/>
              <w:right w:val="nil"/>
            </w:tcBorders>
            <w:shd w:val="clear" w:color="auto" w:fill="auto"/>
            <w:hideMark/>
          </w:tcPr>
          <w:p w14:paraId="6BEB4EB3" w14:textId="77777777" w:rsidR="008C56D7" w:rsidRPr="008C56D7" w:rsidRDefault="008C56D7" w:rsidP="008C56D7">
            <w:pPr>
              <w:keepNext w:val="0"/>
              <w:spacing w:before="0" w:after="0"/>
              <w:ind w:firstLineChars="200" w:firstLine="360"/>
              <w:jc w:val="left"/>
              <w:rPr>
                <w:rFonts w:cs="Arial"/>
                <w:sz w:val="18"/>
                <w:szCs w:val="18"/>
                <w:lang w:eastAsia="pt-BR"/>
              </w:rPr>
            </w:pPr>
            <w:proofErr w:type="spellStart"/>
            <w:r w:rsidRPr="008C56D7">
              <w:rPr>
                <w:rFonts w:cs="Arial"/>
                <w:sz w:val="18"/>
                <w:szCs w:val="18"/>
                <w:lang w:eastAsia="pt-BR"/>
              </w:rPr>
              <w:t>Adiant</w:t>
            </w:r>
            <w:proofErr w:type="spellEnd"/>
            <w:r w:rsidRPr="008C56D7">
              <w:rPr>
                <w:rFonts w:cs="Arial"/>
                <w:sz w:val="18"/>
                <w:szCs w:val="18"/>
                <w:lang w:eastAsia="pt-BR"/>
              </w:rPr>
              <w:t>. p/ Futuro Aumento de Capital</w:t>
            </w:r>
          </w:p>
        </w:tc>
        <w:tc>
          <w:tcPr>
            <w:tcW w:w="727" w:type="pct"/>
            <w:tcBorders>
              <w:top w:val="nil"/>
              <w:left w:val="nil"/>
              <w:bottom w:val="single" w:sz="8" w:space="0" w:color="auto"/>
              <w:right w:val="nil"/>
            </w:tcBorders>
            <w:shd w:val="clear" w:color="auto" w:fill="auto"/>
            <w:noWrap/>
            <w:vAlign w:val="center"/>
            <w:hideMark/>
          </w:tcPr>
          <w:p w14:paraId="3D37252F"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439 </w:t>
            </w:r>
          </w:p>
        </w:tc>
        <w:tc>
          <w:tcPr>
            <w:tcW w:w="96" w:type="pct"/>
            <w:tcBorders>
              <w:top w:val="nil"/>
              <w:left w:val="nil"/>
              <w:bottom w:val="nil"/>
              <w:right w:val="nil"/>
            </w:tcBorders>
            <w:shd w:val="clear" w:color="auto" w:fill="auto"/>
            <w:vAlign w:val="center"/>
            <w:hideMark/>
          </w:tcPr>
          <w:p w14:paraId="079A552B"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single" w:sz="8" w:space="0" w:color="auto"/>
              <w:right w:val="nil"/>
            </w:tcBorders>
            <w:shd w:val="clear" w:color="auto" w:fill="auto"/>
            <w:noWrap/>
            <w:vAlign w:val="center"/>
            <w:hideMark/>
          </w:tcPr>
          <w:p w14:paraId="46C204F9"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2.550 </w:t>
            </w:r>
          </w:p>
        </w:tc>
        <w:tc>
          <w:tcPr>
            <w:tcW w:w="74" w:type="pct"/>
            <w:tcBorders>
              <w:top w:val="nil"/>
              <w:left w:val="nil"/>
              <w:bottom w:val="nil"/>
              <w:right w:val="nil"/>
            </w:tcBorders>
            <w:shd w:val="clear" w:color="auto" w:fill="auto"/>
            <w:noWrap/>
            <w:vAlign w:val="bottom"/>
            <w:hideMark/>
          </w:tcPr>
          <w:p w14:paraId="1C45A0B2"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5B753B2E" w14:textId="77777777" w:rsidTr="002A19D0">
        <w:trPr>
          <w:gridAfter w:val="1"/>
          <w:wAfter w:w="3" w:type="pct"/>
          <w:trHeight w:val="227"/>
        </w:trPr>
        <w:tc>
          <w:tcPr>
            <w:tcW w:w="3356" w:type="pct"/>
            <w:tcBorders>
              <w:top w:val="nil"/>
              <w:left w:val="nil"/>
              <w:bottom w:val="nil"/>
              <w:right w:val="nil"/>
            </w:tcBorders>
            <w:shd w:val="clear" w:color="auto" w:fill="auto"/>
            <w:hideMark/>
          </w:tcPr>
          <w:p w14:paraId="4DDD2F0C" w14:textId="77777777" w:rsidR="008C56D7" w:rsidRPr="008C56D7" w:rsidRDefault="008C56D7" w:rsidP="008C56D7">
            <w:pPr>
              <w:keepNext w:val="0"/>
              <w:spacing w:before="0" w:after="0"/>
              <w:jc w:val="left"/>
              <w:rPr>
                <w:rFonts w:cs="Arial"/>
                <w:b/>
                <w:bCs/>
                <w:sz w:val="18"/>
                <w:szCs w:val="18"/>
                <w:lang w:eastAsia="pt-BR"/>
              </w:rPr>
            </w:pPr>
            <w:r w:rsidRPr="008C56D7">
              <w:rPr>
                <w:rFonts w:cs="Arial"/>
                <w:b/>
                <w:bCs/>
                <w:sz w:val="18"/>
                <w:szCs w:val="18"/>
                <w:lang w:eastAsia="pt-BR"/>
              </w:rPr>
              <w:t>Caixa líquido gerado pelas atividades financiamentos</w:t>
            </w:r>
          </w:p>
        </w:tc>
        <w:tc>
          <w:tcPr>
            <w:tcW w:w="727" w:type="pct"/>
            <w:tcBorders>
              <w:top w:val="nil"/>
              <w:left w:val="nil"/>
              <w:bottom w:val="nil"/>
              <w:right w:val="nil"/>
            </w:tcBorders>
            <w:shd w:val="clear" w:color="auto" w:fill="auto"/>
            <w:noWrap/>
            <w:vAlign w:val="center"/>
            <w:hideMark/>
          </w:tcPr>
          <w:p w14:paraId="3962B993" w14:textId="77777777" w:rsidR="008C56D7" w:rsidRPr="008C56D7" w:rsidRDefault="008C56D7" w:rsidP="008C56D7">
            <w:pPr>
              <w:keepNext w:val="0"/>
              <w:spacing w:before="0" w:after="0"/>
              <w:jc w:val="right"/>
              <w:rPr>
                <w:rFonts w:cs="Arial"/>
                <w:b/>
                <w:bCs/>
                <w:color w:val="000000"/>
                <w:sz w:val="18"/>
                <w:szCs w:val="18"/>
                <w:lang w:eastAsia="pt-BR"/>
              </w:rPr>
            </w:pPr>
            <w:r w:rsidRPr="008C56D7">
              <w:rPr>
                <w:rFonts w:cs="Arial"/>
                <w:b/>
                <w:bCs/>
                <w:color w:val="000000"/>
                <w:sz w:val="18"/>
                <w:szCs w:val="18"/>
                <w:lang w:eastAsia="pt-BR"/>
              </w:rPr>
              <w:t xml:space="preserve"> 119.538 </w:t>
            </w:r>
          </w:p>
        </w:tc>
        <w:tc>
          <w:tcPr>
            <w:tcW w:w="96" w:type="pct"/>
            <w:tcBorders>
              <w:top w:val="nil"/>
              <w:left w:val="nil"/>
              <w:bottom w:val="nil"/>
              <w:right w:val="nil"/>
            </w:tcBorders>
            <w:shd w:val="clear" w:color="auto" w:fill="auto"/>
            <w:vAlign w:val="center"/>
            <w:hideMark/>
          </w:tcPr>
          <w:p w14:paraId="1B760A8E" w14:textId="77777777" w:rsidR="008C56D7" w:rsidRPr="008C56D7" w:rsidRDefault="008C56D7" w:rsidP="008C56D7">
            <w:pPr>
              <w:keepNext w:val="0"/>
              <w:spacing w:before="0" w:after="0"/>
              <w:jc w:val="right"/>
              <w:rPr>
                <w:rFonts w:cs="Arial"/>
                <w:b/>
                <w:bCs/>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1A7FAE5F" w14:textId="77777777" w:rsidR="008C56D7" w:rsidRPr="008C56D7" w:rsidRDefault="008C56D7" w:rsidP="008C56D7">
            <w:pPr>
              <w:keepNext w:val="0"/>
              <w:spacing w:before="0" w:after="0"/>
              <w:jc w:val="right"/>
              <w:rPr>
                <w:rFonts w:cs="Arial"/>
                <w:b/>
                <w:bCs/>
                <w:color w:val="000000"/>
                <w:sz w:val="18"/>
                <w:szCs w:val="18"/>
                <w:lang w:eastAsia="pt-BR"/>
              </w:rPr>
            </w:pPr>
            <w:r w:rsidRPr="008C56D7">
              <w:rPr>
                <w:rFonts w:cs="Arial"/>
                <w:b/>
                <w:bCs/>
                <w:color w:val="000000"/>
                <w:sz w:val="18"/>
                <w:szCs w:val="18"/>
                <w:lang w:eastAsia="pt-BR"/>
              </w:rPr>
              <w:t xml:space="preserve"> 110.010 </w:t>
            </w:r>
          </w:p>
        </w:tc>
        <w:tc>
          <w:tcPr>
            <w:tcW w:w="74" w:type="pct"/>
            <w:tcBorders>
              <w:top w:val="nil"/>
              <w:left w:val="nil"/>
              <w:bottom w:val="nil"/>
              <w:right w:val="nil"/>
            </w:tcBorders>
            <w:shd w:val="clear" w:color="auto" w:fill="auto"/>
            <w:noWrap/>
            <w:vAlign w:val="bottom"/>
            <w:hideMark/>
          </w:tcPr>
          <w:p w14:paraId="2F51429D" w14:textId="77777777" w:rsidR="008C56D7" w:rsidRPr="008C56D7" w:rsidRDefault="008C56D7" w:rsidP="008C56D7">
            <w:pPr>
              <w:keepNext w:val="0"/>
              <w:spacing w:before="0" w:after="0"/>
              <w:jc w:val="right"/>
              <w:rPr>
                <w:rFonts w:cs="Arial"/>
                <w:b/>
                <w:bCs/>
                <w:color w:val="000000"/>
                <w:sz w:val="18"/>
                <w:szCs w:val="18"/>
                <w:lang w:eastAsia="pt-BR"/>
              </w:rPr>
            </w:pPr>
          </w:p>
        </w:tc>
      </w:tr>
      <w:tr w:rsidR="008B5026" w:rsidRPr="008C56D7" w14:paraId="4B3566C9" w14:textId="77777777" w:rsidTr="002A19D0">
        <w:trPr>
          <w:gridAfter w:val="1"/>
          <w:wAfter w:w="3" w:type="pct"/>
          <w:trHeight w:val="227"/>
        </w:trPr>
        <w:tc>
          <w:tcPr>
            <w:tcW w:w="3356" w:type="pct"/>
            <w:tcBorders>
              <w:top w:val="nil"/>
              <w:left w:val="nil"/>
              <w:bottom w:val="nil"/>
              <w:right w:val="nil"/>
            </w:tcBorders>
            <w:shd w:val="clear" w:color="auto" w:fill="auto"/>
            <w:hideMark/>
          </w:tcPr>
          <w:p w14:paraId="3B6C2BC1" w14:textId="77777777" w:rsidR="008C56D7" w:rsidRPr="008C56D7" w:rsidRDefault="008C56D7" w:rsidP="008C56D7">
            <w:pPr>
              <w:keepNext w:val="0"/>
              <w:spacing w:before="0" w:after="0"/>
              <w:jc w:val="left"/>
              <w:rPr>
                <w:rFonts w:ascii="Times New Roman" w:hAnsi="Times New Roman"/>
                <w:sz w:val="18"/>
                <w:szCs w:val="18"/>
                <w:lang w:eastAsia="pt-BR"/>
              </w:rPr>
            </w:pPr>
          </w:p>
        </w:tc>
        <w:tc>
          <w:tcPr>
            <w:tcW w:w="727" w:type="pct"/>
            <w:tcBorders>
              <w:top w:val="nil"/>
              <w:left w:val="nil"/>
              <w:bottom w:val="single" w:sz="8" w:space="0" w:color="auto"/>
              <w:right w:val="nil"/>
            </w:tcBorders>
            <w:shd w:val="clear" w:color="auto" w:fill="auto"/>
            <w:noWrap/>
            <w:vAlign w:val="center"/>
            <w:hideMark/>
          </w:tcPr>
          <w:p w14:paraId="3FD74F00"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w:t>
            </w:r>
          </w:p>
        </w:tc>
        <w:tc>
          <w:tcPr>
            <w:tcW w:w="96" w:type="pct"/>
            <w:tcBorders>
              <w:top w:val="nil"/>
              <w:left w:val="nil"/>
              <w:bottom w:val="nil"/>
              <w:right w:val="nil"/>
            </w:tcBorders>
            <w:shd w:val="clear" w:color="auto" w:fill="auto"/>
            <w:vAlign w:val="center"/>
            <w:hideMark/>
          </w:tcPr>
          <w:p w14:paraId="41FE7C35"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single" w:sz="8" w:space="0" w:color="auto"/>
              <w:right w:val="nil"/>
            </w:tcBorders>
            <w:shd w:val="clear" w:color="auto" w:fill="auto"/>
            <w:noWrap/>
            <w:vAlign w:val="center"/>
            <w:hideMark/>
          </w:tcPr>
          <w:p w14:paraId="5AEFC27D"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w:t>
            </w:r>
          </w:p>
        </w:tc>
        <w:tc>
          <w:tcPr>
            <w:tcW w:w="74" w:type="pct"/>
            <w:tcBorders>
              <w:top w:val="nil"/>
              <w:left w:val="nil"/>
              <w:bottom w:val="nil"/>
              <w:right w:val="nil"/>
            </w:tcBorders>
            <w:shd w:val="clear" w:color="auto" w:fill="auto"/>
            <w:noWrap/>
            <w:vAlign w:val="bottom"/>
            <w:hideMark/>
          </w:tcPr>
          <w:p w14:paraId="3B0508F5"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6E30DA01" w14:textId="77777777" w:rsidTr="002A19D0">
        <w:trPr>
          <w:gridAfter w:val="1"/>
          <w:wAfter w:w="3" w:type="pct"/>
          <w:trHeight w:val="227"/>
        </w:trPr>
        <w:tc>
          <w:tcPr>
            <w:tcW w:w="3356" w:type="pct"/>
            <w:tcBorders>
              <w:top w:val="nil"/>
              <w:left w:val="nil"/>
              <w:bottom w:val="nil"/>
              <w:right w:val="nil"/>
            </w:tcBorders>
            <w:shd w:val="clear" w:color="auto" w:fill="auto"/>
            <w:hideMark/>
          </w:tcPr>
          <w:p w14:paraId="5AB5074F" w14:textId="77777777" w:rsidR="008C56D7" w:rsidRPr="008C56D7" w:rsidRDefault="008C56D7" w:rsidP="008C56D7">
            <w:pPr>
              <w:keepNext w:val="0"/>
              <w:spacing w:before="0" w:after="0"/>
              <w:jc w:val="left"/>
              <w:rPr>
                <w:rFonts w:cs="Arial"/>
                <w:b/>
                <w:bCs/>
                <w:sz w:val="18"/>
                <w:szCs w:val="18"/>
                <w:lang w:eastAsia="pt-BR"/>
              </w:rPr>
            </w:pPr>
            <w:r w:rsidRPr="008C56D7">
              <w:rPr>
                <w:rFonts w:cs="Arial"/>
                <w:b/>
                <w:bCs/>
                <w:sz w:val="18"/>
                <w:szCs w:val="18"/>
                <w:lang w:eastAsia="pt-BR"/>
              </w:rPr>
              <w:t>Variação caixa e equivalentes de caixa</w:t>
            </w:r>
          </w:p>
        </w:tc>
        <w:tc>
          <w:tcPr>
            <w:tcW w:w="727" w:type="pct"/>
            <w:tcBorders>
              <w:top w:val="nil"/>
              <w:left w:val="nil"/>
              <w:bottom w:val="double" w:sz="6" w:space="0" w:color="auto"/>
              <w:right w:val="nil"/>
            </w:tcBorders>
            <w:shd w:val="clear" w:color="auto" w:fill="auto"/>
            <w:vAlign w:val="center"/>
            <w:hideMark/>
          </w:tcPr>
          <w:p w14:paraId="6DE636D1" w14:textId="77777777" w:rsidR="008C56D7" w:rsidRPr="008C56D7" w:rsidRDefault="008C56D7" w:rsidP="008C56D7">
            <w:pPr>
              <w:keepNext w:val="0"/>
              <w:spacing w:before="0" w:after="0"/>
              <w:jc w:val="right"/>
              <w:rPr>
                <w:rFonts w:cs="Arial"/>
                <w:b/>
                <w:bCs/>
                <w:sz w:val="18"/>
                <w:szCs w:val="18"/>
                <w:lang w:eastAsia="pt-BR"/>
              </w:rPr>
            </w:pPr>
            <w:r w:rsidRPr="008C56D7">
              <w:rPr>
                <w:rFonts w:cs="Arial"/>
                <w:b/>
                <w:bCs/>
                <w:sz w:val="18"/>
                <w:szCs w:val="18"/>
                <w:lang w:eastAsia="pt-BR"/>
              </w:rPr>
              <w:t xml:space="preserve">           2.916 </w:t>
            </w:r>
          </w:p>
        </w:tc>
        <w:tc>
          <w:tcPr>
            <w:tcW w:w="96" w:type="pct"/>
            <w:tcBorders>
              <w:top w:val="nil"/>
              <w:left w:val="nil"/>
              <w:bottom w:val="nil"/>
              <w:right w:val="nil"/>
            </w:tcBorders>
            <w:shd w:val="clear" w:color="auto" w:fill="auto"/>
            <w:vAlign w:val="center"/>
            <w:hideMark/>
          </w:tcPr>
          <w:p w14:paraId="33D1D6F4" w14:textId="77777777" w:rsidR="008C56D7" w:rsidRPr="008C56D7" w:rsidRDefault="008C56D7" w:rsidP="008C56D7">
            <w:pPr>
              <w:keepNext w:val="0"/>
              <w:spacing w:before="0" w:after="0"/>
              <w:jc w:val="right"/>
              <w:rPr>
                <w:rFonts w:cs="Arial"/>
                <w:b/>
                <w:bCs/>
                <w:sz w:val="18"/>
                <w:szCs w:val="18"/>
                <w:lang w:eastAsia="pt-BR"/>
              </w:rPr>
            </w:pPr>
          </w:p>
        </w:tc>
        <w:tc>
          <w:tcPr>
            <w:tcW w:w="744" w:type="pct"/>
            <w:tcBorders>
              <w:top w:val="nil"/>
              <w:left w:val="nil"/>
              <w:bottom w:val="double" w:sz="6" w:space="0" w:color="auto"/>
              <w:right w:val="nil"/>
            </w:tcBorders>
            <w:shd w:val="clear" w:color="auto" w:fill="auto"/>
            <w:noWrap/>
            <w:vAlign w:val="center"/>
            <w:hideMark/>
          </w:tcPr>
          <w:p w14:paraId="14301F31" w14:textId="77777777" w:rsidR="008C56D7" w:rsidRPr="008C56D7" w:rsidRDefault="008C56D7" w:rsidP="008C56D7">
            <w:pPr>
              <w:keepNext w:val="0"/>
              <w:spacing w:before="0" w:after="0"/>
              <w:jc w:val="right"/>
              <w:rPr>
                <w:rFonts w:cs="Arial"/>
                <w:b/>
                <w:bCs/>
                <w:color w:val="000000"/>
                <w:sz w:val="18"/>
                <w:szCs w:val="18"/>
                <w:lang w:eastAsia="pt-BR"/>
              </w:rPr>
            </w:pPr>
            <w:r w:rsidRPr="008C56D7">
              <w:rPr>
                <w:rFonts w:cs="Arial"/>
                <w:b/>
                <w:bCs/>
                <w:color w:val="000000"/>
                <w:sz w:val="18"/>
                <w:szCs w:val="18"/>
                <w:lang w:eastAsia="pt-BR"/>
              </w:rPr>
              <w:t xml:space="preserve"> (1.287)</w:t>
            </w:r>
          </w:p>
        </w:tc>
        <w:tc>
          <w:tcPr>
            <w:tcW w:w="74" w:type="pct"/>
            <w:tcBorders>
              <w:top w:val="nil"/>
              <w:left w:val="nil"/>
              <w:bottom w:val="nil"/>
              <w:right w:val="nil"/>
            </w:tcBorders>
            <w:shd w:val="clear" w:color="auto" w:fill="auto"/>
            <w:noWrap/>
            <w:vAlign w:val="bottom"/>
            <w:hideMark/>
          </w:tcPr>
          <w:p w14:paraId="15295865" w14:textId="77777777" w:rsidR="008C56D7" w:rsidRPr="008C56D7" w:rsidRDefault="008C56D7" w:rsidP="008C56D7">
            <w:pPr>
              <w:keepNext w:val="0"/>
              <w:spacing w:before="0" w:after="0"/>
              <w:jc w:val="right"/>
              <w:rPr>
                <w:rFonts w:cs="Arial"/>
                <w:b/>
                <w:bCs/>
                <w:color w:val="000000"/>
                <w:sz w:val="18"/>
                <w:szCs w:val="18"/>
                <w:lang w:eastAsia="pt-BR"/>
              </w:rPr>
            </w:pPr>
          </w:p>
        </w:tc>
      </w:tr>
      <w:tr w:rsidR="008B5026" w:rsidRPr="008C56D7" w14:paraId="6D3FB2D9" w14:textId="77777777" w:rsidTr="002A19D0">
        <w:trPr>
          <w:gridAfter w:val="1"/>
          <w:wAfter w:w="3" w:type="pct"/>
          <w:trHeight w:val="227"/>
        </w:trPr>
        <w:tc>
          <w:tcPr>
            <w:tcW w:w="3356" w:type="pct"/>
            <w:tcBorders>
              <w:top w:val="nil"/>
              <w:left w:val="nil"/>
              <w:bottom w:val="nil"/>
              <w:right w:val="nil"/>
            </w:tcBorders>
            <w:shd w:val="clear" w:color="auto" w:fill="auto"/>
            <w:hideMark/>
          </w:tcPr>
          <w:p w14:paraId="632844DC" w14:textId="77777777" w:rsidR="008C56D7" w:rsidRPr="008C56D7" w:rsidRDefault="008C56D7" w:rsidP="008C56D7">
            <w:pPr>
              <w:keepNext w:val="0"/>
              <w:spacing w:before="0" w:after="0"/>
              <w:jc w:val="left"/>
              <w:rPr>
                <w:rFonts w:ascii="Times New Roman" w:hAnsi="Times New Roman"/>
                <w:sz w:val="18"/>
                <w:szCs w:val="18"/>
                <w:lang w:eastAsia="pt-BR"/>
              </w:rPr>
            </w:pPr>
          </w:p>
        </w:tc>
        <w:tc>
          <w:tcPr>
            <w:tcW w:w="727" w:type="pct"/>
            <w:tcBorders>
              <w:top w:val="nil"/>
              <w:left w:val="nil"/>
              <w:bottom w:val="nil"/>
              <w:right w:val="nil"/>
            </w:tcBorders>
            <w:shd w:val="clear" w:color="auto" w:fill="auto"/>
            <w:vAlign w:val="center"/>
            <w:hideMark/>
          </w:tcPr>
          <w:p w14:paraId="1AE6865D"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96" w:type="pct"/>
            <w:tcBorders>
              <w:top w:val="nil"/>
              <w:left w:val="nil"/>
              <w:bottom w:val="nil"/>
              <w:right w:val="nil"/>
            </w:tcBorders>
            <w:shd w:val="clear" w:color="auto" w:fill="auto"/>
            <w:vAlign w:val="center"/>
            <w:hideMark/>
          </w:tcPr>
          <w:p w14:paraId="18BD5A7B"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4" w:type="pct"/>
            <w:tcBorders>
              <w:top w:val="nil"/>
              <w:left w:val="nil"/>
              <w:bottom w:val="nil"/>
              <w:right w:val="nil"/>
            </w:tcBorders>
            <w:shd w:val="clear" w:color="auto" w:fill="auto"/>
            <w:noWrap/>
            <w:vAlign w:val="center"/>
            <w:hideMark/>
          </w:tcPr>
          <w:p w14:paraId="3344D91B"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 w:type="pct"/>
            <w:tcBorders>
              <w:top w:val="nil"/>
              <w:left w:val="nil"/>
              <w:bottom w:val="nil"/>
              <w:right w:val="nil"/>
            </w:tcBorders>
            <w:shd w:val="clear" w:color="auto" w:fill="auto"/>
            <w:noWrap/>
            <w:vAlign w:val="bottom"/>
            <w:hideMark/>
          </w:tcPr>
          <w:p w14:paraId="7349B207" w14:textId="77777777" w:rsidR="008C56D7" w:rsidRPr="008C56D7" w:rsidRDefault="008C56D7" w:rsidP="008C56D7">
            <w:pPr>
              <w:keepNext w:val="0"/>
              <w:spacing w:before="0" w:after="0"/>
              <w:jc w:val="right"/>
              <w:rPr>
                <w:rFonts w:ascii="Times New Roman" w:hAnsi="Times New Roman"/>
                <w:sz w:val="18"/>
                <w:szCs w:val="18"/>
                <w:lang w:eastAsia="pt-BR"/>
              </w:rPr>
            </w:pPr>
          </w:p>
        </w:tc>
      </w:tr>
      <w:tr w:rsidR="008B5026" w:rsidRPr="008C56D7" w14:paraId="0F922325" w14:textId="77777777" w:rsidTr="002A19D0">
        <w:trPr>
          <w:gridAfter w:val="1"/>
          <w:wAfter w:w="3" w:type="pct"/>
          <w:trHeight w:val="227"/>
        </w:trPr>
        <w:tc>
          <w:tcPr>
            <w:tcW w:w="3356" w:type="pct"/>
            <w:tcBorders>
              <w:top w:val="nil"/>
              <w:left w:val="nil"/>
              <w:bottom w:val="nil"/>
              <w:right w:val="nil"/>
            </w:tcBorders>
            <w:shd w:val="clear" w:color="auto" w:fill="auto"/>
            <w:hideMark/>
          </w:tcPr>
          <w:p w14:paraId="3FBD15DC" w14:textId="77777777" w:rsidR="008C56D7" w:rsidRPr="008C56D7" w:rsidRDefault="008C56D7" w:rsidP="008C56D7">
            <w:pPr>
              <w:keepNext w:val="0"/>
              <w:spacing w:before="0" w:after="0"/>
              <w:jc w:val="left"/>
              <w:rPr>
                <w:rFonts w:cs="Arial"/>
                <w:sz w:val="18"/>
                <w:szCs w:val="18"/>
                <w:lang w:eastAsia="pt-BR"/>
              </w:rPr>
            </w:pPr>
            <w:r w:rsidRPr="008C56D7">
              <w:rPr>
                <w:rFonts w:cs="Arial"/>
                <w:sz w:val="18"/>
                <w:szCs w:val="18"/>
                <w:lang w:eastAsia="pt-BR"/>
              </w:rPr>
              <w:t>No início do exercício</w:t>
            </w:r>
          </w:p>
        </w:tc>
        <w:tc>
          <w:tcPr>
            <w:tcW w:w="727" w:type="pct"/>
            <w:tcBorders>
              <w:top w:val="nil"/>
              <w:left w:val="nil"/>
              <w:bottom w:val="nil"/>
              <w:right w:val="nil"/>
            </w:tcBorders>
            <w:shd w:val="clear" w:color="auto" w:fill="auto"/>
            <w:noWrap/>
            <w:vAlign w:val="center"/>
            <w:hideMark/>
          </w:tcPr>
          <w:p w14:paraId="53FC6978"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30.622 </w:t>
            </w:r>
          </w:p>
        </w:tc>
        <w:tc>
          <w:tcPr>
            <w:tcW w:w="96" w:type="pct"/>
            <w:tcBorders>
              <w:top w:val="nil"/>
              <w:left w:val="nil"/>
              <w:bottom w:val="nil"/>
              <w:right w:val="nil"/>
            </w:tcBorders>
            <w:shd w:val="clear" w:color="auto" w:fill="auto"/>
            <w:vAlign w:val="center"/>
            <w:hideMark/>
          </w:tcPr>
          <w:p w14:paraId="1567048D"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2C26548A"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31.909 </w:t>
            </w:r>
          </w:p>
        </w:tc>
        <w:tc>
          <w:tcPr>
            <w:tcW w:w="74" w:type="pct"/>
            <w:tcBorders>
              <w:top w:val="nil"/>
              <w:left w:val="nil"/>
              <w:bottom w:val="nil"/>
              <w:right w:val="nil"/>
            </w:tcBorders>
            <w:shd w:val="clear" w:color="auto" w:fill="auto"/>
            <w:noWrap/>
            <w:vAlign w:val="bottom"/>
            <w:hideMark/>
          </w:tcPr>
          <w:p w14:paraId="5585F844"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7F52A954" w14:textId="77777777" w:rsidTr="002A19D0">
        <w:trPr>
          <w:gridAfter w:val="1"/>
          <w:wAfter w:w="3" w:type="pct"/>
          <w:trHeight w:val="227"/>
        </w:trPr>
        <w:tc>
          <w:tcPr>
            <w:tcW w:w="3356" w:type="pct"/>
            <w:tcBorders>
              <w:top w:val="nil"/>
              <w:left w:val="nil"/>
              <w:bottom w:val="nil"/>
              <w:right w:val="nil"/>
            </w:tcBorders>
            <w:shd w:val="clear" w:color="auto" w:fill="auto"/>
            <w:hideMark/>
          </w:tcPr>
          <w:p w14:paraId="745AFF21" w14:textId="77777777" w:rsidR="008C56D7" w:rsidRPr="008C56D7" w:rsidRDefault="008C56D7" w:rsidP="008C56D7">
            <w:pPr>
              <w:keepNext w:val="0"/>
              <w:spacing w:before="0" w:after="0"/>
              <w:jc w:val="left"/>
              <w:rPr>
                <w:rFonts w:cs="Arial"/>
                <w:sz w:val="18"/>
                <w:szCs w:val="18"/>
                <w:lang w:eastAsia="pt-BR"/>
              </w:rPr>
            </w:pPr>
            <w:r w:rsidRPr="008C56D7">
              <w:rPr>
                <w:rFonts w:cs="Arial"/>
                <w:sz w:val="18"/>
                <w:szCs w:val="18"/>
                <w:lang w:eastAsia="pt-BR"/>
              </w:rPr>
              <w:t>No fim do exercício</w:t>
            </w:r>
          </w:p>
        </w:tc>
        <w:tc>
          <w:tcPr>
            <w:tcW w:w="727" w:type="pct"/>
            <w:tcBorders>
              <w:top w:val="nil"/>
              <w:left w:val="nil"/>
              <w:bottom w:val="nil"/>
              <w:right w:val="nil"/>
            </w:tcBorders>
            <w:shd w:val="clear" w:color="auto" w:fill="auto"/>
            <w:noWrap/>
            <w:vAlign w:val="center"/>
            <w:hideMark/>
          </w:tcPr>
          <w:p w14:paraId="61FA9A22"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33.538 </w:t>
            </w:r>
          </w:p>
        </w:tc>
        <w:tc>
          <w:tcPr>
            <w:tcW w:w="96" w:type="pct"/>
            <w:tcBorders>
              <w:top w:val="nil"/>
              <w:left w:val="nil"/>
              <w:bottom w:val="nil"/>
              <w:right w:val="nil"/>
            </w:tcBorders>
            <w:shd w:val="clear" w:color="auto" w:fill="auto"/>
            <w:vAlign w:val="center"/>
            <w:hideMark/>
          </w:tcPr>
          <w:p w14:paraId="65F80203" w14:textId="77777777" w:rsidR="008C56D7" w:rsidRPr="008C56D7" w:rsidRDefault="008C56D7" w:rsidP="008C56D7">
            <w:pPr>
              <w:keepNext w:val="0"/>
              <w:spacing w:before="0" w:after="0"/>
              <w:jc w:val="right"/>
              <w:rPr>
                <w:rFonts w:cs="Arial"/>
                <w:color w:val="000000"/>
                <w:sz w:val="18"/>
                <w:szCs w:val="18"/>
                <w:lang w:eastAsia="pt-BR"/>
              </w:rPr>
            </w:pPr>
          </w:p>
        </w:tc>
        <w:tc>
          <w:tcPr>
            <w:tcW w:w="744" w:type="pct"/>
            <w:tcBorders>
              <w:top w:val="nil"/>
              <w:left w:val="nil"/>
              <w:bottom w:val="nil"/>
              <w:right w:val="nil"/>
            </w:tcBorders>
            <w:shd w:val="clear" w:color="auto" w:fill="auto"/>
            <w:noWrap/>
            <w:vAlign w:val="center"/>
            <w:hideMark/>
          </w:tcPr>
          <w:p w14:paraId="767209FF" w14:textId="77777777" w:rsidR="008C56D7" w:rsidRPr="008C56D7" w:rsidRDefault="008C56D7" w:rsidP="008C56D7">
            <w:pPr>
              <w:keepNext w:val="0"/>
              <w:spacing w:before="0" w:after="0"/>
              <w:jc w:val="right"/>
              <w:rPr>
                <w:rFonts w:cs="Arial"/>
                <w:color w:val="000000"/>
                <w:sz w:val="18"/>
                <w:szCs w:val="18"/>
                <w:lang w:eastAsia="pt-BR"/>
              </w:rPr>
            </w:pPr>
            <w:r w:rsidRPr="008C56D7">
              <w:rPr>
                <w:rFonts w:cs="Arial"/>
                <w:color w:val="000000"/>
                <w:sz w:val="18"/>
                <w:szCs w:val="18"/>
                <w:lang w:eastAsia="pt-BR"/>
              </w:rPr>
              <w:t xml:space="preserve"> 30.622 </w:t>
            </w:r>
          </w:p>
        </w:tc>
        <w:tc>
          <w:tcPr>
            <w:tcW w:w="74" w:type="pct"/>
            <w:tcBorders>
              <w:top w:val="nil"/>
              <w:left w:val="nil"/>
              <w:bottom w:val="nil"/>
              <w:right w:val="nil"/>
            </w:tcBorders>
            <w:shd w:val="clear" w:color="auto" w:fill="auto"/>
            <w:noWrap/>
            <w:vAlign w:val="bottom"/>
            <w:hideMark/>
          </w:tcPr>
          <w:p w14:paraId="0FF684D5" w14:textId="77777777" w:rsidR="008C56D7" w:rsidRPr="008C56D7" w:rsidRDefault="008C56D7" w:rsidP="008C56D7">
            <w:pPr>
              <w:keepNext w:val="0"/>
              <w:spacing w:before="0" w:after="0"/>
              <w:jc w:val="right"/>
              <w:rPr>
                <w:rFonts w:cs="Arial"/>
                <w:color w:val="000000"/>
                <w:sz w:val="18"/>
                <w:szCs w:val="18"/>
                <w:lang w:eastAsia="pt-BR"/>
              </w:rPr>
            </w:pPr>
          </w:p>
        </w:tc>
      </w:tr>
      <w:tr w:rsidR="008B5026" w:rsidRPr="008C56D7" w14:paraId="4B8F382C" w14:textId="77777777" w:rsidTr="002A19D0">
        <w:trPr>
          <w:gridAfter w:val="1"/>
          <w:wAfter w:w="3" w:type="pct"/>
          <w:trHeight w:val="227"/>
        </w:trPr>
        <w:tc>
          <w:tcPr>
            <w:tcW w:w="3356" w:type="pct"/>
            <w:tcBorders>
              <w:top w:val="nil"/>
              <w:left w:val="nil"/>
              <w:bottom w:val="nil"/>
              <w:right w:val="nil"/>
            </w:tcBorders>
            <w:shd w:val="clear" w:color="auto" w:fill="auto"/>
            <w:hideMark/>
          </w:tcPr>
          <w:p w14:paraId="2137066F" w14:textId="77777777" w:rsidR="008C56D7" w:rsidRPr="008C56D7" w:rsidRDefault="008C56D7" w:rsidP="008C56D7">
            <w:pPr>
              <w:keepNext w:val="0"/>
              <w:spacing w:before="0" w:after="0"/>
              <w:jc w:val="left"/>
              <w:rPr>
                <w:rFonts w:ascii="Times New Roman" w:hAnsi="Times New Roman"/>
                <w:sz w:val="18"/>
                <w:szCs w:val="18"/>
                <w:lang w:eastAsia="pt-BR"/>
              </w:rPr>
            </w:pPr>
          </w:p>
        </w:tc>
        <w:tc>
          <w:tcPr>
            <w:tcW w:w="727" w:type="pct"/>
            <w:tcBorders>
              <w:top w:val="nil"/>
              <w:left w:val="nil"/>
              <w:bottom w:val="nil"/>
              <w:right w:val="nil"/>
            </w:tcBorders>
            <w:shd w:val="clear" w:color="auto" w:fill="auto"/>
            <w:noWrap/>
            <w:vAlign w:val="center"/>
            <w:hideMark/>
          </w:tcPr>
          <w:p w14:paraId="56FEA12C"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96" w:type="pct"/>
            <w:tcBorders>
              <w:top w:val="nil"/>
              <w:left w:val="nil"/>
              <w:bottom w:val="nil"/>
              <w:right w:val="nil"/>
            </w:tcBorders>
            <w:shd w:val="clear" w:color="auto" w:fill="auto"/>
            <w:vAlign w:val="center"/>
            <w:hideMark/>
          </w:tcPr>
          <w:p w14:paraId="0179EE74"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4" w:type="pct"/>
            <w:tcBorders>
              <w:top w:val="nil"/>
              <w:left w:val="nil"/>
              <w:bottom w:val="nil"/>
              <w:right w:val="nil"/>
            </w:tcBorders>
            <w:shd w:val="clear" w:color="auto" w:fill="auto"/>
            <w:noWrap/>
            <w:vAlign w:val="center"/>
            <w:hideMark/>
          </w:tcPr>
          <w:p w14:paraId="3DBD86F9"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 w:type="pct"/>
            <w:tcBorders>
              <w:top w:val="nil"/>
              <w:left w:val="nil"/>
              <w:bottom w:val="nil"/>
              <w:right w:val="nil"/>
            </w:tcBorders>
            <w:shd w:val="clear" w:color="auto" w:fill="auto"/>
            <w:noWrap/>
            <w:vAlign w:val="bottom"/>
            <w:hideMark/>
          </w:tcPr>
          <w:p w14:paraId="2AEFC617" w14:textId="77777777" w:rsidR="008C56D7" w:rsidRPr="008C56D7" w:rsidRDefault="008C56D7" w:rsidP="008C56D7">
            <w:pPr>
              <w:keepNext w:val="0"/>
              <w:spacing w:before="0" w:after="0"/>
              <w:jc w:val="right"/>
              <w:rPr>
                <w:rFonts w:ascii="Times New Roman" w:hAnsi="Times New Roman"/>
                <w:sz w:val="18"/>
                <w:szCs w:val="18"/>
                <w:lang w:eastAsia="pt-BR"/>
              </w:rPr>
            </w:pPr>
          </w:p>
        </w:tc>
      </w:tr>
      <w:tr w:rsidR="008B5026" w:rsidRPr="008C56D7" w14:paraId="04E212F6" w14:textId="77777777" w:rsidTr="002A19D0">
        <w:trPr>
          <w:gridAfter w:val="1"/>
          <w:wAfter w:w="3" w:type="pct"/>
          <w:trHeight w:val="227"/>
        </w:trPr>
        <w:tc>
          <w:tcPr>
            <w:tcW w:w="3356" w:type="pct"/>
            <w:tcBorders>
              <w:top w:val="nil"/>
              <w:left w:val="nil"/>
              <w:bottom w:val="nil"/>
              <w:right w:val="nil"/>
            </w:tcBorders>
            <w:shd w:val="clear" w:color="auto" w:fill="auto"/>
            <w:hideMark/>
          </w:tcPr>
          <w:p w14:paraId="506AC554" w14:textId="77777777" w:rsidR="008C56D7" w:rsidRPr="008C56D7" w:rsidRDefault="008C56D7" w:rsidP="008C56D7">
            <w:pPr>
              <w:keepNext w:val="0"/>
              <w:spacing w:before="0" w:after="0"/>
              <w:jc w:val="left"/>
              <w:rPr>
                <w:rFonts w:cs="Arial"/>
                <w:b/>
                <w:bCs/>
                <w:sz w:val="18"/>
                <w:szCs w:val="18"/>
                <w:lang w:eastAsia="pt-BR"/>
              </w:rPr>
            </w:pPr>
            <w:r w:rsidRPr="008C56D7">
              <w:rPr>
                <w:rFonts w:cs="Arial"/>
                <w:b/>
                <w:bCs/>
                <w:sz w:val="18"/>
                <w:szCs w:val="18"/>
                <w:lang w:eastAsia="pt-BR"/>
              </w:rPr>
              <w:t>Variação caixa e equivalentes de caixa no final do exercício</w:t>
            </w:r>
          </w:p>
        </w:tc>
        <w:tc>
          <w:tcPr>
            <w:tcW w:w="727" w:type="pct"/>
            <w:tcBorders>
              <w:top w:val="single" w:sz="8" w:space="0" w:color="auto"/>
              <w:left w:val="nil"/>
              <w:bottom w:val="double" w:sz="6" w:space="0" w:color="auto"/>
              <w:right w:val="nil"/>
            </w:tcBorders>
            <w:shd w:val="clear" w:color="auto" w:fill="auto"/>
            <w:noWrap/>
            <w:vAlign w:val="center"/>
            <w:hideMark/>
          </w:tcPr>
          <w:p w14:paraId="2B20FD16" w14:textId="77777777" w:rsidR="008C56D7" w:rsidRPr="008C56D7" w:rsidRDefault="008C56D7" w:rsidP="008C56D7">
            <w:pPr>
              <w:keepNext w:val="0"/>
              <w:spacing w:before="0" w:after="0"/>
              <w:jc w:val="right"/>
              <w:rPr>
                <w:rFonts w:cs="Arial"/>
                <w:b/>
                <w:bCs/>
                <w:color w:val="000000"/>
                <w:sz w:val="18"/>
                <w:szCs w:val="18"/>
                <w:lang w:eastAsia="pt-BR"/>
              </w:rPr>
            </w:pPr>
            <w:r w:rsidRPr="008C56D7">
              <w:rPr>
                <w:rFonts w:cs="Arial"/>
                <w:b/>
                <w:bCs/>
                <w:color w:val="000000"/>
                <w:sz w:val="18"/>
                <w:szCs w:val="18"/>
                <w:lang w:eastAsia="pt-BR"/>
              </w:rPr>
              <w:t xml:space="preserve"> 2.916 </w:t>
            </w:r>
          </w:p>
        </w:tc>
        <w:tc>
          <w:tcPr>
            <w:tcW w:w="96" w:type="pct"/>
            <w:tcBorders>
              <w:top w:val="nil"/>
              <w:left w:val="nil"/>
              <w:bottom w:val="nil"/>
              <w:right w:val="nil"/>
            </w:tcBorders>
            <w:shd w:val="clear" w:color="auto" w:fill="auto"/>
            <w:vAlign w:val="center"/>
            <w:hideMark/>
          </w:tcPr>
          <w:p w14:paraId="2B99F91B" w14:textId="77777777" w:rsidR="008C56D7" w:rsidRPr="008C56D7" w:rsidRDefault="008C56D7" w:rsidP="008C56D7">
            <w:pPr>
              <w:keepNext w:val="0"/>
              <w:spacing w:before="0" w:after="0"/>
              <w:jc w:val="right"/>
              <w:rPr>
                <w:rFonts w:cs="Arial"/>
                <w:b/>
                <w:bCs/>
                <w:color w:val="000000"/>
                <w:sz w:val="18"/>
                <w:szCs w:val="18"/>
                <w:lang w:eastAsia="pt-BR"/>
              </w:rPr>
            </w:pPr>
          </w:p>
        </w:tc>
        <w:tc>
          <w:tcPr>
            <w:tcW w:w="744" w:type="pct"/>
            <w:tcBorders>
              <w:top w:val="single" w:sz="8" w:space="0" w:color="auto"/>
              <w:left w:val="nil"/>
              <w:bottom w:val="double" w:sz="6" w:space="0" w:color="auto"/>
              <w:right w:val="nil"/>
            </w:tcBorders>
            <w:shd w:val="clear" w:color="auto" w:fill="auto"/>
            <w:noWrap/>
            <w:vAlign w:val="center"/>
            <w:hideMark/>
          </w:tcPr>
          <w:p w14:paraId="4CF6388E" w14:textId="77777777" w:rsidR="008C56D7" w:rsidRPr="008C56D7" w:rsidRDefault="008C56D7" w:rsidP="008C56D7">
            <w:pPr>
              <w:keepNext w:val="0"/>
              <w:spacing w:before="0" w:after="0"/>
              <w:jc w:val="right"/>
              <w:rPr>
                <w:rFonts w:cs="Arial"/>
                <w:b/>
                <w:bCs/>
                <w:color w:val="000000"/>
                <w:sz w:val="18"/>
                <w:szCs w:val="18"/>
                <w:lang w:eastAsia="pt-BR"/>
              </w:rPr>
            </w:pPr>
            <w:r w:rsidRPr="008C56D7">
              <w:rPr>
                <w:rFonts w:cs="Arial"/>
                <w:b/>
                <w:bCs/>
                <w:color w:val="000000"/>
                <w:sz w:val="18"/>
                <w:szCs w:val="18"/>
                <w:lang w:eastAsia="pt-BR"/>
              </w:rPr>
              <w:t xml:space="preserve"> (1.287)</w:t>
            </w:r>
          </w:p>
        </w:tc>
        <w:tc>
          <w:tcPr>
            <w:tcW w:w="74" w:type="pct"/>
            <w:tcBorders>
              <w:top w:val="nil"/>
              <w:left w:val="nil"/>
              <w:bottom w:val="nil"/>
              <w:right w:val="nil"/>
            </w:tcBorders>
            <w:shd w:val="clear" w:color="auto" w:fill="auto"/>
            <w:noWrap/>
            <w:vAlign w:val="bottom"/>
            <w:hideMark/>
          </w:tcPr>
          <w:p w14:paraId="1CE47ED2" w14:textId="77777777" w:rsidR="008C56D7" w:rsidRPr="008C56D7" w:rsidRDefault="008C56D7" w:rsidP="008C56D7">
            <w:pPr>
              <w:keepNext w:val="0"/>
              <w:spacing w:before="0" w:after="0"/>
              <w:jc w:val="right"/>
              <w:rPr>
                <w:rFonts w:cs="Arial"/>
                <w:b/>
                <w:bCs/>
                <w:color w:val="000000"/>
                <w:sz w:val="18"/>
                <w:szCs w:val="18"/>
                <w:lang w:eastAsia="pt-BR"/>
              </w:rPr>
            </w:pPr>
          </w:p>
        </w:tc>
      </w:tr>
      <w:tr w:rsidR="008B5026" w:rsidRPr="008C56D7" w14:paraId="020F68E4" w14:textId="77777777" w:rsidTr="002A19D0">
        <w:trPr>
          <w:gridAfter w:val="1"/>
          <w:wAfter w:w="3" w:type="pct"/>
          <w:trHeight w:val="227"/>
        </w:trPr>
        <w:tc>
          <w:tcPr>
            <w:tcW w:w="3356" w:type="pct"/>
            <w:tcBorders>
              <w:top w:val="nil"/>
              <w:left w:val="nil"/>
              <w:bottom w:val="nil"/>
              <w:right w:val="nil"/>
            </w:tcBorders>
            <w:shd w:val="clear" w:color="auto" w:fill="auto"/>
            <w:noWrap/>
            <w:hideMark/>
          </w:tcPr>
          <w:p w14:paraId="6FFE2495" w14:textId="77777777" w:rsidR="008C56D7" w:rsidRPr="008C56D7" w:rsidRDefault="008C56D7" w:rsidP="008C56D7">
            <w:pPr>
              <w:keepNext w:val="0"/>
              <w:spacing w:before="0" w:after="0"/>
              <w:jc w:val="left"/>
              <w:rPr>
                <w:rFonts w:ascii="Times New Roman" w:hAnsi="Times New Roman"/>
                <w:sz w:val="18"/>
                <w:szCs w:val="18"/>
                <w:lang w:eastAsia="pt-BR"/>
              </w:rPr>
            </w:pPr>
          </w:p>
        </w:tc>
        <w:tc>
          <w:tcPr>
            <w:tcW w:w="727" w:type="pct"/>
            <w:tcBorders>
              <w:top w:val="nil"/>
              <w:left w:val="nil"/>
              <w:bottom w:val="nil"/>
              <w:right w:val="nil"/>
            </w:tcBorders>
            <w:shd w:val="clear" w:color="auto" w:fill="auto"/>
            <w:noWrap/>
            <w:vAlign w:val="center"/>
            <w:hideMark/>
          </w:tcPr>
          <w:p w14:paraId="03CE5155"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96" w:type="pct"/>
            <w:tcBorders>
              <w:top w:val="nil"/>
              <w:left w:val="nil"/>
              <w:bottom w:val="nil"/>
              <w:right w:val="nil"/>
            </w:tcBorders>
            <w:shd w:val="clear" w:color="auto" w:fill="auto"/>
            <w:noWrap/>
            <w:vAlign w:val="center"/>
            <w:hideMark/>
          </w:tcPr>
          <w:p w14:paraId="1D12DE42"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4" w:type="pct"/>
            <w:tcBorders>
              <w:top w:val="nil"/>
              <w:left w:val="nil"/>
              <w:bottom w:val="nil"/>
              <w:right w:val="nil"/>
            </w:tcBorders>
            <w:shd w:val="clear" w:color="auto" w:fill="auto"/>
            <w:noWrap/>
            <w:vAlign w:val="center"/>
            <w:hideMark/>
          </w:tcPr>
          <w:p w14:paraId="77E53C2D"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 w:type="pct"/>
            <w:tcBorders>
              <w:top w:val="nil"/>
              <w:left w:val="nil"/>
              <w:bottom w:val="nil"/>
              <w:right w:val="nil"/>
            </w:tcBorders>
            <w:shd w:val="clear" w:color="auto" w:fill="auto"/>
            <w:noWrap/>
            <w:vAlign w:val="bottom"/>
            <w:hideMark/>
          </w:tcPr>
          <w:p w14:paraId="30427F03" w14:textId="77777777" w:rsidR="008C56D7" w:rsidRPr="008C56D7" w:rsidRDefault="008C56D7" w:rsidP="008C56D7">
            <w:pPr>
              <w:keepNext w:val="0"/>
              <w:spacing w:before="0" w:after="0"/>
              <w:jc w:val="left"/>
              <w:rPr>
                <w:rFonts w:ascii="Times New Roman" w:hAnsi="Times New Roman"/>
                <w:sz w:val="18"/>
                <w:szCs w:val="18"/>
                <w:lang w:eastAsia="pt-BR"/>
              </w:rPr>
            </w:pPr>
          </w:p>
        </w:tc>
      </w:tr>
      <w:tr w:rsidR="008C56D7" w:rsidRPr="008C56D7" w14:paraId="0C66C63F" w14:textId="77777777" w:rsidTr="002A19D0">
        <w:trPr>
          <w:gridAfter w:val="1"/>
          <w:wAfter w:w="3" w:type="pct"/>
          <w:trHeight w:val="227"/>
        </w:trPr>
        <w:tc>
          <w:tcPr>
            <w:tcW w:w="3356" w:type="pct"/>
            <w:tcBorders>
              <w:top w:val="nil"/>
              <w:left w:val="nil"/>
              <w:bottom w:val="nil"/>
              <w:right w:val="nil"/>
            </w:tcBorders>
            <w:shd w:val="clear" w:color="000000" w:fill="FFFFFF"/>
            <w:noWrap/>
            <w:vAlign w:val="bottom"/>
          </w:tcPr>
          <w:p w14:paraId="2F638B75" w14:textId="77777777" w:rsidR="008C56D7" w:rsidRPr="008C56D7" w:rsidRDefault="008C56D7" w:rsidP="008C56D7">
            <w:pPr>
              <w:keepNext w:val="0"/>
              <w:spacing w:before="0" w:after="0"/>
              <w:jc w:val="left"/>
              <w:rPr>
                <w:rFonts w:cs="Arial"/>
                <w:sz w:val="18"/>
                <w:szCs w:val="18"/>
                <w:lang w:eastAsia="pt-BR"/>
              </w:rPr>
            </w:pPr>
          </w:p>
        </w:tc>
        <w:tc>
          <w:tcPr>
            <w:tcW w:w="727" w:type="pct"/>
            <w:tcBorders>
              <w:top w:val="nil"/>
              <w:left w:val="nil"/>
              <w:bottom w:val="nil"/>
              <w:right w:val="nil"/>
            </w:tcBorders>
            <w:shd w:val="clear" w:color="auto" w:fill="auto"/>
            <w:noWrap/>
            <w:vAlign w:val="center"/>
          </w:tcPr>
          <w:p w14:paraId="18E9C134" w14:textId="77777777" w:rsidR="008C56D7" w:rsidRPr="008C56D7" w:rsidRDefault="008C56D7" w:rsidP="008C56D7">
            <w:pPr>
              <w:keepNext w:val="0"/>
              <w:spacing w:before="0" w:after="0"/>
              <w:jc w:val="right"/>
              <w:rPr>
                <w:rFonts w:cs="Arial"/>
                <w:sz w:val="18"/>
                <w:szCs w:val="18"/>
                <w:lang w:eastAsia="pt-BR"/>
              </w:rPr>
            </w:pPr>
          </w:p>
        </w:tc>
        <w:tc>
          <w:tcPr>
            <w:tcW w:w="96" w:type="pct"/>
            <w:tcBorders>
              <w:top w:val="nil"/>
              <w:left w:val="nil"/>
              <w:bottom w:val="nil"/>
              <w:right w:val="nil"/>
            </w:tcBorders>
            <w:shd w:val="clear" w:color="auto" w:fill="auto"/>
            <w:noWrap/>
            <w:vAlign w:val="center"/>
          </w:tcPr>
          <w:p w14:paraId="5AA5961F"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4" w:type="pct"/>
            <w:tcBorders>
              <w:top w:val="nil"/>
              <w:left w:val="nil"/>
              <w:bottom w:val="nil"/>
              <w:right w:val="nil"/>
            </w:tcBorders>
            <w:shd w:val="clear" w:color="auto" w:fill="auto"/>
            <w:noWrap/>
            <w:vAlign w:val="center"/>
          </w:tcPr>
          <w:p w14:paraId="1D7CFFE0"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 w:type="pct"/>
            <w:tcBorders>
              <w:top w:val="nil"/>
              <w:left w:val="nil"/>
              <w:bottom w:val="nil"/>
              <w:right w:val="nil"/>
            </w:tcBorders>
            <w:shd w:val="clear" w:color="auto" w:fill="auto"/>
            <w:noWrap/>
            <w:vAlign w:val="bottom"/>
          </w:tcPr>
          <w:p w14:paraId="5F70FB55" w14:textId="77777777" w:rsidR="008C56D7" w:rsidRPr="008C56D7" w:rsidRDefault="008C56D7" w:rsidP="008C56D7">
            <w:pPr>
              <w:keepNext w:val="0"/>
              <w:spacing w:before="0" w:after="0"/>
              <w:jc w:val="left"/>
              <w:rPr>
                <w:rFonts w:ascii="Times New Roman" w:hAnsi="Times New Roman"/>
                <w:sz w:val="18"/>
                <w:szCs w:val="18"/>
                <w:lang w:eastAsia="pt-BR"/>
              </w:rPr>
            </w:pPr>
          </w:p>
        </w:tc>
      </w:tr>
      <w:tr w:rsidR="008B5026" w:rsidRPr="008C56D7" w14:paraId="7BD1F637" w14:textId="77777777" w:rsidTr="002A19D0">
        <w:trPr>
          <w:gridAfter w:val="1"/>
          <w:wAfter w:w="3" w:type="pct"/>
          <w:trHeight w:val="227"/>
        </w:trPr>
        <w:tc>
          <w:tcPr>
            <w:tcW w:w="3356" w:type="pct"/>
            <w:tcBorders>
              <w:top w:val="nil"/>
              <w:left w:val="nil"/>
              <w:bottom w:val="nil"/>
              <w:right w:val="nil"/>
            </w:tcBorders>
            <w:shd w:val="clear" w:color="000000" w:fill="FFFFFF"/>
            <w:noWrap/>
            <w:vAlign w:val="bottom"/>
            <w:hideMark/>
          </w:tcPr>
          <w:p w14:paraId="24379B4B" w14:textId="77777777" w:rsidR="008C56D7" w:rsidRPr="008C56D7" w:rsidRDefault="008C56D7" w:rsidP="008C56D7">
            <w:pPr>
              <w:keepNext w:val="0"/>
              <w:spacing w:before="0" w:after="0"/>
              <w:jc w:val="left"/>
              <w:rPr>
                <w:rFonts w:cs="Arial"/>
                <w:sz w:val="18"/>
                <w:szCs w:val="18"/>
                <w:lang w:eastAsia="pt-BR"/>
              </w:rPr>
            </w:pPr>
            <w:r w:rsidRPr="008C56D7">
              <w:rPr>
                <w:rFonts w:cs="Arial"/>
                <w:sz w:val="18"/>
                <w:szCs w:val="18"/>
                <w:lang w:eastAsia="pt-BR"/>
              </w:rPr>
              <w:t>As notas explicativas são parte integrante das demonstrações financeiras.</w:t>
            </w:r>
          </w:p>
        </w:tc>
        <w:tc>
          <w:tcPr>
            <w:tcW w:w="727" w:type="pct"/>
            <w:tcBorders>
              <w:top w:val="nil"/>
              <w:left w:val="nil"/>
              <w:bottom w:val="nil"/>
              <w:right w:val="nil"/>
            </w:tcBorders>
            <w:shd w:val="clear" w:color="auto" w:fill="auto"/>
            <w:noWrap/>
            <w:vAlign w:val="center"/>
            <w:hideMark/>
          </w:tcPr>
          <w:p w14:paraId="044D4306" w14:textId="77777777" w:rsidR="008C56D7" w:rsidRPr="008C56D7" w:rsidRDefault="008C56D7" w:rsidP="008C56D7">
            <w:pPr>
              <w:keepNext w:val="0"/>
              <w:spacing w:before="0" w:after="0"/>
              <w:jc w:val="right"/>
              <w:rPr>
                <w:rFonts w:cs="Arial"/>
                <w:sz w:val="18"/>
                <w:szCs w:val="18"/>
                <w:lang w:eastAsia="pt-BR"/>
              </w:rPr>
            </w:pPr>
          </w:p>
        </w:tc>
        <w:tc>
          <w:tcPr>
            <w:tcW w:w="96" w:type="pct"/>
            <w:tcBorders>
              <w:top w:val="nil"/>
              <w:left w:val="nil"/>
              <w:bottom w:val="nil"/>
              <w:right w:val="nil"/>
            </w:tcBorders>
            <w:shd w:val="clear" w:color="auto" w:fill="auto"/>
            <w:noWrap/>
            <w:vAlign w:val="center"/>
            <w:hideMark/>
          </w:tcPr>
          <w:p w14:paraId="2310FF32"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4" w:type="pct"/>
            <w:tcBorders>
              <w:top w:val="nil"/>
              <w:left w:val="nil"/>
              <w:bottom w:val="nil"/>
              <w:right w:val="nil"/>
            </w:tcBorders>
            <w:shd w:val="clear" w:color="auto" w:fill="auto"/>
            <w:noWrap/>
            <w:vAlign w:val="center"/>
            <w:hideMark/>
          </w:tcPr>
          <w:p w14:paraId="5E1AD59D" w14:textId="77777777" w:rsidR="008C56D7" w:rsidRPr="008C56D7" w:rsidRDefault="008C56D7" w:rsidP="008C56D7">
            <w:pPr>
              <w:keepNext w:val="0"/>
              <w:spacing w:before="0" w:after="0"/>
              <w:jc w:val="right"/>
              <w:rPr>
                <w:rFonts w:ascii="Times New Roman" w:hAnsi="Times New Roman"/>
                <w:sz w:val="18"/>
                <w:szCs w:val="18"/>
                <w:lang w:eastAsia="pt-BR"/>
              </w:rPr>
            </w:pPr>
          </w:p>
        </w:tc>
        <w:tc>
          <w:tcPr>
            <w:tcW w:w="74" w:type="pct"/>
            <w:tcBorders>
              <w:top w:val="nil"/>
              <w:left w:val="nil"/>
              <w:bottom w:val="nil"/>
              <w:right w:val="nil"/>
            </w:tcBorders>
            <w:shd w:val="clear" w:color="auto" w:fill="auto"/>
            <w:noWrap/>
            <w:vAlign w:val="bottom"/>
            <w:hideMark/>
          </w:tcPr>
          <w:p w14:paraId="4681C792" w14:textId="77777777" w:rsidR="008C56D7" w:rsidRPr="008C56D7" w:rsidRDefault="008C56D7" w:rsidP="008C56D7">
            <w:pPr>
              <w:keepNext w:val="0"/>
              <w:spacing w:before="0" w:after="0"/>
              <w:jc w:val="left"/>
              <w:rPr>
                <w:rFonts w:ascii="Times New Roman" w:hAnsi="Times New Roman"/>
                <w:sz w:val="18"/>
                <w:szCs w:val="18"/>
                <w:lang w:eastAsia="pt-BR"/>
              </w:rPr>
            </w:pPr>
          </w:p>
        </w:tc>
      </w:tr>
    </w:tbl>
    <w:p w14:paraId="26698E06" w14:textId="551C0D80" w:rsidR="006650C0" w:rsidRDefault="006650C0" w:rsidP="000A44BC">
      <w:pPr>
        <w:keepNext w:val="0"/>
        <w:widowControl w:val="0"/>
        <w:autoSpaceDE w:val="0"/>
        <w:autoSpaceDN w:val="0"/>
        <w:adjustRightInd w:val="0"/>
        <w:rPr>
          <w:rFonts w:cs="Arial"/>
          <w:sz w:val="20"/>
          <w:szCs w:val="20"/>
        </w:rPr>
        <w:sectPr w:rsidR="006650C0" w:rsidSect="009C4B68">
          <w:pgSz w:w="11906" w:h="16838" w:code="9"/>
          <w:pgMar w:top="1276" w:right="1134" w:bottom="1134" w:left="851" w:header="567" w:footer="284" w:gutter="0"/>
          <w:pgBorders w:zOrder="back" w:offsetFrom="page">
            <w:bottom w:val="single" w:sz="8" w:space="0" w:color="000000"/>
          </w:pgBorders>
          <w:cols w:space="708"/>
          <w:docGrid w:linePitch="360"/>
        </w:sectPr>
      </w:pPr>
    </w:p>
    <w:tbl>
      <w:tblPr>
        <w:tblW w:w="5000" w:type="pct"/>
        <w:tblCellMar>
          <w:left w:w="70" w:type="dxa"/>
          <w:right w:w="70" w:type="dxa"/>
        </w:tblCellMar>
        <w:tblLook w:val="04A0" w:firstRow="1" w:lastRow="0" w:firstColumn="1" w:lastColumn="0" w:noHBand="0" w:noVBand="1"/>
      </w:tblPr>
      <w:tblGrid>
        <w:gridCol w:w="233"/>
        <w:gridCol w:w="232"/>
        <w:gridCol w:w="5599"/>
        <w:gridCol w:w="1711"/>
        <w:gridCol w:w="146"/>
        <w:gridCol w:w="2000"/>
      </w:tblGrid>
      <w:tr w:rsidR="006650C0" w:rsidRPr="006650C0" w14:paraId="22F7AE39" w14:textId="77777777" w:rsidTr="007F7A98">
        <w:trPr>
          <w:trHeight w:val="20"/>
        </w:trPr>
        <w:tc>
          <w:tcPr>
            <w:tcW w:w="5000" w:type="pct"/>
            <w:gridSpan w:val="6"/>
            <w:tcBorders>
              <w:top w:val="nil"/>
              <w:left w:val="nil"/>
              <w:bottom w:val="nil"/>
              <w:right w:val="nil"/>
            </w:tcBorders>
            <w:shd w:val="clear" w:color="000000" w:fill="FFFFFF"/>
            <w:noWrap/>
            <w:vAlign w:val="bottom"/>
            <w:hideMark/>
          </w:tcPr>
          <w:p w14:paraId="04FE1852" w14:textId="77777777" w:rsidR="006650C0" w:rsidRPr="006650C0" w:rsidRDefault="006650C0" w:rsidP="006650C0">
            <w:pPr>
              <w:keepNext w:val="0"/>
              <w:spacing w:before="0" w:after="0"/>
              <w:jc w:val="center"/>
              <w:rPr>
                <w:rFonts w:cs="Arial"/>
                <w:b/>
                <w:bCs/>
                <w:sz w:val="18"/>
                <w:szCs w:val="18"/>
                <w:lang w:eastAsia="pt-BR"/>
              </w:rPr>
            </w:pPr>
            <w:r w:rsidRPr="006650C0">
              <w:rPr>
                <w:rFonts w:cs="Arial"/>
                <w:b/>
                <w:bCs/>
                <w:sz w:val="18"/>
                <w:szCs w:val="18"/>
                <w:lang w:eastAsia="pt-BR"/>
              </w:rPr>
              <w:lastRenderedPageBreak/>
              <w:t xml:space="preserve">Empresa de Pesquisa Energética - EPE </w:t>
            </w:r>
          </w:p>
        </w:tc>
      </w:tr>
      <w:tr w:rsidR="006650C0" w:rsidRPr="006650C0" w14:paraId="3F06318B" w14:textId="77777777" w:rsidTr="007F7A98">
        <w:trPr>
          <w:trHeight w:val="20"/>
        </w:trPr>
        <w:tc>
          <w:tcPr>
            <w:tcW w:w="5000" w:type="pct"/>
            <w:gridSpan w:val="6"/>
            <w:tcBorders>
              <w:top w:val="nil"/>
              <w:left w:val="nil"/>
              <w:bottom w:val="nil"/>
              <w:right w:val="nil"/>
            </w:tcBorders>
            <w:shd w:val="clear" w:color="000000" w:fill="FFFFFF"/>
            <w:noWrap/>
            <w:vAlign w:val="bottom"/>
            <w:hideMark/>
          </w:tcPr>
          <w:p w14:paraId="12E38F89" w14:textId="77777777" w:rsidR="006650C0" w:rsidRPr="006650C0" w:rsidRDefault="006650C0" w:rsidP="006650C0">
            <w:pPr>
              <w:keepNext w:val="0"/>
              <w:spacing w:before="0" w:after="0"/>
              <w:jc w:val="center"/>
              <w:rPr>
                <w:rFonts w:cs="Arial"/>
                <w:sz w:val="18"/>
                <w:szCs w:val="18"/>
                <w:lang w:eastAsia="pt-BR"/>
              </w:rPr>
            </w:pPr>
            <w:r w:rsidRPr="006650C0">
              <w:rPr>
                <w:rFonts w:cs="Arial"/>
                <w:sz w:val="18"/>
                <w:szCs w:val="18"/>
                <w:lang w:eastAsia="pt-BR"/>
              </w:rPr>
              <w:t xml:space="preserve"> CNPJ 06.977.747/0001-80 </w:t>
            </w:r>
          </w:p>
        </w:tc>
      </w:tr>
      <w:tr w:rsidR="006650C0" w:rsidRPr="006650C0" w14:paraId="11EE9288" w14:textId="77777777" w:rsidTr="007F7A98">
        <w:trPr>
          <w:trHeight w:val="20"/>
        </w:trPr>
        <w:tc>
          <w:tcPr>
            <w:tcW w:w="5000" w:type="pct"/>
            <w:gridSpan w:val="6"/>
            <w:tcBorders>
              <w:top w:val="nil"/>
              <w:left w:val="nil"/>
              <w:bottom w:val="nil"/>
              <w:right w:val="nil"/>
            </w:tcBorders>
            <w:shd w:val="clear" w:color="000000" w:fill="FFFFFF"/>
            <w:noWrap/>
            <w:vAlign w:val="bottom"/>
            <w:hideMark/>
          </w:tcPr>
          <w:p w14:paraId="6BA772DE" w14:textId="7F846DB2" w:rsidR="006650C0" w:rsidRPr="006650C0" w:rsidRDefault="006650C0" w:rsidP="006650C0">
            <w:pPr>
              <w:keepNext w:val="0"/>
              <w:spacing w:before="0" w:after="0"/>
              <w:jc w:val="center"/>
              <w:rPr>
                <w:rFonts w:cs="Arial"/>
                <w:b/>
                <w:bCs/>
                <w:sz w:val="18"/>
                <w:szCs w:val="18"/>
                <w:lang w:eastAsia="pt-BR"/>
              </w:rPr>
            </w:pPr>
            <w:r w:rsidRPr="006650C0">
              <w:rPr>
                <w:rFonts w:cs="Arial"/>
                <w:b/>
                <w:bCs/>
                <w:sz w:val="18"/>
                <w:szCs w:val="18"/>
                <w:lang w:eastAsia="pt-BR"/>
              </w:rPr>
              <w:t xml:space="preserve"> Demonstração do Valor Adicionado</w:t>
            </w:r>
          </w:p>
        </w:tc>
      </w:tr>
      <w:tr w:rsidR="006650C0" w:rsidRPr="006650C0" w14:paraId="04034D3E" w14:textId="77777777" w:rsidTr="007F7A98">
        <w:trPr>
          <w:trHeight w:val="20"/>
        </w:trPr>
        <w:tc>
          <w:tcPr>
            <w:tcW w:w="5000" w:type="pct"/>
            <w:gridSpan w:val="6"/>
            <w:tcBorders>
              <w:top w:val="nil"/>
              <w:left w:val="nil"/>
              <w:bottom w:val="nil"/>
              <w:right w:val="nil"/>
            </w:tcBorders>
            <w:shd w:val="clear" w:color="000000" w:fill="FFFFFF"/>
            <w:noWrap/>
            <w:vAlign w:val="bottom"/>
            <w:hideMark/>
          </w:tcPr>
          <w:p w14:paraId="087823D5" w14:textId="77777777" w:rsidR="006650C0" w:rsidRPr="006650C0" w:rsidRDefault="006650C0" w:rsidP="006650C0">
            <w:pPr>
              <w:keepNext w:val="0"/>
              <w:spacing w:before="0" w:after="0"/>
              <w:jc w:val="center"/>
              <w:rPr>
                <w:rFonts w:cs="Arial"/>
                <w:sz w:val="18"/>
                <w:szCs w:val="18"/>
                <w:lang w:eastAsia="pt-BR"/>
              </w:rPr>
            </w:pPr>
            <w:r w:rsidRPr="006650C0">
              <w:rPr>
                <w:rFonts w:cs="Arial"/>
                <w:sz w:val="18"/>
                <w:szCs w:val="18"/>
                <w:lang w:eastAsia="pt-BR"/>
              </w:rPr>
              <w:t xml:space="preserve"> (em milhares de reais) </w:t>
            </w:r>
          </w:p>
        </w:tc>
      </w:tr>
      <w:tr w:rsidR="007F7A98" w:rsidRPr="006650C0" w14:paraId="7E2CFF28" w14:textId="77777777" w:rsidTr="007F7A98">
        <w:trPr>
          <w:trHeight w:val="20"/>
        </w:trPr>
        <w:tc>
          <w:tcPr>
            <w:tcW w:w="117" w:type="pct"/>
            <w:tcBorders>
              <w:top w:val="nil"/>
              <w:left w:val="nil"/>
              <w:bottom w:val="nil"/>
              <w:right w:val="nil"/>
            </w:tcBorders>
            <w:shd w:val="clear" w:color="000000" w:fill="FFFFFF"/>
            <w:noWrap/>
            <w:vAlign w:val="bottom"/>
            <w:hideMark/>
          </w:tcPr>
          <w:p w14:paraId="0DB6F31B"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3E991366"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1189F990"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862" w:type="pct"/>
            <w:tcBorders>
              <w:top w:val="nil"/>
              <w:left w:val="nil"/>
              <w:bottom w:val="nil"/>
              <w:right w:val="nil"/>
            </w:tcBorders>
            <w:shd w:val="clear" w:color="auto" w:fill="auto"/>
            <w:noWrap/>
            <w:vAlign w:val="bottom"/>
            <w:hideMark/>
          </w:tcPr>
          <w:p w14:paraId="7537C40E" w14:textId="77777777" w:rsidR="006650C0" w:rsidRPr="006650C0" w:rsidRDefault="006650C0" w:rsidP="006650C0">
            <w:pPr>
              <w:keepNext w:val="0"/>
              <w:spacing w:before="0" w:after="0"/>
              <w:jc w:val="left"/>
              <w:rPr>
                <w:rFonts w:cs="Arial"/>
                <w:sz w:val="18"/>
                <w:szCs w:val="18"/>
                <w:lang w:eastAsia="pt-BR"/>
              </w:rPr>
            </w:pPr>
          </w:p>
        </w:tc>
        <w:tc>
          <w:tcPr>
            <w:tcW w:w="74" w:type="pct"/>
            <w:tcBorders>
              <w:top w:val="nil"/>
              <w:left w:val="nil"/>
              <w:bottom w:val="nil"/>
              <w:right w:val="nil"/>
            </w:tcBorders>
            <w:shd w:val="clear" w:color="auto" w:fill="auto"/>
            <w:noWrap/>
            <w:vAlign w:val="bottom"/>
            <w:hideMark/>
          </w:tcPr>
          <w:p w14:paraId="77693682" w14:textId="77777777" w:rsidR="006650C0" w:rsidRPr="006650C0" w:rsidRDefault="006650C0" w:rsidP="006650C0">
            <w:pPr>
              <w:keepNext w:val="0"/>
              <w:spacing w:before="0" w:after="0"/>
              <w:jc w:val="lef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bottom"/>
            <w:hideMark/>
          </w:tcPr>
          <w:p w14:paraId="1A5D08F3" w14:textId="77777777" w:rsidR="006650C0" w:rsidRPr="006650C0" w:rsidRDefault="006650C0" w:rsidP="006650C0">
            <w:pPr>
              <w:keepNext w:val="0"/>
              <w:spacing w:before="0" w:after="0"/>
              <w:jc w:val="left"/>
              <w:rPr>
                <w:rFonts w:ascii="Times New Roman" w:hAnsi="Times New Roman"/>
                <w:sz w:val="18"/>
                <w:szCs w:val="18"/>
                <w:lang w:eastAsia="pt-BR"/>
              </w:rPr>
            </w:pPr>
          </w:p>
        </w:tc>
      </w:tr>
      <w:tr w:rsidR="007F7A98" w:rsidRPr="006650C0" w14:paraId="255149D2" w14:textId="77777777" w:rsidTr="00471734">
        <w:trPr>
          <w:trHeight w:val="20"/>
        </w:trPr>
        <w:tc>
          <w:tcPr>
            <w:tcW w:w="117" w:type="pct"/>
            <w:tcBorders>
              <w:top w:val="nil"/>
              <w:left w:val="nil"/>
              <w:bottom w:val="nil"/>
              <w:right w:val="nil"/>
            </w:tcBorders>
            <w:shd w:val="clear" w:color="000000" w:fill="FFFFFF"/>
            <w:noWrap/>
            <w:vAlign w:val="bottom"/>
            <w:hideMark/>
          </w:tcPr>
          <w:p w14:paraId="1F459A2B" w14:textId="77777777" w:rsidR="006650C0" w:rsidRPr="006650C0" w:rsidRDefault="006650C0" w:rsidP="006650C0">
            <w:pPr>
              <w:keepNext w:val="0"/>
              <w:spacing w:before="0" w:after="0"/>
              <w:jc w:val="center"/>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4C38282E" w14:textId="77777777" w:rsidR="006650C0" w:rsidRPr="006650C0" w:rsidRDefault="006650C0" w:rsidP="006650C0">
            <w:pPr>
              <w:keepNext w:val="0"/>
              <w:spacing w:before="0" w:after="0"/>
              <w:jc w:val="center"/>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216A4E45" w14:textId="77777777" w:rsidR="006650C0" w:rsidRPr="006650C0" w:rsidRDefault="006650C0" w:rsidP="006650C0">
            <w:pPr>
              <w:keepNext w:val="0"/>
              <w:spacing w:before="0" w:after="0"/>
              <w:jc w:val="center"/>
              <w:rPr>
                <w:rFonts w:cs="Arial"/>
                <w:sz w:val="18"/>
                <w:szCs w:val="18"/>
                <w:lang w:eastAsia="pt-BR"/>
              </w:rPr>
            </w:pPr>
            <w:r w:rsidRPr="006650C0">
              <w:rPr>
                <w:rFonts w:cs="Arial"/>
                <w:sz w:val="18"/>
                <w:szCs w:val="18"/>
                <w:lang w:eastAsia="pt-BR"/>
              </w:rPr>
              <w:t> </w:t>
            </w:r>
          </w:p>
        </w:tc>
        <w:tc>
          <w:tcPr>
            <w:tcW w:w="862" w:type="pct"/>
            <w:tcBorders>
              <w:top w:val="nil"/>
              <w:left w:val="nil"/>
              <w:bottom w:val="single" w:sz="8" w:space="0" w:color="auto"/>
              <w:right w:val="nil"/>
            </w:tcBorders>
            <w:shd w:val="clear" w:color="auto" w:fill="auto"/>
            <w:vAlign w:val="center"/>
            <w:hideMark/>
          </w:tcPr>
          <w:p w14:paraId="06497394" w14:textId="77777777" w:rsidR="006650C0" w:rsidRPr="006650C0" w:rsidRDefault="006650C0" w:rsidP="00471734">
            <w:pPr>
              <w:keepNext w:val="0"/>
              <w:spacing w:before="0" w:after="0"/>
              <w:jc w:val="right"/>
              <w:rPr>
                <w:rFonts w:cs="Arial"/>
                <w:b/>
                <w:bCs/>
                <w:sz w:val="18"/>
                <w:szCs w:val="18"/>
                <w:lang w:eastAsia="pt-BR"/>
              </w:rPr>
            </w:pPr>
            <w:r w:rsidRPr="006650C0">
              <w:rPr>
                <w:rFonts w:cs="Arial"/>
                <w:b/>
                <w:bCs/>
                <w:sz w:val="18"/>
                <w:szCs w:val="18"/>
                <w:lang w:eastAsia="pt-BR"/>
              </w:rPr>
              <w:t>31/12/2023</w:t>
            </w:r>
          </w:p>
        </w:tc>
        <w:tc>
          <w:tcPr>
            <w:tcW w:w="74" w:type="pct"/>
            <w:tcBorders>
              <w:top w:val="nil"/>
              <w:left w:val="nil"/>
              <w:bottom w:val="nil"/>
              <w:right w:val="nil"/>
            </w:tcBorders>
            <w:shd w:val="clear" w:color="auto" w:fill="auto"/>
            <w:vAlign w:val="center"/>
            <w:hideMark/>
          </w:tcPr>
          <w:p w14:paraId="4AE3A552" w14:textId="77777777" w:rsidR="006650C0" w:rsidRPr="006650C0" w:rsidRDefault="006650C0" w:rsidP="00471734">
            <w:pPr>
              <w:keepNext w:val="0"/>
              <w:spacing w:before="0" w:after="0"/>
              <w:jc w:val="right"/>
              <w:rPr>
                <w:rFonts w:cs="Arial"/>
                <w:b/>
                <w:bCs/>
                <w:sz w:val="18"/>
                <w:szCs w:val="18"/>
                <w:lang w:eastAsia="pt-BR"/>
              </w:rPr>
            </w:pPr>
          </w:p>
        </w:tc>
        <w:tc>
          <w:tcPr>
            <w:tcW w:w="1008" w:type="pct"/>
            <w:tcBorders>
              <w:top w:val="nil"/>
              <w:left w:val="nil"/>
              <w:bottom w:val="single" w:sz="8" w:space="0" w:color="auto"/>
              <w:right w:val="nil"/>
            </w:tcBorders>
            <w:shd w:val="clear" w:color="auto" w:fill="auto"/>
            <w:vAlign w:val="center"/>
            <w:hideMark/>
          </w:tcPr>
          <w:p w14:paraId="1A4A093E" w14:textId="77777777" w:rsidR="006650C0" w:rsidRPr="006650C0" w:rsidRDefault="006650C0" w:rsidP="00471734">
            <w:pPr>
              <w:keepNext w:val="0"/>
              <w:spacing w:before="0" w:after="0"/>
              <w:jc w:val="right"/>
              <w:rPr>
                <w:rFonts w:cs="Arial"/>
                <w:b/>
                <w:bCs/>
                <w:sz w:val="18"/>
                <w:szCs w:val="18"/>
                <w:lang w:eastAsia="pt-BR"/>
              </w:rPr>
            </w:pPr>
            <w:r w:rsidRPr="006650C0">
              <w:rPr>
                <w:rFonts w:cs="Arial"/>
                <w:b/>
                <w:bCs/>
                <w:sz w:val="18"/>
                <w:szCs w:val="18"/>
                <w:lang w:eastAsia="pt-BR"/>
              </w:rPr>
              <w:t>31/12/2022 reapresentado</w:t>
            </w:r>
          </w:p>
        </w:tc>
      </w:tr>
      <w:tr w:rsidR="007F7A98" w:rsidRPr="006650C0" w14:paraId="0866F831" w14:textId="77777777" w:rsidTr="007F7A98">
        <w:trPr>
          <w:trHeight w:val="20"/>
        </w:trPr>
        <w:tc>
          <w:tcPr>
            <w:tcW w:w="117" w:type="pct"/>
            <w:tcBorders>
              <w:top w:val="nil"/>
              <w:left w:val="nil"/>
              <w:bottom w:val="nil"/>
              <w:right w:val="nil"/>
            </w:tcBorders>
            <w:shd w:val="clear" w:color="000000" w:fill="FFFFFF"/>
            <w:noWrap/>
            <w:vAlign w:val="bottom"/>
            <w:hideMark/>
          </w:tcPr>
          <w:p w14:paraId="3A89BCE7"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5120CBEC"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723C0D0D"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862" w:type="pct"/>
            <w:tcBorders>
              <w:top w:val="nil"/>
              <w:left w:val="nil"/>
              <w:bottom w:val="nil"/>
              <w:right w:val="nil"/>
            </w:tcBorders>
            <w:shd w:val="clear" w:color="auto" w:fill="auto"/>
            <w:noWrap/>
            <w:vAlign w:val="bottom"/>
            <w:hideMark/>
          </w:tcPr>
          <w:p w14:paraId="04CD9048" w14:textId="77777777" w:rsidR="006650C0" w:rsidRPr="006650C0" w:rsidRDefault="006650C0" w:rsidP="006650C0">
            <w:pPr>
              <w:keepNext w:val="0"/>
              <w:spacing w:before="0" w:after="0"/>
              <w:jc w:val="left"/>
              <w:rPr>
                <w:rFonts w:cs="Arial"/>
                <w:sz w:val="18"/>
                <w:szCs w:val="18"/>
                <w:lang w:eastAsia="pt-BR"/>
              </w:rPr>
            </w:pPr>
          </w:p>
        </w:tc>
        <w:tc>
          <w:tcPr>
            <w:tcW w:w="74" w:type="pct"/>
            <w:tcBorders>
              <w:top w:val="nil"/>
              <w:left w:val="nil"/>
              <w:bottom w:val="nil"/>
              <w:right w:val="nil"/>
            </w:tcBorders>
            <w:shd w:val="clear" w:color="auto" w:fill="auto"/>
            <w:noWrap/>
            <w:vAlign w:val="bottom"/>
            <w:hideMark/>
          </w:tcPr>
          <w:p w14:paraId="5D24C4A4" w14:textId="77777777" w:rsidR="006650C0" w:rsidRPr="006650C0" w:rsidRDefault="006650C0" w:rsidP="006650C0">
            <w:pPr>
              <w:keepNext w:val="0"/>
              <w:spacing w:before="0" w:after="0"/>
              <w:jc w:val="lef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bottom"/>
            <w:hideMark/>
          </w:tcPr>
          <w:p w14:paraId="6698A10A" w14:textId="77777777" w:rsidR="006650C0" w:rsidRPr="006650C0" w:rsidRDefault="006650C0" w:rsidP="006650C0">
            <w:pPr>
              <w:keepNext w:val="0"/>
              <w:spacing w:before="0" w:after="0"/>
              <w:jc w:val="left"/>
              <w:rPr>
                <w:rFonts w:ascii="Times New Roman" w:hAnsi="Times New Roman"/>
                <w:sz w:val="18"/>
                <w:szCs w:val="18"/>
                <w:lang w:eastAsia="pt-BR"/>
              </w:rPr>
            </w:pPr>
          </w:p>
        </w:tc>
      </w:tr>
      <w:tr w:rsidR="006650C0" w:rsidRPr="006650C0" w14:paraId="5B5764D0" w14:textId="77777777" w:rsidTr="007F7A98">
        <w:trPr>
          <w:trHeight w:val="20"/>
        </w:trPr>
        <w:tc>
          <w:tcPr>
            <w:tcW w:w="3056" w:type="pct"/>
            <w:gridSpan w:val="3"/>
            <w:tcBorders>
              <w:top w:val="nil"/>
              <w:left w:val="nil"/>
              <w:bottom w:val="nil"/>
              <w:right w:val="nil"/>
            </w:tcBorders>
            <w:shd w:val="clear" w:color="000000" w:fill="FFFFFF"/>
            <w:noWrap/>
            <w:vAlign w:val="bottom"/>
            <w:hideMark/>
          </w:tcPr>
          <w:p w14:paraId="714C376E"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xml:space="preserve"> Receitas </w:t>
            </w:r>
          </w:p>
        </w:tc>
        <w:tc>
          <w:tcPr>
            <w:tcW w:w="862" w:type="pct"/>
            <w:tcBorders>
              <w:top w:val="nil"/>
              <w:left w:val="nil"/>
              <w:bottom w:val="nil"/>
              <w:right w:val="nil"/>
            </w:tcBorders>
            <w:shd w:val="clear" w:color="auto" w:fill="auto"/>
            <w:noWrap/>
            <w:vAlign w:val="bottom"/>
            <w:hideMark/>
          </w:tcPr>
          <w:p w14:paraId="13F769AE" w14:textId="77777777" w:rsidR="006650C0" w:rsidRPr="006650C0" w:rsidRDefault="006650C0" w:rsidP="006650C0">
            <w:pPr>
              <w:keepNext w:val="0"/>
              <w:spacing w:before="0" w:after="0"/>
              <w:jc w:val="left"/>
              <w:rPr>
                <w:rFonts w:cs="Arial"/>
                <w:b/>
                <w:bCs/>
                <w:sz w:val="18"/>
                <w:szCs w:val="18"/>
                <w:lang w:eastAsia="pt-BR"/>
              </w:rPr>
            </w:pPr>
          </w:p>
        </w:tc>
        <w:tc>
          <w:tcPr>
            <w:tcW w:w="74" w:type="pct"/>
            <w:tcBorders>
              <w:top w:val="nil"/>
              <w:left w:val="nil"/>
              <w:bottom w:val="nil"/>
              <w:right w:val="nil"/>
            </w:tcBorders>
            <w:shd w:val="clear" w:color="auto" w:fill="auto"/>
            <w:noWrap/>
            <w:vAlign w:val="bottom"/>
            <w:hideMark/>
          </w:tcPr>
          <w:p w14:paraId="159DEF49" w14:textId="77777777" w:rsidR="006650C0" w:rsidRPr="006650C0" w:rsidRDefault="006650C0" w:rsidP="006650C0">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bottom"/>
            <w:hideMark/>
          </w:tcPr>
          <w:p w14:paraId="66F18A66" w14:textId="77777777" w:rsidR="006650C0" w:rsidRPr="006650C0" w:rsidRDefault="006650C0" w:rsidP="006650C0">
            <w:pPr>
              <w:keepNext w:val="0"/>
              <w:spacing w:before="0" w:after="0"/>
              <w:jc w:val="right"/>
              <w:rPr>
                <w:rFonts w:ascii="Times New Roman" w:hAnsi="Times New Roman"/>
                <w:sz w:val="18"/>
                <w:szCs w:val="18"/>
                <w:lang w:eastAsia="pt-BR"/>
              </w:rPr>
            </w:pPr>
          </w:p>
        </w:tc>
      </w:tr>
      <w:tr w:rsidR="007F7A98" w:rsidRPr="006650C0" w14:paraId="16D39469" w14:textId="77777777" w:rsidTr="007F7A98">
        <w:trPr>
          <w:trHeight w:val="20"/>
        </w:trPr>
        <w:tc>
          <w:tcPr>
            <w:tcW w:w="117" w:type="pct"/>
            <w:tcBorders>
              <w:top w:val="nil"/>
              <w:left w:val="nil"/>
              <w:bottom w:val="nil"/>
              <w:right w:val="nil"/>
            </w:tcBorders>
            <w:shd w:val="clear" w:color="000000" w:fill="FFFFFF"/>
            <w:noWrap/>
            <w:vAlign w:val="bottom"/>
            <w:hideMark/>
          </w:tcPr>
          <w:p w14:paraId="42C35FC5"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939" w:type="pct"/>
            <w:gridSpan w:val="2"/>
            <w:tcBorders>
              <w:top w:val="nil"/>
              <w:left w:val="nil"/>
              <w:bottom w:val="nil"/>
              <w:right w:val="nil"/>
            </w:tcBorders>
            <w:shd w:val="clear" w:color="000000" w:fill="FFFFFF"/>
            <w:noWrap/>
            <w:vAlign w:val="bottom"/>
            <w:hideMark/>
          </w:tcPr>
          <w:p w14:paraId="5C3DEB19"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Subsídios Públicos </w:t>
            </w:r>
          </w:p>
        </w:tc>
        <w:tc>
          <w:tcPr>
            <w:tcW w:w="862" w:type="pct"/>
            <w:tcBorders>
              <w:top w:val="nil"/>
              <w:left w:val="nil"/>
              <w:bottom w:val="nil"/>
              <w:right w:val="nil"/>
            </w:tcBorders>
            <w:shd w:val="clear" w:color="auto" w:fill="auto"/>
            <w:noWrap/>
            <w:vAlign w:val="center"/>
            <w:hideMark/>
          </w:tcPr>
          <w:p w14:paraId="4E70F273"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122.465 </w:t>
            </w:r>
          </w:p>
        </w:tc>
        <w:tc>
          <w:tcPr>
            <w:tcW w:w="74" w:type="pct"/>
            <w:tcBorders>
              <w:top w:val="nil"/>
              <w:left w:val="nil"/>
              <w:bottom w:val="nil"/>
              <w:right w:val="nil"/>
            </w:tcBorders>
            <w:shd w:val="clear" w:color="auto" w:fill="auto"/>
            <w:noWrap/>
            <w:vAlign w:val="center"/>
            <w:hideMark/>
          </w:tcPr>
          <w:p w14:paraId="5E1213D8" w14:textId="77777777" w:rsidR="006650C0" w:rsidRPr="006650C0" w:rsidRDefault="006650C0" w:rsidP="007F7A98">
            <w:pPr>
              <w:keepNext w:val="0"/>
              <w:spacing w:before="0" w:after="0"/>
              <w:jc w:val="right"/>
              <w:rPr>
                <w:rFonts w:cs="Arial"/>
                <w:sz w:val="18"/>
                <w:szCs w:val="18"/>
                <w:lang w:eastAsia="pt-BR"/>
              </w:rPr>
            </w:pPr>
          </w:p>
        </w:tc>
        <w:tc>
          <w:tcPr>
            <w:tcW w:w="1008" w:type="pct"/>
            <w:tcBorders>
              <w:top w:val="nil"/>
              <w:left w:val="nil"/>
              <w:bottom w:val="nil"/>
              <w:right w:val="nil"/>
            </w:tcBorders>
            <w:shd w:val="clear" w:color="auto" w:fill="auto"/>
            <w:noWrap/>
            <w:vAlign w:val="center"/>
            <w:hideMark/>
          </w:tcPr>
          <w:p w14:paraId="76903F26"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110.355 </w:t>
            </w:r>
          </w:p>
        </w:tc>
      </w:tr>
      <w:tr w:rsidR="007F7A98" w:rsidRPr="006650C0" w14:paraId="4158771D" w14:textId="77777777" w:rsidTr="007F7A98">
        <w:trPr>
          <w:trHeight w:val="20"/>
        </w:trPr>
        <w:tc>
          <w:tcPr>
            <w:tcW w:w="117" w:type="pct"/>
            <w:tcBorders>
              <w:top w:val="nil"/>
              <w:left w:val="nil"/>
              <w:bottom w:val="nil"/>
              <w:right w:val="nil"/>
            </w:tcBorders>
            <w:shd w:val="clear" w:color="000000" w:fill="FFFFFF"/>
            <w:noWrap/>
            <w:vAlign w:val="bottom"/>
            <w:hideMark/>
          </w:tcPr>
          <w:p w14:paraId="4DF14082"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939" w:type="pct"/>
            <w:gridSpan w:val="2"/>
            <w:tcBorders>
              <w:top w:val="nil"/>
              <w:left w:val="nil"/>
              <w:bottom w:val="nil"/>
              <w:right w:val="nil"/>
            </w:tcBorders>
            <w:shd w:val="clear" w:color="000000" w:fill="FFFFFF"/>
            <w:noWrap/>
            <w:vAlign w:val="bottom"/>
            <w:hideMark/>
          </w:tcPr>
          <w:p w14:paraId="3B449631"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Outras Receitas </w:t>
            </w:r>
          </w:p>
        </w:tc>
        <w:tc>
          <w:tcPr>
            <w:tcW w:w="862" w:type="pct"/>
            <w:tcBorders>
              <w:top w:val="nil"/>
              <w:left w:val="nil"/>
              <w:bottom w:val="single" w:sz="4" w:space="0" w:color="auto"/>
              <w:right w:val="nil"/>
            </w:tcBorders>
            <w:shd w:val="clear" w:color="auto" w:fill="auto"/>
            <w:noWrap/>
            <w:vAlign w:val="center"/>
            <w:hideMark/>
          </w:tcPr>
          <w:p w14:paraId="51429CE8"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4.162 </w:t>
            </w:r>
          </w:p>
        </w:tc>
        <w:tc>
          <w:tcPr>
            <w:tcW w:w="74" w:type="pct"/>
            <w:tcBorders>
              <w:top w:val="nil"/>
              <w:left w:val="nil"/>
              <w:bottom w:val="nil"/>
              <w:right w:val="nil"/>
            </w:tcBorders>
            <w:shd w:val="clear" w:color="auto" w:fill="auto"/>
            <w:noWrap/>
            <w:vAlign w:val="center"/>
            <w:hideMark/>
          </w:tcPr>
          <w:p w14:paraId="038A5896" w14:textId="77777777" w:rsidR="006650C0" w:rsidRPr="006650C0" w:rsidRDefault="006650C0" w:rsidP="007F7A98">
            <w:pPr>
              <w:keepNext w:val="0"/>
              <w:spacing w:before="0" w:after="0"/>
              <w:jc w:val="right"/>
              <w:rPr>
                <w:rFonts w:cs="Arial"/>
                <w:sz w:val="18"/>
                <w:szCs w:val="18"/>
                <w:lang w:eastAsia="pt-BR"/>
              </w:rPr>
            </w:pPr>
          </w:p>
        </w:tc>
        <w:tc>
          <w:tcPr>
            <w:tcW w:w="1008" w:type="pct"/>
            <w:tcBorders>
              <w:top w:val="nil"/>
              <w:left w:val="nil"/>
              <w:bottom w:val="single" w:sz="4" w:space="0" w:color="auto"/>
              <w:right w:val="nil"/>
            </w:tcBorders>
            <w:shd w:val="clear" w:color="auto" w:fill="auto"/>
            <w:noWrap/>
            <w:vAlign w:val="center"/>
            <w:hideMark/>
          </w:tcPr>
          <w:p w14:paraId="6D751FF9"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7.648 </w:t>
            </w:r>
          </w:p>
        </w:tc>
      </w:tr>
      <w:tr w:rsidR="007F7A98" w:rsidRPr="006650C0" w14:paraId="3E5C449D" w14:textId="77777777" w:rsidTr="007F7A98">
        <w:trPr>
          <w:trHeight w:val="20"/>
        </w:trPr>
        <w:tc>
          <w:tcPr>
            <w:tcW w:w="117" w:type="pct"/>
            <w:tcBorders>
              <w:top w:val="nil"/>
              <w:left w:val="nil"/>
              <w:bottom w:val="nil"/>
              <w:right w:val="nil"/>
            </w:tcBorders>
            <w:shd w:val="clear" w:color="000000" w:fill="FFFFFF"/>
            <w:noWrap/>
            <w:vAlign w:val="bottom"/>
            <w:hideMark/>
          </w:tcPr>
          <w:p w14:paraId="79DE5D7C"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117" w:type="pct"/>
            <w:tcBorders>
              <w:top w:val="nil"/>
              <w:left w:val="nil"/>
              <w:bottom w:val="nil"/>
              <w:right w:val="nil"/>
            </w:tcBorders>
            <w:shd w:val="clear" w:color="000000" w:fill="FFFFFF"/>
            <w:noWrap/>
            <w:vAlign w:val="bottom"/>
            <w:hideMark/>
          </w:tcPr>
          <w:p w14:paraId="62B568F6"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2822" w:type="pct"/>
            <w:tcBorders>
              <w:top w:val="nil"/>
              <w:left w:val="nil"/>
              <w:bottom w:val="nil"/>
              <w:right w:val="nil"/>
            </w:tcBorders>
            <w:shd w:val="clear" w:color="000000" w:fill="FFFFFF"/>
            <w:noWrap/>
            <w:vAlign w:val="bottom"/>
            <w:hideMark/>
          </w:tcPr>
          <w:p w14:paraId="64889C94"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862" w:type="pct"/>
            <w:tcBorders>
              <w:top w:val="nil"/>
              <w:left w:val="nil"/>
              <w:bottom w:val="nil"/>
              <w:right w:val="nil"/>
            </w:tcBorders>
            <w:shd w:val="clear" w:color="auto" w:fill="auto"/>
            <w:noWrap/>
            <w:vAlign w:val="center"/>
            <w:hideMark/>
          </w:tcPr>
          <w:p w14:paraId="67EBB33A"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126.627 </w:t>
            </w:r>
          </w:p>
        </w:tc>
        <w:tc>
          <w:tcPr>
            <w:tcW w:w="74" w:type="pct"/>
            <w:tcBorders>
              <w:top w:val="nil"/>
              <w:left w:val="nil"/>
              <w:bottom w:val="nil"/>
              <w:right w:val="nil"/>
            </w:tcBorders>
            <w:shd w:val="clear" w:color="auto" w:fill="auto"/>
            <w:noWrap/>
            <w:vAlign w:val="center"/>
            <w:hideMark/>
          </w:tcPr>
          <w:p w14:paraId="5847B3A0" w14:textId="77777777" w:rsidR="006650C0" w:rsidRPr="006650C0" w:rsidRDefault="006650C0" w:rsidP="007F7A98">
            <w:pPr>
              <w:keepNext w:val="0"/>
              <w:spacing w:before="0" w:after="0"/>
              <w:jc w:val="right"/>
              <w:rPr>
                <w:rFonts w:cs="Arial"/>
                <w:b/>
                <w:bCs/>
                <w:sz w:val="18"/>
                <w:szCs w:val="18"/>
                <w:lang w:eastAsia="pt-BR"/>
              </w:rPr>
            </w:pPr>
          </w:p>
        </w:tc>
        <w:tc>
          <w:tcPr>
            <w:tcW w:w="1008" w:type="pct"/>
            <w:tcBorders>
              <w:top w:val="nil"/>
              <w:left w:val="nil"/>
              <w:bottom w:val="nil"/>
              <w:right w:val="nil"/>
            </w:tcBorders>
            <w:shd w:val="clear" w:color="auto" w:fill="auto"/>
            <w:noWrap/>
            <w:vAlign w:val="center"/>
            <w:hideMark/>
          </w:tcPr>
          <w:p w14:paraId="51C2EF1E"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118.003 </w:t>
            </w:r>
          </w:p>
        </w:tc>
      </w:tr>
      <w:tr w:rsidR="007F7A98" w:rsidRPr="006650C0" w14:paraId="6B7430BF" w14:textId="77777777" w:rsidTr="007F7A98">
        <w:trPr>
          <w:trHeight w:val="20"/>
        </w:trPr>
        <w:tc>
          <w:tcPr>
            <w:tcW w:w="117" w:type="pct"/>
            <w:tcBorders>
              <w:top w:val="nil"/>
              <w:left w:val="nil"/>
              <w:bottom w:val="nil"/>
              <w:right w:val="nil"/>
            </w:tcBorders>
            <w:shd w:val="clear" w:color="000000" w:fill="FFFFFF"/>
            <w:noWrap/>
            <w:vAlign w:val="bottom"/>
            <w:hideMark/>
          </w:tcPr>
          <w:p w14:paraId="74C11865" w14:textId="77777777" w:rsidR="006650C0" w:rsidRPr="006650C0" w:rsidRDefault="006650C0" w:rsidP="006650C0">
            <w:pPr>
              <w:keepNext w:val="0"/>
              <w:spacing w:before="0" w:after="0"/>
              <w:jc w:val="left"/>
              <w:rPr>
                <w:rFonts w:cs="Arial"/>
                <w:b/>
                <w:bCs/>
                <w:i/>
                <w:iCs/>
                <w:sz w:val="18"/>
                <w:szCs w:val="18"/>
                <w:lang w:eastAsia="pt-BR"/>
              </w:rPr>
            </w:pPr>
            <w:r w:rsidRPr="006650C0">
              <w:rPr>
                <w:rFonts w:cs="Arial"/>
                <w:b/>
                <w:bCs/>
                <w:i/>
                <w:iCs/>
                <w:sz w:val="18"/>
                <w:szCs w:val="18"/>
                <w:lang w:eastAsia="pt-BR"/>
              </w:rPr>
              <w:t> </w:t>
            </w:r>
          </w:p>
        </w:tc>
        <w:tc>
          <w:tcPr>
            <w:tcW w:w="117" w:type="pct"/>
            <w:tcBorders>
              <w:top w:val="nil"/>
              <w:left w:val="nil"/>
              <w:bottom w:val="nil"/>
              <w:right w:val="nil"/>
            </w:tcBorders>
            <w:shd w:val="clear" w:color="000000" w:fill="FFFFFF"/>
            <w:noWrap/>
            <w:vAlign w:val="bottom"/>
            <w:hideMark/>
          </w:tcPr>
          <w:p w14:paraId="2ED1C0F8" w14:textId="77777777" w:rsidR="006650C0" w:rsidRPr="006650C0" w:rsidRDefault="006650C0" w:rsidP="006650C0">
            <w:pPr>
              <w:keepNext w:val="0"/>
              <w:spacing w:before="0" w:after="0"/>
              <w:jc w:val="left"/>
              <w:rPr>
                <w:rFonts w:cs="Arial"/>
                <w:b/>
                <w:bCs/>
                <w:i/>
                <w:iCs/>
                <w:sz w:val="18"/>
                <w:szCs w:val="18"/>
                <w:lang w:eastAsia="pt-BR"/>
              </w:rPr>
            </w:pPr>
            <w:r w:rsidRPr="006650C0">
              <w:rPr>
                <w:rFonts w:cs="Arial"/>
                <w:b/>
                <w:bCs/>
                <w:i/>
                <w:iCs/>
                <w:sz w:val="18"/>
                <w:szCs w:val="18"/>
                <w:lang w:eastAsia="pt-BR"/>
              </w:rPr>
              <w:t> </w:t>
            </w:r>
          </w:p>
        </w:tc>
        <w:tc>
          <w:tcPr>
            <w:tcW w:w="2822" w:type="pct"/>
            <w:tcBorders>
              <w:top w:val="nil"/>
              <w:left w:val="nil"/>
              <w:bottom w:val="nil"/>
              <w:right w:val="nil"/>
            </w:tcBorders>
            <w:shd w:val="clear" w:color="000000" w:fill="FFFFFF"/>
            <w:noWrap/>
            <w:vAlign w:val="bottom"/>
            <w:hideMark/>
          </w:tcPr>
          <w:p w14:paraId="3FE4C1AF"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862" w:type="pct"/>
            <w:tcBorders>
              <w:top w:val="nil"/>
              <w:left w:val="nil"/>
              <w:bottom w:val="nil"/>
              <w:right w:val="nil"/>
            </w:tcBorders>
            <w:shd w:val="clear" w:color="auto" w:fill="auto"/>
            <w:noWrap/>
            <w:vAlign w:val="center"/>
            <w:hideMark/>
          </w:tcPr>
          <w:p w14:paraId="45E73D60" w14:textId="77777777" w:rsidR="006650C0" w:rsidRPr="006650C0"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532A6DCE"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1DC36130"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6650C0" w:rsidRPr="006650C0" w14:paraId="16EAF21E" w14:textId="77777777" w:rsidTr="007F7A98">
        <w:trPr>
          <w:trHeight w:val="20"/>
        </w:trPr>
        <w:tc>
          <w:tcPr>
            <w:tcW w:w="3056" w:type="pct"/>
            <w:gridSpan w:val="3"/>
            <w:tcBorders>
              <w:top w:val="nil"/>
              <w:left w:val="nil"/>
              <w:bottom w:val="nil"/>
              <w:right w:val="nil"/>
            </w:tcBorders>
            <w:shd w:val="clear" w:color="000000" w:fill="FFFFFF"/>
            <w:noWrap/>
            <w:vAlign w:val="bottom"/>
            <w:hideMark/>
          </w:tcPr>
          <w:p w14:paraId="637F0612"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xml:space="preserve"> Insumos </w:t>
            </w:r>
          </w:p>
        </w:tc>
        <w:tc>
          <w:tcPr>
            <w:tcW w:w="862" w:type="pct"/>
            <w:tcBorders>
              <w:top w:val="nil"/>
              <w:left w:val="nil"/>
              <w:bottom w:val="nil"/>
              <w:right w:val="nil"/>
            </w:tcBorders>
            <w:shd w:val="clear" w:color="auto" w:fill="auto"/>
            <w:noWrap/>
            <w:vAlign w:val="center"/>
            <w:hideMark/>
          </w:tcPr>
          <w:p w14:paraId="1B18D5F4" w14:textId="77777777" w:rsidR="006650C0" w:rsidRPr="006650C0"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hideMark/>
          </w:tcPr>
          <w:p w14:paraId="22D4BD52"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566FB7CC"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7F7A98" w:rsidRPr="006650C0" w14:paraId="760526C0" w14:textId="77777777" w:rsidTr="007F7A98">
        <w:trPr>
          <w:trHeight w:val="20"/>
        </w:trPr>
        <w:tc>
          <w:tcPr>
            <w:tcW w:w="117" w:type="pct"/>
            <w:tcBorders>
              <w:top w:val="nil"/>
              <w:left w:val="nil"/>
              <w:bottom w:val="nil"/>
              <w:right w:val="nil"/>
            </w:tcBorders>
            <w:shd w:val="clear" w:color="000000" w:fill="FFFFFF"/>
            <w:noWrap/>
            <w:vAlign w:val="bottom"/>
            <w:hideMark/>
          </w:tcPr>
          <w:p w14:paraId="4E5716AE"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939" w:type="pct"/>
            <w:gridSpan w:val="2"/>
            <w:tcBorders>
              <w:top w:val="nil"/>
              <w:left w:val="nil"/>
              <w:bottom w:val="nil"/>
              <w:right w:val="nil"/>
            </w:tcBorders>
            <w:shd w:val="clear" w:color="000000" w:fill="FFFFFF"/>
            <w:noWrap/>
            <w:vAlign w:val="bottom"/>
            <w:hideMark/>
          </w:tcPr>
          <w:p w14:paraId="7E0DEA5F"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Materiais, utilidades, serviços de terceiros e outros </w:t>
            </w:r>
          </w:p>
        </w:tc>
        <w:tc>
          <w:tcPr>
            <w:tcW w:w="862" w:type="pct"/>
            <w:tcBorders>
              <w:top w:val="nil"/>
              <w:left w:val="nil"/>
              <w:bottom w:val="nil"/>
              <w:right w:val="nil"/>
            </w:tcBorders>
            <w:shd w:val="clear" w:color="auto" w:fill="auto"/>
            <w:noWrap/>
            <w:vAlign w:val="center"/>
            <w:hideMark/>
          </w:tcPr>
          <w:p w14:paraId="76E5448E" w14:textId="77777777" w:rsidR="006650C0" w:rsidRPr="006650C0" w:rsidRDefault="006650C0" w:rsidP="007F7A98">
            <w:pPr>
              <w:keepNext w:val="0"/>
              <w:spacing w:before="0" w:after="0"/>
              <w:jc w:val="right"/>
              <w:rPr>
                <w:rFonts w:cs="Arial"/>
                <w:sz w:val="18"/>
                <w:szCs w:val="18"/>
                <w:u w:val="single"/>
                <w:lang w:eastAsia="pt-BR"/>
              </w:rPr>
            </w:pPr>
            <w:r w:rsidRPr="006650C0">
              <w:rPr>
                <w:rFonts w:cs="Arial"/>
                <w:sz w:val="18"/>
                <w:szCs w:val="18"/>
                <w:u w:val="single"/>
                <w:lang w:eastAsia="pt-BR"/>
              </w:rPr>
              <w:t xml:space="preserve">                    25.207 </w:t>
            </w:r>
          </w:p>
        </w:tc>
        <w:tc>
          <w:tcPr>
            <w:tcW w:w="74" w:type="pct"/>
            <w:tcBorders>
              <w:top w:val="nil"/>
              <w:left w:val="nil"/>
              <w:bottom w:val="nil"/>
              <w:right w:val="nil"/>
            </w:tcBorders>
            <w:shd w:val="clear" w:color="auto" w:fill="auto"/>
            <w:noWrap/>
            <w:vAlign w:val="center"/>
            <w:hideMark/>
          </w:tcPr>
          <w:p w14:paraId="5483FA24" w14:textId="77777777" w:rsidR="006650C0" w:rsidRPr="006650C0" w:rsidRDefault="006650C0" w:rsidP="007F7A98">
            <w:pPr>
              <w:keepNext w:val="0"/>
              <w:spacing w:before="0" w:after="0"/>
              <w:jc w:val="right"/>
              <w:rPr>
                <w:rFonts w:cs="Arial"/>
                <w:sz w:val="18"/>
                <w:szCs w:val="18"/>
                <w:u w:val="single"/>
                <w:lang w:eastAsia="pt-BR"/>
              </w:rPr>
            </w:pPr>
          </w:p>
        </w:tc>
        <w:tc>
          <w:tcPr>
            <w:tcW w:w="1008" w:type="pct"/>
            <w:tcBorders>
              <w:top w:val="nil"/>
              <w:left w:val="nil"/>
              <w:bottom w:val="nil"/>
              <w:right w:val="nil"/>
            </w:tcBorders>
            <w:shd w:val="clear" w:color="auto" w:fill="auto"/>
            <w:noWrap/>
            <w:vAlign w:val="center"/>
            <w:hideMark/>
          </w:tcPr>
          <w:p w14:paraId="662008F9" w14:textId="77777777" w:rsidR="006650C0" w:rsidRPr="006650C0" w:rsidRDefault="006650C0" w:rsidP="007F7A98">
            <w:pPr>
              <w:keepNext w:val="0"/>
              <w:spacing w:before="0" w:after="0"/>
              <w:jc w:val="right"/>
              <w:rPr>
                <w:rFonts w:cs="Arial"/>
                <w:sz w:val="18"/>
                <w:szCs w:val="18"/>
                <w:u w:val="single"/>
                <w:lang w:eastAsia="pt-BR"/>
              </w:rPr>
            </w:pPr>
            <w:r w:rsidRPr="006650C0">
              <w:rPr>
                <w:rFonts w:cs="Arial"/>
                <w:sz w:val="18"/>
                <w:szCs w:val="18"/>
                <w:u w:val="single"/>
                <w:lang w:eastAsia="pt-BR"/>
              </w:rPr>
              <w:t xml:space="preserve">                   23.017 </w:t>
            </w:r>
          </w:p>
        </w:tc>
      </w:tr>
      <w:tr w:rsidR="007F7A98" w:rsidRPr="006650C0" w14:paraId="45B66CF6" w14:textId="77777777" w:rsidTr="007F7A98">
        <w:trPr>
          <w:trHeight w:val="20"/>
        </w:trPr>
        <w:tc>
          <w:tcPr>
            <w:tcW w:w="117" w:type="pct"/>
            <w:tcBorders>
              <w:top w:val="nil"/>
              <w:left w:val="nil"/>
              <w:bottom w:val="nil"/>
              <w:right w:val="nil"/>
            </w:tcBorders>
            <w:shd w:val="clear" w:color="000000" w:fill="FFFFFF"/>
            <w:noWrap/>
            <w:vAlign w:val="bottom"/>
            <w:hideMark/>
          </w:tcPr>
          <w:p w14:paraId="3EAC7BFA"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117" w:type="pct"/>
            <w:tcBorders>
              <w:top w:val="nil"/>
              <w:left w:val="nil"/>
              <w:bottom w:val="nil"/>
              <w:right w:val="nil"/>
            </w:tcBorders>
            <w:shd w:val="clear" w:color="000000" w:fill="FFFFFF"/>
            <w:noWrap/>
            <w:vAlign w:val="bottom"/>
            <w:hideMark/>
          </w:tcPr>
          <w:p w14:paraId="7A1CF2C5"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2822" w:type="pct"/>
            <w:tcBorders>
              <w:top w:val="nil"/>
              <w:left w:val="nil"/>
              <w:bottom w:val="nil"/>
              <w:right w:val="nil"/>
            </w:tcBorders>
            <w:shd w:val="clear" w:color="000000" w:fill="FFFFFF"/>
            <w:noWrap/>
            <w:vAlign w:val="bottom"/>
            <w:hideMark/>
          </w:tcPr>
          <w:p w14:paraId="439A5E4F"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862" w:type="pct"/>
            <w:tcBorders>
              <w:top w:val="nil"/>
              <w:left w:val="nil"/>
              <w:bottom w:val="nil"/>
              <w:right w:val="nil"/>
            </w:tcBorders>
            <w:shd w:val="clear" w:color="auto" w:fill="auto"/>
            <w:noWrap/>
            <w:vAlign w:val="center"/>
            <w:hideMark/>
          </w:tcPr>
          <w:p w14:paraId="1420E886"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25.207 </w:t>
            </w:r>
          </w:p>
        </w:tc>
        <w:tc>
          <w:tcPr>
            <w:tcW w:w="74" w:type="pct"/>
            <w:tcBorders>
              <w:top w:val="nil"/>
              <w:left w:val="nil"/>
              <w:bottom w:val="nil"/>
              <w:right w:val="nil"/>
            </w:tcBorders>
            <w:shd w:val="clear" w:color="auto" w:fill="auto"/>
            <w:noWrap/>
            <w:vAlign w:val="center"/>
            <w:hideMark/>
          </w:tcPr>
          <w:p w14:paraId="4D851EC4" w14:textId="77777777" w:rsidR="006650C0" w:rsidRPr="006650C0" w:rsidRDefault="006650C0" w:rsidP="007F7A98">
            <w:pPr>
              <w:keepNext w:val="0"/>
              <w:spacing w:before="0" w:after="0"/>
              <w:jc w:val="right"/>
              <w:rPr>
                <w:rFonts w:cs="Arial"/>
                <w:b/>
                <w:bCs/>
                <w:sz w:val="18"/>
                <w:szCs w:val="18"/>
                <w:lang w:eastAsia="pt-BR"/>
              </w:rPr>
            </w:pPr>
          </w:p>
        </w:tc>
        <w:tc>
          <w:tcPr>
            <w:tcW w:w="1008" w:type="pct"/>
            <w:tcBorders>
              <w:top w:val="nil"/>
              <w:left w:val="nil"/>
              <w:bottom w:val="nil"/>
              <w:right w:val="nil"/>
            </w:tcBorders>
            <w:shd w:val="clear" w:color="auto" w:fill="auto"/>
            <w:noWrap/>
            <w:vAlign w:val="center"/>
            <w:hideMark/>
          </w:tcPr>
          <w:p w14:paraId="06FA26FD"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23.017 </w:t>
            </w:r>
          </w:p>
        </w:tc>
      </w:tr>
      <w:tr w:rsidR="007F7A98" w:rsidRPr="006650C0" w14:paraId="0657E73D" w14:textId="77777777" w:rsidTr="007F7A98">
        <w:trPr>
          <w:trHeight w:val="20"/>
        </w:trPr>
        <w:tc>
          <w:tcPr>
            <w:tcW w:w="117" w:type="pct"/>
            <w:tcBorders>
              <w:top w:val="nil"/>
              <w:left w:val="nil"/>
              <w:bottom w:val="nil"/>
              <w:right w:val="nil"/>
            </w:tcBorders>
            <w:shd w:val="clear" w:color="000000" w:fill="FFFFFF"/>
            <w:noWrap/>
            <w:vAlign w:val="bottom"/>
            <w:hideMark/>
          </w:tcPr>
          <w:p w14:paraId="027EE3ED"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58FAA44F"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227E40CC"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862" w:type="pct"/>
            <w:tcBorders>
              <w:top w:val="nil"/>
              <w:left w:val="nil"/>
              <w:bottom w:val="nil"/>
              <w:right w:val="nil"/>
            </w:tcBorders>
            <w:shd w:val="clear" w:color="auto" w:fill="auto"/>
            <w:noWrap/>
            <w:vAlign w:val="center"/>
            <w:hideMark/>
          </w:tcPr>
          <w:p w14:paraId="60889146" w14:textId="77777777" w:rsidR="006650C0" w:rsidRPr="006650C0"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723A08FD"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3777B497"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6650C0" w:rsidRPr="006650C0" w14:paraId="7F0EECF6" w14:textId="77777777" w:rsidTr="007F7A98">
        <w:trPr>
          <w:trHeight w:val="20"/>
        </w:trPr>
        <w:tc>
          <w:tcPr>
            <w:tcW w:w="3056" w:type="pct"/>
            <w:gridSpan w:val="3"/>
            <w:tcBorders>
              <w:top w:val="nil"/>
              <w:left w:val="nil"/>
              <w:bottom w:val="nil"/>
              <w:right w:val="nil"/>
            </w:tcBorders>
            <w:shd w:val="clear" w:color="000000" w:fill="FFFFFF"/>
            <w:noWrap/>
            <w:vAlign w:val="bottom"/>
            <w:hideMark/>
          </w:tcPr>
          <w:p w14:paraId="754ED597"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xml:space="preserve"> Valor Adicionado Bruto </w:t>
            </w:r>
          </w:p>
        </w:tc>
        <w:tc>
          <w:tcPr>
            <w:tcW w:w="862" w:type="pct"/>
            <w:tcBorders>
              <w:top w:val="nil"/>
              <w:left w:val="nil"/>
              <w:bottom w:val="nil"/>
              <w:right w:val="nil"/>
            </w:tcBorders>
            <w:shd w:val="clear" w:color="auto" w:fill="auto"/>
            <w:noWrap/>
            <w:vAlign w:val="center"/>
            <w:hideMark/>
          </w:tcPr>
          <w:p w14:paraId="6C64F82A"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101.420 </w:t>
            </w:r>
          </w:p>
        </w:tc>
        <w:tc>
          <w:tcPr>
            <w:tcW w:w="74" w:type="pct"/>
            <w:tcBorders>
              <w:top w:val="nil"/>
              <w:left w:val="nil"/>
              <w:bottom w:val="nil"/>
              <w:right w:val="nil"/>
            </w:tcBorders>
            <w:shd w:val="clear" w:color="auto" w:fill="auto"/>
            <w:noWrap/>
            <w:vAlign w:val="center"/>
            <w:hideMark/>
          </w:tcPr>
          <w:p w14:paraId="78915C44" w14:textId="77777777" w:rsidR="006650C0" w:rsidRPr="006650C0" w:rsidRDefault="006650C0" w:rsidP="007F7A98">
            <w:pPr>
              <w:keepNext w:val="0"/>
              <w:spacing w:before="0" w:after="0"/>
              <w:jc w:val="right"/>
              <w:rPr>
                <w:rFonts w:cs="Arial"/>
                <w:b/>
                <w:bCs/>
                <w:sz w:val="18"/>
                <w:szCs w:val="18"/>
                <w:lang w:eastAsia="pt-BR"/>
              </w:rPr>
            </w:pPr>
          </w:p>
        </w:tc>
        <w:tc>
          <w:tcPr>
            <w:tcW w:w="1008" w:type="pct"/>
            <w:tcBorders>
              <w:top w:val="nil"/>
              <w:left w:val="nil"/>
              <w:bottom w:val="nil"/>
              <w:right w:val="nil"/>
            </w:tcBorders>
            <w:shd w:val="clear" w:color="auto" w:fill="auto"/>
            <w:noWrap/>
            <w:vAlign w:val="center"/>
            <w:hideMark/>
          </w:tcPr>
          <w:p w14:paraId="7B8D8407"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94.986 </w:t>
            </w:r>
          </w:p>
        </w:tc>
      </w:tr>
      <w:tr w:rsidR="007F7A98" w:rsidRPr="006650C0" w14:paraId="3FD7B4CE" w14:textId="77777777" w:rsidTr="007F7A98">
        <w:trPr>
          <w:trHeight w:val="20"/>
        </w:trPr>
        <w:tc>
          <w:tcPr>
            <w:tcW w:w="117" w:type="pct"/>
            <w:tcBorders>
              <w:top w:val="nil"/>
              <w:left w:val="nil"/>
              <w:bottom w:val="nil"/>
              <w:right w:val="nil"/>
            </w:tcBorders>
            <w:shd w:val="clear" w:color="000000" w:fill="FFFFFF"/>
            <w:noWrap/>
            <w:vAlign w:val="bottom"/>
            <w:hideMark/>
          </w:tcPr>
          <w:p w14:paraId="7AA59346"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117" w:type="pct"/>
            <w:tcBorders>
              <w:top w:val="nil"/>
              <w:left w:val="nil"/>
              <w:bottom w:val="nil"/>
              <w:right w:val="nil"/>
            </w:tcBorders>
            <w:shd w:val="clear" w:color="000000" w:fill="FFFFFF"/>
            <w:noWrap/>
            <w:vAlign w:val="bottom"/>
            <w:hideMark/>
          </w:tcPr>
          <w:p w14:paraId="3D0FD2A6"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2822" w:type="pct"/>
            <w:tcBorders>
              <w:top w:val="nil"/>
              <w:left w:val="nil"/>
              <w:bottom w:val="nil"/>
              <w:right w:val="nil"/>
            </w:tcBorders>
            <w:shd w:val="clear" w:color="000000" w:fill="FFFFFF"/>
            <w:noWrap/>
            <w:vAlign w:val="bottom"/>
            <w:hideMark/>
          </w:tcPr>
          <w:p w14:paraId="23110BA3"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862" w:type="pct"/>
            <w:tcBorders>
              <w:top w:val="nil"/>
              <w:left w:val="nil"/>
              <w:bottom w:val="nil"/>
              <w:right w:val="nil"/>
            </w:tcBorders>
            <w:shd w:val="clear" w:color="auto" w:fill="auto"/>
            <w:noWrap/>
            <w:vAlign w:val="center"/>
            <w:hideMark/>
          </w:tcPr>
          <w:p w14:paraId="5FF8442E" w14:textId="77777777" w:rsidR="006650C0" w:rsidRPr="006650C0"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hideMark/>
          </w:tcPr>
          <w:p w14:paraId="525C7BFD"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410D8C9A"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7F7A98" w:rsidRPr="006650C0" w14:paraId="1E93E1A1" w14:textId="77777777" w:rsidTr="007F7A98">
        <w:trPr>
          <w:trHeight w:val="20"/>
        </w:trPr>
        <w:tc>
          <w:tcPr>
            <w:tcW w:w="117" w:type="pct"/>
            <w:tcBorders>
              <w:top w:val="nil"/>
              <w:left w:val="nil"/>
              <w:bottom w:val="nil"/>
              <w:right w:val="nil"/>
            </w:tcBorders>
            <w:shd w:val="clear" w:color="000000" w:fill="FFFFFF"/>
            <w:noWrap/>
            <w:vAlign w:val="bottom"/>
            <w:hideMark/>
          </w:tcPr>
          <w:p w14:paraId="514019E7"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939" w:type="pct"/>
            <w:gridSpan w:val="2"/>
            <w:tcBorders>
              <w:top w:val="nil"/>
              <w:left w:val="nil"/>
              <w:bottom w:val="nil"/>
              <w:right w:val="nil"/>
            </w:tcBorders>
            <w:shd w:val="clear" w:color="000000" w:fill="FFFFFF"/>
            <w:noWrap/>
            <w:vAlign w:val="bottom"/>
            <w:hideMark/>
          </w:tcPr>
          <w:p w14:paraId="232E8F4E"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Depreciação e Amortização </w:t>
            </w:r>
          </w:p>
        </w:tc>
        <w:tc>
          <w:tcPr>
            <w:tcW w:w="862" w:type="pct"/>
            <w:tcBorders>
              <w:top w:val="nil"/>
              <w:left w:val="nil"/>
              <w:bottom w:val="nil"/>
              <w:right w:val="nil"/>
            </w:tcBorders>
            <w:shd w:val="clear" w:color="auto" w:fill="auto"/>
            <w:noWrap/>
            <w:vAlign w:val="center"/>
            <w:hideMark/>
          </w:tcPr>
          <w:p w14:paraId="4C3C7BC0"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5.952 </w:t>
            </w:r>
          </w:p>
        </w:tc>
        <w:tc>
          <w:tcPr>
            <w:tcW w:w="74" w:type="pct"/>
            <w:tcBorders>
              <w:top w:val="nil"/>
              <w:left w:val="nil"/>
              <w:bottom w:val="nil"/>
              <w:right w:val="nil"/>
            </w:tcBorders>
            <w:shd w:val="clear" w:color="auto" w:fill="auto"/>
            <w:noWrap/>
            <w:vAlign w:val="center"/>
            <w:hideMark/>
          </w:tcPr>
          <w:p w14:paraId="47645B7A" w14:textId="77777777" w:rsidR="006650C0" w:rsidRPr="006650C0" w:rsidRDefault="006650C0" w:rsidP="007F7A98">
            <w:pPr>
              <w:keepNext w:val="0"/>
              <w:spacing w:before="0" w:after="0"/>
              <w:jc w:val="right"/>
              <w:rPr>
                <w:rFonts w:cs="Arial"/>
                <w:sz w:val="18"/>
                <w:szCs w:val="18"/>
                <w:lang w:eastAsia="pt-BR"/>
              </w:rPr>
            </w:pPr>
          </w:p>
        </w:tc>
        <w:tc>
          <w:tcPr>
            <w:tcW w:w="1008" w:type="pct"/>
            <w:tcBorders>
              <w:top w:val="nil"/>
              <w:left w:val="nil"/>
              <w:bottom w:val="nil"/>
              <w:right w:val="nil"/>
            </w:tcBorders>
            <w:shd w:val="clear" w:color="auto" w:fill="auto"/>
            <w:noWrap/>
            <w:vAlign w:val="center"/>
            <w:hideMark/>
          </w:tcPr>
          <w:p w14:paraId="70163248"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5.652 </w:t>
            </w:r>
          </w:p>
        </w:tc>
      </w:tr>
      <w:tr w:rsidR="007F7A98" w:rsidRPr="006650C0" w14:paraId="0DD44F6E" w14:textId="77777777" w:rsidTr="007F7A98">
        <w:trPr>
          <w:trHeight w:val="20"/>
        </w:trPr>
        <w:tc>
          <w:tcPr>
            <w:tcW w:w="117" w:type="pct"/>
            <w:tcBorders>
              <w:top w:val="nil"/>
              <w:left w:val="nil"/>
              <w:bottom w:val="nil"/>
              <w:right w:val="nil"/>
            </w:tcBorders>
            <w:shd w:val="clear" w:color="000000" w:fill="FFFFFF"/>
            <w:noWrap/>
            <w:vAlign w:val="bottom"/>
            <w:hideMark/>
          </w:tcPr>
          <w:p w14:paraId="2A439F80"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117" w:type="pct"/>
            <w:tcBorders>
              <w:top w:val="nil"/>
              <w:left w:val="nil"/>
              <w:bottom w:val="nil"/>
              <w:right w:val="nil"/>
            </w:tcBorders>
            <w:shd w:val="clear" w:color="000000" w:fill="FFFFFF"/>
            <w:noWrap/>
            <w:vAlign w:val="bottom"/>
            <w:hideMark/>
          </w:tcPr>
          <w:p w14:paraId="7F4ACC4F"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2822" w:type="pct"/>
            <w:tcBorders>
              <w:top w:val="nil"/>
              <w:left w:val="nil"/>
              <w:bottom w:val="nil"/>
              <w:right w:val="nil"/>
            </w:tcBorders>
            <w:shd w:val="clear" w:color="000000" w:fill="FFFFFF"/>
            <w:noWrap/>
            <w:vAlign w:val="bottom"/>
            <w:hideMark/>
          </w:tcPr>
          <w:p w14:paraId="738CF898"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862" w:type="pct"/>
            <w:tcBorders>
              <w:top w:val="nil"/>
              <w:left w:val="nil"/>
              <w:bottom w:val="nil"/>
              <w:right w:val="nil"/>
            </w:tcBorders>
            <w:shd w:val="clear" w:color="auto" w:fill="auto"/>
            <w:noWrap/>
            <w:vAlign w:val="center"/>
            <w:hideMark/>
          </w:tcPr>
          <w:p w14:paraId="0229CFD7" w14:textId="77777777" w:rsidR="006650C0" w:rsidRPr="006650C0"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19171EE2"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27088B4A"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6650C0" w:rsidRPr="006650C0" w14:paraId="31A69A99" w14:textId="77777777" w:rsidTr="007F7A98">
        <w:trPr>
          <w:trHeight w:val="20"/>
        </w:trPr>
        <w:tc>
          <w:tcPr>
            <w:tcW w:w="3056" w:type="pct"/>
            <w:gridSpan w:val="3"/>
            <w:tcBorders>
              <w:top w:val="nil"/>
              <w:left w:val="nil"/>
              <w:bottom w:val="nil"/>
              <w:right w:val="nil"/>
            </w:tcBorders>
            <w:shd w:val="clear" w:color="000000" w:fill="FFFFFF"/>
            <w:noWrap/>
            <w:vAlign w:val="bottom"/>
            <w:hideMark/>
          </w:tcPr>
          <w:p w14:paraId="24F7F59F"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xml:space="preserve"> Valor Adicionado Líquido produzido </w:t>
            </w:r>
          </w:p>
        </w:tc>
        <w:tc>
          <w:tcPr>
            <w:tcW w:w="862" w:type="pct"/>
            <w:tcBorders>
              <w:top w:val="nil"/>
              <w:left w:val="nil"/>
              <w:bottom w:val="nil"/>
              <w:right w:val="nil"/>
            </w:tcBorders>
            <w:shd w:val="clear" w:color="auto" w:fill="auto"/>
            <w:noWrap/>
            <w:vAlign w:val="center"/>
            <w:hideMark/>
          </w:tcPr>
          <w:p w14:paraId="57969340"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95.468 </w:t>
            </w:r>
          </w:p>
        </w:tc>
        <w:tc>
          <w:tcPr>
            <w:tcW w:w="74" w:type="pct"/>
            <w:tcBorders>
              <w:top w:val="nil"/>
              <w:left w:val="nil"/>
              <w:bottom w:val="nil"/>
              <w:right w:val="nil"/>
            </w:tcBorders>
            <w:shd w:val="clear" w:color="auto" w:fill="auto"/>
            <w:noWrap/>
            <w:vAlign w:val="center"/>
            <w:hideMark/>
          </w:tcPr>
          <w:p w14:paraId="469BEAD2" w14:textId="77777777" w:rsidR="006650C0" w:rsidRPr="006650C0" w:rsidRDefault="006650C0" w:rsidP="007F7A98">
            <w:pPr>
              <w:keepNext w:val="0"/>
              <w:spacing w:before="0" w:after="0"/>
              <w:jc w:val="right"/>
              <w:rPr>
                <w:rFonts w:cs="Arial"/>
                <w:b/>
                <w:bCs/>
                <w:sz w:val="18"/>
                <w:szCs w:val="18"/>
                <w:lang w:eastAsia="pt-BR"/>
              </w:rPr>
            </w:pPr>
          </w:p>
        </w:tc>
        <w:tc>
          <w:tcPr>
            <w:tcW w:w="1008" w:type="pct"/>
            <w:tcBorders>
              <w:top w:val="nil"/>
              <w:left w:val="nil"/>
              <w:bottom w:val="nil"/>
              <w:right w:val="nil"/>
            </w:tcBorders>
            <w:shd w:val="clear" w:color="auto" w:fill="auto"/>
            <w:noWrap/>
            <w:vAlign w:val="center"/>
            <w:hideMark/>
          </w:tcPr>
          <w:p w14:paraId="668C5BB2"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89.334 </w:t>
            </w:r>
          </w:p>
        </w:tc>
      </w:tr>
      <w:tr w:rsidR="007F7A98" w:rsidRPr="006650C0" w14:paraId="2E6CEE80" w14:textId="77777777" w:rsidTr="007F7A98">
        <w:trPr>
          <w:trHeight w:val="20"/>
        </w:trPr>
        <w:tc>
          <w:tcPr>
            <w:tcW w:w="117" w:type="pct"/>
            <w:tcBorders>
              <w:top w:val="nil"/>
              <w:left w:val="nil"/>
              <w:bottom w:val="nil"/>
              <w:right w:val="nil"/>
            </w:tcBorders>
            <w:shd w:val="clear" w:color="000000" w:fill="FFFFFF"/>
            <w:noWrap/>
            <w:vAlign w:val="bottom"/>
            <w:hideMark/>
          </w:tcPr>
          <w:p w14:paraId="5F85BEBD"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117" w:type="pct"/>
            <w:tcBorders>
              <w:top w:val="nil"/>
              <w:left w:val="nil"/>
              <w:bottom w:val="nil"/>
              <w:right w:val="nil"/>
            </w:tcBorders>
            <w:shd w:val="clear" w:color="000000" w:fill="FFFFFF"/>
            <w:noWrap/>
            <w:vAlign w:val="bottom"/>
            <w:hideMark/>
          </w:tcPr>
          <w:p w14:paraId="28F34CBA"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2822" w:type="pct"/>
            <w:tcBorders>
              <w:top w:val="nil"/>
              <w:left w:val="nil"/>
              <w:bottom w:val="nil"/>
              <w:right w:val="nil"/>
            </w:tcBorders>
            <w:shd w:val="clear" w:color="000000" w:fill="FFFFFF"/>
            <w:noWrap/>
            <w:vAlign w:val="bottom"/>
            <w:hideMark/>
          </w:tcPr>
          <w:p w14:paraId="18D33CE9"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862" w:type="pct"/>
            <w:tcBorders>
              <w:top w:val="nil"/>
              <w:left w:val="nil"/>
              <w:bottom w:val="nil"/>
              <w:right w:val="nil"/>
            </w:tcBorders>
            <w:shd w:val="clear" w:color="auto" w:fill="auto"/>
            <w:noWrap/>
            <w:vAlign w:val="center"/>
            <w:hideMark/>
          </w:tcPr>
          <w:p w14:paraId="7AD4791A" w14:textId="77777777" w:rsidR="006650C0" w:rsidRPr="006650C0"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4436DF12"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08187C80"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6650C0" w:rsidRPr="006650C0" w14:paraId="0BAFB1CC" w14:textId="77777777" w:rsidTr="007F7A98">
        <w:trPr>
          <w:trHeight w:val="20"/>
        </w:trPr>
        <w:tc>
          <w:tcPr>
            <w:tcW w:w="3056" w:type="pct"/>
            <w:gridSpan w:val="3"/>
            <w:tcBorders>
              <w:top w:val="nil"/>
              <w:left w:val="nil"/>
              <w:bottom w:val="nil"/>
              <w:right w:val="nil"/>
            </w:tcBorders>
            <w:shd w:val="clear" w:color="000000" w:fill="FFFFFF"/>
            <w:noWrap/>
            <w:vAlign w:val="bottom"/>
            <w:hideMark/>
          </w:tcPr>
          <w:p w14:paraId="24068097"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xml:space="preserve"> Valor Adicionado recebido em transferência </w:t>
            </w:r>
          </w:p>
        </w:tc>
        <w:tc>
          <w:tcPr>
            <w:tcW w:w="862" w:type="pct"/>
            <w:tcBorders>
              <w:top w:val="nil"/>
              <w:left w:val="nil"/>
              <w:bottom w:val="nil"/>
              <w:right w:val="nil"/>
            </w:tcBorders>
            <w:shd w:val="clear" w:color="auto" w:fill="auto"/>
            <w:noWrap/>
            <w:vAlign w:val="center"/>
            <w:hideMark/>
          </w:tcPr>
          <w:p w14:paraId="287FDD66" w14:textId="77777777" w:rsidR="006650C0" w:rsidRPr="006650C0"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hideMark/>
          </w:tcPr>
          <w:p w14:paraId="4C5D62E7"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35A81162"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7F7A98" w:rsidRPr="006650C0" w14:paraId="1D326FE9" w14:textId="77777777" w:rsidTr="007F7A98">
        <w:trPr>
          <w:trHeight w:val="20"/>
        </w:trPr>
        <w:tc>
          <w:tcPr>
            <w:tcW w:w="117" w:type="pct"/>
            <w:tcBorders>
              <w:top w:val="nil"/>
              <w:left w:val="nil"/>
              <w:bottom w:val="nil"/>
              <w:right w:val="nil"/>
            </w:tcBorders>
            <w:shd w:val="clear" w:color="000000" w:fill="FFFFFF"/>
            <w:noWrap/>
            <w:vAlign w:val="bottom"/>
            <w:hideMark/>
          </w:tcPr>
          <w:p w14:paraId="6E44A6BD"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939" w:type="pct"/>
            <w:gridSpan w:val="2"/>
            <w:tcBorders>
              <w:top w:val="nil"/>
              <w:left w:val="nil"/>
              <w:bottom w:val="nil"/>
              <w:right w:val="nil"/>
            </w:tcBorders>
            <w:shd w:val="clear" w:color="000000" w:fill="FFFFFF"/>
            <w:noWrap/>
            <w:vAlign w:val="bottom"/>
            <w:hideMark/>
          </w:tcPr>
          <w:p w14:paraId="5ABD9360"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Receitas Financeiras </w:t>
            </w:r>
          </w:p>
        </w:tc>
        <w:tc>
          <w:tcPr>
            <w:tcW w:w="862" w:type="pct"/>
            <w:tcBorders>
              <w:top w:val="nil"/>
              <w:left w:val="nil"/>
              <w:bottom w:val="single" w:sz="4" w:space="0" w:color="auto"/>
              <w:right w:val="nil"/>
            </w:tcBorders>
            <w:shd w:val="clear" w:color="auto" w:fill="auto"/>
            <w:noWrap/>
            <w:vAlign w:val="center"/>
            <w:hideMark/>
          </w:tcPr>
          <w:p w14:paraId="35CBA750"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600 </w:t>
            </w:r>
          </w:p>
        </w:tc>
        <w:tc>
          <w:tcPr>
            <w:tcW w:w="74" w:type="pct"/>
            <w:tcBorders>
              <w:top w:val="nil"/>
              <w:left w:val="nil"/>
              <w:bottom w:val="nil"/>
              <w:right w:val="nil"/>
            </w:tcBorders>
            <w:shd w:val="clear" w:color="auto" w:fill="auto"/>
            <w:noWrap/>
            <w:vAlign w:val="center"/>
            <w:hideMark/>
          </w:tcPr>
          <w:p w14:paraId="60DE6EF1" w14:textId="77777777" w:rsidR="006650C0" w:rsidRPr="006650C0" w:rsidRDefault="006650C0" w:rsidP="007F7A98">
            <w:pPr>
              <w:keepNext w:val="0"/>
              <w:spacing w:before="0" w:after="0"/>
              <w:jc w:val="right"/>
              <w:rPr>
                <w:rFonts w:cs="Arial"/>
                <w:sz w:val="18"/>
                <w:szCs w:val="18"/>
                <w:lang w:eastAsia="pt-BR"/>
              </w:rPr>
            </w:pPr>
          </w:p>
        </w:tc>
        <w:tc>
          <w:tcPr>
            <w:tcW w:w="1008" w:type="pct"/>
            <w:tcBorders>
              <w:top w:val="nil"/>
              <w:left w:val="nil"/>
              <w:bottom w:val="single" w:sz="4" w:space="0" w:color="auto"/>
              <w:right w:val="nil"/>
            </w:tcBorders>
            <w:shd w:val="clear" w:color="auto" w:fill="auto"/>
            <w:noWrap/>
            <w:vAlign w:val="center"/>
            <w:hideMark/>
          </w:tcPr>
          <w:p w14:paraId="50530D4F"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953 </w:t>
            </w:r>
          </w:p>
        </w:tc>
      </w:tr>
      <w:tr w:rsidR="007F7A98" w:rsidRPr="006650C0" w14:paraId="18D8D631" w14:textId="77777777" w:rsidTr="007F7A98">
        <w:trPr>
          <w:trHeight w:val="20"/>
        </w:trPr>
        <w:tc>
          <w:tcPr>
            <w:tcW w:w="117" w:type="pct"/>
            <w:tcBorders>
              <w:top w:val="nil"/>
              <w:left w:val="nil"/>
              <w:bottom w:val="nil"/>
              <w:right w:val="nil"/>
            </w:tcBorders>
            <w:shd w:val="clear" w:color="000000" w:fill="FFFFFF"/>
            <w:noWrap/>
            <w:vAlign w:val="bottom"/>
            <w:hideMark/>
          </w:tcPr>
          <w:p w14:paraId="32FBF9D0"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117" w:type="pct"/>
            <w:tcBorders>
              <w:top w:val="nil"/>
              <w:left w:val="nil"/>
              <w:bottom w:val="nil"/>
              <w:right w:val="nil"/>
            </w:tcBorders>
            <w:shd w:val="clear" w:color="000000" w:fill="FFFFFF"/>
            <w:noWrap/>
            <w:vAlign w:val="bottom"/>
            <w:hideMark/>
          </w:tcPr>
          <w:p w14:paraId="07AB74EF"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2822" w:type="pct"/>
            <w:tcBorders>
              <w:top w:val="nil"/>
              <w:left w:val="nil"/>
              <w:bottom w:val="nil"/>
              <w:right w:val="nil"/>
            </w:tcBorders>
            <w:shd w:val="clear" w:color="000000" w:fill="FFFFFF"/>
            <w:noWrap/>
            <w:vAlign w:val="bottom"/>
            <w:hideMark/>
          </w:tcPr>
          <w:p w14:paraId="57B1BC88"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862" w:type="pct"/>
            <w:tcBorders>
              <w:top w:val="nil"/>
              <w:left w:val="nil"/>
              <w:bottom w:val="nil"/>
              <w:right w:val="nil"/>
            </w:tcBorders>
            <w:shd w:val="clear" w:color="auto" w:fill="auto"/>
            <w:noWrap/>
            <w:vAlign w:val="center"/>
            <w:hideMark/>
          </w:tcPr>
          <w:p w14:paraId="589A80BA"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600 </w:t>
            </w:r>
          </w:p>
        </w:tc>
        <w:tc>
          <w:tcPr>
            <w:tcW w:w="74" w:type="pct"/>
            <w:tcBorders>
              <w:top w:val="nil"/>
              <w:left w:val="nil"/>
              <w:bottom w:val="nil"/>
              <w:right w:val="nil"/>
            </w:tcBorders>
            <w:shd w:val="clear" w:color="auto" w:fill="auto"/>
            <w:noWrap/>
            <w:vAlign w:val="center"/>
            <w:hideMark/>
          </w:tcPr>
          <w:p w14:paraId="3A4938D0" w14:textId="77777777" w:rsidR="006650C0" w:rsidRPr="006650C0" w:rsidRDefault="006650C0" w:rsidP="007F7A98">
            <w:pPr>
              <w:keepNext w:val="0"/>
              <w:spacing w:before="0" w:after="0"/>
              <w:jc w:val="right"/>
              <w:rPr>
                <w:rFonts w:cs="Arial"/>
                <w:b/>
                <w:bCs/>
                <w:sz w:val="18"/>
                <w:szCs w:val="18"/>
                <w:lang w:eastAsia="pt-BR"/>
              </w:rPr>
            </w:pPr>
          </w:p>
        </w:tc>
        <w:tc>
          <w:tcPr>
            <w:tcW w:w="1008" w:type="pct"/>
            <w:tcBorders>
              <w:top w:val="nil"/>
              <w:left w:val="nil"/>
              <w:bottom w:val="nil"/>
              <w:right w:val="nil"/>
            </w:tcBorders>
            <w:shd w:val="clear" w:color="auto" w:fill="auto"/>
            <w:noWrap/>
            <w:vAlign w:val="center"/>
            <w:hideMark/>
          </w:tcPr>
          <w:p w14:paraId="261543DA"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953 </w:t>
            </w:r>
          </w:p>
        </w:tc>
      </w:tr>
      <w:tr w:rsidR="007F7A98" w:rsidRPr="006650C0" w14:paraId="665A6825" w14:textId="77777777" w:rsidTr="007F7A98">
        <w:trPr>
          <w:trHeight w:val="20"/>
        </w:trPr>
        <w:tc>
          <w:tcPr>
            <w:tcW w:w="117" w:type="pct"/>
            <w:tcBorders>
              <w:top w:val="nil"/>
              <w:left w:val="nil"/>
              <w:bottom w:val="nil"/>
              <w:right w:val="nil"/>
            </w:tcBorders>
            <w:shd w:val="clear" w:color="000000" w:fill="FFFFFF"/>
            <w:noWrap/>
            <w:vAlign w:val="bottom"/>
            <w:hideMark/>
          </w:tcPr>
          <w:p w14:paraId="519DE107"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30CEB178"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047B1FF7"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862" w:type="pct"/>
            <w:tcBorders>
              <w:top w:val="nil"/>
              <w:left w:val="nil"/>
              <w:bottom w:val="nil"/>
              <w:right w:val="nil"/>
            </w:tcBorders>
            <w:shd w:val="clear" w:color="auto" w:fill="auto"/>
            <w:noWrap/>
            <w:vAlign w:val="center"/>
            <w:hideMark/>
          </w:tcPr>
          <w:p w14:paraId="0285F245" w14:textId="77777777" w:rsidR="006650C0" w:rsidRPr="006650C0"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67ABE2A2"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48224914"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7F7A98" w:rsidRPr="006650C0" w14:paraId="3B5F2835" w14:textId="77777777" w:rsidTr="007F7A98">
        <w:trPr>
          <w:trHeight w:val="20"/>
        </w:trPr>
        <w:tc>
          <w:tcPr>
            <w:tcW w:w="117" w:type="pct"/>
            <w:tcBorders>
              <w:top w:val="nil"/>
              <w:left w:val="nil"/>
              <w:bottom w:val="nil"/>
              <w:right w:val="nil"/>
            </w:tcBorders>
            <w:shd w:val="clear" w:color="000000" w:fill="FFFFFF"/>
            <w:noWrap/>
            <w:vAlign w:val="bottom"/>
            <w:hideMark/>
          </w:tcPr>
          <w:p w14:paraId="355A3227"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6042CC6C"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7DA9254B"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862" w:type="pct"/>
            <w:tcBorders>
              <w:top w:val="nil"/>
              <w:left w:val="nil"/>
              <w:bottom w:val="nil"/>
              <w:right w:val="nil"/>
            </w:tcBorders>
            <w:shd w:val="clear" w:color="auto" w:fill="auto"/>
            <w:noWrap/>
            <w:vAlign w:val="center"/>
            <w:hideMark/>
          </w:tcPr>
          <w:p w14:paraId="5D08BB2F" w14:textId="77777777" w:rsidR="006650C0" w:rsidRPr="006650C0"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3301ED8A"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6C029D73"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6650C0" w:rsidRPr="006650C0" w14:paraId="560DA0AC" w14:textId="77777777" w:rsidTr="007F7A98">
        <w:trPr>
          <w:trHeight w:val="20"/>
        </w:trPr>
        <w:tc>
          <w:tcPr>
            <w:tcW w:w="3056" w:type="pct"/>
            <w:gridSpan w:val="3"/>
            <w:tcBorders>
              <w:top w:val="nil"/>
              <w:left w:val="nil"/>
              <w:bottom w:val="nil"/>
              <w:right w:val="nil"/>
            </w:tcBorders>
            <w:shd w:val="clear" w:color="000000" w:fill="FFFFFF"/>
            <w:noWrap/>
            <w:vAlign w:val="center"/>
            <w:hideMark/>
          </w:tcPr>
          <w:p w14:paraId="4C965497"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xml:space="preserve"> Valor Adicionado Total a Distribuir </w:t>
            </w:r>
          </w:p>
        </w:tc>
        <w:tc>
          <w:tcPr>
            <w:tcW w:w="862" w:type="pct"/>
            <w:tcBorders>
              <w:top w:val="single" w:sz="4" w:space="0" w:color="auto"/>
              <w:left w:val="nil"/>
              <w:bottom w:val="double" w:sz="6" w:space="0" w:color="auto"/>
              <w:right w:val="nil"/>
            </w:tcBorders>
            <w:shd w:val="clear" w:color="auto" w:fill="auto"/>
            <w:noWrap/>
            <w:vAlign w:val="center"/>
            <w:hideMark/>
          </w:tcPr>
          <w:p w14:paraId="3E380ECE"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96.068 </w:t>
            </w:r>
          </w:p>
        </w:tc>
        <w:tc>
          <w:tcPr>
            <w:tcW w:w="74" w:type="pct"/>
            <w:tcBorders>
              <w:top w:val="nil"/>
              <w:left w:val="nil"/>
              <w:bottom w:val="nil"/>
              <w:right w:val="nil"/>
            </w:tcBorders>
            <w:shd w:val="clear" w:color="auto" w:fill="auto"/>
            <w:noWrap/>
            <w:vAlign w:val="center"/>
            <w:hideMark/>
          </w:tcPr>
          <w:p w14:paraId="079CC889" w14:textId="77777777" w:rsidR="006650C0" w:rsidRPr="006650C0" w:rsidRDefault="006650C0" w:rsidP="007F7A98">
            <w:pPr>
              <w:keepNext w:val="0"/>
              <w:spacing w:before="0" w:after="0"/>
              <w:jc w:val="right"/>
              <w:rPr>
                <w:rFonts w:cs="Arial"/>
                <w:b/>
                <w:bCs/>
                <w:sz w:val="18"/>
                <w:szCs w:val="18"/>
                <w:lang w:eastAsia="pt-BR"/>
              </w:rPr>
            </w:pPr>
          </w:p>
        </w:tc>
        <w:tc>
          <w:tcPr>
            <w:tcW w:w="1008" w:type="pct"/>
            <w:tcBorders>
              <w:top w:val="single" w:sz="4" w:space="0" w:color="auto"/>
              <w:left w:val="nil"/>
              <w:bottom w:val="double" w:sz="6" w:space="0" w:color="auto"/>
              <w:right w:val="nil"/>
            </w:tcBorders>
            <w:shd w:val="clear" w:color="auto" w:fill="auto"/>
            <w:noWrap/>
            <w:vAlign w:val="center"/>
            <w:hideMark/>
          </w:tcPr>
          <w:p w14:paraId="24C5DF20"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90.287 </w:t>
            </w:r>
          </w:p>
        </w:tc>
      </w:tr>
      <w:tr w:rsidR="006650C0" w:rsidRPr="006650C0" w14:paraId="5E0F20E7" w14:textId="77777777" w:rsidTr="007F7A98">
        <w:trPr>
          <w:trHeight w:val="20"/>
        </w:trPr>
        <w:tc>
          <w:tcPr>
            <w:tcW w:w="3056" w:type="pct"/>
            <w:gridSpan w:val="3"/>
            <w:tcBorders>
              <w:top w:val="nil"/>
              <w:left w:val="nil"/>
              <w:bottom w:val="nil"/>
              <w:right w:val="nil"/>
            </w:tcBorders>
            <w:shd w:val="clear" w:color="000000" w:fill="FFFFFF"/>
            <w:noWrap/>
            <w:vAlign w:val="bottom"/>
            <w:hideMark/>
          </w:tcPr>
          <w:p w14:paraId="63D9BC5A"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xml:space="preserve"> Distribuição do valor adicionado </w:t>
            </w:r>
          </w:p>
        </w:tc>
        <w:tc>
          <w:tcPr>
            <w:tcW w:w="862" w:type="pct"/>
            <w:tcBorders>
              <w:top w:val="nil"/>
              <w:left w:val="nil"/>
              <w:bottom w:val="nil"/>
              <w:right w:val="nil"/>
            </w:tcBorders>
            <w:shd w:val="clear" w:color="auto" w:fill="auto"/>
            <w:noWrap/>
            <w:vAlign w:val="center"/>
            <w:hideMark/>
          </w:tcPr>
          <w:p w14:paraId="331BA8AE" w14:textId="77777777" w:rsidR="006650C0" w:rsidRPr="006650C0"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hideMark/>
          </w:tcPr>
          <w:p w14:paraId="4722E8D6"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214B3A7A"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7F7A98" w:rsidRPr="006650C0" w14:paraId="596EF272" w14:textId="77777777" w:rsidTr="007F7A98">
        <w:trPr>
          <w:trHeight w:val="20"/>
        </w:trPr>
        <w:tc>
          <w:tcPr>
            <w:tcW w:w="117" w:type="pct"/>
            <w:tcBorders>
              <w:top w:val="nil"/>
              <w:left w:val="nil"/>
              <w:bottom w:val="nil"/>
              <w:right w:val="nil"/>
            </w:tcBorders>
            <w:shd w:val="clear" w:color="000000" w:fill="FFFFFF"/>
            <w:noWrap/>
            <w:vAlign w:val="bottom"/>
            <w:hideMark/>
          </w:tcPr>
          <w:p w14:paraId="056E1BCF"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2939" w:type="pct"/>
            <w:gridSpan w:val="2"/>
            <w:tcBorders>
              <w:top w:val="nil"/>
              <w:left w:val="nil"/>
              <w:bottom w:val="nil"/>
              <w:right w:val="nil"/>
            </w:tcBorders>
            <w:shd w:val="clear" w:color="000000" w:fill="FFFFFF"/>
            <w:noWrap/>
            <w:vAlign w:val="bottom"/>
            <w:hideMark/>
          </w:tcPr>
          <w:p w14:paraId="6C2D782A"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xml:space="preserve"> Pessoal </w:t>
            </w:r>
          </w:p>
        </w:tc>
        <w:tc>
          <w:tcPr>
            <w:tcW w:w="862" w:type="pct"/>
            <w:tcBorders>
              <w:top w:val="nil"/>
              <w:left w:val="nil"/>
              <w:bottom w:val="nil"/>
              <w:right w:val="nil"/>
            </w:tcBorders>
            <w:shd w:val="clear" w:color="auto" w:fill="auto"/>
            <w:noWrap/>
            <w:vAlign w:val="center"/>
            <w:hideMark/>
          </w:tcPr>
          <w:p w14:paraId="2767C44B" w14:textId="77777777" w:rsidR="006650C0" w:rsidRPr="006650C0"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hideMark/>
          </w:tcPr>
          <w:p w14:paraId="52E22D6A"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49F50FE0"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7F7A98" w:rsidRPr="006650C0" w14:paraId="7BA3C23A" w14:textId="77777777" w:rsidTr="007F7A98">
        <w:trPr>
          <w:trHeight w:val="20"/>
        </w:trPr>
        <w:tc>
          <w:tcPr>
            <w:tcW w:w="117" w:type="pct"/>
            <w:tcBorders>
              <w:top w:val="nil"/>
              <w:left w:val="nil"/>
              <w:bottom w:val="nil"/>
              <w:right w:val="nil"/>
            </w:tcBorders>
            <w:shd w:val="clear" w:color="000000" w:fill="FFFFFF"/>
            <w:noWrap/>
            <w:vAlign w:val="bottom"/>
            <w:hideMark/>
          </w:tcPr>
          <w:p w14:paraId="1057D2BD"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143C4F8A"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68C4216B"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Remuneração Direta </w:t>
            </w:r>
          </w:p>
        </w:tc>
        <w:tc>
          <w:tcPr>
            <w:tcW w:w="862" w:type="pct"/>
            <w:tcBorders>
              <w:top w:val="nil"/>
              <w:left w:val="nil"/>
              <w:bottom w:val="nil"/>
              <w:right w:val="nil"/>
            </w:tcBorders>
            <w:shd w:val="clear" w:color="auto" w:fill="auto"/>
            <w:noWrap/>
            <w:vAlign w:val="center"/>
            <w:hideMark/>
          </w:tcPr>
          <w:p w14:paraId="4743003B"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66.957 </w:t>
            </w:r>
          </w:p>
        </w:tc>
        <w:tc>
          <w:tcPr>
            <w:tcW w:w="74" w:type="pct"/>
            <w:tcBorders>
              <w:top w:val="nil"/>
              <w:left w:val="nil"/>
              <w:bottom w:val="nil"/>
              <w:right w:val="nil"/>
            </w:tcBorders>
            <w:shd w:val="clear" w:color="auto" w:fill="auto"/>
            <w:noWrap/>
            <w:vAlign w:val="center"/>
            <w:hideMark/>
          </w:tcPr>
          <w:p w14:paraId="706CA2A9" w14:textId="77777777" w:rsidR="006650C0" w:rsidRPr="006650C0" w:rsidRDefault="006650C0" w:rsidP="007F7A98">
            <w:pPr>
              <w:keepNext w:val="0"/>
              <w:spacing w:before="0" w:after="0"/>
              <w:jc w:val="right"/>
              <w:rPr>
                <w:rFonts w:cs="Arial"/>
                <w:sz w:val="18"/>
                <w:szCs w:val="18"/>
                <w:lang w:eastAsia="pt-BR"/>
              </w:rPr>
            </w:pPr>
          </w:p>
        </w:tc>
        <w:tc>
          <w:tcPr>
            <w:tcW w:w="1008" w:type="pct"/>
            <w:tcBorders>
              <w:top w:val="nil"/>
              <w:left w:val="nil"/>
              <w:bottom w:val="nil"/>
              <w:right w:val="nil"/>
            </w:tcBorders>
            <w:shd w:val="clear" w:color="auto" w:fill="auto"/>
            <w:noWrap/>
            <w:vAlign w:val="center"/>
            <w:hideMark/>
          </w:tcPr>
          <w:p w14:paraId="12A91553"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63.210 </w:t>
            </w:r>
          </w:p>
        </w:tc>
      </w:tr>
      <w:tr w:rsidR="007F7A98" w:rsidRPr="006650C0" w14:paraId="5063E5E3" w14:textId="77777777" w:rsidTr="007F7A98">
        <w:trPr>
          <w:trHeight w:val="20"/>
        </w:trPr>
        <w:tc>
          <w:tcPr>
            <w:tcW w:w="117" w:type="pct"/>
            <w:tcBorders>
              <w:top w:val="nil"/>
              <w:left w:val="nil"/>
              <w:bottom w:val="nil"/>
              <w:right w:val="nil"/>
            </w:tcBorders>
            <w:shd w:val="clear" w:color="000000" w:fill="FFFFFF"/>
            <w:noWrap/>
            <w:vAlign w:val="bottom"/>
            <w:hideMark/>
          </w:tcPr>
          <w:p w14:paraId="545F2A4C"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61E68FEE"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652C93FF"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Benefícios </w:t>
            </w:r>
          </w:p>
        </w:tc>
        <w:tc>
          <w:tcPr>
            <w:tcW w:w="862" w:type="pct"/>
            <w:tcBorders>
              <w:top w:val="nil"/>
              <w:left w:val="nil"/>
              <w:bottom w:val="nil"/>
              <w:right w:val="nil"/>
            </w:tcBorders>
            <w:shd w:val="clear" w:color="auto" w:fill="auto"/>
            <w:noWrap/>
            <w:vAlign w:val="center"/>
            <w:hideMark/>
          </w:tcPr>
          <w:p w14:paraId="7A36851C"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9.816 </w:t>
            </w:r>
          </w:p>
        </w:tc>
        <w:tc>
          <w:tcPr>
            <w:tcW w:w="74" w:type="pct"/>
            <w:tcBorders>
              <w:top w:val="nil"/>
              <w:left w:val="nil"/>
              <w:bottom w:val="nil"/>
              <w:right w:val="nil"/>
            </w:tcBorders>
            <w:shd w:val="clear" w:color="auto" w:fill="auto"/>
            <w:noWrap/>
            <w:vAlign w:val="center"/>
            <w:hideMark/>
          </w:tcPr>
          <w:p w14:paraId="189D7D75" w14:textId="77777777" w:rsidR="006650C0" w:rsidRPr="006650C0" w:rsidRDefault="006650C0" w:rsidP="007F7A98">
            <w:pPr>
              <w:keepNext w:val="0"/>
              <w:spacing w:before="0" w:after="0"/>
              <w:jc w:val="right"/>
              <w:rPr>
                <w:rFonts w:cs="Arial"/>
                <w:sz w:val="18"/>
                <w:szCs w:val="18"/>
                <w:lang w:eastAsia="pt-BR"/>
              </w:rPr>
            </w:pPr>
          </w:p>
        </w:tc>
        <w:tc>
          <w:tcPr>
            <w:tcW w:w="1008" w:type="pct"/>
            <w:tcBorders>
              <w:top w:val="nil"/>
              <w:left w:val="nil"/>
              <w:bottom w:val="nil"/>
              <w:right w:val="nil"/>
            </w:tcBorders>
            <w:shd w:val="clear" w:color="auto" w:fill="auto"/>
            <w:noWrap/>
            <w:vAlign w:val="center"/>
            <w:hideMark/>
          </w:tcPr>
          <w:p w14:paraId="6CE2B5C3"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9.461 </w:t>
            </w:r>
          </w:p>
        </w:tc>
      </w:tr>
      <w:tr w:rsidR="007F7A98" w:rsidRPr="006650C0" w14:paraId="2B7DE174" w14:textId="77777777" w:rsidTr="007F7A98">
        <w:trPr>
          <w:trHeight w:val="20"/>
        </w:trPr>
        <w:tc>
          <w:tcPr>
            <w:tcW w:w="117" w:type="pct"/>
            <w:tcBorders>
              <w:top w:val="nil"/>
              <w:left w:val="nil"/>
              <w:bottom w:val="nil"/>
              <w:right w:val="nil"/>
            </w:tcBorders>
            <w:shd w:val="clear" w:color="000000" w:fill="FFFFFF"/>
            <w:noWrap/>
            <w:vAlign w:val="bottom"/>
            <w:hideMark/>
          </w:tcPr>
          <w:p w14:paraId="23770C9C"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292B79AA"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03E7430E"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FGTS </w:t>
            </w:r>
          </w:p>
        </w:tc>
        <w:tc>
          <w:tcPr>
            <w:tcW w:w="862" w:type="pct"/>
            <w:tcBorders>
              <w:top w:val="nil"/>
              <w:left w:val="nil"/>
              <w:bottom w:val="nil"/>
              <w:right w:val="nil"/>
            </w:tcBorders>
            <w:shd w:val="clear" w:color="auto" w:fill="auto"/>
            <w:noWrap/>
            <w:vAlign w:val="center"/>
            <w:hideMark/>
          </w:tcPr>
          <w:p w14:paraId="5A0430D3"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5.191 </w:t>
            </w:r>
          </w:p>
        </w:tc>
        <w:tc>
          <w:tcPr>
            <w:tcW w:w="74" w:type="pct"/>
            <w:tcBorders>
              <w:top w:val="nil"/>
              <w:left w:val="nil"/>
              <w:bottom w:val="nil"/>
              <w:right w:val="nil"/>
            </w:tcBorders>
            <w:shd w:val="clear" w:color="auto" w:fill="auto"/>
            <w:noWrap/>
            <w:vAlign w:val="center"/>
            <w:hideMark/>
          </w:tcPr>
          <w:p w14:paraId="6DD1E617" w14:textId="77777777" w:rsidR="006650C0" w:rsidRPr="006650C0" w:rsidRDefault="006650C0" w:rsidP="007F7A98">
            <w:pPr>
              <w:keepNext w:val="0"/>
              <w:spacing w:before="0" w:after="0"/>
              <w:jc w:val="right"/>
              <w:rPr>
                <w:rFonts w:cs="Arial"/>
                <w:sz w:val="18"/>
                <w:szCs w:val="18"/>
                <w:lang w:eastAsia="pt-BR"/>
              </w:rPr>
            </w:pPr>
          </w:p>
        </w:tc>
        <w:tc>
          <w:tcPr>
            <w:tcW w:w="1008" w:type="pct"/>
            <w:tcBorders>
              <w:top w:val="nil"/>
              <w:left w:val="nil"/>
              <w:bottom w:val="nil"/>
              <w:right w:val="nil"/>
            </w:tcBorders>
            <w:shd w:val="clear" w:color="auto" w:fill="auto"/>
            <w:noWrap/>
            <w:vAlign w:val="center"/>
            <w:hideMark/>
          </w:tcPr>
          <w:p w14:paraId="2874FF96"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4.843 </w:t>
            </w:r>
          </w:p>
        </w:tc>
      </w:tr>
      <w:tr w:rsidR="007F7A98" w:rsidRPr="006650C0" w14:paraId="743774D4" w14:textId="77777777" w:rsidTr="007F7A98">
        <w:trPr>
          <w:trHeight w:val="20"/>
        </w:trPr>
        <w:tc>
          <w:tcPr>
            <w:tcW w:w="117" w:type="pct"/>
            <w:tcBorders>
              <w:top w:val="nil"/>
              <w:left w:val="nil"/>
              <w:bottom w:val="nil"/>
              <w:right w:val="nil"/>
            </w:tcBorders>
            <w:shd w:val="clear" w:color="000000" w:fill="FFFFFF"/>
            <w:noWrap/>
            <w:vAlign w:val="bottom"/>
            <w:hideMark/>
          </w:tcPr>
          <w:p w14:paraId="173EEF51"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646FB789"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2CE0FD0E"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Contingências/indenizações trabalhistas </w:t>
            </w:r>
          </w:p>
        </w:tc>
        <w:tc>
          <w:tcPr>
            <w:tcW w:w="862" w:type="pct"/>
            <w:tcBorders>
              <w:top w:val="nil"/>
              <w:left w:val="nil"/>
              <w:bottom w:val="single" w:sz="4" w:space="0" w:color="auto"/>
              <w:right w:val="nil"/>
            </w:tcBorders>
            <w:shd w:val="clear" w:color="auto" w:fill="auto"/>
            <w:noWrap/>
            <w:vAlign w:val="center"/>
            <w:hideMark/>
          </w:tcPr>
          <w:p w14:paraId="4E58C658"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138 </w:t>
            </w:r>
          </w:p>
        </w:tc>
        <w:tc>
          <w:tcPr>
            <w:tcW w:w="74" w:type="pct"/>
            <w:tcBorders>
              <w:top w:val="nil"/>
              <w:left w:val="nil"/>
              <w:bottom w:val="nil"/>
              <w:right w:val="nil"/>
            </w:tcBorders>
            <w:shd w:val="clear" w:color="auto" w:fill="auto"/>
            <w:noWrap/>
            <w:vAlign w:val="center"/>
            <w:hideMark/>
          </w:tcPr>
          <w:p w14:paraId="3EBE0A04" w14:textId="77777777" w:rsidR="006650C0" w:rsidRPr="006650C0" w:rsidRDefault="006650C0" w:rsidP="007F7A98">
            <w:pPr>
              <w:keepNext w:val="0"/>
              <w:spacing w:before="0" w:after="0"/>
              <w:jc w:val="right"/>
              <w:rPr>
                <w:rFonts w:cs="Arial"/>
                <w:sz w:val="18"/>
                <w:szCs w:val="18"/>
                <w:lang w:eastAsia="pt-BR"/>
              </w:rPr>
            </w:pPr>
          </w:p>
        </w:tc>
        <w:tc>
          <w:tcPr>
            <w:tcW w:w="1008" w:type="pct"/>
            <w:tcBorders>
              <w:top w:val="nil"/>
              <w:left w:val="nil"/>
              <w:bottom w:val="single" w:sz="4" w:space="0" w:color="auto"/>
              <w:right w:val="nil"/>
            </w:tcBorders>
            <w:shd w:val="clear" w:color="auto" w:fill="auto"/>
            <w:noWrap/>
            <w:vAlign w:val="center"/>
            <w:hideMark/>
          </w:tcPr>
          <w:p w14:paraId="1B931273"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255 </w:t>
            </w:r>
          </w:p>
        </w:tc>
      </w:tr>
      <w:tr w:rsidR="007F7A98" w:rsidRPr="006650C0" w14:paraId="06319743" w14:textId="77777777" w:rsidTr="007F7A98">
        <w:trPr>
          <w:trHeight w:val="20"/>
        </w:trPr>
        <w:tc>
          <w:tcPr>
            <w:tcW w:w="117" w:type="pct"/>
            <w:tcBorders>
              <w:top w:val="nil"/>
              <w:left w:val="nil"/>
              <w:bottom w:val="nil"/>
              <w:right w:val="nil"/>
            </w:tcBorders>
            <w:shd w:val="clear" w:color="000000" w:fill="FFFFFF"/>
            <w:noWrap/>
            <w:vAlign w:val="bottom"/>
            <w:hideMark/>
          </w:tcPr>
          <w:p w14:paraId="0E89EBEB"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117" w:type="pct"/>
            <w:tcBorders>
              <w:top w:val="nil"/>
              <w:left w:val="nil"/>
              <w:bottom w:val="nil"/>
              <w:right w:val="nil"/>
            </w:tcBorders>
            <w:shd w:val="clear" w:color="000000" w:fill="FFFFFF"/>
            <w:noWrap/>
            <w:vAlign w:val="bottom"/>
            <w:hideMark/>
          </w:tcPr>
          <w:p w14:paraId="5C2C566F"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2822" w:type="pct"/>
            <w:tcBorders>
              <w:top w:val="nil"/>
              <w:left w:val="nil"/>
              <w:bottom w:val="nil"/>
              <w:right w:val="nil"/>
            </w:tcBorders>
            <w:shd w:val="clear" w:color="000000" w:fill="FFFFFF"/>
            <w:noWrap/>
            <w:vAlign w:val="bottom"/>
            <w:hideMark/>
          </w:tcPr>
          <w:p w14:paraId="2BFCC5C7"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862" w:type="pct"/>
            <w:tcBorders>
              <w:top w:val="nil"/>
              <w:left w:val="nil"/>
              <w:bottom w:val="nil"/>
              <w:right w:val="nil"/>
            </w:tcBorders>
            <w:shd w:val="clear" w:color="auto" w:fill="auto"/>
            <w:noWrap/>
            <w:vAlign w:val="center"/>
            <w:hideMark/>
          </w:tcPr>
          <w:p w14:paraId="1B3C3AE3"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82.102 </w:t>
            </w:r>
          </w:p>
        </w:tc>
        <w:tc>
          <w:tcPr>
            <w:tcW w:w="74" w:type="pct"/>
            <w:tcBorders>
              <w:top w:val="nil"/>
              <w:left w:val="nil"/>
              <w:bottom w:val="nil"/>
              <w:right w:val="nil"/>
            </w:tcBorders>
            <w:shd w:val="clear" w:color="auto" w:fill="auto"/>
            <w:noWrap/>
            <w:vAlign w:val="center"/>
            <w:hideMark/>
          </w:tcPr>
          <w:p w14:paraId="70ABD6E7" w14:textId="77777777" w:rsidR="006650C0" w:rsidRPr="006650C0" w:rsidRDefault="006650C0" w:rsidP="007F7A98">
            <w:pPr>
              <w:keepNext w:val="0"/>
              <w:spacing w:before="0" w:after="0"/>
              <w:jc w:val="right"/>
              <w:rPr>
                <w:rFonts w:cs="Arial"/>
                <w:b/>
                <w:bCs/>
                <w:sz w:val="18"/>
                <w:szCs w:val="18"/>
                <w:lang w:eastAsia="pt-BR"/>
              </w:rPr>
            </w:pPr>
          </w:p>
        </w:tc>
        <w:tc>
          <w:tcPr>
            <w:tcW w:w="1008" w:type="pct"/>
            <w:tcBorders>
              <w:top w:val="nil"/>
              <w:left w:val="nil"/>
              <w:bottom w:val="nil"/>
              <w:right w:val="nil"/>
            </w:tcBorders>
            <w:shd w:val="clear" w:color="auto" w:fill="auto"/>
            <w:noWrap/>
            <w:vAlign w:val="center"/>
            <w:hideMark/>
          </w:tcPr>
          <w:p w14:paraId="0B603DDA"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77.769 </w:t>
            </w:r>
          </w:p>
        </w:tc>
      </w:tr>
      <w:tr w:rsidR="007F7A98" w:rsidRPr="006650C0" w14:paraId="039AE286" w14:textId="77777777" w:rsidTr="007F7A98">
        <w:trPr>
          <w:trHeight w:val="20"/>
        </w:trPr>
        <w:tc>
          <w:tcPr>
            <w:tcW w:w="117" w:type="pct"/>
            <w:tcBorders>
              <w:top w:val="nil"/>
              <w:left w:val="nil"/>
              <w:bottom w:val="nil"/>
              <w:right w:val="nil"/>
            </w:tcBorders>
            <w:shd w:val="clear" w:color="000000" w:fill="FFFFFF"/>
            <w:noWrap/>
            <w:vAlign w:val="bottom"/>
            <w:hideMark/>
          </w:tcPr>
          <w:p w14:paraId="37848842"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726C182D"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37E86C23"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862" w:type="pct"/>
            <w:tcBorders>
              <w:top w:val="nil"/>
              <w:left w:val="nil"/>
              <w:bottom w:val="nil"/>
              <w:right w:val="nil"/>
            </w:tcBorders>
            <w:shd w:val="clear" w:color="auto" w:fill="auto"/>
            <w:noWrap/>
            <w:vAlign w:val="center"/>
            <w:hideMark/>
          </w:tcPr>
          <w:p w14:paraId="6A8942DE" w14:textId="77777777" w:rsidR="006650C0" w:rsidRPr="006650C0"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2ED73BC8"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121D282C"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7F7A98" w:rsidRPr="006650C0" w14:paraId="595A6DD0" w14:textId="77777777" w:rsidTr="007F7A98">
        <w:trPr>
          <w:trHeight w:val="20"/>
        </w:trPr>
        <w:tc>
          <w:tcPr>
            <w:tcW w:w="117" w:type="pct"/>
            <w:tcBorders>
              <w:top w:val="nil"/>
              <w:left w:val="nil"/>
              <w:bottom w:val="nil"/>
              <w:right w:val="nil"/>
            </w:tcBorders>
            <w:shd w:val="clear" w:color="000000" w:fill="FFFFFF"/>
            <w:noWrap/>
            <w:vAlign w:val="bottom"/>
            <w:hideMark/>
          </w:tcPr>
          <w:p w14:paraId="67F0ED8B"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939" w:type="pct"/>
            <w:gridSpan w:val="2"/>
            <w:tcBorders>
              <w:top w:val="nil"/>
              <w:left w:val="nil"/>
              <w:bottom w:val="nil"/>
              <w:right w:val="nil"/>
            </w:tcBorders>
            <w:shd w:val="clear" w:color="000000" w:fill="FFFFFF"/>
            <w:noWrap/>
            <w:vAlign w:val="bottom"/>
            <w:hideMark/>
          </w:tcPr>
          <w:p w14:paraId="20D5D68C"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xml:space="preserve"> Governos (Impostos, taxas e contribuições) </w:t>
            </w:r>
          </w:p>
        </w:tc>
        <w:tc>
          <w:tcPr>
            <w:tcW w:w="862" w:type="pct"/>
            <w:tcBorders>
              <w:top w:val="nil"/>
              <w:left w:val="nil"/>
              <w:bottom w:val="nil"/>
              <w:right w:val="nil"/>
            </w:tcBorders>
            <w:shd w:val="clear" w:color="auto" w:fill="auto"/>
            <w:noWrap/>
            <w:vAlign w:val="center"/>
            <w:hideMark/>
          </w:tcPr>
          <w:p w14:paraId="469485A9" w14:textId="77777777" w:rsidR="006650C0" w:rsidRPr="006650C0"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hideMark/>
          </w:tcPr>
          <w:p w14:paraId="4AD88534"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6F7AE970"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7F7A98" w:rsidRPr="006650C0" w14:paraId="44A00F3C" w14:textId="77777777" w:rsidTr="007F7A98">
        <w:trPr>
          <w:trHeight w:val="20"/>
        </w:trPr>
        <w:tc>
          <w:tcPr>
            <w:tcW w:w="117" w:type="pct"/>
            <w:tcBorders>
              <w:top w:val="nil"/>
              <w:left w:val="nil"/>
              <w:bottom w:val="nil"/>
              <w:right w:val="nil"/>
            </w:tcBorders>
            <w:shd w:val="clear" w:color="000000" w:fill="FFFFFF"/>
            <w:noWrap/>
            <w:vAlign w:val="bottom"/>
            <w:hideMark/>
          </w:tcPr>
          <w:p w14:paraId="7D33B5C7"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43D17EBE"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56F804C8"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Federais (inclui a contribuição previdenciária e sindical) </w:t>
            </w:r>
          </w:p>
        </w:tc>
        <w:tc>
          <w:tcPr>
            <w:tcW w:w="862" w:type="pct"/>
            <w:tcBorders>
              <w:top w:val="nil"/>
              <w:left w:val="nil"/>
              <w:bottom w:val="nil"/>
              <w:right w:val="nil"/>
            </w:tcBorders>
            <w:shd w:val="clear" w:color="auto" w:fill="auto"/>
            <w:noWrap/>
            <w:vAlign w:val="center"/>
            <w:hideMark/>
          </w:tcPr>
          <w:p w14:paraId="03DC4A9F"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14.012 </w:t>
            </w:r>
          </w:p>
        </w:tc>
        <w:tc>
          <w:tcPr>
            <w:tcW w:w="74" w:type="pct"/>
            <w:tcBorders>
              <w:top w:val="nil"/>
              <w:left w:val="nil"/>
              <w:bottom w:val="nil"/>
              <w:right w:val="nil"/>
            </w:tcBorders>
            <w:shd w:val="clear" w:color="auto" w:fill="auto"/>
            <w:noWrap/>
            <w:vAlign w:val="center"/>
            <w:hideMark/>
          </w:tcPr>
          <w:p w14:paraId="352760B2" w14:textId="77777777" w:rsidR="006650C0" w:rsidRPr="006650C0" w:rsidRDefault="006650C0" w:rsidP="007F7A98">
            <w:pPr>
              <w:keepNext w:val="0"/>
              <w:spacing w:before="0" w:after="0"/>
              <w:jc w:val="right"/>
              <w:rPr>
                <w:rFonts w:cs="Arial"/>
                <w:sz w:val="18"/>
                <w:szCs w:val="18"/>
                <w:lang w:eastAsia="pt-BR"/>
              </w:rPr>
            </w:pPr>
          </w:p>
        </w:tc>
        <w:tc>
          <w:tcPr>
            <w:tcW w:w="1008" w:type="pct"/>
            <w:tcBorders>
              <w:top w:val="nil"/>
              <w:left w:val="nil"/>
              <w:bottom w:val="nil"/>
              <w:right w:val="nil"/>
            </w:tcBorders>
            <w:shd w:val="clear" w:color="auto" w:fill="auto"/>
            <w:noWrap/>
            <w:vAlign w:val="center"/>
            <w:hideMark/>
          </w:tcPr>
          <w:p w14:paraId="42B56993"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13.452 </w:t>
            </w:r>
          </w:p>
        </w:tc>
      </w:tr>
      <w:tr w:rsidR="007F7A98" w:rsidRPr="006650C0" w14:paraId="1956E144" w14:textId="77777777" w:rsidTr="007F7A98">
        <w:trPr>
          <w:trHeight w:val="20"/>
        </w:trPr>
        <w:tc>
          <w:tcPr>
            <w:tcW w:w="117" w:type="pct"/>
            <w:tcBorders>
              <w:top w:val="nil"/>
              <w:left w:val="nil"/>
              <w:bottom w:val="nil"/>
              <w:right w:val="nil"/>
            </w:tcBorders>
            <w:shd w:val="clear" w:color="000000" w:fill="FFFFFF"/>
            <w:noWrap/>
            <w:vAlign w:val="bottom"/>
            <w:hideMark/>
          </w:tcPr>
          <w:p w14:paraId="4B753AAD"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6B58DC6E"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4B0D6325"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Estaduais (inclui IPVA) </w:t>
            </w:r>
          </w:p>
        </w:tc>
        <w:tc>
          <w:tcPr>
            <w:tcW w:w="862" w:type="pct"/>
            <w:tcBorders>
              <w:top w:val="nil"/>
              <w:left w:val="nil"/>
              <w:bottom w:val="nil"/>
              <w:right w:val="nil"/>
            </w:tcBorders>
            <w:shd w:val="clear" w:color="auto" w:fill="auto"/>
            <w:noWrap/>
            <w:vAlign w:val="center"/>
            <w:hideMark/>
          </w:tcPr>
          <w:p w14:paraId="5BA14D98"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24 </w:t>
            </w:r>
          </w:p>
        </w:tc>
        <w:tc>
          <w:tcPr>
            <w:tcW w:w="74" w:type="pct"/>
            <w:tcBorders>
              <w:top w:val="nil"/>
              <w:left w:val="nil"/>
              <w:bottom w:val="nil"/>
              <w:right w:val="nil"/>
            </w:tcBorders>
            <w:shd w:val="clear" w:color="auto" w:fill="auto"/>
            <w:noWrap/>
            <w:vAlign w:val="center"/>
            <w:hideMark/>
          </w:tcPr>
          <w:p w14:paraId="562AA12D" w14:textId="77777777" w:rsidR="006650C0" w:rsidRPr="006650C0" w:rsidRDefault="006650C0" w:rsidP="007F7A98">
            <w:pPr>
              <w:keepNext w:val="0"/>
              <w:spacing w:before="0" w:after="0"/>
              <w:jc w:val="right"/>
              <w:rPr>
                <w:rFonts w:cs="Arial"/>
                <w:sz w:val="18"/>
                <w:szCs w:val="18"/>
                <w:lang w:eastAsia="pt-BR"/>
              </w:rPr>
            </w:pPr>
          </w:p>
        </w:tc>
        <w:tc>
          <w:tcPr>
            <w:tcW w:w="1008" w:type="pct"/>
            <w:tcBorders>
              <w:top w:val="nil"/>
              <w:left w:val="nil"/>
              <w:bottom w:val="nil"/>
              <w:right w:val="nil"/>
            </w:tcBorders>
            <w:shd w:val="clear" w:color="auto" w:fill="auto"/>
            <w:noWrap/>
            <w:vAlign w:val="center"/>
            <w:hideMark/>
          </w:tcPr>
          <w:p w14:paraId="3C7616D6"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21 </w:t>
            </w:r>
          </w:p>
        </w:tc>
      </w:tr>
      <w:tr w:rsidR="007F7A98" w:rsidRPr="006650C0" w14:paraId="5BDA572A" w14:textId="77777777" w:rsidTr="007F7A98">
        <w:trPr>
          <w:trHeight w:val="20"/>
        </w:trPr>
        <w:tc>
          <w:tcPr>
            <w:tcW w:w="117" w:type="pct"/>
            <w:tcBorders>
              <w:top w:val="nil"/>
              <w:left w:val="nil"/>
              <w:bottom w:val="nil"/>
              <w:right w:val="nil"/>
            </w:tcBorders>
            <w:shd w:val="clear" w:color="000000" w:fill="FFFFFF"/>
            <w:noWrap/>
            <w:vAlign w:val="bottom"/>
            <w:hideMark/>
          </w:tcPr>
          <w:p w14:paraId="350CB928"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44280A00"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4F146D01"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Municipais  </w:t>
            </w:r>
          </w:p>
        </w:tc>
        <w:tc>
          <w:tcPr>
            <w:tcW w:w="862" w:type="pct"/>
            <w:tcBorders>
              <w:top w:val="nil"/>
              <w:left w:val="nil"/>
              <w:bottom w:val="nil"/>
              <w:right w:val="nil"/>
            </w:tcBorders>
            <w:shd w:val="clear" w:color="auto" w:fill="auto"/>
            <w:noWrap/>
            <w:vAlign w:val="center"/>
            <w:hideMark/>
          </w:tcPr>
          <w:p w14:paraId="5DA69262"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446 </w:t>
            </w:r>
          </w:p>
        </w:tc>
        <w:tc>
          <w:tcPr>
            <w:tcW w:w="74" w:type="pct"/>
            <w:tcBorders>
              <w:top w:val="nil"/>
              <w:left w:val="nil"/>
              <w:bottom w:val="nil"/>
              <w:right w:val="nil"/>
            </w:tcBorders>
            <w:shd w:val="clear" w:color="auto" w:fill="auto"/>
            <w:noWrap/>
            <w:vAlign w:val="center"/>
            <w:hideMark/>
          </w:tcPr>
          <w:p w14:paraId="5A4A9D54" w14:textId="77777777" w:rsidR="006650C0" w:rsidRPr="006650C0" w:rsidRDefault="006650C0" w:rsidP="007F7A98">
            <w:pPr>
              <w:keepNext w:val="0"/>
              <w:spacing w:before="0" w:after="0"/>
              <w:jc w:val="right"/>
              <w:rPr>
                <w:rFonts w:cs="Arial"/>
                <w:sz w:val="18"/>
                <w:szCs w:val="18"/>
                <w:lang w:eastAsia="pt-BR"/>
              </w:rPr>
            </w:pPr>
          </w:p>
        </w:tc>
        <w:tc>
          <w:tcPr>
            <w:tcW w:w="1008" w:type="pct"/>
            <w:tcBorders>
              <w:top w:val="nil"/>
              <w:left w:val="nil"/>
              <w:bottom w:val="nil"/>
              <w:right w:val="nil"/>
            </w:tcBorders>
            <w:shd w:val="clear" w:color="auto" w:fill="auto"/>
            <w:noWrap/>
            <w:vAlign w:val="center"/>
            <w:hideMark/>
          </w:tcPr>
          <w:p w14:paraId="7B8296A6"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400 </w:t>
            </w:r>
          </w:p>
        </w:tc>
      </w:tr>
      <w:tr w:rsidR="007F7A98" w:rsidRPr="006650C0" w14:paraId="56899631" w14:textId="77777777" w:rsidTr="007F7A98">
        <w:trPr>
          <w:trHeight w:val="20"/>
        </w:trPr>
        <w:tc>
          <w:tcPr>
            <w:tcW w:w="117" w:type="pct"/>
            <w:tcBorders>
              <w:top w:val="nil"/>
              <w:left w:val="nil"/>
              <w:bottom w:val="nil"/>
              <w:right w:val="nil"/>
            </w:tcBorders>
            <w:shd w:val="clear" w:color="000000" w:fill="FFFFFF"/>
            <w:noWrap/>
            <w:vAlign w:val="bottom"/>
            <w:hideMark/>
          </w:tcPr>
          <w:p w14:paraId="624EBFA5"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021B1189"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637C5A28"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Contingências fiscais </w:t>
            </w:r>
          </w:p>
        </w:tc>
        <w:tc>
          <w:tcPr>
            <w:tcW w:w="862" w:type="pct"/>
            <w:tcBorders>
              <w:top w:val="nil"/>
              <w:left w:val="nil"/>
              <w:bottom w:val="single" w:sz="4" w:space="0" w:color="auto"/>
              <w:right w:val="nil"/>
            </w:tcBorders>
            <w:shd w:val="clear" w:color="auto" w:fill="auto"/>
            <w:noWrap/>
            <w:vAlign w:val="center"/>
            <w:hideMark/>
          </w:tcPr>
          <w:p w14:paraId="349BA2E0"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 </w:t>
            </w:r>
          </w:p>
        </w:tc>
        <w:tc>
          <w:tcPr>
            <w:tcW w:w="74" w:type="pct"/>
            <w:tcBorders>
              <w:top w:val="nil"/>
              <w:left w:val="nil"/>
              <w:bottom w:val="nil"/>
              <w:right w:val="nil"/>
            </w:tcBorders>
            <w:shd w:val="clear" w:color="auto" w:fill="auto"/>
            <w:noWrap/>
            <w:vAlign w:val="center"/>
            <w:hideMark/>
          </w:tcPr>
          <w:p w14:paraId="51C43CE5" w14:textId="77777777" w:rsidR="006650C0" w:rsidRPr="006650C0" w:rsidRDefault="006650C0" w:rsidP="007F7A98">
            <w:pPr>
              <w:keepNext w:val="0"/>
              <w:spacing w:before="0" w:after="0"/>
              <w:jc w:val="right"/>
              <w:rPr>
                <w:rFonts w:cs="Arial"/>
                <w:sz w:val="18"/>
                <w:szCs w:val="18"/>
                <w:lang w:eastAsia="pt-BR"/>
              </w:rPr>
            </w:pPr>
          </w:p>
        </w:tc>
        <w:tc>
          <w:tcPr>
            <w:tcW w:w="1008" w:type="pct"/>
            <w:tcBorders>
              <w:top w:val="nil"/>
              <w:left w:val="nil"/>
              <w:bottom w:val="single" w:sz="4" w:space="0" w:color="auto"/>
              <w:right w:val="nil"/>
            </w:tcBorders>
            <w:shd w:val="clear" w:color="auto" w:fill="auto"/>
            <w:noWrap/>
            <w:vAlign w:val="center"/>
            <w:hideMark/>
          </w:tcPr>
          <w:p w14:paraId="70610F01"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(45)</w:t>
            </w:r>
          </w:p>
        </w:tc>
      </w:tr>
      <w:tr w:rsidR="007F7A98" w:rsidRPr="006650C0" w14:paraId="3CC74ECF" w14:textId="77777777" w:rsidTr="007F7A98">
        <w:trPr>
          <w:trHeight w:val="20"/>
        </w:trPr>
        <w:tc>
          <w:tcPr>
            <w:tcW w:w="117" w:type="pct"/>
            <w:tcBorders>
              <w:top w:val="nil"/>
              <w:left w:val="nil"/>
              <w:bottom w:val="nil"/>
              <w:right w:val="nil"/>
            </w:tcBorders>
            <w:shd w:val="clear" w:color="000000" w:fill="FFFFFF"/>
            <w:noWrap/>
            <w:vAlign w:val="bottom"/>
            <w:hideMark/>
          </w:tcPr>
          <w:p w14:paraId="7753C750"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117" w:type="pct"/>
            <w:tcBorders>
              <w:top w:val="nil"/>
              <w:left w:val="nil"/>
              <w:bottom w:val="nil"/>
              <w:right w:val="nil"/>
            </w:tcBorders>
            <w:shd w:val="clear" w:color="000000" w:fill="FFFFFF"/>
            <w:noWrap/>
            <w:vAlign w:val="bottom"/>
            <w:hideMark/>
          </w:tcPr>
          <w:p w14:paraId="64124F62"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2822" w:type="pct"/>
            <w:tcBorders>
              <w:top w:val="nil"/>
              <w:left w:val="nil"/>
              <w:bottom w:val="nil"/>
              <w:right w:val="nil"/>
            </w:tcBorders>
            <w:shd w:val="clear" w:color="000000" w:fill="FFFFFF"/>
            <w:noWrap/>
            <w:vAlign w:val="bottom"/>
            <w:hideMark/>
          </w:tcPr>
          <w:p w14:paraId="2D7C3E3E"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862" w:type="pct"/>
            <w:tcBorders>
              <w:top w:val="nil"/>
              <w:left w:val="nil"/>
              <w:bottom w:val="nil"/>
              <w:right w:val="nil"/>
            </w:tcBorders>
            <w:shd w:val="clear" w:color="auto" w:fill="auto"/>
            <w:noWrap/>
            <w:vAlign w:val="center"/>
            <w:hideMark/>
          </w:tcPr>
          <w:p w14:paraId="126C899F"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14.482 </w:t>
            </w:r>
          </w:p>
        </w:tc>
        <w:tc>
          <w:tcPr>
            <w:tcW w:w="74" w:type="pct"/>
            <w:tcBorders>
              <w:top w:val="nil"/>
              <w:left w:val="nil"/>
              <w:bottom w:val="nil"/>
              <w:right w:val="nil"/>
            </w:tcBorders>
            <w:shd w:val="clear" w:color="auto" w:fill="auto"/>
            <w:noWrap/>
            <w:vAlign w:val="center"/>
            <w:hideMark/>
          </w:tcPr>
          <w:p w14:paraId="68E85BF8" w14:textId="77777777" w:rsidR="006650C0" w:rsidRPr="006650C0" w:rsidRDefault="006650C0" w:rsidP="007F7A98">
            <w:pPr>
              <w:keepNext w:val="0"/>
              <w:spacing w:before="0" w:after="0"/>
              <w:jc w:val="right"/>
              <w:rPr>
                <w:rFonts w:cs="Arial"/>
                <w:b/>
                <w:bCs/>
                <w:sz w:val="18"/>
                <w:szCs w:val="18"/>
                <w:lang w:eastAsia="pt-BR"/>
              </w:rPr>
            </w:pPr>
          </w:p>
        </w:tc>
        <w:tc>
          <w:tcPr>
            <w:tcW w:w="1008" w:type="pct"/>
            <w:tcBorders>
              <w:top w:val="nil"/>
              <w:left w:val="nil"/>
              <w:bottom w:val="nil"/>
              <w:right w:val="nil"/>
            </w:tcBorders>
            <w:shd w:val="clear" w:color="auto" w:fill="auto"/>
            <w:noWrap/>
            <w:vAlign w:val="center"/>
            <w:hideMark/>
          </w:tcPr>
          <w:p w14:paraId="351D36AD"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13.828 </w:t>
            </w:r>
          </w:p>
        </w:tc>
      </w:tr>
      <w:tr w:rsidR="007F7A98" w:rsidRPr="006650C0" w14:paraId="487C824C" w14:textId="77777777" w:rsidTr="007F7A98">
        <w:trPr>
          <w:trHeight w:val="20"/>
        </w:trPr>
        <w:tc>
          <w:tcPr>
            <w:tcW w:w="117" w:type="pct"/>
            <w:tcBorders>
              <w:top w:val="nil"/>
              <w:left w:val="nil"/>
              <w:bottom w:val="nil"/>
              <w:right w:val="nil"/>
            </w:tcBorders>
            <w:shd w:val="clear" w:color="000000" w:fill="FFFFFF"/>
            <w:noWrap/>
            <w:vAlign w:val="bottom"/>
            <w:hideMark/>
          </w:tcPr>
          <w:p w14:paraId="45272B5F"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0AB7C2FE"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46C037D4"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862" w:type="pct"/>
            <w:tcBorders>
              <w:top w:val="nil"/>
              <w:left w:val="nil"/>
              <w:bottom w:val="nil"/>
              <w:right w:val="nil"/>
            </w:tcBorders>
            <w:shd w:val="clear" w:color="auto" w:fill="auto"/>
            <w:noWrap/>
            <w:vAlign w:val="center"/>
            <w:hideMark/>
          </w:tcPr>
          <w:p w14:paraId="572AAAA3" w14:textId="77777777" w:rsidR="006650C0" w:rsidRPr="006650C0"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1AE11B44"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48DFB055"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7F7A98" w:rsidRPr="006650C0" w14:paraId="33DFC740" w14:textId="77777777" w:rsidTr="007F7A98">
        <w:trPr>
          <w:trHeight w:val="20"/>
        </w:trPr>
        <w:tc>
          <w:tcPr>
            <w:tcW w:w="117" w:type="pct"/>
            <w:tcBorders>
              <w:top w:val="nil"/>
              <w:left w:val="nil"/>
              <w:bottom w:val="nil"/>
              <w:right w:val="nil"/>
            </w:tcBorders>
            <w:shd w:val="clear" w:color="000000" w:fill="FFFFFF"/>
            <w:noWrap/>
            <w:vAlign w:val="bottom"/>
            <w:hideMark/>
          </w:tcPr>
          <w:p w14:paraId="6B9F7A25"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2939" w:type="pct"/>
            <w:gridSpan w:val="2"/>
            <w:tcBorders>
              <w:top w:val="nil"/>
              <w:left w:val="nil"/>
              <w:bottom w:val="nil"/>
              <w:right w:val="nil"/>
            </w:tcBorders>
            <w:shd w:val="clear" w:color="000000" w:fill="FFFFFF"/>
            <w:noWrap/>
            <w:vAlign w:val="bottom"/>
            <w:hideMark/>
          </w:tcPr>
          <w:p w14:paraId="601DC3CB"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xml:space="preserve"> Remuneração do capital de terceiros </w:t>
            </w:r>
          </w:p>
        </w:tc>
        <w:tc>
          <w:tcPr>
            <w:tcW w:w="862" w:type="pct"/>
            <w:tcBorders>
              <w:top w:val="nil"/>
              <w:left w:val="nil"/>
              <w:bottom w:val="nil"/>
              <w:right w:val="nil"/>
            </w:tcBorders>
            <w:shd w:val="clear" w:color="auto" w:fill="auto"/>
            <w:noWrap/>
            <w:vAlign w:val="center"/>
            <w:hideMark/>
          </w:tcPr>
          <w:p w14:paraId="70ED2161" w14:textId="77777777" w:rsidR="006650C0" w:rsidRPr="006650C0"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hideMark/>
          </w:tcPr>
          <w:p w14:paraId="54266FE3"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619F35CC"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7F7A98" w:rsidRPr="006650C0" w14:paraId="70A95237" w14:textId="77777777" w:rsidTr="007F7A98">
        <w:trPr>
          <w:trHeight w:val="20"/>
        </w:trPr>
        <w:tc>
          <w:tcPr>
            <w:tcW w:w="117" w:type="pct"/>
            <w:tcBorders>
              <w:top w:val="nil"/>
              <w:left w:val="nil"/>
              <w:bottom w:val="nil"/>
              <w:right w:val="nil"/>
            </w:tcBorders>
            <w:shd w:val="clear" w:color="000000" w:fill="FFFFFF"/>
            <w:noWrap/>
            <w:vAlign w:val="bottom"/>
            <w:hideMark/>
          </w:tcPr>
          <w:p w14:paraId="2AEBAA8F"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2DFAEE4A"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0E946B85"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Juros, multas e atualizações monetárias </w:t>
            </w:r>
          </w:p>
        </w:tc>
        <w:tc>
          <w:tcPr>
            <w:tcW w:w="862" w:type="pct"/>
            <w:tcBorders>
              <w:top w:val="nil"/>
              <w:left w:val="nil"/>
              <w:bottom w:val="nil"/>
              <w:right w:val="nil"/>
            </w:tcBorders>
            <w:shd w:val="clear" w:color="auto" w:fill="auto"/>
            <w:noWrap/>
            <w:vAlign w:val="center"/>
            <w:hideMark/>
          </w:tcPr>
          <w:p w14:paraId="6EED9099" w14:textId="3BC4FA90"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2.14</w:t>
            </w:r>
            <w:r w:rsidR="000B3975">
              <w:rPr>
                <w:rFonts w:cs="Arial"/>
                <w:sz w:val="18"/>
                <w:szCs w:val="18"/>
                <w:lang w:eastAsia="pt-BR"/>
              </w:rPr>
              <w:t>0</w:t>
            </w:r>
            <w:r w:rsidRPr="006650C0">
              <w:rPr>
                <w:rFonts w:cs="Arial"/>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2AD14222" w14:textId="77777777" w:rsidR="006650C0" w:rsidRPr="006650C0" w:rsidRDefault="006650C0" w:rsidP="007F7A98">
            <w:pPr>
              <w:keepNext w:val="0"/>
              <w:spacing w:before="0" w:after="0"/>
              <w:jc w:val="right"/>
              <w:rPr>
                <w:rFonts w:cs="Arial"/>
                <w:sz w:val="18"/>
                <w:szCs w:val="18"/>
                <w:lang w:eastAsia="pt-BR"/>
              </w:rPr>
            </w:pPr>
          </w:p>
        </w:tc>
        <w:tc>
          <w:tcPr>
            <w:tcW w:w="1008" w:type="pct"/>
            <w:tcBorders>
              <w:top w:val="nil"/>
              <w:left w:val="nil"/>
              <w:bottom w:val="nil"/>
              <w:right w:val="nil"/>
            </w:tcBorders>
            <w:shd w:val="clear" w:color="auto" w:fill="auto"/>
            <w:noWrap/>
            <w:vAlign w:val="center"/>
            <w:hideMark/>
          </w:tcPr>
          <w:p w14:paraId="38E2D244" w14:textId="7E8BD748"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2.04</w:t>
            </w:r>
            <w:r w:rsidR="000B3975">
              <w:rPr>
                <w:rFonts w:cs="Arial"/>
                <w:sz w:val="18"/>
                <w:szCs w:val="18"/>
                <w:lang w:eastAsia="pt-BR"/>
              </w:rPr>
              <w:t>6</w:t>
            </w:r>
          </w:p>
        </w:tc>
      </w:tr>
      <w:tr w:rsidR="007F7A98" w:rsidRPr="006650C0" w14:paraId="12EB541A" w14:textId="77777777" w:rsidTr="00C92860">
        <w:trPr>
          <w:trHeight w:val="20"/>
        </w:trPr>
        <w:tc>
          <w:tcPr>
            <w:tcW w:w="117" w:type="pct"/>
            <w:tcBorders>
              <w:top w:val="nil"/>
              <w:left w:val="nil"/>
              <w:bottom w:val="nil"/>
              <w:right w:val="nil"/>
            </w:tcBorders>
            <w:shd w:val="clear" w:color="000000" w:fill="FFFFFF"/>
            <w:noWrap/>
            <w:vAlign w:val="bottom"/>
            <w:hideMark/>
          </w:tcPr>
          <w:p w14:paraId="2AC40E2E"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3E60BA7A"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1FDEA3E7" w14:textId="11557721"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w:t>
            </w:r>
            <w:r w:rsidR="007F7A98" w:rsidRPr="006650C0">
              <w:rPr>
                <w:rFonts w:cs="Arial"/>
                <w:sz w:val="18"/>
                <w:szCs w:val="18"/>
                <w:lang w:eastAsia="pt-BR"/>
              </w:rPr>
              <w:t>Aluguéis</w:t>
            </w:r>
            <w:r w:rsidRPr="006650C0">
              <w:rPr>
                <w:rFonts w:cs="Arial"/>
                <w:sz w:val="18"/>
                <w:szCs w:val="18"/>
                <w:lang w:eastAsia="pt-BR"/>
              </w:rPr>
              <w:t xml:space="preserve"> </w:t>
            </w:r>
          </w:p>
        </w:tc>
        <w:tc>
          <w:tcPr>
            <w:tcW w:w="862" w:type="pct"/>
            <w:tcBorders>
              <w:top w:val="nil"/>
              <w:left w:val="nil"/>
              <w:bottom w:val="single" w:sz="4" w:space="0" w:color="auto"/>
              <w:right w:val="nil"/>
            </w:tcBorders>
            <w:shd w:val="clear" w:color="auto" w:fill="auto"/>
            <w:noWrap/>
            <w:vAlign w:val="center"/>
            <w:hideMark/>
          </w:tcPr>
          <w:p w14:paraId="3B4296A1" w14:textId="70AA864A"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10</w:t>
            </w:r>
            <w:r w:rsidR="000B3975">
              <w:rPr>
                <w:rFonts w:cs="Arial"/>
                <w:sz w:val="18"/>
                <w:szCs w:val="18"/>
                <w:lang w:eastAsia="pt-BR"/>
              </w:rPr>
              <w:t>2</w:t>
            </w:r>
            <w:r w:rsidRPr="006650C0">
              <w:rPr>
                <w:rFonts w:cs="Arial"/>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049983CC" w14:textId="77777777" w:rsidR="006650C0" w:rsidRPr="006650C0" w:rsidRDefault="006650C0" w:rsidP="007F7A98">
            <w:pPr>
              <w:keepNext w:val="0"/>
              <w:spacing w:before="0" w:after="0"/>
              <w:jc w:val="right"/>
              <w:rPr>
                <w:rFonts w:cs="Arial"/>
                <w:sz w:val="18"/>
                <w:szCs w:val="18"/>
                <w:lang w:eastAsia="pt-BR"/>
              </w:rPr>
            </w:pPr>
          </w:p>
        </w:tc>
        <w:tc>
          <w:tcPr>
            <w:tcW w:w="1008" w:type="pct"/>
            <w:tcBorders>
              <w:top w:val="nil"/>
              <w:left w:val="nil"/>
              <w:bottom w:val="single" w:sz="4" w:space="0" w:color="auto"/>
              <w:right w:val="nil"/>
            </w:tcBorders>
            <w:shd w:val="clear" w:color="auto" w:fill="auto"/>
            <w:noWrap/>
            <w:vAlign w:val="center"/>
            <w:hideMark/>
          </w:tcPr>
          <w:p w14:paraId="1061CC67" w14:textId="79F79222"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2</w:t>
            </w:r>
            <w:r w:rsidR="000B3975">
              <w:rPr>
                <w:rFonts w:cs="Arial"/>
                <w:sz w:val="18"/>
                <w:szCs w:val="18"/>
                <w:lang w:eastAsia="pt-BR"/>
              </w:rPr>
              <w:t>5</w:t>
            </w:r>
            <w:r w:rsidRPr="006650C0">
              <w:rPr>
                <w:rFonts w:cs="Arial"/>
                <w:sz w:val="18"/>
                <w:szCs w:val="18"/>
                <w:lang w:eastAsia="pt-BR"/>
              </w:rPr>
              <w:t xml:space="preserve"> </w:t>
            </w:r>
          </w:p>
        </w:tc>
      </w:tr>
      <w:tr w:rsidR="007F7A98" w:rsidRPr="006650C0" w14:paraId="19792A6F" w14:textId="77777777" w:rsidTr="00C92860">
        <w:trPr>
          <w:trHeight w:val="20"/>
        </w:trPr>
        <w:tc>
          <w:tcPr>
            <w:tcW w:w="117" w:type="pct"/>
            <w:tcBorders>
              <w:top w:val="nil"/>
              <w:left w:val="nil"/>
              <w:bottom w:val="nil"/>
              <w:right w:val="nil"/>
            </w:tcBorders>
            <w:shd w:val="clear" w:color="000000" w:fill="FFFFFF"/>
            <w:noWrap/>
            <w:vAlign w:val="bottom"/>
            <w:hideMark/>
          </w:tcPr>
          <w:p w14:paraId="69062443"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117" w:type="pct"/>
            <w:tcBorders>
              <w:top w:val="nil"/>
              <w:left w:val="nil"/>
              <w:bottom w:val="nil"/>
              <w:right w:val="nil"/>
            </w:tcBorders>
            <w:shd w:val="clear" w:color="000000" w:fill="FFFFFF"/>
            <w:noWrap/>
            <w:vAlign w:val="bottom"/>
            <w:hideMark/>
          </w:tcPr>
          <w:p w14:paraId="2BAA0EBC"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2822" w:type="pct"/>
            <w:tcBorders>
              <w:top w:val="nil"/>
              <w:left w:val="nil"/>
              <w:bottom w:val="nil"/>
              <w:right w:val="nil"/>
            </w:tcBorders>
            <w:shd w:val="clear" w:color="000000" w:fill="FFFFFF"/>
            <w:noWrap/>
            <w:vAlign w:val="bottom"/>
            <w:hideMark/>
          </w:tcPr>
          <w:p w14:paraId="36040775"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862" w:type="pct"/>
            <w:tcBorders>
              <w:top w:val="single" w:sz="4" w:space="0" w:color="auto"/>
              <w:left w:val="nil"/>
              <w:bottom w:val="nil"/>
              <w:right w:val="nil"/>
            </w:tcBorders>
            <w:shd w:val="clear" w:color="auto" w:fill="auto"/>
            <w:noWrap/>
            <w:vAlign w:val="center"/>
            <w:hideMark/>
          </w:tcPr>
          <w:p w14:paraId="539EE014"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2.242 </w:t>
            </w:r>
          </w:p>
        </w:tc>
        <w:tc>
          <w:tcPr>
            <w:tcW w:w="74" w:type="pct"/>
            <w:tcBorders>
              <w:top w:val="nil"/>
              <w:left w:val="nil"/>
              <w:bottom w:val="nil"/>
              <w:right w:val="nil"/>
            </w:tcBorders>
            <w:shd w:val="clear" w:color="auto" w:fill="auto"/>
            <w:noWrap/>
            <w:vAlign w:val="center"/>
            <w:hideMark/>
          </w:tcPr>
          <w:p w14:paraId="11075189" w14:textId="77777777" w:rsidR="006650C0" w:rsidRPr="006650C0" w:rsidRDefault="006650C0" w:rsidP="007F7A98">
            <w:pPr>
              <w:keepNext w:val="0"/>
              <w:spacing w:before="0" w:after="0"/>
              <w:jc w:val="right"/>
              <w:rPr>
                <w:rFonts w:cs="Arial"/>
                <w:b/>
                <w:bCs/>
                <w:sz w:val="18"/>
                <w:szCs w:val="18"/>
                <w:lang w:eastAsia="pt-BR"/>
              </w:rPr>
            </w:pPr>
          </w:p>
        </w:tc>
        <w:tc>
          <w:tcPr>
            <w:tcW w:w="1008" w:type="pct"/>
            <w:tcBorders>
              <w:top w:val="single" w:sz="4" w:space="0" w:color="auto"/>
              <w:left w:val="nil"/>
              <w:bottom w:val="nil"/>
              <w:right w:val="nil"/>
            </w:tcBorders>
            <w:shd w:val="clear" w:color="auto" w:fill="auto"/>
            <w:noWrap/>
            <w:vAlign w:val="center"/>
            <w:hideMark/>
          </w:tcPr>
          <w:p w14:paraId="60CFA852"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2.069 </w:t>
            </w:r>
          </w:p>
        </w:tc>
      </w:tr>
      <w:tr w:rsidR="007F7A98" w:rsidRPr="006650C0" w14:paraId="3DDCA1EB" w14:textId="77777777" w:rsidTr="007F7A98">
        <w:trPr>
          <w:trHeight w:val="20"/>
        </w:trPr>
        <w:tc>
          <w:tcPr>
            <w:tcW w:w="117" w:type="pct"/>
            <w:tcBorders>
              <w:top w:val="nil"/>
              <w:left w:val="nil"/>
              <w:bottom w:val="nil"/>
              <w:right w:val="nil"/>
            </w:tcBorders>
            <w:shd w:val="clear" w:color="000000" w:fill="FFFFFF"/>
            <w:noWrap/>
            <w:vAlign w:val="bottom"/>
            <w:hideMark/>
          </w:tcPr>
          <w:p w14:paraId="585D933A"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18E60D09"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4C8EDA80"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862" w:type="pct"/>
            <w:tcBorders>
              <w:top w:val="nil"/>
              <w:left w:val="nil"/>
              <w:bottom w:val="nil"/>
              <w:right w:val="nil"/>
            </w:tcBorders>
            <w:shd w:val="clear" w:color="auto" w:fill="auto"/>
            <w:noWrap/>
            <w:vAlign w:val="center"/>
            <w:hideMark/>
          </w:tcPr>
          <w:p w14:paraId="1F613E3D" w14:textId="77777777" w:rsidR="006650C0" w:rsidRPr="006650C0"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709D668D"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6174187F"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7F7A98" w:rsidRPr="006650C0" w14:paraId="20F2C209" w14:textId="77777777" w:rsidTr="007F7A98">
        <w:trPr>
          <w:trHeight w:val="20"/>
        </w:trPr>
        <w:tc>
          <w:tcPr>
            <w:tcW w:w="117" w:type="pct"/>
            <w:tcBorders>
              <w:top w:val="nil"/>
              <w:left w:val="nil"/>
              <w:bottom w:val="nil"/>
              <w:right w:val="nil"/>
            </w:tcBorders>
            <w:shd w:val="clear" w:color="000000" w:fill="FFFFFF"/>
            <w:noWrap/>
            <w:vAlign w:val="bottom"/>
            <w:hideMark/>
          </w:tcPr>
          <w:p w14:paraId="543C8FC8"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2939" w:type="pct"/>
            <w:gridSpan w:val="2"/>
            <w:tcBorders>
              <w:top w:val="nil"/>
              <w:left w:val="nil"/>
              <w:bottom w:val="nil"/>
              <w:right w:val="nil"/>
            </w:tcBorders>
            <w:shd w:val="clear" w:color="000000" w:fill="FFFFFF"/>
            <w:noWrap/>
            <w:vAlign w:val="bottom"/>
            <w:hideMark/>
          </w:tcPr>
          <w:p w14:paraId="3264DC93"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xml:space="preserve"> Remuneração dos capitais próprios </w:t>
            </w:r>
          </w:p>
        </w:tc>
        <w:tc>
          <w:tcPr>
            <w:tcW w:w="862" w:type="pct"/>
            <w:tcBorders>
              <w:top w:val="nil"/>
              <w:left w:val="nil"/>
              <w:bottom w:val="nil"/>
              <w:right w:val="nil"/>
            </w:tcBorders>
            <w:shd w:val="clear" w:color="auto" w:fill="auto"/>
            <w:noWrap/>
            <w:vAlign w:val="center"/>
            <w:hideMark/>
          </w:tcPr>
          <w:p w14:paraId="626EC2F9" w14:textId="77777777" w:rsidR="006650C0" w:rsidRPr="006650C0"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hideMark/>
          </w:tcPr>
          <w:p w14:paraId="4E3AC6EA"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3FEDCD88"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7F7A98" w:rsidRPr="006650C0" w14:paraId="0B85FB31" w14:textId="77777777" w:rsidTr="007F7A98">
        <w:trPr>
          <w:trHeight w:val="20"/>
        </w:trPr>
        <w:tc>
          <w:tcPr>
            <w:tcW w:w="117" w:type="pct"/>
            <w:tcBorders>
              <w:top w:val="nil"/>
              <w:left w:val="nil"/>
              <w:bottom w:val="nil"/>
              <w:right w:val="nil"/>
            </w:tcBorders>
            <w:shd w:val="clear" w:color="000000" w:fill="FFFFFF"/>
            <w:noWrap/>
            <w:vAlign w:val="bottom"/>
            <w:hideMark/>
          </w:tcPr>
          <w:p w14:paraId="1C0A8EC4"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5C13B138"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7A829E23"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xml:space="preserve"> Lucro (prejuízo) do exercício </w:t>
            </w:r>
          </w:p>
        </w:tc>
        <w:tc>
          <w:tcPr>
            <w:tcW w:w="862" w:type="pct"/>
            <w:tcBorders>
              <w:top w:val="nil"/>
              <w:left w:val="nil"/>
              <w:bottom w:val="single" w:sz="4" w:space="0" w:color="auto"/>
              <w:right w:val="nil"/>
            </w:tcBorders>
            <w:shd w:val="clear" w:color="auto" w:fill="auto"/>
            <w:noWrap/>
            <w:vAlign w:val="center"/>
            <w:hideMark/>
          </w:tcPr>
          <w:p w14:paraId="7FF99B06"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(2.758)</w:t>
            </w:r>
          </w:p>
        </w:tc>
        <w:tc>
          <w:tcPr>
            <w:tcW w:w="74" w:type="pct"/>
            <w:tcBorders>
              <w:top w:val="nil"/>
              <w:left w:val="nil"/>
              <w:bottom w:val="nil"/>
              <w:right w:val="nil"/>
            </w:tcBorders>
            <w:shd w:val="clear" w:color="auto" w:fill="auto"/>
            <w:noWrap/>
            <w:vAlign w:val="center"/>
            <w:hideMark/>
          </w:tcPr>
          <w:p w14:paraId="25BD2E31" w14:textId="77777777" w:rsidR="006650C0" w:rsidRPr="006650C0" w:rsidRDefault="006650C0" w:rsidP="007F7A98">
            <w:pPr>
              <w:keepNext w:val="0"/>
              <w:spacing w:before="0" w:after="0"/>
              <w:jc w:val="right"/>
              <w:rPr>
                <w:rFonts w:cs="Arial"/>
                <w:sz w:val="18"/>
                <w:szCs w:val="18"/>
                <w:lang w:eastAsia="pt-BR"/>
              </w:rPr>
            </w:pPr>
          </w:p>
        </w:tc>
        <w:tc>
          <w:tcPr>
            <w:tcW w:w="1008" w:type="pct"/>
            <w:tcBorders>
              <w:top w:val="nil"/>
              <w:left w:val="nil"/>
              <w:bottom w:val="single" w:sz="4" w:space="0" w:color="auto"/>
              <w:right w:val="nil"/>
            </w:tcBorders>
            <w:shd w:val="clear" w:color="auto" w:fill="auto"/>
            <w:noWrap/>
            <w:vAlign w:val="center"/>
            <w:hideMark/>
          </w:tcPr>
          <w:p w14:paraId="65A1CEC3" w14:textId="77777777" w:rsidR="006650C0" w:rsidRPr="006650C0" w:rsidRDefault="006650C0" w:rsidP="007F7A98">
            <w:pPr>
              <w:keepNext w:val="0"/>
              <w:spacing w:before="0" w:after="0"/>
              <w:jc w:val="right"/>
              <w:rPr>
                <w:rFonts w:cs="Arial"/>
                <w:sz w:val="18"/>
                <w:szCs w:val="18"/>
                <w:lang w:eastAsia="pt-BR"/>
              </w:rPr>
            </w:pPr>
            <w:r w:rsidRPr="006650C0">
              <w:rPr>
                <w:rFonts w:cs="Arial"/>
                <w:sz w:val="18"/>
                <w:szCs w:val="18"/>
                <w:lang w:eastAsia="pt-BR"/>
              </w:rPr>
              <w:t xml:space="preserve">                   (3.379)</w:t>
            </w:r>
          </w:p>
        </w:tc>
      </w:tr>
      <w:tr w:rsidR="007F7A98" w:rsidRPr="006650C0" w14:paraId="3FD9CDB0" w14:textId="77777777" w:rsidTr="007F7A98">
        <w:trPr>
          <w:trHeight w:val="20"/>
        </w:trPr>
        <w:tc>
          <w:tcPr>
            <w:tcW w:w="117" w:type="pct"/>
            <w:tcBorders>
              <w:top w:val="nil"/>
              <w:left w:val="nil"/>
              <w:bottom w:val="nil"/>
              <w:right w:val="nil"/>
            </w:tcBorders>
            <w:shd w:val="clear" w:color="000000" w:fill="FFFFFF"/>
            <w:noWrap/>
            <w:vAlign w:val="bottom"/>
            <w:hideMark/>
          </w:tcPr>
          <w:p w14:paraId="2E022CF1"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117" w:type="pct"/>
            <w:tcBorders>
              <w:top w:val="nil"/>
              <w:left w:val="nil"/>
              <w:bottom w:val="nil"/>
              <w:right w:val="nil"/>
            </w:tcBorders>
            <w:shd w:val="clear" w:color="000000" w:fill="FFFFFF"/>
            <w:noWrap/>
            <w:vAlign w:val="bottom"/>
            <w:hideMark/>
          </w:tcPr>
          <w:p w14:paraId="2482DE7D"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2822" w:type="pct"/>
            <w:tcBorders>
              <w:top w:val="nil"/>
              <w:left w:val="nil"/>
              <w:bottom w:val="nil"/>
              <w:right w:val="nil"/>
            </w:tcBorders>
            <w:shd w:val="clear" w:color="000000" w:fill="FFFFFF"/>
            <w:noWrap/>
            <w:vAlign w:val="bottom"/>
            <w:hideMark/>
          </w:tcPr>
          <w:p w14:paraId="4B9E1915" w14:textId="77777777"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w:t>
            </w:r>
          </w:p>
        </w:tc>
        <w:tc>
          <w:tcPr>
            <w:tcW w:w="862" w:type="pct"/>
            <w:tcBorders>
              <w:top w:val="nil"/>
              <w:left w:val="nil"/>
              <w:bottom w:val="nil"/>
              <w:right w:val="nil"/>
            </w:tcBorders>
            <w:shd w:val="clear" w:color="auto" w:fill="auto"/>
            <w:noWrap/>
            <w:vAlign w:val="center"/>
            <w:hideMark/>
          </w:tcPr>
          <w:p w14:paraId="0B3512E6"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(2.758)</w:t>
            </w:r>
          </w:p>
        </w:tc>
        <w:tc>
          <w:tcPr>
            <w:tcW w:w="74" w:type="pct"/>
            <w:tcBorders>
              <w:top w:val="nil"/>
              <w:left w:val="nil"/>
              <w:bottom w:val="nil"/>
              <w:right w:val="nil"/>
            </w:tcBorders>
            <w:shd w:val="clear" w:color="auto" w:fill="auto"/>
            <w:noWrap/>
            <w:vAlign w:val="center"/>
            <w:hideMark/>
          </w:tcPr>
          <w:p w14:paraId="0E22B3FC" w14:textId="77777777" w:rsidR="006650C0" w:rsidRPr="006650C0" w:rsidRDefault="006650C0" w:rsidP="007F7A98">
            <w:pPr>
              <w:keepNext w:val="0"/>
              <w:spacing w:before="0" w:after="0"/>
              <w:jc w:val="right"/>
              <w:rPr>
                <w:rFonts w:cs="Arial"/>
                <w:b/>
                <w:bCs/>
                <w:sz w:val="18"/>
                <w:szCs w:val="18"/>
                <w:lang w:eastAsia="pt-BR"/>
              </w:rPr>
            </w:pPr>
          </w:p>
        </w:tc>
        <w:tc>
          <w:tcPr>
            <w:tcW w:w="1008" w:type="pct"/>
            <w:tcBorders>
              <w:top w:val="nil"/>
              <w:left w:val="nil"/>
              <w:bottom w:val="nil"/>
              <w:right w:val="nil"/>
            </w:tcBorders>
            <w:shd w:val="clear" w:color="auto" w:fill="auto"/>
            <w:noWrap/>
            <w:vAlign w:val="center"/>
            <w:hideMark/>
          </w:tcPr>
          <w:p w14:paraId="645F8763"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(3.379)</w:t>
            </w:r>
          </w:p>
        </w:tc>
      </w:tr>
      <w:tr w:rsidR="007F7A98" w:rsidRPr="006650C0" w14:paraId="0FE60AAC" w14:textId="77777777" w:rsidTr="007F7A98">
        <w:trPr>
          <w:trHeight w:val="20"/>
        </w:trPr>
        <w:tc>
          <w:tcPr>
            <w:tcW w:w="117" w:type="pct"/>
            <w:tcBorders>
              <w:top w:val="nil"/>
              <w:left w:val="nil"/>
              <w:bottom w:val="nil"/>
              <w:right w:val="nil"/>
            </w:tcBorders>
            <w:shd w:val="clear" w:color="000000" w:fill="FFFFFF"/>
            <w:noWrap/>
            <w:vAlign w:val="bottom"/>
            <w:hideMark/>
          </w:tcPr>
          <w:p w14:paraId="21B4A1EB"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29B48B11"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0E47C4B9"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862" w:type="pct"/>
            <w:tcBorders>
              <w:top w:val="nil"/>
              <w:left w:val="nil"/>
              <w:bottom w:val="nil"/>
              <w:right w:val="nil"/>
            </w:tcBorders>
            <w:shd w:val="clear" w:color="auto" w:fill="auto"/>
            <w:noWrap/>
            <w:vAlign w:val="center"/>
            <w:hideMark/>
          </w:tcPr>
          <w:p w14:paraId="7252B3DD" w14:textId="77777777" w:rsidR="006650C0" w:rsidRPr="006650C0"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69CB0A23" w14:textId="77777777" w:rsidR="006650C0" w:rsidRPr="006650C0" w:rsidRDefault="006650C0" w:rsidP="007F7A98">
            <w:pPr>
              <w:keepNext w:val="0"/>
              <w:spacing w:before="0" w:after="0"/>
              <w:jc w:val="righ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center"/>
            <w:hideMark/>
          </w:tcPr>
          <w:p w14:paraId="2D50CD70" w14:textId="77777777" w:rsidR="006650C0" w:rsidRPr="006650C0" w:rsidRDefault="006650C0" w:rsidP="007F7A98">
            <w:pPr>
              <w:keepNext w:val="0"/>
              <w:spacing w:before="0" w:after="0"/>
              <w:jc w:val="right"/>
              <w:rPr>
                <w:rFonts w:ascii="Times New Roman" w:hAnsi="Times New Roman"/>
                <w:sz w:val="18"/>
                <w:szCs w:val="18"/>
                <w:lang w:eastAsia="pt-BR"/>
              </w:rPr>
            </w:pPr>
          </w:p>
        </w:tc>
      </w:tr>
      <w:tr w:rsidR="006650C0" w:rsidRPr="006650C0" w14:paraId="6C7EA6E7" w14:textId="77777777" w:rsidTr="007F7A98">
        <w:trPr>
          <w:trHeight w:val="20"/>
        </w:trPr>
        <w:tc>
          <w:tcPr>
            <w:tcW w:w="3056" w:type="pct"/>
            <w:gridSpan w:val="3"/>
            <w:tcBorders>
              <w:top w:val="nil"/>
              <w:left w:val="nil"/>
              <w:bottom w:val="nil"/>
              <w:right w:val="nil"/>
            </w:tcBorders>
            <w:shd w:val="clear" w:color="000000" w:fill="FFFFFF"/>
            <w:noWrap/>
            <w:vAlign w:val="center"/>
            <w:hideMark/>
          </w:tcPr>
          <w:p w14:paraId="073418D1" w14:textId="0DFDBB44" w:rsidR="006650C0" w:rsidRPr="006650C0" w:rsidRDefault="006650C0" w:rsidP="006650C0">
            <w:pPr>
              <w:keepNext w:val="0"/>
              <w:spacing w:before="0" w:after="0"/>
              <w:jc w:val="left"/>
              <w:rPr>
                <w:rFonts w:cs="Arial"/>
                <w:b/>
                <w:bCs/>
                <w:sz w:val="18"/>
                <w:szCs w:val="18"/>
                <w:lang w:eastAsia="pt-BR"/>
              </w:rPr>
            </w:pPr>
            <w:r w:rsidRPr="006650C0">
              <w:rPr>
                <w:rFonts w:cs="Arial"/>
                <w:b/>
                <w:bCs/>
                <w:sz w:val="18"/>
                <w:szCs w:val="18"/>
                <w:lang w:eastAsia="pt-BR"/>
              </w:rPr>
              <w:t xml:space="preserve"> Valor Adicionado Total </w:t>
            </w:r>
            <w:r w:rsidR="007F7A98" w:rsidRPr="006650C0">
              <w:rPr>
                <w:rFonts w:cs="Arial"/>
                <w:b/>
                <w:bCs/>
                <w:sz w:val="18"/>
                <w:szCs w:val="18"/>
                <w:lang w:eastAsia="pt-BR"/>
              </w:rPr>
              <w:t>Distribuído</w:t>
            </w:r>
            <w:r w:rsidRPr="006650C0">
              <w:rPr>
                <w:rFonts w:cs="Arial"/>
                <w:b/>
                <w:bCs/>
                <w:sz w:val="18"/>
                <w:szCs w:val="18"/>
                <w:lang w:eastAsia="pt-BR"/>
              </w:rPr>
              <w:t xml:space="preserve"> </w:t>
            </w:r>
          </w:p>
        </w:tc>
        <w:tc>
          <w:tcPr>
            <w:tcW w:w="862" w:type="pct"/>
            <w:tcBorders>
              <w:top w:val="single" w:sz="4" w:space="0" w:color="auto"/>
              <w:left w:val="nil"/>
              <w:bottom w:val="double" w:sz="6" w:space="0" w:color="auto"/>
              <w:right w:val="nil"/>
            </w:tcBorders>
            <w:shd w:val="clear" w:color="auto" w:fill="auto"/>
            <w:noWrap/>
            <w:vAlign w:val="center"/>
            <w:hideMark/>
          </w:tcPr>
          <w:p w14:paraId="74A8C378"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96.068 </w:t>
            </w:r>
          </w:p>
        </w:tc>
        <w:tc>
          <w:tcPr>
            <w:tcW w:w="74" w:type="pct"/>
            <w:tcBorders>
              <w:top w:val="nil"/>
              <w:left w:val="nil"/>
              <w:bottom w:val="nil"/>
              <w:right w:val="nil"/>
            </w:tcBorders>
            <w:shd w:val="clear" w:color="auto" w:fill="auto"/>
            <w:noWrap/>
            <w:vAlign w:val="center"/>
            <w:hideMark/>
          </w:tcPr>
          <w:p w14:paraId="095FBF9E" w14:textId="77777777" w:rsidR="006650C0" w:rsidRPr="006650C0" w:rsidRDefault="006650C0" w:rsidP="007F7A98">
            <w:pPr>
              <w:keepNext w:val="0"/>
              <w:spacing w:before="0" w:after="0"/>
              <w:jc w:val="right"/>
              <w:rPr>
                <w:rFonts w:cs="Arial"/>
                <w:b/>
                <w:bCs/>
                <w:sz w:val="18"/>
                <w:szCs w:val="18"/>
                <w:lang w:eastAsia="pt-BR"/>
              </w:rPr>
            </w:pPr>
          </w:p>
        </w:tc>
        <w:tc>
          <w:tcPr>
            <w:tcW w:w="1008" w:type="pct"/>
            <w:tcBorders>
              <w:top w:val="single" w:sz="4" w:space="0" w:color="auto"/>
              <w:left w:val="nil"/>
              <w:bottom w:val="double" w:sz="6" w:space="0" w:color="auto"/>
              <w:right w:val="nil"/>
            </w:tcBorders>
            <w:shd w:val="clear" w:color="auto" w:fill="auto"/>
            <w:noWrap/>
            <w:vAlign w:val="center"/>
            <w:hideMark/>
          </w:tcPr>
          <w:p w14:paraId="3946CEF7" w14:textId="77777777" w:rsidR="006650C0" w:rsidRPr="006650C0" w:rsidRDefault="006650C0" w:rsidP="007F7A98">
            <w:pPr>
              <w:keepNext w:val="0"/>
              <w:spacing w:before="0" w:after="0"/>
              <w:jc w:val="right"/>
              <w:rPr>
                <w:rFonts w:cs="Arial"/>
                <w:b/>
                <w:bCs/>
                <w:sz w:val="18"/>
                <w:szCs w:val="18"/>
                <w:lang w:eastAsia="pt-BR"/>
              </w:rPr>
            </w:pPr>
            <w:r w:rsidRPr="006650C0">
              <w:rPr>
                <w:rFonts w:cs="Arial"/>
                <w:b/>
                <w:bCs/>
                <w:sz w:val="18"/>
                <w:szCs w:val="18"/>
                <w:lang w:eastAsia="pt-BR"/>
              </w:rPr>
              <w:t xml:space="preserve">                   90.287 </w:t>
            </w:r>
          </w:p>
        </w:tc>
      </w:tr>
      <w:tr w:rsidR="007F7A98" w:rsidRPr="006650C0" w14:paraId="3FCC1149" w14:textId="77777777" w:rsidTr="007F7A98">
        <w:trPr>
          <w:trHeight w:val="20"/>
        </w:trPr>
        <w:tc>
          <w:tcPr>
            <w:tcW w:w="117" w:type="pct"/>
            <w:tcBorders>
              <w:top w:val="nil"/>
              <w:left w:val="nil"/>
              <w:bottom w:val="nil"/>
              <w:right w:val="nil"/>
            </w:tcBorders>
            <w:shd w:val="clear" w:color="000000" w:fill="FFFFFF"/>
            <w:noWrap/>
            <w:vAlign w:val="bottom"/>
            <w:hideMark/>
          </w:tcPr>
          <w:p w14:paraId="51D5EF91"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117" w:type="pct"/>
            <w:tcBorders>
              <w:top w:val="nil"/>
              <w:left w:val="nil"/>
              <w:bottom w:val="nil"/>
              <w:right w:val="nil"/>
            </w:tcBorders>
            <w:shd w:val="clear" w:color="000000" w:fill="FFFFFF"/>
            <w:noWrap/>
            <w:vAlign w:val="bottom"/>
            <w:hideMark/>
          </w:tcPr>
          <w:p w14:paraId="17546D10"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2822" w:type="pct"/>
            <w:tcBorders>
              <w:top w:val="nil"/>
              <w:left w:val="nil"/>
              <w:bottom w:val="nil"/>
              <w:right w:val="nil"/>
            </w:tcBorders>
            <w:shd w:val="clear" w:color="000000" w:fill="FFFFFF"/>
            <w:noWrap/>
            <w:vAlign w:val="bottom"/>
            <w:hideMark/>
          </w:tcPr>
          <w:p w14:paraId="1CE8BB0F"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 </w:t>
            </w:r>
          </w:p>
        </w:tc>
        <w:tc>
          <w:tcPr>
            <w:tcW w:w="862" w:type="pct"/>
            <w:tcBorders>
              <w:top w:val="nil"/>
              <w:left w:val="nil"/>
              <w:bottom w:val="nil"/>
              <w:right w:val="nil"/>
            </w:tcBorders>
            <w:shd w:val="clear" w:color="auto" w:fill="auto"/>
            <w:noWrap/>
            <w:vAlign w:val="bottom"/>
            <w:hideMark/>
          </w:tcPr>
          <w:p w14:paraId="275CE36D" w14:textId="77777777" w:rsidR="006650C0" w:rsidRPr="006650C0" w:rsidRDefault="006650C0" w:rsidP="006650C0">
            <w:pPr>
              <w:keepNext w:val="0"/>
              <w:spacing w:before="0" w:after="0"/>
              <w:jc w:val="left"/>
              <w:rPr>
                <w:rFonts w:cs="Arial"/>
                <w:sz w:val="18"/>
                <w:szCs w:val="18"/>
                <w:lang w:eastAsia="pt-BR"/>
              </w:rPr>
            </w:pPr>
          </w:p>
        </w:tc>
        <w:tc>
          <w:tcPr>
            <w:tcW w:w="74" w:type="pct"/>
            <w:tcBorders>
              <w:top w:val="nil"/>
              <w:left w:val="nil"/>
              <w:bottom w:val="nil"/>
              <w:right w:val="nil"/>
            </w:tcBorders>
            <w:shd w:val="clear" w:color="auto" w:fill="auto"/>
            <w:noWrap/>
            <w:vAlign w:val="bottom"/>
            <w:hideMark/>
          </w:tcPr>
          <w:p w14:paraId="318D902F" w14:textId="77777777" w:rsidR="006650C0" w:rsidRPr="006650C0" w:rsidRDefault="006650C0" w:rsidP="006650C0">
            <w:pPr>
              <w:keepNext w:val="0"/>
              <w:spacing w:before="0" w:after="0"/>
              <w:jc w:val="lef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bottom"/>
            <w:hideMark/>
          </w:tcPr>
          <w:p w14:paraId="1EE12EC5" w14:textId="77777777" w:rsidR="006650C0" w:rsidRPr="006650C0" w:rsidRDefault="006650C0" w:rsidP="006650C0">
            <w:pPr>
              <w:keepNext w:val="0"/>
              <w:spacing w:before="0" w:after="0"/>
              <w:jc w:val="left"/>
              <w:rPr>
                <w:rFonts w:ascii="Times New Roman" w:hAnsi="Times New Roman"/>
                <w:sz w:val="18"/>
                <w:szCs w:val="18"/>
                <w:lang w:eastAsia="pt-BR"/>
              </w:rPr>
            </w:pPr>
          </w:p>
        </w:tc>
      </w:tr>
      <w:tr w:rsidR="006650C0" w:rsidRPr="006650C0" w14:paraId="33BBC66F" w14:textId="77777777" w:rsidTr="007F7A98">
        <w:trPr>
          <w:trHeight w:val="20"/>
        </w:trPr>
        <w:tc>
          <w:tcPr>
            <w:tcW w:w="3056" w:type="pct"/>
            <w:gridSpan w:val="3"/>
            <w:tcBorders>
              <w:top w:val="nil"/>
              <w:left w:val="nil"/>
              <w:bottom w:val="nil"/>
              <w:right w:val="nil"/>
            </w:tcBorders>
            <w:shd w:val="clear" w:color="000000" w:fill="FFFFFF"/>
            <w:noWrap/>
            <w:vAlign w:val="bottom"/>
            <w:hideMark/>
          </w:tcPr>
          <w:p w14:paraId="12BFEF92" w14:textId="77777777" w:rsidR="006650C0" w:rsidRPr="006650C0" w:rsidRDefault="006650C0" w:rsidP="006650C0">
            <w:pPr>
              <w:keepNext w:val="0"/>
              <w:spacing w:before="0" w:after="0"/>
              <w:jc w:val="left"/>
              <w:rPr>
                <w:rFonts w:cs="Arial"/>
                <w:sz w:val="18"/>
                <w:szCs w:val="18"/>
                <w:lang w:eastAsia="pt-BR"/>
              </w:rPr>
            </w:pPr>
            <w:r w:rsidRPr="006650C0">
              <w:rPr>
                <w:rFonts w:cs="Arial"/>
                <w:sz w:val="18"/>
                <w:szCs w:val="18"/>
                <w:lang w:eastAsia="pt-BR"/>
              </w:rPr>
              <w:t>As notas explicativas são parte integrante das demonstrações financeiras.</w:t>
            </w:r>
          </w:p>
        </w:tc>
        <w:tc>
          <w:tcPr>
            <w:tcW w:w="862" w:type="pct"/>
            <w:tcBorders>
              <w:top w:val="nil"/>
              <w:left w:val="nil"/>
              <w:bottom w:val="nil"/>
              <w:right w:val="nil"/>
            </w:tcBorders>
            <w:shd w:val="clear" w:color="auto" w:fill="auto"/>
            <w:noWrap/>
            <w:vAlign w:val="bottom"/>
            <w:hideMark/>
          </w:tcPr>
          <w:p w14:paraId="6856638B" w14:textId="77777777" w:rsidR="006650C0" w:rsidRPr="006650C0" w:rsidRDefault="006650C0" w:rsidP="006650C0">
            <w:pPr>
              <w:keepNext w:val="0"/>
              <w:spacing w:before="0" w:after="0"/>
              <w:jc w:val="left"/>
              <w:rPr>
                <w:rFonts w:cs="Arial"/>
                <w:sz w:val="18"/>
                <w:szCs w:val="18"/>
                <w:lang w:eastAsia="pt-BR"/>
              </w:rPr>
            </w:pPr>
          </w:p>
        </w:tc>
        <w:tc>
          <w:tcPr>
            <w:tcW w:w="74" w:type="pct"/>
            <w:tcBorders>
              <w:top w:val="nil"/>
              <w:left w:val="nil"/>
              <w:bottom w:val="nil"/>
              <w:right w:val="nil"/>
            </w:tcBorders>
            <w:shd w:val="clear" w:color="auto" w:fill="auto"/>
            <w:noWrap/>
            <w:vAlign w:val="bottom"/>
            <w:hideMark/>
          </w:tcPr>
          <w:p w14:paraId="5535AB7A" w14:textId="77777777" w:rsidR="006650C0" w:rsidRPr="006650C0" w:rsidRDefault="006650C0" w:rsidP="006650C0">
            <w:pPr>
              <w:keepNext w:val="0"/>
              <w:spacing w:before="0" w:after="0"/>
              <w:jc w:val="left"/>
              <w:rPr>
                <w:rFonts w:ascii="Times New Roman" w:hAnsi="Times New Roman"/>
                <w:sz w:val="18"/>
                <w:szCs w:val="18"/>
                <w:lang w:eastAsia="pt-BR"/>
              </w:rPr>
            </w:pPr>
          </w:p>
        </w:tc>
        <w:tc>
          <w:tcPr>
            <w:tcW w:w="1008" w:type="pct"/>
            <w:tcBorders>
              <w:top w:val="nil"/>
              <w:left w:val="nil"/>
              <w:bottom w:val="nil"/>
              <w:right w:val="nil"/>
            </w:tcBorders>
            <w:shd w:val="clear" w:color="auto" w:fill="auto"/>
            <w:noWrap/>
            <w:vAlign w:val="bottom"/>
            <w:hideMark/>
          </w:tcPr>
          <w:p w14:paraId="07005B50" w14:textId="77777777" w:rsidR="006650C0" w:rsidRPr="006650C0" w:rsidRDefault="006650C0" w:rsidP="006650C0">
            <w:pPr>
              <w:keepNext w:val="0"/>
              <w:spacing w:before="0" w:after="0"/>
              <w:jc w:val="left"/>
              <w:rPr>
                <w:rFonts w:ascii="Times New Roman" w:hAnsi="Times New Roman"/>
                <w:sz w:val="18"/>
                <w:szCs w:val="18"/>
                <w:lang w:eastAsia="pt-BR"/>
              </w:rPr>
            </w:pPr>
          </w:p>
        </w:tc>
      </w:tr>
    </w:tbl>
    <w:p w14:paraId="1C6D4129" w14:textId="77777777" w:rsidR="006650C0" w:rsidRDefault="006650C0" w:rsidP="000A44BC">
      <w:pPr>
        <w:keepNext w:val="0"/>
        <w:widowControl w:val="0"/>
        <w:autoSpaceDE w:val="0"/>
        <w:autoSpaceDN w:val="0"/>
        <w:adjustRightInd w:val="0"/>
        <w:rPr>
          <w:rFonts w:cs="Arial"/>
          <w:sz w:val="20"/>
          <w:szCs w:val="20"/>
        </w:rPr>
        <w:sectPr w:rsidR="006650C0" w:rsidSect="009C4B68">
          <w:pgSz w:w="11906" w:h="16838" w:code="9"/>
          <w:pgMar w:top="1276" w:right="1134" w:bottom="1134" w:left="851" w:header="567" w:footer="284" w:gutter="0"/>
          <w:pgBorders w:zOrder="back" w:offsetFrom="page">
            <w:bottom w:val="single" w:sz="8" w:space="0" w:color="000000"/>
          </w:pgBorders>
          <w:cols w:space="708"/>
          <w:docGrid w:linePitch="360"/>
        </w:sectPr>
      </w:pPr>
    </w:p>
    <w:p w14:paraId="29DC9CA9" w14:textId="575E6658" w:rsidR="00A60B5F" w:rsidRDefault="00A60B5F" w:rsidP="000A44BC">
      <w:pPr>
        <w:keepNext w:val="0"/>
        <w:widowControl w:val="0"/>
        <w:autoSpaceDE w:val="0"/>
        <w:autoSpaceDN w:val="0"/>
        <w:adjustRightInd w:val="0"/>
        <w:rPr>
          <w:rFonts w:cs="Arial"/>
          <w:sz w:val="20"/>
          <w:szCs w:val="20"/>
        </w:rPr>
      </w:pPr>
    </w:p>
    <w:p w14:paraId="0C6F69D1" w14:textId="77777777" w:rsidR="000A44BC" w:rsidRDefault="001C1EF5" w:rsidP="000A44BC">
      <w:pPr>
        <w:keepNext w:val="0"/>
        <w:widowControl w:val="0"/>
        <w:jc w:val="center"/>
        <w:rPr>
          <w:b/>
          <w:bCs/>
          <w:lang w:eastAsia="pt-BR"/>
        </w:rPr>
      </w:pPr>
      <w:bookmarkStart w:id="2" w:name="_Toc446084920"/>
      <w:r w:rsidRPr="000A44BC">
        <w:rPr>
          <w:b/>
          <w:bCs/>
          <w:lang w:eastAsia="pt-BR"/>
        </w:rPr>
        <w:t xml:space="preserve">NOTAS EXPLICATIVAS </w:t>
      </w:r>
      <w:r w:rsidR="00724E51" w:rsidRPr="000A44BC">
        <w:rPr>
          <w:b/>
          <w:bCs/>
          <w:lang w:eastAsia="pt-BR"/>
        </w:rPr>
        <w:t>DAS</w:t>
      </w:r>
      <w:r w:rsidRPr="000A44BC">
        <w:rPr>
          <w:b/>
          <w:bCs/>
          <w:lang w:eastAsia="pt-BR"/>
        </w:rPr>
        <w:t xml:space="preserve"> DEMONSTRAÇÕES </w:t>
      </w:r>
      <w:r w:rsidR="002D2EEA" w:rsidRPr="000A44BC">
        <w:rPr>
          <w:b/>
          <w:bCs/>
          <w:lang w:eastAsia="pt-BR"/>
        </w:rPr>
        <w:t>FINANCEIRAS</w:t>
      </w:r>
      <w:r w:rsidR="009D1436" w:rsidRPr="000A44BC">
        <w:rPr>
          <w:b/>
          <w:bCs/>
          <w:lang w:eastAsia="pt-BR"/>
        </w:rPr>
        <w:t xml:space="preserve"> </w:t>
      </w:r>
    </w:p>
    <w:p w14:paraId="0CCC8740" w14:textId="6FDF10F6" w:rsidR="001C1EF5" w:rsidRPr="000A44BC" w:rsidRDefault="001C1EF5" w:rsidP="000A44BC">
      <w:pPr>
        <w:keepNext w:val="0"/>
        <w:widowControl w:val="0"/>
        <w:jc w:val="center"/>
        <w:rPr>
          <w:b/>
          <w:bCs/>
          <w:lang w:eastAsia="pt-BR"/>
        </w:rPr>
      </w:pPr>
      <w:r w:rsidRPr="000A44BC">
        <w:rPr>
          <w:b/>
          <w:bCs/>
          <w:lang w:eastAsia="pt-BR"/>
        </w:rPr>
        <w:t xml:space="preserve">EM </w:t>
      </w:r>
      <w:r w:rsidR="00444B5D" w:rsidRPr="000A44BC">
        <w:rPr>
          <w:b/>
          <w:bCs/>
          <w:lang w:eastAsia="pt-BR"/>
        </w:rPr>
        <w:t>3</w:t>
      </w:r>
      <w:r w:rsidR="0069372E" w:rsidRPr="000A44BC">
        <w:rPr>
          <w:b/>
          <w:bCs/>
          <w:lang w:eastAsia="pt-BR"/>
        </w:rPr>
        <w:t>1</w:t>
      </w:r>
      <w:r w:rsidRPr="000A44BC">
        <w:rPr>
          <w:b/>
          <w:bCs/>
          <w:lang w:eastAsia="pt-BR"/>
        </w:rPr>
        <w:t xml:space="preserve"> DE </w:t>
      </w:r>
      <w:r w:rsidR="0069372E" w:rsidRPr="000A44BC">
        <w:rPr>
          <w:b/>
          <w:bCs/>
          <w:lang w:eastAsia="pt-BR"/>
        </w:rPr>
        <w:t>DEZ</w:t>
      </w:r>
      <w:r w:rsidR="00B37891" w:rsidRPr="000A44BC">
        <w:rPr>
          <w:b/>
          <w:bCs/>
          <w:lang w:eastAsia="pt-BR"/>
        </w:rPr>
        <w:t>EMBRO</w:t>
      </w:r>
      <w:r w:rsidR="00965F04" w:rsidRPr="000A44BC">
        <w:rPr>
          <w:b/>
          <w:bCs/>
          <w:lang w:eastAsia="pt-BR"/>
        </w:rPr>
        <w:t xml:space="preserve"> </w:t>
      </w:r>
      <w:r w:rsidRPr="000A44BC">
        <w:rPr>
          <w:b/>
          <w:bCs/>
          <w:lang w:eastAsia="pt-BR"/>
        </w:rPr>
        <w:t>DE 20</w:t>
      </w:r>
      <w:r w:rsidR="00602A7B" w:rsidRPr="000A44BC">
        <w:rPr>
          <w:b/>
          <w:bCs/>
          <w:lang w:eastAsia="pt-BR"/>
        </w:rPr>
        <w:t>2</w:t>
      </w:r>
      <w:r w:rsidR="00663811">
        <w:rPr>
          <w:b/>
          <w:bCs/>
          <w:lang w:eastAsia="pt-BR"/>
        </w:rPr>
        <w:t>3</w:t>
      </w:r>
    </w:p>
    <w:p w14:paraId="1D6D667A" w14:textId="77777777" w:rsidR="001C1EF5" w:rsidRPr="00F92467" w:rsidRDefault="001C1EF5" w:rsidP="000A44BC">
      <w:pPr>
        <w:keepNext w:val="0"/>
        <w:widowControl w:val="0"/>
        <w:jc w:val="center"/>
        <w:rPr>
          <w:i/>
          <w:sz w:val="20"/>
          <w:szCs w:val="20"/>
          <w:lang w:eastAsia="pt-BR"/>
        </w:rPr>
      </w:pPr>
      <w:r w:rsidRPr="00F92467">
        <w:rPr>
          <w:i/>
          <w:sz w:val="20"/>
          <w:szCs w:val="20"/>
          <w:lang w:eastAsia="pt-BR"/>
        </w:rPr>
        <w:t xml:space="preserve">(Valores </w:t>
      </w:r>
      <w:r w:rsidR="00200E6E" w:rsidRPr="00F92467">
        <w:rPr>
          <w:i/>
          <w:sz w:val="20"/>
          <w:szCs w:val="20"/>
          <w:lang w:eastAsia="pt-BR"/>
        </w:rPr>
        <w:t xml:space="preserve">expressos </w:t>
      </w:r>
      <w:r w:rsidRPr="00F92467">
        <w:rPr>
          <w:i/>
          <w:sz w:val="20"/>
          <w:szCs w:val="20"/>
          <w:lang w:eastAsia="pt-BR"/>
        </w:rPr>
        <w:t xml:space="preserve">em </w:t>
      </w:r>
      <w:r w:rsidR="00200E6E" w:rsidRPr="00F92467">
        <w:rPr>
          <w:i/>
          <w:sz w:val="20"/>
          <w:szCs w:val="20"/>
          <w:lang w:eastAsia="pt-BR"/>
        </w:rPr>
        <w:t>milhares de r</w:t>
      </w:r>
      <w:r w:rsidRPr="00F92467">
        <w:rPr>
          <w:i/>
          <w:sz w:val="20"/>
          <w:szCs w:val="20"/>
          <w:lang w:eastAsia="pt-BR"/>
        </w:rPr>
        <w:t>eais</w:t>
      </w:r>
      <w:r w:rsidR="00200E6E" w:rsidRPr="00F92467">
        <w:rPr>
          <w:i/>
          <w:sz w:val="20"/>
          <w:szCs w:val="20"/>
          <w:lang w:eastAsia="pt-BR"/>
        </w:rPr>
        <w:t>, exceto quando identificado de outra forma</w:t>
      </w:r>
      <w:r w:rsidRPr="00F92467">
        <w:rPr>
          <w:i/>
          <w:sz w:val="20"/>
          <w:szCs w:val="20"/>
          <w:lang w:eastAsia="pt-BR"/>
        </w:rPr>
        <w:t>)</w:t>
      </w:r>
    </w:p>
    <w:p w14:paraId="0736A07B" w14:textId="338A655A" w:rsidR="006E4EC0" w:rsidRPr="003C12ED" w:rsidRDefault="00965F04" w:rsidP="000A44BC">
      <w:pPr>
        <w:keepNext w:val="0"/>
        <w:widowControl w:val="0"/>
        <w:rPr>
          <w:lang w:eastAsia="pt-BR"/>
        </w:rPr>
      </w:pPr>
      <w:r w:rsidRPr="003C12ED">
        <w:rPr>
          <w:lang w:eastAsia="pt-BR"/>
        </w:rPr>
        <w:tab/>
      </w:r>
      <w:r w:rsidRPr="003C12ED">
        <w:rPr>
          <w:lang w:eastAsia="pt-BR"/>
        </w:rPr>
        <w:tab/>
      </w:r>
      <w:r w:rsidRPr="003C12ED">
        <w:rPr>
          <w:lang w:eastAsia="pt-BR"/>
        </w:rPr>
        <w:tab/>
      </w:r>
    </w:p>
    <w:p w14:paraId="55B73D8D" w14:textId="5F9487A1" w:rsidR="0049665D" w:rsidRPr="003C12ED"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3C12ED">
        <w:rPr>
          <w:rFonts w:cs="Arial"/>
          <w:b/>
          <w:bCs/>
          <w:iCs/>
          <w:szCs w:val="22"/>
          <w:lang w:eastAsia="pt-BR"/>
        </w:rPr>
        <w:t>CONTEXTO OPERACIONAL</w:t>
      </w:r>
      <w:bookmarkEnd w:id="2"/>
    </w:p>
    <w:p w14:paraId="28BDD366" w14:textId="3295A6B5" w:rsidR="009B1410" w:rsidRDefault="003D3531" w:rsidP="009B1410">
      <w:pPr>
        <w:keepNext w:val="0"/>
        <w:widowControl w:val="0"/>
        <w:ind w:left="426"/>
      </w:pPr>
      <w:r>
        <w:t>A Empresa de Pesquisa Energética – EPE é uma empresa pública dotada de personalidade jurídica de direito privado, vinculada ao Ministério de Minas e Energia – MME e constituída nos termos da Lei nº 10.847, de 15 de março de 2004, e regulamentada pelo Decreto nº</w:t>
      </w:r>
      <w:r w:rsidR="009B1410">
        <w:t xml:space="preserve"> 5.184 de 16 de agosto de 2004.</w:t>
      </w:r>
    </w:p>
    <w:p w14:paraId="5B338159" w14:textId="2C8668B3" w:rsidR="003D3531" w:rsidRDefault="003D3531" w:rsidP="00847779">
      <w:pPr>
        <w:keepNext w:val="0"/>
        <w:widowControl w:val="0"/>
        <w:ind w:left="426"/>
        <w:rPr>
          <w:lang w:eastAsia="pt-BR"/>
        </w:rPr>
      </w:pPr>
      <w:r>
        <w:t>A EPE tem como atividade principal prestar serviços na área de estudos e pesquisas destinadas a subsidiar o planejamento do setor energético, tais como: energia elétrica, petróleo e gás natural</w:t>
      </w:r>
      <w:r>
        <w:rPr>
          <w:lang w:eastAsia="pt-BR"/>
        </w:rPr>
        <w:t xml:space="preserve"> </w:t>
      </w:r>
      <w:r>
        <w:t>e seus derivados, carvão mineral, fontes energéticas renováveis e eficiência energética, dentre outras.</w:t>
      </w:r>
      <w:r w:rsidR="00847779">
        <w:rPr>
          <w:lang w:eastAsia="pt-BR"/>
        </w:rPr>
        <w:t xml:space="preserve"> </w:t>
      </w:r>
    </w:p>
    <w:p w14:paraId="39442D0F" w14:textId="62553DDD" w:rsidR="003D3531" w:rsidRDefault="003D3531" w:rsidP="009B1410">
      <w:pPr>
        <w:keepNext w:val="0"/>
        <w:widowControl w:val="0"/>
        <w:ind w:left="426"/>
        <w:rPr>
          <w:lang w:eastAsia="pt-BR"/>
        </w:rPr>
      </w:pPr>
      <w:r>
        <w:t>Compete também a EPE:</w:t>
      </w:r>
      <w:r>
        <w:tab/>
      </w:r>
    </w:p>
    <w:p w14:paraId="0781742A" w14:textId="77777777" w:rsidR="003D3531" w:rsidRDefault="003D3531" w:rsidP="007B0B21">
      <w:pPr>
        <w:pStyle w:val="PargrafodaLista"/>
        <w:keepNext w:val="0"/>
        <w:widowControl w:val="0"/>
        <w:numPr>
          <w:ilvl w:val="0"/>
          <w:numId w:val="42"/>
        </w:numPr>
        <w:spacing w:before="0" w:after="0"/>
      </w:pPr>
      <w:r>
        <w:t>Elaborar e publicar o balanço energético nacional;</w:t>
      </w:r>
    </w:p>
    <w:p w14:paraId="0C522F53" w14:textId="77777777" w:rsidR="003D3531" w:rsidRDefault="003D3531" w:rsidP="007B0B21">
      <w:pPr>
        <w:pStyle w:val="PargrafodaLista"/>
        <w:keepNext w:val="0"/>
        <w:widowControl w:val="0"/>
        <w:numPr>
          <w:ilvl w:val="0"/>
          <w:numId w:val="42"/>
        </w:numPr>
        <w:spacing w:before="0" w:after="0"/>
      </w:pPr>
      <w:r>
        <w:t>Identificar e quantificar os potenciais de recursos energéticos;</w:t>
      </w:r>
    </w:p>
    <w:p w14:paraId="47EE423E" w14:textId="77777777" w:rsidR="003D3531" w:rsidRDefault="003D3531" w:rsidP="007B0B21">
      <w:pPr>
        <w:pStyle w:val="PargrafodaLista"/>
        <w:keepNext w:val="0"/>
        <w:widowControl w:val="0"/>
        <w:numPr>
          <w:ilvl w:val="0"/>
          <w:numId w:val="42"/>
        </w:numPr>
        <w:spacing w:before="0" w:after="0"/>
      </w:pPr>
      <w:r>
        <w:t>Dar suporte e participar das articulações relativas ao aproveitamento energético de rios compartilhados com países limítrofes;</w:t>
      </w:r>
    </w:p>
    <w:p w14:paraId="3C27B7C2" w14:textId="76016AAF" w:rsidR="00847779" w:rsidRDefault="003D3531" w:rsidP="00761A3B">
      <w:pPr>
        <w:pStyle w:val="PargrafodaLista"/>
        <w:keepNext w:val="0"/>
        <w:widowControl w:val="0"/>
        <w:numPr>
          <w:ilvl w:val="0"/>
          <w:numId w:val="42"/>
        </w:numPr>
      </w:pPr>
      <w:r>
        <w:t>Obter a licença prévia ambiental e a declaração de disponibilidade hídrica necessárias às licitações envolvendo empreendimentos de geração hidrelétrica e de transmissão de energia elétrica selecionados.</w:t>
      </w:r>
    </w:p>
    <w:p w14:paraId="13EF9E65" w14:textId="77777777" w:rsidR="00761A3B" w:rsidRDefault="00761A3B" w:rsidP="00761A3B">
      <w:pPr>
        <w:pStyle w:val="PargrafodaLista"/>
        <w:keepNext w:val="0"/>
        <w:widowControl w:val="0"/>
      </w:pPr>
    </w:p>
    <w:p w14:paraId="6A69A42C" w14:textId="77777777" w:rsidR="003D3531" w:rsidRDefault="003D3531" w:rsidP="00994ACD">
      <w:pPr>
        <w:keepNext w:val="0"/>
        <w:widowControl w:val="0"/>
        <w:ind w:left="426"/>
      </w:pPr>
      <w:r>
        <w:t>O atual Estatuto Social da EPE foi aprovado na 15ª Assembleia Geral Extraordinária, realizada em 17 de abril de 2023.</w:t>
      </w:r>
    </w:p>
    <w:p w14:paraId="3D5B468E" w14:textId="77777777" w:rsidR="003D3531" w:rsidRDefault="003D3531" w:rsidP="00994ACD">
      <w:pPr>
        <w:keepNext w:val="0"/>
        <w:widowControl w:val="0"/>
        <w:ind w:left="426"/>
      </w:pPr>
      <w:r>
        <w:t>A partir da publicação da Lei Orçamentária Anual – LOA n° 11.647, de 24 de março de 2008, a EPE passou a integrar o Orçamento Fiscal e da Seguridade Social. Na qualidade de empresa pública dependente, vinculada ao MME, a Empresa, a partir de abril de 2008, passou a receber subsídios públicos para custeio e investimento de suas atividades comerciais.</w:t>
      </w:r>
    </w:p>
    <w:p w14:paraId="5471843B" w14:textId="14F925EC" w:rsidR="003D3531" w:rsidRDefault="003D3531" w:rsidP="002D73BD">
      <w:pPr>
        <w:keepNext w:val="0"/>
        <w:widowControl w:val="0"/>
        <w:ind w:left="426"/>
        <w:rPr>
          <w:lang w:eastAsia="pt-BR"/>
        </w:rPr>
      </w:pPr>
      <w:r>
        <w:t>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privado que atue no mesmo mercado. No entanto, em relação à EPE, é digno de registro que a justificativa que embasou sua criação está relacionada ao resgate da função estatal de planejamento do setor de energia. Para tanto, concebeu-se uma empresa cuja finalidade seria desenvolver estudos e pesquisas para subsidiar “a formulação, o planejamento e a implementação de ações do Ministério de Minas e Energia, no âmbito da política energética nacional” (parágrafo único do art. 4º da Lei nº 10.847/2004).</w:t>
      </w:r>
    </w:p>
    <w:p w14:paraId="76DCDB6F" w14:textId="77777777" w:rsidR="009B1410" w:rsidRDefault="003D3531" w:rsidP="002D73BD">
      <w:pPr>
        <w:keepNext w:val="0"/>
        <w:widowControl w:val="0"/>
        <w:spacing w:before="0"/>
        <w:ind w:left="425"/>
      </w:pPr>
      <w: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w:t>
      </w:r>
    </w:p>
    <w:p w14:paraId="3C50C66B" w14:textId="703BA9E1" w:rsidR="002D73BD" w:rsidRDefault="009B1410" w:rsidP="009B1410">
      <w:pPr>
        <w:keepNext w:val="0"/>
        <w:widowControl w:val="0"/>
        <w:ind w:left="426"/>
      </w:pPr>
      <w:r>
        <w:t>A atividade</w:t>
      </w:r>
      <w:r w:rsidR="003D3531">
        <w:t xml:space="preserve"> empresarial da EPE não é exercida em prol da maximização do retorno do investimento do acionista, que é a finalidade precípua das empresas privadas, mas sim pela eficiente realização das responsabilidades que lhe são atribuídas por lei e pelo Ministério de Minas e Energia. Em razão deste condicionamento das atividades empresariais, a EPE recebe da União os recursos necessários para o desenvolvimento de suas atividades.  </w:t>
      </w:r>
    </w:p>
    <w:p w14:paraId="3AA32037" w14:textId="77777777" w:rsidR="002D73BD" w:rsidRDefault="002D73BD" w:rsidP="009B1410">
      <w:pPr>
        <w:keepNext w:val="0"/>
        <w:widowControl w:val="0"/>
        <w:ind w:left="426"/>
      </w:pPr>
    </w:p>
    <w:p w14:paraId="53C1FE84" w14:textId="29DDCEF8" w:rsidR="000A44BC" w:rsidRPr="000A44BC" w:rsidRDefault="000A44BC" w:rsidP="000A44BC">
      <w:pPr>
        <w:keepNext w:val="0"/>
        <w:widowControl w:val="0"/>
        <w:rPr>
          <w:b/>
          <w:bCs/>
        </w:rPr>
      </w:pPr>
      <w:r>
        <w:rPr>
          <w:b/>
          <w:bCs/>
          <w:lang w:eastAsia="pt-BR"/>
        </w:rPr>
        <w:t xml:space="preserve">1.1 </w:t>
      </w:r>
      <w:r w:rsidRPr="000A44BC">
        <w:rPr>
          <w:b/>
          <w:bCs/>
          <w:lang w:eastAsia="pt-BR"/>
        </w:rPr>
        <w:t>DOTAÇÃO ORÇAMENTÁRIA</w:t>
      </w:r>
    </w:p>
    <w:p w14:paraId="5A731250" w14:textId="7A56BB51" w:rsidR="009B1410" w:rsidRPr="00994ACD" w:rsidRDefault="00BA319C" w:rsidP="00994ACD">
      <w:pPr>
        <w:keepNext w:val="0"/>
        <w:widowControl w:val="0"/>
        <w:ind w:left="426"/>
        <w:rPr>
          <w:lang w:eastAsia="pt-BR"/>
        </w:rPr>
      </w:pPr>
      <w:r w:rsidRPr="00994ACD">
        <w:rPr>
          <w:lang w:eastAsia="pt-BR"/>
        </w:rPr>
        <w:t>A LOA da EPE foi publicada com valor total de R$ 147,8 milhões, o valor no final do exercício somou R$ 136,6 milhões. Essa diferença refere-se, principalmente, à disponibilização de créditos de despesas discricionárias no montante de R$ 16,5 milhões e ampliação das despesas obrigatórias em R$ 5,8 milhões. </w:t>
      </w:r>
    </w:p>
    <w:p w14:paraId="5F30FAA5" w14:textId="62410FEA" w:rsidR="00BA319C" w:rsidRDefault="00BA319C" w:rsidP="00994ACD">
      <w:pPr>
        <w:keepNext w:val="0"/>
        <w:widowControl w:val="0"/>
        <w:ind w:left="426"/>
        <w:rPr>
          <w:lang w:eastAsia="pt-BR"/>
        </w:rPr>
      </w:pPr>
      <w:r w:rsidRPr="00994ACD">
        <w:rPr>
          <w:lang w:eastAsia="pt-BR"/>
        </w:rPr>
        <w:t xml:space="preserve">A execução total da EPE no exercício de 2023 foi 99,6%. Foram empenhados R$ 136,6 milhões dos R$ 137 milhões disponíveis. Desse valor, R$ 99,6 milhões foram empenhados em despesas obrigatórias com um percentual de realização de 99,8%. Já </w:t>
      </w:r>
      <w:r w:rsidR="00EE2E4B">
        <w:rPr>
          <w:lang w:eastAsia="pt-BR"/>
        </w:rPr>
        <w:t xml:space="preserve">a </w:t>
      </w:r>
      <w:r w:rsidRPr="00994ACD">
        <w:rPr>
          <w:lang w:eastAsia="pt-BR"/>
        </w:rPr>
        <w:t xml:space="preserve">realização das despesas discricionárias foi </w:t>
      </w:r>
      <w:r w:rsidR="00EE2E4B">
        <w:rPr>
          <w:lang w:eastAsia="pt-BR"/>
        </w:rPr>
        <w:t xml:space="preserve">de </w:t>
      </w:r>
      <w:r w:rsidRPr="00994ACD">
        <w:rPr>
          <w:lang w:eastAsia="pt-BR"/>
        </w:rPr>
        <w:t>R$ 37 milhões, representando 99,2% da dotação final.   É importante destacar que, com relação ao exercício anterior, houve um aumento da realização total de 13% e um incremento na realização das discricionárias de 21,6%. Cabe destaque também para a realização financeira, os pagamentos dos créditos do exercício de 2023 foram superiores 12,9% dos pagamentos do exercício de 2022. A melhoria do planejamento e acompanhamento orçamentário e financeiro ao longo do exercício de 2023 contribuíram de forma relevante para esse resultado. </w:t>
      </w:r>
    </w:p>
    <w:p w14:paraId="43CB9C85" w14:textId="5D7BF2E0" w:rsidR="00860A97" w:rsidRDefault="00860A97" w:rsidP="00860A97">
      <w:pPr>
        <w:keepNext w:val="0"/>
        <w:widowControl w:val="0"/>
        <w:ind w:left="426"/>
      </w:pPr>
      <w:r>
        <w:rPr>
          <w:lang w:eastAsia="pt-BR"/>
        </w:rPr>
        <w:t xml:space="preserve">Com relação à proposta orçamentária para 2024 – PLOA 2024, a EPE através da </w:t>
      </w:r>
      <w:r>
        <w:t xml:space="preserve">Deliberação do Conselho de Administração - </w:t>
      </w:r>
      <w:r>
        <w:rPr>
          <w:rStyle w:val="ui-provider"/>
        </w:rPr>
        <w:t>DCA nº 02/250ª</w:t>
      </w:r>
      <w:r>
        <w:t xml:space="preserve"> de 24/11/2023 efetivou o </w:t>
      </w:r>
      <w:r>
        <w:rPr>
          <w:rFonts w:cs="Tahoma"/>
          <w:bCs/>
          <w:szCs w:val="20"/>
          <w:lang w:eastAsia="pt-BR"/>
        </w:rPr>
        <w:t xml:space="preserve">plano de contingência das </w:t>
      </w:r>
      <w:r w:rsidRPr="006C196F">
        <w:rPr>
          <w:rFonts w:cs="Tahoma"/>
          <w:bCs/>
          <w:szCs w:val="20"/>
          <w:lang w:eastAsia="pt-BR"/>
        </w:rPr>
        <w:t xml:space="preserve">necessidades orçamentárias </w:t>
      </w:r>
      <w:r>
        <w:rPr>
          <w:rFonts w:cs="Tahoma"/>
          <w:bCs/>
          <w:szCs w:val="20"/>
          <w:lang w:eastAsia="pt-BR"/>
        </w:rPr>
        <w:t xml:space="preserve">discricionárias </w:t>
      </w:r>
      <w:r w:rsidRPr="006C196F">
        <w:rPr>
          <w:rFonts w:cs="Tahoma"/>
          <w:bCs/>
          <w:szCs w:val="20"/>
          <w:lang w:eastAsia="pt-BR"/>
        </w:rPr>
        <w:t>para o exercício de 2024</w:t>
      </w:r>
      <w:r>
        <w:rPr>
          <w:rFonts w:cs="Tahoma"/>
          <w:bCs/>
          <w:szCs w:val="20"/>
          <w:lang w:eastAsia="pt-BR"/>
        </w:rPr>
        <w:t xml:space="preserve">, </w:t>
      </w:r>
      <w:r>
        <w:t>a fim de adequar ao condicionamento orçamentário constante na PLOA 2024</w:t>
      </w:r>
      <w:r w:rsidR="00AB1DFB">
        <w:t>.</w:t>
      </w:r>
    </w:p>
    <w:p w14:paraId="5C888346" w14:textId="5C191469" w:rsidR="00AB1DFB" w:rsidRPr="00AB1DFB" w:rsidRDefault="00AB1DFB" w:rsidP="00AB1DFB">
      <w:pPr>
        <w:ind w:left="426"/>
      </w:pPr>
      <w:r>
        <w:t xml:space="preserve">Em 23/01/2024 foi publicada a Lei </w:t>
      </w:r>
      <w:hyperlink r:id="rId16" w:tgtFrame="_blank" w:history="1">
        <w:r w:rsidRPr="00AB1DFB">
          <w:t>nº 14.822 de 22/01/2024</w:t>
        </w:r>
      </w:hyperlink>
      <w:r>
        <w:t xml:space="preserve"> – LOA 2024 – tendo como dotação orça</w:t>
      </w:r>
      <w:r w:rsidR="000A6A5E">
        <w:t>mentária total o valor de R$ 176</w:t>
      </w:r>
      <w:r>
        <w:t xml:space="preserve"> milhões, sendo: R$ 144 milhões para pessoal, encargos e benefício atendendo assim toda a necessidade da empresa para essas rubricas e R$ 26 milhões</w:t>
      </w:r>
      <w:r w:rsidR="000A6A5E">
        <w:t xml:space="preserve"> válidos</w:t>
      </w:r>
      <w:r>
        <w:t xml:space="preserve"> para despesas discricionárias</w:t>
      </w:r>
      <w:r w:rsidR="000A6A5E">
        <w:t xml:space="preserve"> e mais 6 milhões em créditos condicionados</w:t>
      </w:r>
      <w:r>
        <w:t xml:space="preserve">. Os valores aprovados nas despesas discricionárias são inferiores aos valores pleiteados. A EPE pleiteou para essas despesas em sua proposta R$ 55 milhões requerendo assim a efetivação do plano de contingência e tratativas para suplementação orçamentária junto aos órgãos superiores. </w:t>
      </w:r>
    </w:p>
    <w:p w14:paraId="52DECCC2" w14:textId="04BE4527" w:rsidR="00946D81" w:rsidRPr="003C12ED" w:rsidRDefault="00946D81" w:rsidP="000A44BC">
      <w:pPr>
        <w:keepNext w:val="0"/>
        <w:widowControl w:val="0"/>
        <w:rPr>
          <w:rFonts w:cs="Arial"/>
          <w:iCs/>
          <w:szCs w:val="22"/>
          <w:lang w:eastAsia="pt-BR"/>
        </w:rPr>
      </w:pPr>
    </w:p>
    <w:p w14:paraId="6A130FCF" w14:textId="13215885" w:rsidR="00B80E62" w:rsidRPr="003C12ED" w:rsidRDefault="00B80E62"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3" w:name="_Toc446084922"/>
      <w:r w:rsidRPr="003C12ED">
        <w:rPr>
          <w:rFonts w:cs="Arial"/>
          <w:b/>
          <w:bCs/>
          <w:iCs/>
          <w:szCs w:val="22"/>
          <w:lang w:eastAsia="pt-BR"/>
        </w:rPr>
        <w:t xml:space="preserve">BASE DE PREPARAÇÃO DAS DEMONSTRAÇÕES FINANCEIRAS </w:t>
      </w:r>
    </w:p>
    <w:p w14:paraId="785269A3" w14:textId="77777777" w:rsidR="00B80E62" w:rsidRPr="00761A3B" w:rsidRDefault="00B80E62" w:rsidP="00761A3B">
      <w:pPr>
        <w:keepNext w:val="0"/>
        <w:widowControl w:val="0"/>
        <w:spacing w:before="0" w:after="0"/>
        <w:rPr>
          <w:lang w:eastAsia="pt-BR"/>
        </w:rPr>
      </w:pPr>
    </w:p>
    <w:p w14:paraId="0CAB9292" w14:textId="77777777" w:rsidR="00B80E62" w:rsidRPr="003C12ED" w:rsidRDefault="00B80E62" w:rsidP="00761A3B">
      <w:pPr>
        <w:keepNext w:val="0"/>
        <w:widowControl w:val="0"/>
        <w:numPr>
          <w:ilvl w:val="0"/>
          <w:numId w:val="34"/>
        </w:numPr>
        <w:autoSpaceDE w:val="0"/>
        <w:autoSpaceDN w:val="0"/>
        <w:spacing w:before="0"/>
        <w:ind w:left="850" w:hanging="425"/>
        <w:outlineLvl w:val="0"/>
        <w:rPr>
          <w:rFonts w:cs="Arial"/>
          <w:b/>
          <w:iCs/>
          <w:caps/>
          <w:szCs w:val="22"/>
          <w:lang w:eastAsia="pt-BR"/>
        </w:rPr>
      </w:pPr>
      <w:r w:rsidRPr="003C12ED">
        <w:rPr>
          <w:rFonts w:cs="Arial"/>
          <w:b/>
          <w:iCs/>
          <w:caps/>
          <w:szCs w:val="22"/>
          <w:lang w:eastAsia="pt-BR"/>
        </w:rPr>
        <w:t>Declaração de conformidade</w:t>
      </w:r>
    </w:p>
    <w:p w14:paraId="2508358A" w14:textId="57A8269F" w:rsidR="00B80E62" w:rsidRDefault="00B80E62" w:rsidP="000A44BC">
      <w:pPr>
        <w:keepNext w:val="0"/>
        <w:widowControl w:val="0"/>
        <w:ind w:left="426"/>
        <w:rPr>
          <w:lang w:eastAsia="pt-BR"/>
        </w:rPr>
      </w:pPr>
      <w:r w:rsidRPr="003C12ED">
        <w:rPr>
          <w:lang w:eastAsia="pt-BR"/>
        </w:rPr>
        <w:t xml:space="preserve">As demonstrações financeiras foram preparadas em conformidade às normas internacionais de contabilidade </w:t>
      </w:r>
      <w:r w:rsidRPr="003C12ED">
        <w:rPr>
          <w:i/>
          <w:iCs/>
          <w:lang w:eastAsia="pt-BR"/>
        </w:rPr>
        <w:t xml:space="preserve">Internacional Financial </w:t>
      </w:r>
      <w:proofErr w:type="spellStart"/>
      <w:r w:rsidRPr="003C12ED">
        <w:rPr>
          <w:i/>
          <w:iCs/>
          <w:lang w:eastAsia="pt-BR"/>
        </w:rPr>
        <w:t>Reporting</w:t>
      </w:r>
      <w:proofErr w:type="spellEnd"/>
      <w:r w:rsidRPr="003C12ED">
        <w:rPr>
          <w:i/>
          <w:iCs/>
          <w:lang w:eastAsia="pt-BR"/>
        </w:rPr>
        <w:t xml:space="preserve"> Standards</w:t>
      </w:r>
      <w:r w:rsidRPr="003C12ED">
        <w:rPr>
          <w:lang w:eastAsia="pt-BR"/>
        </w:rPr>
        <w:t xml:space="preserve"> - IFRS, emitidas pelo </w:t>
      </w:r>
      <w:r w:rsidRPr="003C12ED">
        <w:rPr>
          <w:i/>
          <w:iCs/>
          <w:lang w:eastAsia="pt-BR"/>
        </w:rPr>
        <w:t xml:space="preserve">International </w:t>
      </w:r>
      <w:proofErr w:type="spellStart"/>
      <w:r w:rsidRPr="003C12ED">
        <w:rPr>
          <w:i/>
          <w:iCs/>
          <w:lang w:eastAsia="pt-BR"/>
        </w:rPr>
        <w:t>Accounting</w:t>
      </w:r>
      <w:proofErr w:type="spellEnd"/>
      <w:r w:rsidRPr="003C12ED">
        <w:rPr>
          <w:i/>
          <w:iCs/>
          <w:lang w:eastAsia="pt-BR"/>
        </w:rPr>
        <w:t xml:space="preserve"> Standards Board</w:t>
      </w:r>
      <w:r w:rsidRPr="003C12ED">
        <w:rPr>
          <w:lang w:eastAsia="pt-BR"/>
        </w:rPr>
        <w:t xml:space="preserve"> – IASB, e as práticas contábeis adotadas no Brasil.</w:t>
      </w:r>
    </w:p>
    <w:p w14:paraId="6E6A53B8" w14:textId="39689AA6" w:rsidR="008F6912" w:rsidRPr="00446790" w:rsidRDefault="00B80E62" w:rsidP="00761A3B">
      <w:pPr>
        <w:keepNext w:val="0"/>
        <w:widowControl w:val="0"/>
        <w:spacing w:after="0"/>
        <w:ind w:left="425"/>
        <w:rPr>
          <w:lang w:eastAsia="pt-BR"/>
        </w:rPr>
      </w:pPr>
      <w:r w:rsidRPr="003C12ED">
        <w:rPr>
          <w:lang w:eastAsia="pt-BR"/>
        </w:rPr>
        <w:t>As práticas contábeis adotadas no Brasil compreendem aquelas incluídas na legislação societária brasileira e os pronunciamentos técnicos, as orientações e as interpretações técnicas emitidos pelo Comitê de Pronunciamentos Contábeis – CPC e aprovados pela Comissão de Valores Mobiliários – CVM.</w:t>
      </w:r>
    </w:p>
    <w:p w14:paraId="1BBDE3FF" w14:textId="77777777" w:rsidR="00B80E62" w:rsidRPr="003C12ED" w:rsidRDefault="00B80E62" w:rsidP="00761A3B">
      <w:pPr>
        <w:keepNext w:val="0"/>
        <w:widowControl w:val="0"/>
        <w:spacing w:before="0" w:after="0"/>
        <w:rPr>
          <w:lang w:eastAsia="pt-BR"/>
        </w:rPr>
      </w:pPr>
    </w:p>
    <w:p w14:paraId="5EE0733E" w14:textId="77777777" w:rsidR="00B80E62" w:rsidRPr="003C12ED" w:rsidRDefault="00B80E62" w:rsidP="001C21D8">
      <w:pPr>
        <w:keepNext w:val="0"/>
        <w:widowControl w:val="0"/>
        <w:numPr>
          <w:ilvl w:val="0"/>
          <w:numId w:val="34"/>
        </w:numPr>
        <w:autoSpaceDE w:val="0"/>
        <w:autoSpaceDN w:val="0"/>
        <w:ind w:left="851" w:hanging="425"/>
        <w:outlineLvl w:val="0"/>
        <w:rPr>
          <w:rFonts w:cs="Arial"/>
          <w:b/>
          <w:iCs/>
          <w:caps/>
          <w:szCs w:val="22"/>
          <w:lang w:eastAsia="pt-BR"/>
        </w:rPr>
      </w:pPr>
      <w:r w:rsidRPr="003C12ED">
        <w:rPr>
          <w:rFonts w:cs="Arial"/>
          <w:b/>
          <w:iCs/>
          <w:caps/>
          <w:szCs w:val="22"/>
          <w:lang w:eastAsia="pt-BR"/>
        </w:rPr>
        <w:t>Moeda funcional e moeda de apresentação</w:t>
      </w:r>
    </w:p>
    <w:p w14:paraId="6CDCCADC" w14:textId="401F4587" w:rsidR="00973145" w:rsidRPr="003C12ED" w:rsidRDefault="00E12C8A" w:rsidP="00EA4F57">
      <w:pPr>
        <w:keepNext w:val="0"/>
        <w:widowControl w:val="0"/>
        <w:ind w:left="426"/>
        <w:rPr>
          <w:lang w:eastAsia="pt-BR"/>
        </w:rPr>
      </w:pPr>
      <w:r w:rsidRPr="003C12ED">
        <w:rPr>
          <w:lang w:eastAsia="pt-BR"/>
        </w:rPr>
        <w:t>A moeda funcional da EPE é o real brasileiro (R$), que é a moeda de seu principal ambiente econômico de operação. As demonstrações financeiras estão apresentadas em milhares de R$, exceto quando indicado de outra forma.</w:t>
      </w:r>
    </w:p>
    <w:p w14:paraId="01789A3D" w14:textId="77777777" w:rsidR="00B80E62" w:rsidRPr="003C12ED" w:rsidRDefault="00B80E62" w:rsidP="00761A3B">
      <w:pPr>
        <w:keepNext w:val="0"/>
        <w:widowControl w:val="0"/>
        <w:spacing w:before="0" w:after="0"/>
        <w:rPr>
          <w:lang w:eastAsia="pt-BR"/>
        </w:rPr>
      </w:pPr>
    </w:p>
    <w:p w14:paraId="0AC1D9AD" w14:textId="77777777" w:rsidR="00344640" w:rsidRPr="003C12ED" w:rsidRDefault="00344640" w:rsidP="00761A3B">
      <w:pPr>
        <w:keepNext w:val="0"/>
        <w:widowControl w:val="0"/>
        <w:numPr>
          <w:ilvl w:val="0"/>
          <w:numId w:val="34"/>
        </w:numPr>
        <w:autoSpaceDE w:val="0"/>
        <w:autoSpaceDN w:val="0"/>
        <w:spacing w:before="0"/>
        <w:ind w:left="850" w:hanging="425"/>
        <w:outlineLvl w:val="0"/>
        <w:rPr>
          <w:rFonts w:cs="Arial"/>
          <w:b/>
          <w:iCs/>
          <w:caps/>
          <w:szCs w:val="22"/>
          <w:lang w:eastAsia="pt-BR"/>
        </w:rPr>
      </w:pPr>
      <w:r w:rsidRPr="003C12ED">
        <w:rPr>
          <w:rFonts w:cs="Arial"/>
          <w:b/>
          <w:iCs/>
          <w:caps/>
          <w:szCs w:val="22"/>
          <w:lang w:eastAsia="pt-BR"/>
        </w:rPr>
        <w:t>APROVAÇÃO DAS DEMONSTRAÇÕES FINANCEIRAS</w:t>
      </w:r>
    </w:p>
    <w:p w14:paraId="1CF26437" w14:textId="0CB0BFA8" w:rsidR="00EA4F57" w:rsidRDefault="00344640" w:rsidP="000A44BC">
      <w:pPr>
        <w:keepNext w:val="0"/>
        <w:widowControl w:val="0"/>
        <w:ind w:left="426"/>
        <w:rPr>
          <w:iCs/>
          <w:lang w:eastAsia="pt-BR"/>
        </w:rPr>
      </w:pPr>
      <w:r w:rsidRPr="0069235A">
        <w:t>Em</w:t>
      </w:r>
      <w:r w:rsidR="00F664B4">
        <w:t xml:space="preserve"> 16 de fevereiro de 2024, a Diretoria Executiva </w:t>
      </w:r>
      <w:r w:rsidR="00413B06">
        <w:t>aprovou</w:t>
      </w:r>
      <w:r w:rsidRPr="0069235A">
        <w:t xml:space="preserve"> as demonstrações financeiras</w:t>
      </w:r>
      <w:r w:rsidR="00F664B4">
        <w:rPr>
          <w:iCs/>
          <w:lang w:eastAsia="pt-BR"/>
        </w:rPr>
        <w:t xml:space="preserve"> da EPE e autoriz</w:t>
      </w:r>
      <w:r w:rsidR="00DF14A3">
        <w:rPr>
          <w:iCs/>
          <w:lang w:eastAsia="pt-BR"/>
        </w:rPr>
        <w:t>ou</w:t>
      </w:r>
      <w:r w:rsidRPr="0069235A">
        <w:rPr>
          <w:iCs/>
          <w:lang w:eastAsia="pt-BR"/>
        </w:rPr>
        <w:t xml:space="preserve"> sua divulgação.</w:t>
      </w:r>
      <w:r w:rsidRPr="003C12ED">
        <w:rPr>
          <w:iCs/>
          <w:lang w:eastAsia="pt-BR"/>
        </w:rPr>
        <w:t xml:space="preserve"> </w:t>
      </w:r>
    </w:p>
    <w:p w14:paraId="2852C4F6" w14:textId="76C4A440" w:rsidR="00344640" w:rsidRDefault="00344640" w:rsidP="007E0E5D">
      <w:pPr>
        <w:keepNext w:val="0"/>
        <w:widowControl w:val="0"/>
        <w:rPr>
          <w:b/>
          <w:iCs/>
          <w:caps/>
          <w:lang w:eastAsia="pt-BR"/>
        </w:rPr>
      </w:pPr>
    </w:p>
    <w:p w14:paraId="70DE1499" w14:textId="77777777" w:rsidR="002120A1" w:rsidRPr="003C12ED" w:rsidRDefault="002120A1" w:rsidP="007E0E5D">
      <w:pPr>
        <w:keepNext w:val="0"/>
        <w:widowControl w:val="0"/>
        <w:rPr>
          <w:b/>
          <w:iCs/>
          <w:caps/>
          <w:lang w:eastAsia="pt-BR"/>
        </w:rPr>
      </w:pPr>
    </w:p>
    <w:p w14:paraId="0A5ACB5E" w14:textId="77777777" w:rsidR="00B80E62" w:rsidRPr="003C12ED" w:rsidRDefault="00B80E62" w:rsidP="001C21D8">
      <w:pPr>
        <w:keepNext w:val="0"/>
        <w:widowControl w:val="0"/>
        <w:numPr>
          <w:ilvl w:val="0"/>
          <w:numId w:val="34"/>
        </w:numPr>
        <w:autoSpaceDE w:val="0"/>
        <w:autoSpaceDN w:val="0"/>
        <w:ind w:left="851" w:hanging="425"/>
        <w:outlineLvl w:val="0"/>
        <w:rPr>
          <w:rFonts w:cs="Arial"/>
          <w:b/>
          <w:iCs/>
          <w:caps/>
          <w:szCs w:val="22"/>
          <w:lang w:eastAsia="pt-BR"/>
        </w:rPr>
      </w:pPr>
      <w:r w:rsidRPr="003C12ED">
        <w:rPr>
          <w:rFonts w:cs="Arial"/>
          <w:b/>
          <w:iCs/>
          <w:caps/>
          <w:szCs w:val="22"/>
          <w:lang w:eastAsia="pt-BR"/>
        </w:rPr>
        <w:lastRenderedPageBreak/>
        <w:t>Uso de estimativas e julgamentos</w:t>
      </w:r>
    </w:p>
    <w:p w14:paraId="342D0A72" w14:textId="759D914D" w:rsidR="00137439" w:rsidRDefault="00B80E62" w:rsidP="00847779">
      <w:pPr>
        <w:keepNext w:val="0"/>
        <w:widowControl w:val="0"/>
        <w:ind w:left="426"/>
        <w:rPr>
          <w:lang w:eastAsia="pt-BR"/>
        </w:rPr>
      </w:pPr>
      <w:r w:rsidRPr="003C12ED">
        <w:t xml:space="preserve">A preparação das demonstrações financeiras </w:t>
      </w:r>
      <w:r w:rsidR="00DE43BE" w:rsidRPr="003C12ED">
        <w:t>fo</w:t>
      </w:r>
      <w:r w:rsidR="00082458" w:rsidRPr="003C12ED">
        <w:t>i realizada</w:t>
      </w:r>
      <w:r w:rsidR="00DE43BE" w:rsidRPr="003C12ED">
        <w:t xml:space="preserve"> </w:t>
      </w:r>
      <w:r w:rsidRPr="003C12ED">
        <w:t>em conformidade com os pronunciamentos emitidos pelo Comitê de Pronunciamentos Contábeis (“CPC”) e aprovadas pelo Conselho Federal de Contabilidade (“CFC”) que exige que a Companhia utilize julgamentos, estimativas e adote premissas que</w:t>
      </w:r>
      <w:r w:rsidR="00A10A10" w:rsidRPr="003C12ED">
        <w:t xml:space="preserve"> afetam os valores</w:t>
      </w:r>
      <w:r w:rsidR="002F3899" w:rsidRPr="003C12ED">
        <w:rPr>
          <w:lang w:eastAsia="pt-BR"/>
        </w:rPr>
        <w:t xml:space="preserve"> </w:t>
      </w:r>
      <w:r w:rsidR="00A10A10" w:rsidRPr="003C12ED">
        <w:rPr>
          <w:lang w:eastAsia="pt-BR"/>
        </w:rPr>
        <w:t xml:space="preserve">apresentados </w:t>
      </w:r>
      <w:r w:rsidRPr="003C12ED">
        <w:rPr>
          <w:lang w:eastAsia="pt-BR"/>
        </w:rPr>
        <w:t>dos ativos e passivos, das receitas e despesas e divulgações. Os</w:t>
      </w:r>
      <w:r w:rsidR="002F3899" w:rsidRPr="003C12ED">
        <w:rPr>
          <w:lang w:eastAsia="pt-BR"/>
        </w:rPr>
        <w:t xml:space="preserve"> </w:t>
      </w:r>
      <w:r w:rsidRPr="003C12ED">
        <w:rPr>
          <w:lang w:eastAsia="pt-BR"/>
        </w:rPr>
        <w:t xml:space="preserve">resultados reais podem divergir dessas estimativas. As estimativas e premissas são revisadas de forma contínua. </w:t>
      </w:r>
    </w:p>
    <w:p w14:paraId="4AD8BC78" w14:textId="77777777" w:rsidR="00AC3B02" w:rsidRPr="003C12ED" w:rsidRDefault="00AC3B02" w:rsidP="00847779">
      <w:pPr>
        <w:keepNext w:val="0"/>
        <w:widowControl w:val="0"/>
        <w:ind w:left="426"/>
        <w:rPr>
          <w:lang w:eastAsia="pt-BR"/>
        </w:rPr>
      </w:pPr>
    </w:p>
    <w:p w14:paraId="214B1C25" w14:textId="77777777" w:rsidR="00B80E62" w:rsidRPr="003C12ED" w:rsidRDefault="00B80E62" w:rsidP="001C21D8">
      <w:pPr>
        <w:keepNext w:val="0"/>
        <w:widowControl w:val="0"/>
        <w:numPr>
          <w:ilvl w:val="0"/>
          <w:numId w:val="34"/>
        </w:numPr>
        <w:autoSpaceDE w:val="0"/>
        <w:autoSpaceDN w:val="0"/>
        <w:ind w:left="851" w:hanging="425"/>
        <w:outlineLvl w:val="0"/>
        <w:rPr>
          <w:rFonts w:cs="Arial"/>
          <w:b/>
          <w:iCs/>
          <w:caps/>
          <w:szCs w:val="22"/>
          <w:lang w:eastAsia="pt-BR"/>
        </w:rPr>
      </w:pPr>
      <w:r w:rsidRPr="003C12ED">
        <w:rPr>
          <w:rFonts w:cs="Arial"/>
          <w:b/>
          <w:iCs/>
          <w:caps/>
          <w:szCs w:val="22"/>
          <w:lang w:eastAsia="pt-BR"/>
        </w:rPr>
        <w:t>Base de mensuração</w:t>
      </w:r>
    </w:p>
    <w:p w14:paraId="19019338" w14:textId="7B67714B" w:rsidR="009816F2" w:rsidRPr="00BA319C" w:rsidRDefault="00B80E62" w:rsidP="00BA319C">
      <w:pPr>
        <w:keepNext w:val="0"/>
        <w:widowControl w:val="0"/>
        <w:ind w:left="426"/>
        <w:rPr>
          <w:lang w:eastAsia="pt-BR"/>
        </w:rPr>
      </w:pPr>
      <w:r w:rsidRPr="003C12ED">
        <w:rPr>
          <w:lang w:eastAsia="pt-BR"/>
        </w:rPr>
        <w:t>As demonstrações financeiras foram preparadas com base no custo histórico, exceto quando indicado de outra forma.</w:t>
      </w:r>
      <w:bookmarkEnd w:id="3"/>
    </w:p>
    <w:p w14:paraId="0D175CFC" w14:textId="77777777" w:rsidR="00BA319C" w:rsidRPr="003C12ED" w:rsidRDefault="00BA319C" w:rsidP="000A44BC">
      <w:pPr>
        <w:keepNext w:val="0"/>
        <w:widowControl w:val="0"/>
        <w:ind w:left="426"/>
        <w:rPr>
          <w:iCs/>
          <w:highlight w:val="yellow"/>
          <w:lang w:eastAsia="pt-BR"/>
        </w:rPr>
      </w:pPr>
    </w:p>
    <w:p w14:paraId="6C798915" w14:textId="77777777" w:rsidR="00942CE5" w:rsidRPr="003C12ED" w:rsidRDefault="00942CE5"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4" w:name="_Toc446084921"/>
      <w:r w:rsidRPr="003C12ED">
        <w:rPr>
          <w:rFonts w:cs="Arial"/>
          <w:b/>
          <w:bCs/>
          <w:iCs/>
          <w:szCs w:val="22"/>
          <w:lang w:eastAsia="pt-BR"/>
        </w:rPr>
        <w:t>RESUMO DAS PRINCIPAIS POLÍTICAS CONTÁBEIS</w:t>
      </w:r>
      <w:bookmarkEnd w:id="4"/>
    </w:p>
    <w:p w14:paraId="0D8CDE3F" w14:textId="77777777" w:rsidR="009816F2" w:rsidRPr="003C12ED" w:rsidRDefault="009816F2" w:rsidP="000A44BC">
      <w:pPr>
        <w:keepNext w:val="0"/>
        <w:widowControl w:val="0"/>
        <w:rPr>
          <w:lang w:eastAsia="pt-BR"/>
        </w:rPr>
      </w:pPr>
    </w:p>
    <w:p w14:paraId="352D485B" w14:textId="0A4E9B9D" w:rsidR="003C12ED" w:rsidRPr="003C12ED" w:rsidRDefault="003C12ED" w:rsidP="001C21D8">
      <w:pPr>
        <w:pStyle w:val="PargrafodaLista"/>
        <w:keepNext w:val="0"/>
        <w:widowControl w:val="0"/>
        <w:numPr>
          <w:ilvl w:val="1"/>
          <w:numId w:val="33"/>
        </w:numPr>
        <w:autoSpaceDE w:val="0"/>
        <w:autoSpaceDN w:val="0"/>
        <w:outlineLvl w:val="0"/>
        <w:rPr>
          <w:rFonts w:cs="Arial"/>
          <w:b/>
          <w:bCs/>
          <w:iCs/>
          <w:szCs w:val="22"/>
          <w:lang w:eastAsia="pt-BR"/>
        </w:rPr>
      </w:pPr>
      <w:bookmarkStart w:id="5" w:name="_Toc446084924"/>
      <w:r w:rsidRPr="003C12ED">
        <w:rPr>
          <w:rFonts w:cs="Arial"/>
          <w:b/>
          <w:bCs/>
          <w:iCs/>
          <w:szCs w:val="22"/>
          <w:lang w:eastAsia="pt-BR"/>
        </w:rPr>
        <w:t>CAIXA</w:t>
      </w:r>
      <w:bookmarkEnd w:id="5"/>
      <w:r w:rsidR="003E7C52">
        <w:rPr>
          <w:rFonts w:cs="Arial"/>
          <w:b/>
          <w:bCs/>
          <w:iCs/>
          <w:szCs w:val="22"/>
          <w:lang w:eastAsia="pt-BR"/>
        </w:rPr>
        <w:t xml:space="preserve"> </w:t>
      </w:r>
      <w:r w:rsidR="006E1E0E">
        <w:rPr>
          <w:rFonts w:cs="Arial"/>
          <w:b/>
          <w:bCs/>
          <w:iCs/>
          <w:szCs w:val="22"/>
          <w:lang w:eastAsia="pt-BR"/>
        </w:rPr>
        <w:t>– CONTA ÚNICA</w:t>
      </w:r>
    </w:p>
    <w:p w14:paraId="07E2B0AC" w14:textId="27DFB488" w:rsidR="008F46B6" w:rsidRPr="003C12ED" w:rsidRDefault="00234F2F" w:rsidP="000A44BC">
      <w:pPr>
        <w:keepNext w:val="0"/>
        <w:widowControl w:val="0"/>
        <w:ind w:left="426"/>
        <w:rPr>
          <w:b/>
          <w:bCs/>
          <w:lang w:eastAsia="pt-BR"/>
        </w:rPr>
      </w:pPr>
      <w:r w:rsidRPr="003C12ED">
        <w:rPr>
          <w:lang w:eastAsia="pt-BR"/>
        </w:rPr>
        <w:t>S</w:t>
      </w:r>
      <w:r w:rsidR="008F46B6" w:rsidRPr="003C12ED">
        <w:rPr>
          <w:lang w:eastAsia="pt-BR"/>
        </w:rPr>
        <w:t xml:space="preserve">ão registrados na conta única do Tesouro Nacional, de liquidez imediata </w:t>
      </w:r>
      <w:r w:rsidR="00D60DFB" w:rsidRPr="003C12ED">
        <w:rPr>
          <w:lang w:eastAsia="pt-BR"/>
        </w:rPr>
        <w:t xml:space="preserve">mediante autorização em LOA, </w:t>
      </w:r>
      <w:r w:rsidR="008F46B6" w:rsidRPr="003C12ED">
        <w:rPr>
          <w:lang w:eastAsia="pt-BR"/>
        </w:rPr>
        <w:t>mensurados e avaliados pelo valor de custo.</w:t>
      </w:r>
      <w:r w:rsidR="003C12ED" w:rsidRPr="003C12ED">
        <w:rPr>
          <w:lang w:eastAsia="pt-BR"/>
        </w:rPr>
        <w:t xml:space="preserve"> </w:t>
      </w:r>
      <w:r w:rsidR="008F46B6" w:rsidRPr="003C12ED">
        <w:rPr>
          <w:lang w:eastAsia="pt-BR"/>
        </w:rPr>
        <w:t>A partir do recolhimento dos recursos próprios para a conta única os valores disponíveis não estão sendo remunerados pelo Tesouro Nacional.</w:t>
      </w:r>
    </w:p>
    <w:p w14:paraId="1D3C0D42" w14:textId="77777777" w:rsidR="000A44BC" w:rsidRDefault="000A44BC" w:rsidP="000A44BC">
      <w:pPr>
        <w:keepNext w:val="0"/>
        <w:widowControl w:val="0"/>
        <w:rPr>
          <w:lang w:eastAsia="pt-BR"/>
        </w:rPr>
      </w:pPr>
      <w:bookmarkStart w:id="6" w:name="_Toc446084926"/>
    </w:p>
    <w:p w14:paraId="19BD0DCB" w14:textId="062A3B92" w:rsidR="0049665D" w:rsidRPr="003C12ED" w:rsidRDefault="003C12ED" w:rsidP="001C21D8">
      <w:pPr>
        <w:pStyle w:val="PargrafodaLista"/>
        <w:keepNext w:val="0"/>
        <w:widowControl w:val="0"/>
        <w:numPr>
          <w:ilvl w:val="1"/>
          <w:numId w:val="33"/>
        </w:numPr>
        <w:autoSpaceDE w:val="0"/>
        <w:autoSpaceDN w:val="0"/>
        <w:outlineLvl w:val="0"/>
        <w:rPr>
          <w:rFonts w:cs="Arial"/>
          <w:b/>
          <w:bCs/>
          <w:iCs/>
          <w:szCs w:val="22"/>
          <w:lang w:eastAsia="pt-BR"/>
        </w:rPr>
      </w:pPr>
      <w:r w:rsidRPr="003C12ED">
        <w:rPr>
          <w:rFonts w:cs="Arial"/>
          <w:b/>
          <w:bCs/>
          <w:iCs/>
          <w:szCs w:val="22"/>
          <w:lang w:eastAsia="pt-BR"/>
        </w:rPr>
        <w:t>CRÉDITOS E VALORES A CURTO E LONGO PRAZO</w:t>
      </w:r>
      <w:bookmarkEnd w:id="6"/>
    </w:p>
    <w:p w14:paraId="0E568B8D" w14:textId="32E498E3" w:rsidR="00B522B8" w:rsidRDefault="00B522B8" w:rsidP="000A44BC">
      <w:pPr>
        <w:keepNext w:val="0"/>
        <w:widowControl w:val="0"/>
        <w:ind w:left="426"/>
        <w:rPr>
          <w:lang w:eastAsia="pt-BR"/>
        </w:rPr>
      </w:pPr>
      <w:r w:rsidRPr="003C12ED">
        <w:rPr>
          <w:lang w:eastAsia="pt-BR"/>
        </w:rPr>
        <w:t xml:space="preserve">Compreendem os direitos a receber a curto prazo relacionados a: (i) </w:t>
      </w:r>
      <w:r w:rsidR="00972704">
        <w:rPr>
          <w:lang w:eastAsia="pt-BR"/>
        </w:rPr>
        <w:t>impostos</w:t>
      </w:r>
      <w:r w:rsidR="00972704" w:rsidRPr="003C12ED">
        <w:rPr>
          <w:lang w:eastAsia="pt-BR"/>
        </w:rPr>
        <w:t xml:space="preserve"> </w:t>
      </w:r>
      <w:r w:rsidRPr="003C12ED">
        <w:rPr>
          <w:lang w:eastAsia="pt-BR"/>
        </w:rPr>
        <w:t>a recuperar; (ii) adiantamentos concedidos; e (iii) despesas antecipadas.</w:t>
      </w:r>
    </w:p>
    <w:p w14:paraId="2934611D" w14:textId="0E702AE5" w:rsidR="00B522B8" w:rsidRPr="003C12ED" w:rsidRDefault="00B522B8" w:rsidP="000A44BC">
      <w:pPr>
        <w:keepNext w:val="0"/>
        <w:widowControl w:val="0"/>
        <w:ind w:left="426"/>
        <w:rPr>
          <w:lang w:eastAsia="pt-BR"/>
        </w:rPr>
      </w:pPr>
      <w:r w:rsidRPr="003C12ED">
        <w:rPr>
          <w:lang w:eastAsia="pt-BR"/>
        </w:rPr>
        <w:t xml:space="preserve">A mensuração é feita com base no valor de custo e algumas transações são atualizados monetariamente e ajustados até a data do fechamento das demonstrações contábeis, cuja contrapartida é uma conta de resultado. </w:t>
      </w:r>
    </w:p>
    <w:p w14:paraId="5DBD7938" w14:textId="77777777" w:rsidR="003D7A1C" w:rsidRPr="003C12ED" w:rsidRDefault="003D7A1C" w:rsidP="000A44BC">
      <w:pPr>
        <w:keepNext w:val="0"/>
        <w:widowControl w:val="0"/>
        <w:ind w:left="426"/>
        <w:rPr>
          <w:lang w:eastAsia="pt-BR"/>
        </w:rPr>
      </w:pPr>
    </w:p>
    <w:p w14:paraId="48E043AB" w14:textId="78A37CC9" w:rsidR="0049665D" w:rsidRPr="000A44BC"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7" w:name="_Toc446084928"/>
      <w:r w:rsidRPr="000A44BC">
        <w:rPr>
          <w:rFonts w:cs="Arial"/>
          <w:b/>
          <w:bCs/>
          <w:iCs/>
          <w:szCs w:val="22"/>
          <w:lang w:eastAsia="pt-BR"/>
        </w:rPr>
        <w:t>IMOBILIZADO</w:t>
      </w:r>
      <w:bookmarkEnd w:id="7"/>
    </w:p>
    <w:p w14:paraId="23DCE021" w14:textId="776615E7" w:rsidR="0049665D" w:rsidRDefault="0049665D" w:rsidP="000A44BC">
      <w:pPr>
        <w:keepNext w:val="0"/>
        <w:widowControl w:val="0"/>
        <w:ind w:left="426"/>
        <w:rPr>
          <w:lang w:eastAsia="pt-BR"/>
        </w:rPr>
      </w:pPr>
      <w:r w:rsidRPr="003C12ED">
        <w:rPr>
          <w:lang w:eastAsia="pt-BR"/>
        </w:rPr>
        <w:t>Os itens do imobilizado são demonstrados ao custo histórico de aquisição menos o valor da depreciação e de qualquer perda não recuperável acumulada. O custo histórico inclui os gastos diretamente atribuíveis aos bens necessários para uso da administração.</w:t>
      </w:r>
      <w:r w:rsidR="000B6F31" w:rsidRPr="003C12ED">
        <w:rPr>
          <w:lang w:eastAsia="pt-BR"/>
        </w:rPr>
        <w:t xml:space="preserve"> </w:t>
      </w:r>
      <w:r w:rsidR="0087024F" w:rsidRPr="003C12ED">
        <w:rPr>
          <w:lang w:eastAsia="pt-BR"/>
        </w:rPr>
        <w:t>R</w:t>
      </w:r>
      <w:r w:rsidRPr="003C12ED">
        <w:rPr>
          <w:lang w:eastAsia="pt-BR"/>
        </w:rPr>
        <w:t>eparos e manutenções são contabilizados como despesas do exercício, quando incorridos.</w:t>
      </w:r>
    </w:p>
    <w:p w14:paraId="6B555AEE" w14:textId="383E4D86" w:rsidR="0049665D" w:rsidRDefault="0049665D" w:rsidP="000A44BC">
      <w:pPr>
        <w:keepNext w:val="0"/>
        <w:widowControl w:val="0"/>
        <w:ind w:left="426"/>
        <w:rPr>
          <w:lang w:eastAsia="pt-BR"/>
        </w:rPr>
      </w:pPr>
      <w:r w:rsidRPr="003C12ED">
        <w:rPr>
          <w:lang w:eastAsia="pt-BR"/>
        </w:rPr>
        <w:t>Os valores residuais, a vida útil e os métodos de depreciação dos ativos serão revisados e ajustados, se necessário, quando existir uma indicação de mudança significativa desde a última data de balanço.</w:t>
      </w:r>
    </w:p>
    <w:p w14:paraId="7E2FDC54" w14:textId="1E20970C" w:rsidR="00514444" w:rsidRDefault="00514444" w:rsidP="00514444">
      <w:pPr>
        <w:keepNext w:val="0"/>
        <w:widowControl w:val="0"/>
        <w:ind w:left="426"/>
        <w:rPr>
          <w:lang w:eastAsia="pt-BR"/>
        </w:rPr>
      </w:pPr>
      <w:r>
        <w:rPr>
          <w:lang w:eastAsia="pt-BR"/>
        </w:rPr>
        <w:t>A depreciação é calculada de forma linear ao longo da vida útil estimada do ativo</w:t>
      </w:r>
      <w:r w:rsidR="0033679E">
        <w:rPr>
          <w:lang w:eastAsia="pt-BR"/>
        </w:rPr>
        <w:t xml:space="preserve"> e</w:t>
      </w:r>
      <w:r>
        <w:rPr>
          <w:lang w:eastAsia="pt-BR"/>
        </w:rPr>
        <w:t xml:space="preserve"> </w:t>
      </w:r>
      <w:r w:rsidR="009A01EF">
        <w:rPr>
          <w:lang w:eastAsia="pt-BR"/>
        </w:rPr>
        <w:t>a</w:t>
      </w:r>
      <w:r>
        <w:rPr>
          <w:lang w:eastAsia="pt-BR"/>
        </w:rPr>
        <w:t xml:space="preserve">s taxas </w:t>
      </w:r>
      <w:r w:rsidR="00B03D6A">
        <w:rPr>
          <w:lang w:eastAsia="pt-BR"/>
        </w:rPr>
        <w:t xml:space="preserve">estão </w:t>
      </w:r>
      <w:r>
        <w:rPr>
          <w:lang w:eastAsia="pt-BR"/>
        </w:rPr>
        <w:t>descritas na Nota Explicativa n</w:t>
      </w:r>
      <w:r w:rsidR="00A72468">
        <w:rPr>
          <w:sz w:val="24"/>
          <w:szCs w:val="26"/>
          <w:lang w:eastAsia="pt-BR"/>
        </w:rPr>
        <w:t>º</w:t>
      </w:r>
      <w:r>
        <w:rPr>
          <w:lang w:eastAsia="pt-BR"/>
        </w:rPr>
        <w:t xml:space="preserve"> </w:t>
      </w:r>
      <w:r w:rsidR="00A72468">
        <w:rPr>
          <w:lang w:eastAsia="pt-BR"/>
        </w:rPr>
        <w:t>09</w:t>
      </w:r>
      <w:r>
        <w:rPr>
          <w:lang w:eastAsia="pt-BR"/>
        </w:rPr>
        <w:t>.</w:t>
      </w:r>
    </w:p>
    <w:p w14:paraId="30DD508A" w14:textId="76E2A829" w:rsidR="00EA4F57" w:rsidRPr="000A44BC" w:rsidRDefault="00EA4F57" w:rsidP="000A44BC">
      <w:pPr>
        <w:keepNext w:val="0"/>
        <w:widowControl w:val="0"/>
        <w:ind w:left="426"/>
        <w:rPr>
          <w:lang w:eastAsia="pt-BR"/>
        </w:rPr>
      </w:pPr>
    </w:p>
    <w:p w14:paraId="3502FD83" w14:textId="432812A5" w:rsidR="0049665D" w:rsidRPr="000A44BC"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8" w:name="_Toc446084929"/>
      <w:r w:rsidRPr="000A44BC">
        <w:rPr>
          <w:rFonts w:cs="Arial"/>
          <w:b/>
          <w:bCs/>
          <w:iCs/>
          <w:szCs w:val="22"/>
          <w:lang w:eastAsia="pt-BR"/>
        </w:rPr>
        <w:t>INTANGÍVEIS</w:t>
      </w:r>
      <w:bookmarkEnd w:id="8"/>
    </w:p>
    <w:p w14:paraId="7083FC97" w14:textId="1C934731" w:rsidR="009B1410" w:rsidRPr="003C12ED" w:rsidRDefault="0049665D" w:rsidP="009B1410">
      <w:pPr>
        <w:keepNext w:val="0"/>
        <w:widowControl w:val="0"/>
        <w:ind w:left="426"/>
        <w:rPr>
          <w:lang w:eastAsia="pt-BR"/>
        </w:rPr>
      </w:pPr>
      <w:r w:rsidRPr="003C12ED">
        <w:rPr>
          <w:lang w:eastAsia="pt-BR"/>
        </w:rPr>
        <w:t>As licenças adquiridas separadamente são registradas pelo custo histórico. A amortização é calculada pelo método linear para alocar o custo das licenças.</w:t>
      </w:r>
    </w:p>
    <w:p w14:paraId="017487F0" w14:textId="1C38A20B" w:rsidR="002518F7" w:rsidRPr="002518F7" w:rsidRDefault="0049665D" w:rsidP="002518F7">
      <w:pPr>
        <w:keepNext w:val="0"/>
        <w:widowControl w:val="0"/>
        <w:ind w:left="426"/>
        <w:rPr>
          <w:lang w:eastAsia="pt-BR"/>
        </w:rPr>
      </w:pPr>
      <w:r w:rsidRPr="003C12ED">
        <w:rPr>
          <w:lang w:eastAsia="pt-BR"/>
        </w:rPr>
        <w:t>As licenças de software adquiridas são capitalizadas</w:t>
      </w:r>
      <w:r w:rsidR="007650EA" w:rsidRPr="003C12ED">
        <w:rPr>
          <w:lang w:eastAsia="pt-BR"/>
        </w:rPr>
        <w:t xml:space="preserve"> também</w:t>
      </w:r>
      <w:r w:rsidRPr="003C12ED">
        <w:rPr>
          <w:lang w:eastAsia="pt-BR"/>
        </w:rPr>
        <w:t xml:space="preserve"> com base nos custos incorridos para</w:t>
      </w:r>
      <w:r w:rsidR="007650EA" w:rsidRPr="003C12ED">
        <w:rPr>
          <w:lang w:eastAsia="pt-BR"/>
        </w:rPr>
        <w:t xml:space="preserve"> a</w:t>
      </w:r>
      <w:r w:rsidRPr="003C12ED">
        <w:rPr>
          <w:lang w:eastAsia="pt-BR"/>
        </w:rPr>
        <w:t xml:space="preserve"> </w:t>
      </w:r>
      <w:r w:rsidR="007650EA" w:rsidRPr="003C12ED">
        <w:rPr>
          <w:lang w:eastAsia="pt-BR"/>
        </w:rPr>
        <w:t>elaboração do ativo para a finalidade pretendida</w:t>
      </w:r>
      <w:r w:rsidRPr="003C12ED">
        <w:rPr>
          <w:lang w:eastAsia="pt-BR"/>
        </w:rPr>
        <w:t xml:space="preserve">. Esses custos são amortizados durante sua vida útil estimável de </w:t>
      </w:r>
      <w:r w:rsidR="008F0112">
        <w:rPr>
          <w:lang w:eastAsia="pt-BR"/>
        </w:rPr>
        <w:t>05 (</w:t>
      </w:r>
      <w:r w:rsidRPr="003C12ED">
        <w:rPr>
          <w:lang w:eastAsia="pt-BR"/>
        </w:rPr>
        <w:t>cinco</w:t>
      </w:r>
      <w:r w:rsidR="008F0112">
        <w:rPr>
          <w:lang w:eastAsia="pt-BR"/>
        </w:rPr>
        <w:t>)</w:t>
      </w:r>
      <w:r w:rsidRPr="003C12ED">
        <w:rPr>
          <w:lang w:eastAsia="pt-BR"/>
        </w:rPr>
        <w:t xml:space="preserve"> anos.</w:t>
      </w:r>
    </w:p>
    <w:p w14:paraId="10E8A85F" w14:textId="21333EDD" w:rsidR="0049665D" w:rsidRDefault="0049665D" w:rsidP="00847779">
      <w:pPr>
        <w:keepNext w:val="0"/>
        <w:widowControl w:val="0"/>
        <w:ind w:left="426"/>
        <w:rPr>
          <w:lang w:eastAsia="pt-BR"/>
        </w:rPr>
      </w:pPr>
      <w:r w:rsidRPr="003C12ED">
        <w:rPr>
          <w:lang w:eastAsia="pt-BR"/>
        </w:rPr>
        <w:t>Os valores residuais, a vida útil e os métodos de amortização dos ativos serão revisados e ajustados, se necessário, quando existir uma indicação de mudança significativa desde</w:t>
      </w:r>
      <w:r w:rsidR="00847779">
        <w:rPr>
          <w:lang w:eastAsia="pt-BR"/>
        </w:rPr>
        <w:t xml:space="preserve"> a última </w:t>
      </w:r>
      <w:r w:rsidR="00847779">
        <w:rPr>
          <w:lang w:eastAsia="pt-BR"/>
        </w:rPr>
        <w:lastRenderedPageBreak/>
        <w:t>data de balanço.</w:t>
      </w:r>
    </w:p>
    <w:p w14:paraId="45FF5A75" w14:textId="6D297DEE" w:rsidR="002518F7" w:rsidRDefault="00004EF8" w:rsidP="00847779">
      <w:pPr>
        <w:keepNext w:val="0"/>
        <w:widowControl w:val="0"/>
        <w:ind w:left="426"/>
        <w:rPr>
          <w:lang w:eastAsia="pt-BR"/>
        </w:rPr>
      </w:pPr>
      <w:r>
        <w:rPr>
          <w:lang w:eastAsia="pt-BR"/>
        </w:rPr>
        <w:t xml:space="preserve">A </w:t>
      </w:r>
      <w:r w:rsidR="00761A3B">
        <w:rPr>
          <w:lang w:eastAsia="pt-BR"/>
        </w:rPr>
        <w:t>empresa</w:t>
      </w:r>
      <w:r>
        <w:rPr>
          <w:lang w:eastAsia="pt-BR"/>
        </w:rPr>
        <w:t xml:space="preserve"> realiza anualmente a</w:t>
      </w:r>
      <w:r w:rsidR="002518F7">
        <w:rPr>
          <w:lang w:eastAsia="pt-BR"/>
        </w:rPr>
        <w:t xml:space="preserve"> revisão da vida útil dos seus </w:t>
      </w:r>
      <w:r>
        <w:rPr>
          <w:lang w:eastAsia="pt-BR"/>
        </w:rPr>
        <w:t>ativos, garantindo que</w:t>
      </w:r>
      <w:r w:rsidR="002518F7">
        <w:rPr>
          <w:lang w:eastAsia="pt-BR"/>
        </w:rPr>
        <w:t xml:space="preserve"> estejam sendo </w:t>
      </w:r>
      <w:r w:rsidR="00026CBD">
        <w:rPr>
          <w:lang w:eastAsia="pt-BR"/>
        </w:rPr>
        <w:t xml:space="preserve">amortizados </w:t>
      </w:r>
      <w:r w:rsidR="002518F7">
        <w:rPr>
          <w:lang w:eastAsia="pt-BR"/>
        </w:rPr>
        <w:t>contabilmente nas taxas que refletem a realidade operacional da empresa.</w:t>
      </w:r>
    </w:p>
    <w:p w14:paraId="163C8138" w14:textId="1B324CC1" w:rsidR="006478D3" w:rsidRDefault="006478D3" w:rsidP="006478D3">
      <w:pPr>
        <w:keepNext w:val="0"/>
        <w:widowControl w:val="0"/>
        <w:ind w:left="426"/>
        <w:rPr>
          <w:lang w:eastAsia="pt-BR"/>
        </w:rPr>
      </w:pPr>
      <w:r>
        <w:rPr>
          <w:lang w:eastAsia="pt-BR"/>
        </w:rPr>
        <w:t>T</w:t>
      </w:r>
      <w:r w:rsidRPr="00881021">
        <w:rPr>
          <w:lang w:eastAsia="pt-BR"/>
        </w:rPr>
        <w:t>endo como últ</w:t>
      </w:r>
      <w:r>
        <w:rPr>
          <w:lang w:eastAsia="pt-BR"/>
        </w:rPr>
        <w:t xml:space="preserve">imo laudo de </w:t>
      </w:r>
      <w:r w:rsidR="00D97D96">
        <w:rPr>
          <w:lang w:eastAsia="pt-BR"/>
        </w:rPr>
        <w:t>avaliação datado</w:t>
      </w:r>
      <w:r w:rsidR="002518F7">
        <w:rPr>
          <w:lang w:eastAsia="pt-BR"/>
        </w:rPr>
        <w:t xml:space="preserve"> de </w:t>
      </w:r>
      <w:r w:rsidR="00C65C5B">
        <w:rPr>
          <w:lang w:eastAsia="pt-BR"/>
        </w:rPr>
        <w:t>11</w:t>
      </w:r>
      <w:r w:rsidR="002518F7">
        <w:rPr>
          <w:lang w:eastAsia="pt-BR"/>
        </w:rPr>
        <w:t xml:space="preserve"> de </w:t>
      </w:r>
      <w:r w:rsidR="00C65C5B">
        <w:rPr>
          <w:lang w:eastAsia="pt-BR"/>
        </w:rPr>
        <w:t xml:space="preserve">janeiro </w:t>
      </w:r>
      <w:r w:rsidR="002518F7">
        <w:rPr>
          <w:lang w:eastAsia="pt-BR"/>
        </w:rPr>
        <w:t>de 202</w:t>
      </w:r>
      <w:r w:rsidR="00C65C5B">
        <w:rPr>
          <w:lang w:eastAsia="pt-BR"/>
        </w:rPr>
        <w:t>4</w:t>
      </w:r>
      <w:r>
        <w:rPr>
          <w:lang w:eastAsia="pt-BR"/>
        </w:rPr>
        <w:t>,</w:t>
      </w:r>
      <w:r w:rsidRPr="00881021">
        <w:rPr>
          <w:lang w:eastAsia="pt-BR"/>
        </w:rPr>
        <w:t xml:space="preserve"> a administraç</w:t>
      </w:r>
      <w:r w:rsidR="002518F7">
        <w:rPr>
          <w:lang w:eastAsia="pt-BR"/>
        </w:rPr>
        <w:t xml:space="preserve">ão não identificou </w:t>
      </w:r>
      <w:r w:rsidR="00B768F2">
        <w:rPr>
          <w:lang w:eastAsia="pt-BR"/>
        </w:rPr>
        <w:t xml:space="preserve">divergências significativas </w:t>
      </w:r>
      <w:r w:rsidR="00004EF8">
        <w:rPr>
          <w:lang w:eastAsia="pt-BR"/>
        </w:rPr>
        <w:t>para o exercício.</w:t>
      </w:r>
    </w:p>
    <w:p w14:paraId="518DCB19" w14:textId="6FD92DCC" w:rsidR="003E0002" w:rsidRDefault="003E0002" w:rsidP="000A44BC">
      <w:pPr>
        <w:keepNext w:val="0"/>
        <w:widowControl w:val="0"/>
        <w:rPr>
          <w:highlight w:val="yellow"/>
          <w:lang w:eastAsia="pt-BR"/>
        </w:rPr>
      </w:pPr>
    </w:p>
    <w:p w14:paraId="6C41BFB7" w14:textId="083A6F33" w:rsidR="00837FF7" w:rsidRPr="009A01EF" w:rsidRDefault="00837FF7" w:rsidP="009A01EF">
      <w:pPr>
        <w:pStyle w:val="PargrafodaLista"/>
        <w:keepNext w:val="0"/>
        <w:widowControl w:val="0"/>
        <w:numPr>
          <w:ilvl w:val="1"/>
          <w:numId w:val="33"/>
        </w:numPr>
        <w:autoSpaceDE w:val="0"/>
        <w:autoSpaceDN w:val="0"/>
        <w:outlineLvl w:val="0"/>
        <w:rPr>
          <w:rFonts w:cs="Arial"/>
          <w:b/>
          <w:bCs/>
          <w:iCs/>
          <w:szCs w:val="22"/>
          <w:lang w:eastAsia="pt-BR"/>
        </w:rPr>
      </w:pPr>
      <w:r w:rsidRPr="00837FF7">
        <w:rPr>
          <w:rFonts w:cs="Arial"/>
          <w:b/>
          <w:bCs/>
          <w:iCs/>
          <w:szCs w:val="22"/>
          <w:lang w:eastAsia="pt-BR"/>
        </w:rPr>
        <w:t>REDUÇÃO AO VALOR RECUPERÁVEL DE ATIVOS NÃO FINANCEIROS</w:t>
      </w:r>
    </w:p>
    <w:p w14:paraId="6A652D54" w14:textId="77777777" w:rsidR="00837FF7" w:rsidRDefault="00837FF7" w:rsidP="009A01EF">
      <w:pPr>
        <w:keepNext w:val="0"/>
        <w:widowControl w:val="0"/>
        <w:spacing w:before="0" w:after="0"/>
        <w:ind w:left="425"/>
        <w:rPr>
          <w:lang w:eastAsia="pt-BR"/>
        </w:rPr>
      </w:pPr>
    </w:p>
    <w:p w14:paraId="479BE246" w14:textId="1980E468" w:rsidR="00837FF7" w:rsidRPr="009A01EF" w:rsidRDefault="00837FF7" w:rsidP="009A01EF">
      <w:pPr>
        <w:keepNext w:val="0"/>
        <w:widowControl w:val="0"/>
        <w:spacing w:before="0" w:after="0"/>
        <w:ind w:left="425"/>
        <w:rPr>
          <w:lang w:eastAsia="pt-BR"/>
        </w:rPr>
      </w:pPr>
      <w:r>
        <w:rPr>
          <w:lang w:eastAsia="pt-BR"/>
        </w:rPr>
        <w:t>O imobilizado e outros ativos não circulantes, inclusive os ativos intangíveis, são revistos anualmente para se identificar evidências de perdas não recuperáveis, ou ainda, sempre que eventos ou alterações nas circunstâncias indicarem que o valor contábil pode não ser recuperável. Quando este for o caso, o valor recuperável é calculado para verificar se há perda. Quando houver perda, ela é reconhecida pelo montante em que o valor contábil do ativo ultrapassa seu valor recuperável, que é o maior entre o valor justo menos os custos para venda e o valor em uso de um ativo. Para fins de avaliação, os ativos são agrupados no menor grupo de ativos para o qual existem fluxos de caixa identificáveis separadamente</w:t>
      </w:r>
    </w:p>
    <w:p w14:paraId="169580DE" w14:textId="14B91D4E" w:rsidR="0077215C" w:rsidRDefault="0077215C" w:rsidP="0077215C">
      <w:pPr>
        <w:keepNext w:val="0"/>
        <w:widowControl w:val="0"/>
        <w:ind w:left="426"/>
        <w:rPr>
          <w:lang w:eastAsia="pt-BR"/>
        </w:rPr>
      </w:pPr>
      <w:r w:rsidRPr="00881021">
        <w:rPr>
          <w:lang w:eastAsia="pt-BR"/>
        </w:rPr>
        <w:t>Em conformidade com o NBC TG 27 (R3), Redução ao Valor Recuperável de Ativos, e tendo como último laudo do teste de impairment datado de 11 de janeiro de 2024</w:t>
      </w:r>
      <w:r w:rsidR="0087717F">
        <w:rPr>
          <w:lang w:eastAsia="pt-BR"/>
        </w:rPr>
        <w:t>,</w:t>
      </w:r>
      <w:r w:rsidRPr="00881021">
        <w:rPr>
          <w:lang w:eastAsia="pt-BR"/>
        </w:rPr>
        <w:t xml:space="preserve"> a administração não identificou qualquer evidência de falta de recuperabilidade dos ativos imobilizados </w:t>
      </w:r>
      <w:r w:rsidR="00783000">
        <w:rPr>
          <w:lang w:eastAsia="pt-BR"/>
        </w:rPr>
        <w:t xml:space="preserve">e intangíveis </w:t>
      </w:r>
      <w:r w:rsidRPr="00881021">
        <w:rPr>
          <w:lang w:eastAsia="pt-BR"/>
        </w:rPr>
        <w:t>para o exercício 2023.</w:t>
      </w:r>
    </w:p>
    <w:p w14:paraId="197C0B63" w14:textId="77777777" w:rsidR="0077215C" w:rsidRPr="003C12ED" w:rsidRDefault="0077215C" w:rsidP="000A44BC">
      <w:pPr>
        <w:keepNext w:val="0"/>
        <w:widowControl w:val="0"/>
        <w:rPr>
          <w:highlight w:val="yellow"/>
          <w:lang w:eastAsia="pt-BR"/>
        </w:rPr>
      </w:pPr>
    </w:p>
    <w:p w14:paraId="488FF2D1" w14:textId="015EC4D0" w:rsidR="0049665D" w:rsidRPr="000A44BC" w:rsidRDefault="00814DA5" w:rsidP="001C21D8">
      <w:pPr>
        <w:pStyle w:val="PargrafodaLista"/>
        <w:keepNext w:val="0"/>
        <w:widowControl w:val="0"/>
        <w:numPr>
          <w:ilvl w:val="1"/>
          <w:numId w:val="33"/>
        </w:numPr>
        <w:autoSpaceDE w:val="0"/>
        <w:autoSpaceDN w:val="0"/>
        <w:outlineLvl w:val="0"/>
        <w:rPr>
          <w:rFonts w:cs="Arial"/>
          <w:b/>
          <w:bCs/>
          <w:iCs/>
          <w:szCs w:val="22"/>
          <w:lang w:eastAsia="pt-BR"/>
        </w:rPr>
      </w:pPr>
      <w:bookmarkStart w:id="9" w:name="_Toc446084930"/>
      <w:r w:rsidRPr="000A44BC">
        <w:rPr>
          <w:rFonts w:cs="Arial"/>
          <w:b/>
          <w:bCs/>
          <w:iCs/>
          <w:szCs w:val="22"/>
          <w:lang w:eastAsia="pt-BR"/>
        </w:rPr>
        <w:t>PASSIVOS CIRCULANTES</w:t>
      </w:r>
      <w:bookmarkEnd w:id="9"/>
    </w:p>
    <w:p w14:paraId="14952405" w14:textId="28BD0565" w:rsidR="00814DA5" w:rsidRPr="003C12ED" w:rsidRDefault="00814DA5" w:rsidP="000A44BC">
      <w:pPr>
        <w:keepNext w:val="0"/>
        <w:widowControl w:val="0"/>
        <w:ind w:left="426"/>
        <w:rPr>
          <w:lang w:eastAsia="pt-BR"/>
        </w:rPr>
      </w:pPr>
      <w:r w:rsidRPr="003C12ED">
        <w:rPr>
          <w:lang w:eastAsia="pt-BR"/>
        </w:rPr>
        <w:t xml:space="preserve">As obrigações da EPE são apropriadas segundo o regime de competência e são evidenciadas pelos valores conhecidos (valor de pagamento da obrigação - custo histórico), acrescidos, quando aplicável, de encargos. </w:t>
      </w:r>
    </w:p>
    <w:p w14:paraId="55631F81" w14:textId="63F25F80" w:rsidR="0049665D" w:rsidRPr="003C12ED" w:rsidRDefault="00814DA5" w:rsidP="000A44BC">
      <w:pPr>
        <w:keepNext w:val="0"/>
        <w:widowControl w:val="0"/>
        <w:ind w:left="426"/>
        <w:rPr>
          <w:lang w:eastAsia="pt-BR"/>
        </w:rPr>
      </w:pPr>
      <w:r w:rsidRPr="003C12ED">
        <w:rPr>
          <w:lang w:eastAsia="pt-BR"/>
        </w:rPr>
        <w:t>Os passivos circulantes e não circulantes da EPE estão concentrados nos grupos: obrigações sociais e trabalhistas; cessão de pessoal; fornecedores; e obrigações fiscais.</w:t>
      </w:r>
      <w:r w:rsidR="0049665D" w:rsidRPr="003C12ED">
        <w:rPr>
          <w:lang w:eastAsia="pt-BR"/>
        </w:rPr>
        <w:t xml:space="preserve"> </w:t>
      </w:r>
    </w:p>
    <w:p w14:paraId="225B0AAC" w14:textId="77777777" w:rsidR="009B1410" w:rsidRPr="003C12ED" w:rsidRDefault="009B1410" w:rsidP="000A44BC">
      <w:pPr>
        <w:keepNext w:val="0"/>
        <w:widowControl w:val="0"/>
        <w:rPr>
          <w:highlight w:val="yellow"/>
          <w:lang w:eastAsia="pt-BR"/>
        </w:rPr>
      </w:pPr>
    </w:p>
    <w:p w14:paraId="18B01D8E" w14:textId="57374C6E" w:rsidR="0049665D" w:rsidRPr="000A44BC"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10" w:name="_Toc446084931"/>
      <w:r w:rsidRPr="000A44BC">
        <w:rPr>
          <w:rFonts w:cs="Arial"/>
          <w:b/>
          <w:bCs/>
          <w:iCs/>
          <w:szCs w:val="22"/>
          <w:lang w:eastAsia="pt-BR"/>
        </w:rPr>
        <w:t>PROVIS</w:t>
      </w:r>
      <w:r w:rsidR="00CD4EC8">
        <w:rPr>
          <w:rFonts w:cs="Arial"/>
          <w:b/>
          <w:bCs/>
          <w:iCs/>
          <w:szCs w:val="22"/>
          <w:lang w:eastAsia="pt-BR"/>
        </w:rPr>
        <w:t>ÃO PARA CONTINGÊNCIAS</w:t>
      </w:r>
      <w:bookmarkEnd w:id="10"/>
    </w:p>
    <w:p w14:paraId="376A82CA" w14:textId="16662EC0" w:rsidR="0049665D" w:rsidRPr="003C12ED" w:rsidRDefault="0049665D" w:rsidP="000A44BC">
      <w:pPr>
        <w:keepNext w:val="0"/>
        <w:widowControl w:val="0"/>
        <w:ind w:left="426"/>
        <w:rPr>
          <w:lang w:eastAsia="pt-BR"/>
        </w:rPr>
      </w:pPr>
      <w:r w:rsidRPr="003C12ED">
        <w:rPr>
          <w:lang w:eastAsia="pt-BR"/>
        </w:rPr>
        <w:t xml:space="preserve">A Empresa é parte envolvida em processos judiciais em andamento de natureza </w:t>
      </w:r>
      <w:r w:rsidR="00363468" w:rsidRPr="003C12ED">
        <w:rPr>
          <w:lang w:eastAsia="pt-BR"/>
        </w:rPr>
        <w:t xml:space="preserve">trabalhista, </w:t>
      </w:r>
      <w:r w:rsidRPr="003C12ED">
        <w:rPr>
          <w:lang w:eastAsia="pt-BR"/>
        </w:rPr>
        <w:t>cível</w:t>
      </w:r>
      <w:r w:rsidR="00115A0C" w:rsidRPr="003C12ED">
        <w:rPr>
          <w:lang w:eastAsia="pt-BR"/>
        </w:rPr>
        <w:t xml:space="preserve"> </w:t>
      </w:r>
      <w:r w:rsidR="00363468" w:rsidRPr="003C12ED">
        <w:rPr>
          <w:lang w:eastAsia="pt-BR"/>
        </w:rPr>
        <w:t>e tributária</w:t>
      </w:r>
      <w:r w:rsidRPr="003C12ED">
        <w:rPr>
          <w:lang w:eastAsia="pt-BR"/>
        </w:rPr>
        <w:t xml:space="preserve">, com indicativo de perda </w:t>
      </w:r>
      <w:r w:rsidR="00931CBA">
        <w:rPr>
          <w:lang w:eastAsia="pt-BR"/>
        </w:rPr>
        <w:t xml:space="preserve">estimado pela </w:t>
      </w:r>
      <w:r w:rsidRPr="003C12ED">
        <w:rPr>
          <w:lang w:eastAsia="pt-BR"/>
        </w:rPr>
        <w:t>Consultoria Jurídica da EPE.</w:t>
      </w:r>
    </w:p>
    <w:p w14:paraId="0139054D" w14:textId="77777777" w:rsidR="0049665D" w:rsidRPr="003C12ED" w:rsidRDefault="0049665D" w:rsidP="000A44BC">
      <w:pPr>
        <w:keepNext w:val="0"/>
        <w:widowControl w:val="0"/>
        <w:ind w:left="426"/>
        <w:rPr>
          <w:lang w:eastAsia="pt-BR"/>
        </w:rPr>
      </w:pPr>
      <w:r w:rsidRPr="003C12ED">
        <w:rPr>
          <w:lang w:eastAsia="pt-BR"/>
        </w:rPr>
        <w:t xml:space="preserve">As provisões para ações judiciais são reconhecidas quando: </w:t>
      </w:r>
    </w:p>
    <w:p w14:paraId="52BE427D" w14:textId="77777777" w:rsidR="0049665D" w:rsidRPr="000A44BC" w:rsidRDefault="0049665D" w:rsidP="001C21D8">
      <w:pPr>
        <w:pStyle w:val="PargrafodaLista"/>
        <w:keepNext w:val="0"/>
        <w:widowControl w:val="0"/>
        <w:numPr>
          <w:ilvl w:val="0"/>
          <w:numId w:val="36"/>
        </w:numPr>
        <w:ind w:left="851"/>
        <w:rPr>
          <w:lang w:val="pt-PT" w:eastAsia="pt-BR"/>
        </w:rPr>
      </w:pPr>
      <w:r w:rsidRPr="000A44BC">
        <w:rPr>
          <w:lang w:val="pt-PT" w:eastAsia="pt-BR"/>
        </w:rPr>
        <w:t xml:space="preserve">A Empresa tem uma obrigação presente ou não formalizada como resultado de eventos passados; </w:t>
      </w:r>
    </w:p>
    <w:p w14:paraId="680991E7" w14:textId="77777777" w:rsidR="0049665D" w:rsidRPr="000A44BC" w:rsidRDefault="0049665D" w:rsidP="001C21D8">
      <w:pPr>
        <w:pStyle w:val="PargrafodaLista"/>
        <w:keepNext w:val="0"/>
        <w:widowControl w:val="0"/>
        <w:numPr>
          <w:ilvl w:val="0"/>
          <w:numId w:val="36"/>
        </w:numPr>
        <w:ind w:left="851"/>
        <w:rPr>
          <w:lang w:val="pt-PT" w:eastAsia="pt-BR"/>
        </w:rPr>
      </w:pPr>
      <w:r w:rsidRPr="000A44BC">
        <w:rPr>
          <w:lang w:val="pt-PT" w:eastAsia="pt-BR"/>
        </w:rPr>
        <w:t>É provável que uma saída de recursos seja necessári</w:t>
      </w:r>
      <w:r w:rsidR="0064712B" w:rsidRPr="000A44BC">
        <w:rPr>
          <w:lang w:val="pt-PT" w:eastAsia="pt-BR"/>
        </w:rPr>
        <w:t>a</w:t>
      </w:r>
      <w:r w:rsidRPr="000A44BC">
        <w:rPr>
          <w:lang w:val="pt-PT" w:eastAsia="pt-BR"/>
        </w:rPr>
        <w:t xml:space="preserve"> para liquidar a obrigação; </w:t>
      </w:r>
      <w:r w:rsidR="0064712B" w:rsidRPr="000A44BC">
        <w:rPr>
          <w:lang w:val="pt-PT" w:eastAsia="pt-BR"/>
        </w:rPr>
        <w:t>e</w:t>
      </w:r>
    </w:p>
    <w:p w14:paraId="56172D26" w14:textId="7325F651" w:rsidR="009B1410" w:rsidRPr="009B1410" w:rsidRDefault="0064712B" w:rsidP="009B1410">
      <w:pPr>
        <w:pStyle w:val="PargrafodaLista"/>
        <w:keepNext w:val="0"/>
        <w:widowControl w:val="0"/>
        <w:numPr>
          <w:ilvl w:val="0"/>
          <w:numId w:val="36"/>
        </w:numPr>
        <w:ind w:left="851"/>
        <w:rPr>
          <w:lang w:val="pt-PT" w:eastAsia="pt-BR"/>
        </w:rPr>
      </w:pPr>
      <w:r w:rsidRPr="000A44BC">
        <w:rPr>
          <w:lang w:val="pt-PT" w:eastAsia="pt-BR"/>
        </w:rPr>
        <w:t>O</w:t>
      </w:r>
      <w:r w:rsidR="0049665D" w:rsidRPr="000A44BC">
        <w:rPr>
          <w:lang w:val="pt-PT" w:eastAsia="pt-BR"/>
        </w:rPr>
        <w:t xml:space="preserve"> valor possa ser estimado com segurança.</w:t>
      </w:r>
    </w:p>
    <w:p w14:paraId="080EDC72" w14:textId="32A8F7EF" w:rsidR="00973145" w:rsidRDefault="005E67B4" w:rsidP="00EA4F57">
      <w:pPr>
        <w:keepNext w:val="0"/>
        <w:widowControl w:val="0"/>
        <w:ind w:left="426"/>
        <w:rPr>
          <w:lang w:eastAsia="pt-BR"/>
        </w:rPr>
      </w:pPr>
      <w:r w:rsidRPr="003C12ED">
        <w:rPr>
          <w:lang w:eastAsia="pt-BR"/>
        </w:rPr>
        <w:t>Seguindo-se os critérios estabelecidos no CPC 25, as ações judiciais com possibilidade de perda remota, não foram divulgadas nas demonstrações financeiras em Notas Explicativas, uma vez que são remotas as probabilidades de saída de recursos. As ações com possibilidade possível mencionadas apenas nas notas explicativas e as prováveis mencionadas em notas explicativas e refletidas nas demonstrações financeiras.</w:t>
      </w:r>
    </w:p>
    <w:p w14:paraId="173C5555" w14:textId="77777777" w:rsidR="006A0241" w:rsidRDefault="006A0241" w:rsidP="00EA4F57">
      <w:pPr>
        <w:keepNext w:val="0"/>
        <w:widowControl w:val="0"/>
        <w:ind w:left="426"/>
        <w:rPr>
          <w:lang w:eastAsia="pt-BR"/>
        </w:rPr>
      </w:pPr>
    </w:p>
    <w:p w14:paraId="75D6F876" w14:textId="1737945C" w:rsidR="0049665D" w:rsidRPr="000A44BC"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r>
        <w:rPr>
          <w:rFonts w:cs="Arial"/>
          <w:b/>
          <w:bCs/>
          <w:iCs/>
          <w:szCs w:val="22"/>
          <w:lang w:eastAsia="pt-BR"/>
        </w:rPr>
        <w:t>PREVIDÊNCIA PRIVADA</w:t>
      </w:r>
    </w:p>
    <w:p w14:paraId="5C1469FE" w14:textId="77777777" w:rsidR="000A44BC" w:rsidRPr="00881021" w:rsidRDefault="0049665D" w:rsidP="000A44BC">
      <w:pPr>
        <w:keepNext w:val="0"/>
        <w:widowControl w:val="0"/>
        <w:ind w:left="426"/>
        <w:rPr>
          <w:lang w:eastAsia="pt-BR"/>
        </w:rPr>
      </w:pPr>
      <w:r w:rsidRPr="00881021">
        <w:rPr>
          <w:lang w:eastAsia="pt-BR"/>
        </w:rPr>
        <w:t>A partir das aprovações pelos órgãos internos da Empresa, compreendendo a Diretoria Executiva e os Conselhos de Administração e Fiscal e pelos órgãos externos da administração pública a que</w:t>
      </w:r>
      <w:r w:rsidR="0064712B" w:rsidRPr="00881021">
        <w:rPr>
          <w:lang w:eastAsia="pt-BR"/>
        </w:rPr>
        <w:t>m</w:t>
      </w:r>
      <w:r w:rsidRPr="00881021">
        <w:rPr>
          <w:lang w:eastAsia="pt-BR"/>
        </w:rPr>
        <w:t xml:space="preserve"> se </w:t>
      </w:r>
      <w:r w:rsidR="009A1889" w:rsidRPr="00881021">
        <w:rPr>
          <w:lang w:eastAsia="pt-BR"/>
        </w:rPr>
        <w:t>subordina,</w:t>
      </w:r>
      <w:r w:rsidRPr="00881021">
        <w:rPr>
          <w:lang w:eastAsia="pt-BR"/>
        </w:rPr>
        <w:t xml:space="preserve"> neles incluídos o Minist</w:t>
      </w:r>
      <w:r w:rsidR="000E2794" w:rsidRPr="00881021">
        <w:rPr>
          <w:lang w:eastAsia="pt-BR"/>
        </w:rPr>
        <w:t>ério de Minas e Energia – MME, a</w:t>
      </w:r>
      <w:r w:rsidRPr="00881021">
        <w:rPr>
          <w:lang w:eastAsia="pt-BR"/>
        </w:rPr>
        <w:t xml:space="preserve"> </w:t>
      </w:r>
      <w:r w:rsidR="000E2794" w:rsidRPr="00881021">
        <w:rPr>
          <w:lang w:eastAsia="pt-BR"/>
        </w:rPr>
        <w:t>Secretaria de Coordenação e Governança das Empresas Estatais</w:t>
      </w:r>
      <w:r w:rsidR="000B6F31" w:rsidRPr="00881021">
        <w:rPr>
          <w:lang w:eastAsia="pt-BR"/>
        </w:rPr>
        <w:t xml:space="preserve"> </w:t>
      </w:r>
      <w:r w:rsidR="000E2794" w:rsidRPr="00881021">
        <w:rPr>
          <w:lang w:eastAsia="pt-BR"/>
        </w:rPr>
        <w:t>(SEST)</w:t>
      </w:r>
      <w:r w:rsidRPr="00881021">
        <w:rPr>
          <w:lang w:eastAsia="pt-BR"/>
        </w:rPr>
        <w:t xml:space="preserve"> e a Superintendência Nacional de Previdência Complementar – PREVIC, a EPE, na condição de Patrocinadora, celebrou Convênio </w:t>
      </w:r>
      <w:r w:rsidRPr="00881021">
        <w:rPr>
          <w:lang w:eastAsia="pt-BR"/>
        </w:rPr>
        <w:lastRenderedPageBreak/>
        <w:t>de Adesão com a Fundação Eletrobrás de Seguridade Social – ELETROS</w:t>
      </w:r>
      <w:r w:rsidR="000B6F31" w:rsidRPr="00881021">
        <w:rPr>
          <w:lang w:eastAsia="pt-BR"/>
        </w:rPr>
        <w:t xml:space="preserve"> </w:t>
      </w:r>
      <w:r w:rsidRPr="00881021">
        <w:rPr>
          <w:lang w:eastAsia="pt-BR"/>
        </w:rPr>
        <w:t>visando ingressar no Plano de Previdência denominado “Plano EPE”, estruturado na modalidade de Contribuição</w:t>
      </w:r>
      <w:r w:rsidR="000B6F31" w:rsidRPr="00881021">
        <w:rPr>
          <w:lang w:eastAsia="pt-BR"/>
        </w:rPr>
        <w:t xml:space="preserve"> </w:t>
      </w:r>
      <w:r w:rsidRPr="00881021">
        <w:rPr>
          <w:lang w:eastAsia="pt-BR"/>
        </w:rPr>
        <w:t xml:space="preserve">Variável – CV. </w:t>
      </w:r>
    </w:p>
    <w:p w14:paraId="0FCF2ED0" w14:textId="52E952A5" w:rsidR="0049665D" w:rsidRPr="00881021" w:rsidRDefault="0049665D" w:rsidP="000A44BC">
      <w:pPr>
        <w:keepNext w:val="0"/>
        <w:widowControl w:val="0"/>
        <w:ind w:left="426"/>
        <w:rPr>
          <w:lang w:eastAsia="pt-BR"/>
        </w:rPr>
      </w:pPr>
      <w:r w:rsidRPr="00881021">
        <w:rPr>
          <w:lang w:eastAsia="pt-BR"/>
        </w:rPr>
        <w:t>Para custear o referido Plano, a EPE contribui mensalmente, paritariamente com os empregados</w:t>
      </w:r>
      <w:r w:rsidR="000B6F31" w:rsidRPr="00881021">
        <w:rPr>
          <w:lang w:eastAsia="pt-BR"/>
        </w:rPr>
        <w:t xml:space="preserve"> </w:t>
      </w:r>
      <w:r w:rsidRPr="00881021">
        <w:rPr>
          <w:lang w:eastAsia="pt-BR"/>
        </w:rPr>
        <w:t xml:space="preserve">e dirigentes ou aqueles em exercício de função, denominados </w:t>
      </w:r>
      <w:r w:rsidR="000B6F31" w:rsidRPr="00881021">
        <w:rPr>
          <w:lang w:eastAsia="pt-BR"/>
        </w:rPr>
        <w:t>“</w:t>
      </w:r>
      <w:r w:rsidRPr="00881021">
        <w:rPr>
          <w:lang w:eastAsia="pt-BR"/>
        </w:rPr>
        <w:t>Participantes</w:t>
      </w:r>
      <w:r w:rsidR="000B6F31" w:rsidRPr="00881021">
        <w:rPr>
          <w:lang w:eastAsia="pt-BR"/>
        </w:rPr>
        <w:t>”</w:t>
      </w:r>
      <w:r w:rsidRPr="00881021">
        <w:rPr>
          <w:lang w:eastAsia="pt-BR"/>
        </w:rPr>
        <w:t>, com parcelas calculadas sobre as</w:t>
      </w:r>
      <w:r w:rsidR="000B6F31" w:rsidRPr="00881021">
        <w:rPr>
          <w:lang w:eastAsia="pt-BR"/>
        </w:rPr>
        <w:t xml:space="preserve"> </w:t>
      </w:r>
      <w:r w:rsidRPr="00881021">
        <w:rPr>
          <w:lang w:eastAsia="pt-BR"/>
        </w:rPr>
        <w:t>remunerações, inclusive o 13º salário, conforme estabelecido no Plano de Custeio.</w:t>
      </w:r>
    </w:p>
    <w:p w14:paraId="1A43A454" w14:textId="77777777" w:rsidR="0049665D" w:rsidRPr="00881021" w:rsidRDefault="0049665D" w:rsidP="000A44BC">
      <w:pPr>
        <w:keepNext w:val="0"/>
        <w:widowControl w:val="0"/>
        <w:ind w:left="426"/>
        <w:rPr>
          <w:lang w:eastAsia="pt-BR"/>
        </w:rPr>
      </w:pPr>
      <w:r w:rsidRPr="00881021">
        <w:rPr>
          <w:lang w:eastAsia="pt-BR"/>
        </w:rPr>
        <w:t>Para os empregados que optaram em contribuir a partir de sua admissão, a título de tempo de serviços passados, a EPE contribui com a mesma importância, nas condições estabelecidas no Regulamento Específico do Plano de Previdência ELETROS/EPE.</w:t>
      </w:r>
    </w:p>
    <w:p w14:paraId="1E7F556C" w14:textId="77777777" w:rsidR="0049665D" w:rsidRPr="00881021" w:rsidRDefault="0049665D" w:rsidP="000A44BC">
      <w:pPr>
        <w:keepNext w:val="0"/>
        <w:widowControl w:val="0"/>
        <w:ind w:left="426"/>
        <w:rPr>
          <w:lang w:eastAsia="pt-BR"/>
        </w:rPr>
      </w:pPr>
      <w:r w:rsidRPr="00881021">
        <w:rPr>
          <w:lang w:eastAsia="pt-BR"/>
        </w:rPr>
        <w:t xml:space="preserve">Foram definidas as seguintes contribuições previdenciárias para os participantes e a patrocinadora: </w:t>
      </w:r>
    </w:p>
    <w:p w14:paraId="20E3A124" w14:textId="77777777" w:rsidR="0049665D" w:rsidRPr="00881021" w:rsidRDefault="0049665D" w:rsidP="001C21D8">
      <w:pPr>
        <w:pStyle w:val="PargrafodaLista"/>
        <w:keepNext w:val="0"/>
        <w:widowControl w:val="0"/>
        <w:numPr>
          <w:ilvl w:val="0"/>
          <w:numId w:val="37"/>
        </w:numPr>
        <w:ind w:left="993"/>
        <w:rPr>
          <w:rFonts w:cs="Arial"/>
          <w:iCs/>
          <w:szCs w:val="22"/>
          <w:lang w:eastAsia="pt-BR"/>
        </w:rPr>
      </w:pPr>
      <w:r w:rsidRPr="00881021">
        <w:rPr>
          <w:rFonts w:cs="Arial"/>
          <w:iCs/>
          <w:szCs w:val="22"/>
          <w:lang w:eastAsia="pt-BR"/>
        </w:rPr>
        <w:t>3% (três por cento) da parcela de remuneração mensal compreendida até o valor do teto de contribuição da Previdência Social e,</w:t>
      </w:r>
    </w:p>
    <w:p w14:paraId="57A9982D" w14:textId="4F40DA55" w:rsidR="0049665D" w:rsidRPr="00881021" w:rsidRDefault="0049665D" w:rsidP="001C21D8">
      <w:pPr>
        <w:pStyle w:val="PargrafodaLista"/>
        <w:keepNext w:val="0"/>
        <w:widowControl w:val="0"/>
        <w:numPr>
          <w:ilvl w:val="0"/>
          <w:numId w:val="37"/>
        </w:numPr>
        <w:ind w:left="993"/>
        <w:rPr>
          <w:rFonts w:cs="Arial"/>
          <w:iCs/>
          <w:szCs w:val="22"/>
          <w:lang w:eastAsia="pt-BR"/>
        </w:rPr>
      </w:pPr>
      <w:r w:rsidRPr="00881021">
        <w:rPr>
          <w:rFonts w:cs="Arial"/>
          <w:iCs/>
          <w:szCs w:val="22"/>
          <w:lang w:eastAsia="pt-BR"/>
        </w:rPr>
        <w:t>11% (onze por cento) da parcela de remuneração que exceder o limite do teto da Previdência Social.</w:t>
      </w:r>
    </w:p>
    <w:p w14:paraId="0604D8AE" w14:textId="77777777" w:rsidR="00A817E2" w:rsidRPr="00881021" w:rsidRDefault="00A817E2" w:rsidP="00A817E2">
      <w:pPr>
        <w:pStyle w:val="PargrafodaLista"/>
        <w:keepNext w:val="0"/>
        <w:widowControl w:val="0"/>
        <w:ind w:left="993"/>
        <w:rPr>
          <w:rFonts w:cs="Arial"/>
          <w:iCs/>
          <w:szCs w:val="22"/>
          <w:lang w:eastAsia="pt-BR"/>
        </w:rPr>
      </w:pPr>
    </w:p>
    <w:p w14:paraId="4BF7498A" w14:textId="77777777" w:rsidR="0049665D" w:rsidRPr="00881021" w:rsidRDefault="0049665D" w:rsidP="000A44BC">
      <w:pPr>
        <w:keepNext w:val="0"/>
        <w:widowControl w:val="0"/>
        <w:ind w:left="426"/>
        <w:rPr>
          <w:rFonts w:cs="Arial"/>
          <w:iCs/>
          <w:szCs w:val="22"/>
          <w:lang w:eastAsia="pt-BR"/>
        </w:rPr>
      </w:pPr>
      <w:r w:rsidRPr="00881021">
        <w:rPr>
          <w:rFonts w:cs="Arial"/>
          <w:iCs/>
          <w:szCs w:val="22"/>
          <w:lang w:eastAsia="pt-BR"/>
        </w:rPr>
        <w:t>Por opção do Participante, a contribuição mensal poderá ser reduzida semestralmente em 25% (vinte e cinco por cento) ou 50% (cinquenta por cento), ocorrendo também à redução da contribuição básica da Patrocinadora.</w:t>
      </w:r>
    </w:p>
    <w:p w14:paraId="33824885" w14:textId="3D4BE98B" w:rsidR="0049665D" w:rsidRPr="003C12ED" w:rsidRDefault="0049665D" w:rsidP="000A44BC">
      <w:pPr>
        <w:keepNext w:val="0"/>
        <w:widowControl w:val="0"/>
        <w:ind w:left="426"/>
        <w:rPr>
          <w:rFonts w:cs="Arial"/>
          <w:iCs/>
          <w:szCs w:val="22"/>
          <w:lang w:eastAsia="pt-BR"/>
        </w:rPr>
      </w:pPr>
      <w:r w:rsidRPr="00881021">
        <w:rPr>
          <w:rFonts w:cs="Arial"/>
          <w:iCs/>
          <w:szCs w:val="22"/>
          <w:lang w:eastAsia="pt-BR"/>
        </w:rPr>
        <w:t>Dado às características definidas no Plano CV não existem obrigações adicionais da Patrocinadora após efetuar os pagamentos das contribuições. As contribuições feitas pela Patrocinadora são reconhecidas como despesas de benefícios concedidos a empregados.</w:t>
      </w:r>
      <w:r w:rsidRPr="003C12ED">
        <w:rPr>
          <w:rFonts w:cs="Arial"/>
          <w:iCs/>
          <w:szCs w:val="22"/>
          <w:lang w:eastAsia="pt-BR"/>
        </w:rPr>
        <w:t xml:space="preserve"> </w:t>
      </w:r>
    </w:p>
    <w:p w14:paraId="47FFE8A2" w14:textId="58F6F76B" w:rsidR="00847779" w:rsidRDefault="00847779" w:rsidP="009B1410">
      <w:pPr>
        <w:keepNext w:val="0"/>
        <w:widowControl w:val="0"/>
        <w:rPr>
          <w:highlight w:val="yellow"/>
          <w:lang w:eastAsia="pt-BR"/>
        </w:rPr>
      </w:pPr>
    </w:p>
    <w:p w14:paraId="2AF30DA8" w14:textId="14E71A5E" w:rsidR="0049665D" w:rsidRPr="000A44BC"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11" w:name="_Toc446084934"/>
      <w:r w:rsidRPr="000A44BC">
        <w:rPr>
          <w:rFonts w:cs="Arial"/>
          <w:b/>
          <w:bCs/>
          <w:iCs/>
          <w:szCs w:val="22"/>
          <w:lang w:eastAsia="pt-BR"/>
        </w:rPr>
        <w:t>RECONHECIMENTO DA RECEITA</w:t>
      </w:r>
      <w:bookmarkEnd w:id="11"/>
    </w:p>
    <w:p w14:paraId="495F9FA7" w14:textId="77777777" w:rsidR="0049665D" w:rsidRPr="003C12ED" w:rsidRDefault="0049665D" w:rsidP="000A44BC">
      <w:pPr>
        <w:keepNext w:val="0"/>
        <w:widowControl w:val="0"/>
        <w:ind w:left="425"/>
        <w:rPr>
          <w:lang w:eastAsia="pt-BR"/>
        </w:rPr>
      </w:pPr>
      <w:r w:rsidRPr="003C12ED">
        <w:rPr>
          <w:lang w:eastAsia="pt-BR"/>
        </w:rPr>
        <w:t xml:space="preserve">A EPE tem como atividade principal estudos e pesquisas destinadas a subsidiar o planejamento do setor energético, tais como: energia elétrica, petróleo e gás natural e seus derivados, carvão mineral, fontes energéticas renováveis e eficiência energética, dentre outras. </w:t>
      </w:r>
    </w:p>
    <w:p w14:paraId="35C9F939" w14:textId="1CD68973" w:rsidR="000A44BC" w:rsidRDefault="0049665D" w:rsidP="000A44BC">
      <w:pPr>
        <w:keepNext w:val="0"/>
        <w:widowControl w:val="0"/>
        <w:ind w:left="426"/>
        <w:rPr>
          <w:lang w:eastAsia="pt-BR"/>
        </w:rPr>
      </w:pPr>
      <w:r w:rsidRPr="003C12ED">
        <w:rPr>
          <w:lang w:eastAsia="pt-BR"/>
        </w:rPr>
        <w:t xml:space="preserve">A Empresa reconhece a receita quando: (i) o valor da receita pode ser </w:t>
      </w:r>
      <w:r w:rsidR="00CA3CA4" w:rsidRPr="003C12ED">
        <w:rPr>
          <w:lang w:eastAsia="pt-BR"/>
        </w:rPr>
        <w:t>mensurado</w:t>
      </w:r>
      <w:r w:rsidRPr="003C12ED">
        <w:rPr>
          <w:lang w:eastAsia="pt-BR"/>
        </w:rPr>
        <w:t xml:space="preserve"> com segurança; (ii)</w:t>
      </w:r>
      <w:r w:rsidR="000A44BC">
        <w:rPr>
          <w:lang w:eastAsia="pt-BR"/>
        </w:rPr>
        <w:t xml:space="preserve"> </w:t>
      </w:r>
      <w:r w:rsidRPr="003C12ED">
        <w:rPr>
          <w:lang w:eastAsia="pt-BR"/>
        </w:rPr>
        <w:t>é provável que benefícios econômicos futuros fluam para a entidade; e (iii) quando critérios específicos</w:t>
      </w:r>
      <w:r w:rsidR="000A44BC">
        <w:rPr>
          <w:lang w:eastAsia="pt-BR"/>
        </w:rPr>
        <w:t xml:space="preserve"> </w:t>
      </w:r>
      <w:r w:rsidRPr="003C12ED">
        <w:rPr>
          <w:lang w:eastAsia="pt-BR"/>
        </w:rPr>
        <w:t xml:space="preserve">tiverem sido atendidos para cada uma das atividades da </w:t>
      </w:r>
      <w:r w:rsidR="00A34939">
        <w:rPr>
          <w:lang w:eastAsia="pt-BR"/>
        </w:rPr>
        <w:t>Empresa</w:t>
      </w:r>
      <w:r w:rsidR="009E371F" w:rsidRPr="003C12ED">
        <w:rPr>
          <w:lang w:eastAsia="pt-BR"/>
        </w:rPr>
        <w:t>, conforme descrição a seguir:</w:t>
      </w:r>
      <w:r w:rsidR="000A44BC">
        <w:rPr>
          <w:lang w:eastAsia="pt-BR"/>
        </w:rPr>
        <w:t xml:space="preserve">  </w:t>
      </w:r>
    </w:p>
    <w:p w14:paraId="79A2D1DC" w14:textId="77777777" w:rsidR="00931CBA" w:rsidRDefault="00931CBA" w:rsidP="00931CBA">
      <w:pPr>
        <w:keepNext w:val="0"/>
        <w:widowControl w:val="0"/>
        <w:spacing w:before="0" w:after="0"/>
        <w:ind w:left="425"/>
        <w:rPr>
          <w:rFonts w:cs="Arial"/>
          <w:b/>
          <w:caps/>
          <w:szCs w:val="22"/>
          <w:lang w:eastAsia="pt-BR"/>
        </w:rPr>
      </w:pPr>
    </w:p>
    <w:p w14:paraId="21907BD8" w14:textId="22F447F1" w:rsidR="0049665D" w:rsidRPr="000A44BC" w:rsidRDefault="0049665D" w:rsidP="000A44BC">
      <w:pPr>
        <w:keepNext w:val="0"/>
        <w:widowControl w:val="0"/>
        <w:ind w:left="426"/>
        <w:rPr>
          <w:lang w:eastAsia="pt-BR"/>
        </w:rPr>
      </w:pPr>
      <w:r w:rsidRPr="003C12ED">
        <w:rPr>
          <w:rFonts w:cs="Arial"/>
          <w:b/>
          <w:caps/>
          <w:szCs w:val="22"/>
          <w:lang w:eastAsia="pt-BR"/>
        </w:rPr>
        <w:t>a)</w:t>
      </w:r>
      <w:r w:rsidRPr="003C12ED">
        <w:rPr>
          <w:rFonts w:cs="Arial"/>
          <w:caps/>
          <w:szCs w:val="22"/>
          <w:lang w:eastAsia="pt-BR"/>
        </w:rPr>
        <w:t xml:space="preserve"> </w:t>
      </w:r>
      <w:r w:rsidRPr="003C12ED">
        <w:rPr>
          <w:rFonts w:cs="Arial"/>
          <w:b/>
          <w:caps/>
          <w:szCs w:val="22"/>
          <w:lang w:eastAsia="pt-BR"/>
        </w:rPr>
        <w:t>Receita de Subsídios Públicos</w:t>
      </w:r>
      <w:r w:rsidR="00DA4453">
        <w:rPr>
          <w:rFonts w:cs="Arial"/>
          <w:b/>
          <w:caps/>
          <w:szCs w:val="22"/>
          <w:lang w:eastAsia="pt-BR"/>
        </w:rPr>
        <w:t xml:space="preserve"> e outras</w:t>
      </w:r>
    </w:p>
    <w:p w14:paraId="76FF4271" w14:textId="76A27768" w:rsidR="0049665D" w:rsidRPr="003C12ED" w:rsidRDefault="0049665D" w:rsidP="000A44BC">
      <w:pPr>
        <w:keepNext w:val="0"/>
        <w:widowControl w:val="0"/>
        <w:ind w:left="426"/>
        <w:rPr>
          <w:rFonts w:cs="Arial"/>
          <w:szCs w:val="22"/>
          <w:lang w:eastAsia="pt-BR"/>
        </w:rPr>
      </w:pPr>
      <w:r w:rsidRPr="003C12ED">
        <w:rPr>
          <w:rFonts w:cs="Arial"/>
          <w:szCs w:val="22"/>
          <w:lang w:eastAsia="pt-BR"/>
        </w:rPr>
        <w:t xml:space="preserve">As receitas da EPE são oriundas de dotações orçamentárias, para custeio de despesas e investimentos, através do Orçamento Fiscal e da Seguridade Social. </w:t>
      </w:r>
      <w:r w:rsidR="00DA4453">
        <w:rPr>
          <w:rFonts w:cs="Arial"/>
          <w:szCs w:val="22"/>
          <w:lang w:eastAsia="pt-BR"/>
        </w:rPr>
        <w:t xml:space="preserve">Eventualmente poderá ter, também, receita de leilão. </w:t>
      </w:r>
      <w:r w:rsidRPr="003C12ED">
        <w:rPr>
          <w:rFonts w:cs="Arial"/>
          <w:szCs w:val="22"/>
          <w:lang w:eastAsia="pt-BR"/>
        </w:rPr>
        <w:t xml:space="preserve">A Empresa poderá futuramente prestar serviços a terceiros, ensejando a emissão de Notas Fiscais de Serviços. </w:t>
      </w:r>
    </w:p>
    <w:p w14:paraId="0BBB8B1D" w14:textId="77777777" w:rsidR="000A44BC" w:rsidRDefault="000A44BC" w:rsidP="00931CBA">
      <w:pPr>
        <w:keepNext w:val="0"/>
        <w:widowControl w:val="0"/>
        <w:spacing w:before="0" w:after="0"/>
        <w:ind w:left="425"/>
        <w:rPr>
          <w:rFonts w:cs="Arial"/>
          <w:b/>
          <w:caps/>
          <w:szCs w:val="22"/>
          <w:lang w:eastAsia="pt-BR"/>
        </w:rPr>
      </w:pPr>
    </w:p>
    <w:p w14:paraId="07196E6A" w14:textId="1ECBCE71" w:rsidR="0049665D" w:rsidRPr="003C12ED" w:rsidRDefault="0049665D" w:rsidP="000A44BC">
      <w:pPr>
        <w:keepNext w:val="0"/>
        <w:widowControl w:val="0"/>
        <w:ind w:left="426"/>
        <w:rPr>
          <w:rFonts w:cs="Arial"/>
          <w:b/>
          <w:caps/>
          <w:szCs w:val="22"/>
          <w:lang w:eastAsia="pt-BR"/>
        </w:rPr>
      </w:pPr>
      <w:r w:rsidRPr="003C12ED">
        <w:rPr>
          <w:rFonts w:cs="Arial"/>
          <w:b/>
          <w:caps/>
          <w:szCs w:val="22"/>
          <w:lang w:eastAsia="pt-BR"/>
        </w:rPr>
        <w:t>b) Receita Financeira</w:t>
      </w:r>
    </w:p>
    <w:p w14:paraId="1F306517" w14:textId="4C91A52E" w:rsidR="0049665D" w:rsidRDefault="0049665D" w:rsidP="000A44BC">
      <w:pPr>
        <w:keepNext w:val="0"/>
        <w:widowControl w:val="0"/>
        <w:ind w:left="426"/>
        <w:rPr>
          <w:rFonts w:cs="Arial"/>
          <w:szCs w:val="22"/>
          <w:lang w:eastAsia="pt-BR"/>
        </w:rPr>
      </w:pPr>
      <w:r w:rsidRPr="003C12ED">
        <w:rPr>
          <w:rFonts w:cs="Arial"/>
          <w:szCs w:val="22"/>
          <w:lang w:eastAsia="pt-BR"/>
        </w:rPr>
        <w:t xml:space="preserve">A receita financeira é decorrente da atualização da taxa Selic de </w:t>
      </w:r>
      <w:r w:rsidR="008248EE">
        <w:rPr>
          <w:rFonts w:cs="Arial"/>
          <w:szCs w:val="22"/>
          <w:lang w:eastAsia="pt-BR"/>
        </w:rPr>
        <w:t>impostos</w:t>
      </w:r>
      <w:r w:rsidR="008248EE" w:rsidRPr="003C12ED">
        <w:rPr>
          <w:rFonts w:cs="Arial"/>
          <w:szCs w:val="22"/>
          <w:lang w:eastAsia="pt-BR"/>
        </w:rPr>
        <w:t xml:space="preserve"> </w:t>
      </w:r>
      <w:r w:rsidRPr="003C12ED">
        <w:rPr>
          <w:rFonts w:cs="Arial"/>
          <w:szCs w:val="22"/>
          <w:lang w:eastAsia="pt-BR"/>
        </w:rPr>
        <w:t>a compensar, da atualização monetária dos depósitos judiciais, dos descontos obtidos em pagamentos a fornecedores</w:t>
      </w:r>
      <w:r w:rsidR="009F683C" w:rsidRPr="003C12ED">
        <w:rPr>
          <w:rFonts w:cs="Arial"/>
          <w:szCs w:val="22"/>
          <w:lang w:eastAsia="pt-BR"/>
        </w:rPr>
        <w:t xml:space="preserve"> e atualização de direitos a receber.</w:t>
      </w:r>
    </w:p>
    <w:p w14:paraId="4743D077" w14:textId="540C4A6F" w:rsidR="00EA4F57" w:rsidRDefault="00EA4F57" w:rsidP="009D39C3">
      <w:pPr>
        <w:keepNext w:val="0"/>
        <w:widowControl w:val="0"/>
        <w:rPr>
          <w:rFonts w:cs="Arial"/>
          <w:szCs w:val="22"/>
          <w:lang w:eastAsia="pt-BR"/>
        </w:rPr>
      </w:pPr>
    </w:p>
    <w:p w14:paraId="57662289" w14:textId="2A6FB7F7" w:rsidR="00732769" w:rsidRPr="00D231C4" w:rsidRDefault="00D231C4" w:rsidP="00D231C4">
      <w:pPr>
        <w:pStyle w:val="PargrafodaLista"/>
        <w:keepNext w:val="0"/>
        <w:widowControl w:val="0"/>
        <w:numPr>
          <w:ilvl w:val="1"/>
          <w:numId w:val="33"/>
        </w:numPr>
        <w:autoSpaceDE w:val="0"/>
        <w:autoSpaceDN w:val="0"/>
        <w:ind w:left="851" w:hanging="491"/>
        <w:outlineLvl w:val="0"/>
        <w:rPr>
          <w:rFonts w:cs="Arial"/>
          <w:b/>
          <w:bCs/>
          <w:iCs/>
          <w:szCs w:val="22"/>
          <w:lang w:eastAsia="pt-BR"/>
        </w:rPr>
      </w:pPr>
      <w:r w:rsidRPr="00D231C4">
        <w:rPr>
          <w:rFonts w:cs="Arial"/>
          <w:b/>
          <w:bCs/>
          <w:iCs/>
          <w:szCs w:val="22"/>
          <w:lang w:eastAsia="pt-BR"/>
        </w:rPr>
        <w:t>IMPOSTO DE RENDA E CONTRIBUIÇÃO SOCIAL</w:t>
      </w:r>
    </w:p>
    <w:p w14:paraId="1EA2E705" w14:textId="380811BE" w:rsidR="009E371F" w:rsidRPr="00732769" w:rsidRDefault="00732769" w:rsidP="00732769">
      <w:pPr>
        <w:keepNext w:val="0"/>
        <w:widowControl w:val="0"/>
        <w:ind w:left="426"/>
        <w:rPr>
          <w:rFonts w:cs="Arial"/>
          <w:szCs w:val="22"/>
          <w:lang w:eastAsia="pt-BR"/>
        </w:rPr>
      </w:pPr>
      <w:r w:rsidRPr="00732769">
        <w:rPr>
          <w:rFonts w:cs="Arial"/>
          <w:szCs w:val="22"/>
          <w:lang w:eastAsia="pt-BR"/>
        </w:rPr>
        <w:t>O imposto de renda e a contribuição social correntes e difer</w:t>
      </w:r>
      <w:r>
        <w:rPr>
          <w:rFonts w:cs="Arial"/>
          <w:szCs w:val="22"/>
          <w:lang w:eastAsia="pt-BR"/>
        </w:rPr>
        <w:t xml:space="preserve">idos são calculados com base no </w:t>
      </w:r>
      <w:r w:rsidRPr="00732769">
        <w:rPr>
          <w:rFonts w:cs="Arial"/>
          <w:szCs w:val="22"/>
          <w:lang w:eastAsia="pt-BR"/>
        </w:rPr>
        <w:t>lucro real, a alíquota de 15%, acrescida do adicional d</w:t>
      </w:r>
      <w:r>
        <w:rPr>
          <w:rFonts w:cs="Arial"/>
          <w:szCs w:val="22"/>
          <w:lang w:eastAsia="pt-BR"/>
        </w:rPr>
        <w:t xml:space="preserve">e 10%, sobre o lucro tributável excedente de </w:t>
      </w:r>
      <w:r w:rsidRPr="00732769">
        <w:rPr>
          <w:rFonts w:cs="Arial"/>
          <w:szCs w:val="22"/>
          <w:lang w:eastAsia="pt-BR"/>
        </w:rPr>
        <w:lastRenderedPageBreak/>
        <w:t>R$240 para imposto de renda e 9% sobre o luc</w:t>
      </w:r>
      <w:r>
        <w:rPr>
          <w:rFonts w:cs="Arial"/>
          <w:szCs w:val="22"/>
          <w:lang w:eastAsia="pt-BR"/>
        </w:rPr>
        <w:t xml:space="preserve">ro tributável para contribuição social, e consideram </w:t>
      </w:r>
      <w:r w:rsidRPr="00732769">
        <w:rPr>
          <w:rFonts w:cs="Arial"/>
          <w:szCs w:val="22"/>
          <w:lang w:eastAsia="pt-BR"/>
        </w:rPr>
        <w:t>a compensação de prejuízos fiscais e base negativa de contr</w:t>
      </w:r>
      <w:r>
        <w:rPr>
          <w:rFonts w:cs="Arial"/>
          <w:szCs w:val="22"/>
          <w:lang w:eastAsia="pt-BR"/>
        </w:rPr>
        <w:t xml:space="preserve">ibuição </w:t>
      </w:r>
      <w:r w:rsidRPr="00732769">
        <w:rPr>
          <w:rFonts w:cs="Arial"/>
          <w:szCs w:val="22"/>
          <w:lang w:eastAsia="pt-BR"/>
        </w:rPr>
        <w:t>social, limitada a 30% do lucro tributável anual.</w:t>
      </w:r>
    </w:p>
    <w:p w14:paraId="5DE10A3A" w14:textId="77777777" w:rsidR="007C69E6" w:rsidRPr="003C12ED" w:rsidRDefault="007C69E6" w:rsidP="000A44BC">
      <w:pPr>
        <w:keepNext w:val="0"/>
        <w:widowControl w:val="0"/>
        <w:ind w:left="426"/>
        <w:rPr>
          <w:rFonts w:cs="Arial"/>
          <w:szCs w:val="22"/>
          <w:highlight w:val="yellow"/>
          <w:lang w:eastAsia="pt-BR"/>
        </w:rPr>
      </w:pPr>
    </w:p>
    <w:p w14:paraId="0BE76554" w14:textId="122E3384" w:rsidR="004645C1" w:rsidRPr="00CD7DC4" w:rsidRDefault="00A51F8F" w:rsidP="00F444BC">
      <w:pPr>
        <w:pStyle w:val="PargrafodaLista"/>
        <w:keepNext w:val="0"/>
        <w:widowControl w:val="0"/>
        <w:numPr>
          <w:ilvl w:val="1"/>
          <w:numId w:val="33"/>
        </w:numPr>
        <w:autoSpaceDE w:val="0"/>
        <w:autoSpaceDN w:val="0"/>
        <w:ind w:left="851" w:hanging="491"/>
        <w:outlineLvl w:val="0"/>
        <w:rPr>
          <w:rFonts w:cs="Arial"/>
          <w:b/>
          <w:szCs w:val="22"/>
          <w:lang w:eastAsia="pt-BR"/>
        </w:rPr>
      </w:pPr>
      <w:r w:rsidRPr="000A44BC">
        <w:rPr>
          <w:rFonts w:cs="Arial"/>
          <w:b/>
          <w:bCs/>
          <w:iCs/>
          <w:szCs w:val="22"/>
          <w:lang w:eastAsia="pt-BR"/>
        </w:rPr>
        <w:t xml:space="preserve"> </w:t>
      </w:r>
      <w:r w:rsidR="004645C1">
        <w:rPr>
          <w:rFonts w:cs="Arial"/>
          <w:b/>
          <w:bCs/>
          <w:iCs/>
          <w:szCs w:val="22"/>
          <w:lang w:eastAsia="pt-BR"/>
        </w:rPr>
        <w:t>ARRENDAMENTO</w:t>
      </w:r>
    </w:p>
    <w:p w14:paraId="1FCD2CB0" w14:textId="59D4D26E" w:rsidR="003A17D9" w:rsidRPr="00CD7DC4" w:rsidRDefault="003A17D9" w:rsidP="00CD7DC4">
      <w:pPr>
        <w:spacing w:before="0" w:after="0"/>
        <w:ind w:left="425"/>
        <w:rPr>
          <w:lang w:eastAsia="pt-BR"/>
        </w:rPr>
      </w:pPr>
      <w:r w:rsidRPr="00CD7DC4">
        <w:rPr>
          <w:lang w:eastAsia="pt-BR"/>
        </w:rPr>
        <w:t xml:space="preserve">A </w:t>
      </w:r>
      <w:r w:rsidR="008E5817">
        <w:rPr>
          <w:lang w:eastAsia="pt-BR"/>
        </w:rPr>
        <w:t>empresa</w:t>
      </w:r>
      <w:r w:rsidRPr="00CD7DC4">
        <w:rPr>
          <w:lang w:eastAsia="pt-BR"/>
        </w:rPr>
        <w:t xml:space="preserve"> reconhece o ativo referente ao direito de uso e um passivo correspondente ao arrendamento na data de início de um contrato que é, ou contém um arrendamento. O ativo de direito de uso é mensurado inicialmente ao custo, o que inclui o valor inicial do passivo de arrendamento ajustado por qualquer pagamento de arrendamento feito no momento ou antes da data de início. O ativo é</w:t>
      </w:r>
      <w:r>
        <w:rPr>
          <w:lang w:eastAsia="pt-BR"/>
        </w:rPr>
        <w:t xml:space="preserve"> </w:t>
      </w:r>
      <w:r w:rsidRPr="00CD7DC4">
        <w:rPr>
          <w:lang w:eastAsia="pt-BR"/>
        </w:rPr>
        <w:t xml:space="preserve">subsequentemente depreciado de forma linear durante o período contratual ou até o final da vida útil do ativo. </w:t>
      </w:r>
    </w:p>
    <w:p w14:paraId="5B8C45FF" w14:textId="77777777" w:rsidR="003A17D9" w:rsidRDefault="003A17D9" w:rsidP="003A17D9">
      <w:pPr>
        <w:spacing w:before="0" w:after="0"/>
        <w:ind w:left="425"/>
        <w:rPr>
          <w:lang w:eastAsia="pt-BR"/>
        </w:rPr>
      </w:pPr>
    </w:p>
    <w:p w14:paraId="3BAC014E" w14:textId="69E80076" w:rsidR="004645C1" w:rsidRDefault="003A17D9" w:rsidP="003A17D9">
      <w:pPr>
        <w:spacing w:before="0" w:after="0"/>
        <w:ind w:left="425"/>
        <w:rPr>
          <w:lang w:eastAsia="pt-BR"/>
        </w:rPr>
      </w:pPr>
      <w:r w:rsidRPr="00CD7DC4">
        <w:rPr>
          <w:lang w:eastAsia="pt-BR"/>
        </w:rPr>
        <w:t xml:space="preserve">A </w:t>
      </w:r>
      <w:r w:rsidR="008E5817">
        <w:rPr>
          <w:lang w:eastAsia="pt-BR"/>
        </w:rPr>
        <w:t>empresa</w:t>
      </w:r>
      <w:r w:rsidRPr="00CD7DC4">
        <w:rPr>
          <w:lang w:eastAsia="pt-BR"/>
        </w:rPr>
        <w:t xml:space="preserve"> não reconhece os ativos de direito de uso e passivos de arrendamentos com um período inferior a 12 meses e/ou para arrendamentos de baixo valor. Os pagamentos associados a esses contratos são reconhecidos como uma despesa em base linear durante o prazo contratual.</w:t>
      </w:r>
    </w:p>
    <w:p w14:paraId="1757712A" w14:textId="77777777" w:rsidR="006A5CE3" w:rsidRDefault="006A5CE3" w:rsidP="003A17D9">
      <w:pPr>
        <w:spacing w:before="0" w:after="0"/>
        <w:ind w:left="425"/>
        <w:rPr>
          <w:lang w:eastAsia="pt-BR"/>
        </w:rPr>
      </w:pPr>
    </w:p>
    <w:p w14:paraId="6510A90A" w14:textId="4432E182" w:rsidR="006A5CE3" w:rsidRDefault="006A5CE3" w:rsidP="006A5CE3">
      <w:pPr>
        <w:spacing w:before="0" w:after="0"/>
        <w:ind w:left="425"/>
        <w:rPr>
          <w:lang w:eastAsia="pt-BR"/>
        </w:rPr>
      </w:pPr>
      <w:r>
        <w:rPr>
          <w:lang w:eastAsia="pt-BR"/>
        </w:rPr>
        <w:t xml:space="preserve">O passivo de arrendamento é inicialmente mensurado pelo valor presente dos pagamentos de arrendamento, descontados utilizando a taxa de juros implícita do arrendamento ou, caso essa taxa não possa ser imediatamente determinada, com base na taxa incremental de captação da </w:t>
      </w:r>
      <w:r w:rsidR="00E3686C">
        <w:rPr>
          <w:lang w:eastAsia="pt-BR"/>
        </w:rPr>
        <w:t>empresa</w:t>
      </w:r>
      <w:r w:rsidR="00123493">
        <w:rPr>
          <w:lang w:eastAsia="pt-BR"/>
        </w:rPr>
        <w:t xml:space="preserve"> ou outra aplicável</w:t>
      </w:r>
      <w:r>
        <w:rPr>
          <w:lang w:eastAsia="pt-BR"/>
        </w:rPr>
        <w:t>.</w:t>
      </w:r>
    </w:p>
    <w:p w14:paraId="6B4274B8" w14:textId="060E138D" w:rsidR="006A5CE3" w:rsidRDefault="006A5CE3" w:rsidP="006A5CE3">
      <w:pPr>
        <w:spacing w:before="0" w:after="0"/>
        <w:ind w:left="425"/>
        <w:rPr>
          <w:lang w:eastAsia="pt-BR"/>
        </w:rPr>
      </w:pPr>
      <w:r>
        <w:rPr>
          <w:lang w:eastAsia="pt-BR"/>
        </w:rPr>
        <w:t xml:space="preserve"> </w:t>
      </w:r>
    </w:p>
    <w:p w14:paraId="6F84AEF4" w14:textId="77777777" w:rsidR="006A5CE3" w:rsidRDefault="006A5CE3" w:rsidP="006A5CE3">
      <w:pPr>
        <w:spacing w:before="0" w:after="0"/>
        <w:ind w:left="425"/>
        <w:rPr>
          <w:lang w:eastAsia="pt-BR"/>
        </w:rPr>
      </w:pPr>
      <w:r>
        <w:rPr>
          <w:lang w:eastAsia="pt-BR"/>
        </w:rPr>
        <w:t xml:space="preserve">Os pagamentos de arrendamento incluídos na mensuração do passivo de arrendamento compreendem: </w:t>
      </w:r>
    </w:p>
    <w:p w14:paraId="5AF74155" w14:textId="77777777" w:rsidR="006A5CE3" w:rsidRDefault="006A5CE3" w:rsidP="006A5CE3">
      <w:pPr>
        <w:spacing w:before="0" w:after="0"/>
        <w:ind w:left="425"/>
        <w:rPr>
          <w:lang w:eastAsia="pt-BR"/>
        </w:rPr>
      </w:pPr>
    </w:p>
    <w:p w14:paraId="2BC1A2B3" w14:textId="22B33766" w:rsidR="006A5CE3" w:rsidRDefault="006A5CE3" w:rsidP="006A5CE3">
      <w:pPr>
        <w:spacing w:before="0" w:after="0"/>
        <w:ind w:left="425"/>
        <w:rPr>
          <w:lang w:eastAsia="pt-BR"/>
        </w:rPr>
      </w:pPr>
      <w:r>
        <w:rPr>
          <w:lang w:eastAsia="pt-BR"/>
        </w:rPr>
        <w:t xml:space="preserve">(i) pagamentos fixos, incluindo pagamentos fixos em essência; (ii) pagamentos variáveis de arrendamento que dependam de um índice ou taxa; e (iii) preço de exercício de uma opção de compra ou renovação, quando for provável o exercício da opção contratual e estiver no controle da </w:t>
      </w:r>
      <w:r w:rsidR="005C2F7D">
        <w:rPr>
          <w:lang w:eastAsia="pt-BR"/>
        </w:rPr>
        <w:t>empresa</w:t>
      </w:r>
      <w:r>
        <w:rPr>
          <w:lang w:eastAsia="pt-BR"/>
        </w:rPr>
        <w:t xml:space="preserve">. </w:t>
      </w:r>
    </w:p>
    <w:p w14:paraId="2B90CE4D" w14:textId="77777777" w:rsidR="006A5CE3" w:rsidRDefault="006A5CE3" w:rsidP="006A5CE3">
      <w:pPr>
        <w:spacing w:before="0" w:after="0"/>
        <w:ind w:left="425"/>
        <w:rPr>
          <w:lang w:eastAsia="pt-BR"/>
        </w:rPr>
      </w:pPr>
    </w:p>
    <w:p w14:paraId="52CEEEA3" w14:textId="6996BF9D" w:rsidR="006A5CE3" w:rsidRPr="00CD7DC4" w:rsidRDefault="006A5CE3" w:rsidP="00CD7DC4">
      <w:pPr>
        <w:spacing w:before="0" w:after="0"/>
        <w:ind w:left="425"/>
        <w:rPr>
          <w:lang w:eastAsia="pt-BR"/>
        </w:rPr>
      </w:pPr>
      <w:r>
        <w:rPr>
          <w:lang w:eastAsia="pt-BR"/>
        </w:rPr>
        <w:t>O passivo de arrendamento é mensurado ao custo amortizado pelo método de juros efetivo e é remensurado quando há uma alteração nos pagamentos futuros de arrendamento resultante de uma mudança em um índice ou taxa. Quando o passivo de arrendamento é remensurado, um ajuste correspondente é feito no valor contábil do ativo do contrato de arrendamento ou é reconhecido diretamente no resultado do exercício se o valor contábil do ativo já tiver sido reduzido a zero.</w:t>
      </w:r>
    </w:p>
    <w:p w14:paraId="30185FA0" w14:textId="77777777" w:rsidR="004645C1" w:rsidRDefault="004645C1" w:rsidP="00CD7DC4">
      <w:pPr>
        <w:rPr>
          <w:lang w:eastAsia="pt-BR"/>
        </w:rPr>
      </w:pPr>
    </w:p>
    <w:p w14:paraId="2E3E61CC" w14:textId="7C43FFB6" w:rsidR="00F444BC" w:rsidRPr="00CD7DC4" w:rsidRDefault="00F444BC" w:rsidP="00CD7DC4">
      <w:pPr>
        <w:pStyle w:val="PargrafodaLista"/>
        <w:keepNext w:val="0"/>
        <w:widowControl w:val="0"/>
        <w:numPr>
          <w:ilvl w:val="1"/>
          <w:numId w:val="33"/>
        </w:numPr>
        <w:autoSpaceDE w:val="0"/>
        <w:autoSpaceDN w:val="0"/>
        <w:ind w:left="851" w:hanging="491"/>
        <w:outlineLvl w:val="0"/>
        <w:rPr>
          <w:rFonts w:cs="Arial"/>
          <w:b/>
          <w:bCs/>
          <w:iCs/>
          <w:szCs w:val="22"/>
          <w:lang w:eastAsia="pt-BR"/>
        </w:rPr>
      </w:pPr>
      <w:r w:rsidRPr="00F444BC">
        <w:rPr>
          <w:rFonts w:cs="Arial"/>
          <w:b/>
          <w:bCs/>
          <w:iCs/>
          <w:szCs w:val="22"/>
          <w:lang w:eastAsia="pt-BR"/>
        </w:rPr>
        <w:t>DEMONSTRAÇÃO DO VALOR ADICIONADO</w:t>
      </w:r>
    </w:p>
    <w:p w14:paraId="04235D94" w14:textId="59CFEC53" w:rsidR="00F444BC" w:rsidRDefault="00F444BC" w:rsidP="00CD7DC4">
      <w:pPr>
        <w:ind w:left="426"/>
        <w:rPr>
          <w:lang w:eastAsia="pt-BR"/>
        </w:rPr>
      </w:pPr>
      <w:r>
        <w:rPr>
          <w:lang w:eastAsia="pt-BR"/>
        </w:rPr>
        <w:t xml:space="preserve">Essa demonstração tem por finalidade evidenciar a riqueza criada pela empresa e sua distribuição durante determinado período e é apresentada como parte de suas demonstrações contábeis, conforme requerido pela legislação societária brasileira e pelas práticas contábeis adotadas no Brasil aplicáveis a companhias abertas. A DVA não é uma demonstração prevista nem obrigatória conforme as </w:t>
      </w:r>
      <w:proofErr w:type="spellStart"/>
      <w:r>
        <w:rPr>
          <w:lang w:eastAsia="pt-BR"/>
        </w:rPr>
        <w:t>IFRSs</w:t>
      </w:r>
      <w:proofErr w:type="spellEnd"/>
      <w:r>
        <w:rPr>
          <w:lang w:eastAsia="pt-BR"/>
        </w:rPr>
        <w:t>.</w:t>
      </w:r>
    </w:p>
    <w:p w14:paraId="728A5532" w14:textId="7BC10E16" w:rsidR="00EA4F57" w:rsidRDefault="00F444BC" w:rsidP="00BB6643">
      <w:pPr>
        <w:keepNext w:val="0"/>
        <w:widowControl w:val="0"/>
        <w:autoSpaceDE w:val="0"/>
        <w:autoSpaceDN w:val="0"/>
        <w:ind w:left="426"/>
        <w:outlineLvl w:val="0"/>
        <w:rPr>
          <w:rFonts w:cs="Arial"/>
          <w:b/>
          <w:bCs/>
          <w:iCs/>
          <w:szCs w:val="22"/>
          <w:lang w:eastAsia="pt-BR"/>
        </w:rPr>
      </w:pPr>
      <w:r>
        <w:rPr>
          <w:lang w:eastAsia="pt-BR"/>
        </w:rPr>
        <w:t>A DVA foi preparada com base em informações obtidas dos registros contábeis que servem de base de preparação das demonstrações contábeis e seguindo as disposições contidas no CPC 09 – Demonstração do Valor Adicionado.</w:t>
      </w:r>
    </w:p>
    <w:p w14:paraId="65D321B6" w14:textId="77777777" w:rsidR="00EA4F57" w:rsidRPr="00CD7DC4" w:rsidRDefault="00EA4F57" w:rsidP="00EA4F57">
      <w:pPr>
        <w:keepNext w:val="0"/>
        <w:widowControl w:val="0"/>
        <w:autoSpaceDE w:val="0"/>
        <w:autoSpaceDN w:val="0"/>
        <w:outlineLvl w:val="0"/>
        <w:rPr>
          <w:rFonts w:cs="Arial"/>
          <w:b/>
          <w:bCs/>
          <w:iCs/>
          <w:szCs w:val="22"/>
          <w:lang w:eastAsia="pt-BR"/>
        </w:rPr>
      </w:pPr>
    </w:p>
    <w:p w14:paraId="6A855F1D" w14:textId="27975B21" w:rsidR="00A51F8F" w:rsidRPr="000A44BC" w:rsidRDefault="00A51F8F" w:rsidP="00CD7DC4">
      <w:pPr>
        <w:pStyle w:val="PargrafodaLista"/>
        <w:keepNext w:val="0"/>
        <w:widowControl w:val="0"/>
        <w:numPr>
          <w:ilvl w:val="1"/>
          <w:numId w:val="33"/>
        </w:numPr>
        <w:autoSpaceDE w:val="0"/>
        <w:autoSpaceDN w:val="0"/>
        <w:ind w:left="851" w:hanging="491"/>
        <w:outlineLvl w:val="0"/>
        <w:rPr>
          <w:rFonts w:cs="Arial"/>
          <w:b/>
          <w:bCs/>
          <w:iCs/>
          <w:szCs w:val="22"/>
          <w:lang w:eastAsia="pt-BR"/>
        </w:rPr>
      </w:pPr>
      <w:r w:rsidRPr="000A44BC">
        <w:rPr>
          <w:rFonts w:cs="Arial"/>
          <w:b/>
          <w:bCs/>
          <w:iCs/>
          <w:szCs w:val="22"/>
          <w:lang w:eastAsia="pt-BR"/>
        </w:rPr>
        <w:t xml:space="preserve">NORMAS E INTERPRETAÇÕES </w:t>
      </w:r>
      <w:r w:rsidR="001F45FE" w:rsidRPr="000A44BC">
        <w:rPr>
          <w:rFonts w:cs="Arial"/>
          <w:b/>
          <w:bCs/>
          <w:iCs/>
          <w:szCs w:val="22"/>
          <w:lang w:eastAsia="pt-BR"/>
        </w:rPr>
        <w:t>NOVAS E REVISADAS</w:t>
      </w:r>
    </w:p>
    <w:p w14:paraId="199ED37F" w14:textId="23B53E5F" w:rsidR="00EC7CF2" w:rsidRDefault="001F45FE" w:rsidP="000A44BC">
      <w:pPr>
        <w:keepNext w:val="0"/>
        <w:widowControl w:val="0"/>
        <w:ind w:left="426"/>
        <w:rPr>
          <w:rFonts w:cs="Arial"/>
          <w:szCs w:val="22"/>
          <w:lang w:eastAsia="pt-BR"/>
        </w:rPr>
      </w:pPr>
      <w:r w:rsidRPr="0025782B">
        <w:rPr>
          <w:rFonts w:cs="Arial"/>
          <w:szCs w:val="22"/>
          <w:lang w:eastAsia="pt-BR"/>
        </w:rPr>
        <w:t xml:space="preserve">As </w:t>
      </w:r>
      <w:r w:rsidR="00EC7CF2" w:rsidRPr="0025782B">
        <w:rPr>
          <w:rFonts w:cs="Arial"/>
          <w:szCs w:val="22"/>
          <w:lang w:eastAsia="pt-BR"/>
        </w:rPr>
        <w:t>alteraç</w:t>
      </w:r>
      <w:r w:rsidR="002607A1" w:rsidRPr="0025782B">
        <w:rPr>
          <w:rFonts w:cs="Arial"/>
          <w:szCs w:val="22"/>
          <w:lang w:eastAsia="pt-BR"/>
        </w:rPr>
        <w:t>ões n</w:t>
      </w:r>
      <w:r w:rsidR="00EC7CF2" w:rsidRPr="0025782B">
        <w:rPr>
          <w:rFonts w:cs="Arial"/>
          <w:szCs w:val="22"/>
          <w:lang w:eastAsia="pt-BR"/>
        </w:rPr>
        <w:t xml:space="preserve">as normas e </w:t>
      </w:r>
      <w:r w:rsidR="00A51F8F" w:rsidRPr="0025782B">
        <w:rPr>
          <w:rFonts w:cs="Arial"/>
          <w:szCs w:val="22"/>
          <w:lang w:eastAsia="pt-BR"/>
        </w:rPr>
        <w:t xml:space="preserve">emendas emitidas pelo Comitê de Pronunciamentos Contábeis – CPC </w:t>
      </w:r>
      <w:r w:rsidRPr="0025782B">
        <w:rPr>
          <w:rFonts w:cs="Arial"/>
          <w:szCs w:val="22"/>
          <w:lang w:eastAsia="pt-BR"/>
        </w:rPr>
        <w:t>que</w:t>
      </w:r>
      <w:r w:rsidR="003C12ED" w:rsidRPr="0025782B">
        <w:rPr>
          <w:rFonts w:cs="Arial"/>
          <w:szCs w:val="22"/>
          <w:lang w:eastAsia="pt-BR"/>
        </w:rPr>
        <w:t xml:space="preserve"> </w:t>
      </w:r>
      <w:r w:rsidR="002F73E7">
        <w:rPr>
          <w:rFonts w:cs="Arial"/>
          <w:szCs w:val="22"/>
          <w:lang w:eastAsia="pt-BR"/>
        </w:rPr>
        <w:t>entrarão</w:t>
      </w:r>
      <w:r w:rsidRPr="0025782B">
        <w:rPr>
          <w:rFonts w:cs="Arial"/>
          <w:szCs w:val="22"/>
          <w:lang w:eastAsia="pt-BR"/>
        </w:rPr>
        <w:t xml:space="preserve"> em</w:t>
      </w:r>
      <w:r w:rsidR="00A51F8F" w:rsidRPr="0025782B">
        <w:rPr>
          <w:rFonts w:cs="Arial"/>
          <w:szCs w:val="22"/>
          <w:lang w:eastAsia="pt-BR"/>
        </w:rPr>
        <w:t xml:space="preserve"> vigor </w:t>
      </w:r>
      <w:r w:rsidRPr="0025782B">
        <w:rPr>
          <w:rFonts w:cs="Arial"/>
          <w:szCs w:val="22"/>
          <w:lang w:eastAsia="pt-BR"/>
        </w:rPr>
        <w:t>n</w:t>
      </w:r>
      <w:r w:rsidR="00A51F8F" w:rsidRPr="0025782B">
        <w:rPr>
          <w:rFonts w:cs="Arial"/>
          <w:szCs w:val="22"/>
          <w:lang w:eastAsia="pt-BR"/>
        </w:rPr>
        <w:t>o exercício de 202</w:t>
      </w:r>
      <w:r w:rsidR="00792B01">
        <w:rPr>
          <w:rFonts w:cs="Arial"/>
          <w:szCs w:val="22"/>
          <w:lang w:eastAsia="pt-BR"/>
        </w:rPr>
        <w:t>4</w:t>
      </w:r>
      <w:r w:rsidR="00EC7CF2" w:rsidRPr="0025782B">
        <w:rPr>
          <w:rFonts w:cs="Arial"/>
          <w:szCs w:val="22"/>
          <w:lang w:eastAsia="pt-BR"/>
        </w:rPr>
        <w:t xml:space="preserve">, </w:t>
      </w:r>
      <w:r w:rsidR="00E47FF1">
        <w:rPr>
          <w:rFonts w:cs="Arial"/>
          <w:szCs w:val="22"/>
          <w:lang w:eastAsia="pt-BR"/>
        </w:rPr>
        <w:t xml:space="preserve">que </w:t>
      </w:r>
      <w:r w:rsidR="002607A1" w:rsidRPr="0025782B">
        <w:rPr>
          <w:rFonts w:cs="Arial"/>
          <w:szCs w:val="22"/>
          <w:lang w:eastAsia="pt-BR"/>
        </w:rPr>
        <w:t xml:space="preserve">impactaram as </w:t>
      </w:r>
      <w:r w:rsidR="005E67B4" w:rsidRPr="0025782B">
        <w:rPr>
          <w:rFonts w:cs="Arial"/>
          <w:szCs w:val="22"/>
          <w:lang w:eastAsia="pt-BR"/>
        </w:rPr>
        <w:t xml:space="preserve">demonstrações </w:t>
      </w:r>
      <w:r w:rsidR="002607A1" w:rsidRPr="0025782B">
        <w:rPr>
          <w:rFonts w:cs="Arial"/>
          <w:szCs w:val="22"/>
          <w:lang w:eastAsia="pt-BR"/>
        </w:rPr>
        <w:t>contábeis do exercício da</w:t>
      </w:r>
      <w:r w:rsidR="003C12ED" w:rsidRPr="0025782B">
        <w:rPr>
          <w:rFonts w:cs="Arial"/>
          <w:szCs w:val="22"/>
          <w:lang w:eastAsia="pt-BR"/>
        </w:rPr>
        <w:t xml:space="preserve"> </w:t>
      </w:r>
      <w:r w:rsidR="0062533A">
        <w:rPr>
          <w:rFonts w:cs="Arial"/>
          <w:szCs w:val="22"/>
          <w:lang w:eastAsia="pt-BR"/>
        </w:rPr>
        <w:t>empresa</w:t>
      </w:r>
      <w:r w:rsidR="002607A1" w:rsidRPr="0025782B">
        <w:rPr>
          <w:rFonts w:cs="Arial"/>
          <w:szCs w:val="22"/>
          <w:lang w:eastAsia="pt-BR"/>
        </w:rPr>
        <w:t>. São elas</w:t>
      </w:r>
      <w:r w:rsidR="00EC7CF2" w:rsidRPr="0025782B">
        <w:rPr>
          <w:rFonts w:cs="Arial"/>
          <w:szCs w:val="22"/>
          <w:lang w:eastAsia="pt-BR"/>
        </w:rPr>
        <w:t>:</w:t>
      </w:r>
    </w:p>
    <w:p w14:paraId="4DE2E079" w14:textId="5EA49554" w:rsidR="00E47FF1" w:rsidRDefault="00E47FF1" w:rsidP="00BB6643">
      <w:pPr>
        <w:pStyle w:val="PargrafodaLista"/>
        <w:keepNext w:val="0"/>
        <w:widowControl w:val="0"/>
        <w:numPr>
          <w:ilvl w:val="0"/>
          <w:numId w:val="39"/>
        </w:numPr>
        <w:ind w:left="851"/>
        <w:rPr>
          <w:rFonts w:cs="Arial"/>
          <w:szCs w:val="22"/>
          <w:lang w:eastAsia="pt-BR"/>
        </w:rPr>
      </w:pPr>
      <w:r>
        <w:rPr>
          <w:rFonts w:cs="Arial"/>
          <w:szCs w:val="22"/>
          <w:lang w:eastAsia="pt-BR"/>
        </w:rPr>
        <w:t>Apresentação das demonstrações contábeis (CPC 26/IAS 1)</w:t>
      </w:r>
    </w:p>
    <w:p w14:paraId="6B01AA61" w14:textId="34CDE648" w:rsidR="00E47FF1" w:rsidRDefault="00E47FF1" w:rsidP="00D231C4">
      <w:pPr>
        <w:pStyle w:val="PargrafodaLista"/>
        <w:keepNext w:val="0"/>
        <w:widowControl w:val="0"/>
        <w:numPr>
          <w:ilvl w:val="0"/>
          <w:numId w:val="39"/>
        </w:numPr>
        <w:ind w:left="851"/>
        <w:rPr>
          <w:rFonts w:cs="Arial"/>
          <w:szCs w:val="22"/>
          <w:lang w:eastAsia="pt-BR"/>
        </w:rPr>
      </w:pPr>
      <w:r>
        <w:rPr>
          <w:rFonts w:cs="Arial"/>
          <w:szCs w:val="22"/>
          <w:lang w:eastAsia="pt-BR"/>
        </w:rPr>
        <w:lastRenderedPageBreak/>
        <w:t>Arrendamentos (CPC 06/IFRS 16)</w:t>
      </w:r>
    </w:p>
    <w:p w14:paraId="5A083118" w14:textId="21D85F41" w:rsidR="00E47FF1" w:rsidRPr="0087717F" w:rsidRDefault="00E47FF1" w:rsidP="009D39C3">
      <w:pPr>
        <w:keepNext w:val="0"/>
        <w:widowControl w:val="0"/>
        <w:ind w:left="360"/>
        <w:rPr>
          <w:rFonts w:cs="Arial"/>
          <w:szCs w:val="22"/>
          <w:lang w:eastAsia="pt-BR"/>
        </w:rPr>
      </w:pPr>
      <w:r>
        <w:rPr>
          <w:rFonts w:cs="Arial"/>
          <w:szCs w:val="22"/>
          <w:lang w:eastAsia="pt-BR"/>
        </w:rPr>
        <w:t>Abaixo segue alterações</w:t>
      </w:r>
      <w:r w:rsidR="002F73E7">
        <w:rPr>
          <w:rFonts w:cs="Arial"/>
          <w:szCs w:val="22"/>
          <w:lang w:eastAsia="pt-BR"/>
        </w:rPr>
        <w:t xml:space="preserve"> que entrarão em vigência a partir de 2024</w:t>
      </w:r>
      <w:r w:rsidR="00B1577D">
        <w:rPr>
          <w:rFonts w:cs="Arial"/>
          <w:szCs w:val="22"/>
          <w:lang w:eastAsia="pt-BR"/>
        </w:rPr>
        <w:t>:</w:t>
      </w:r>
    </w:p>
    <w:p w14:paraId="7FEFB80F" w14:textId="260BDBEB" w:rsidR="008D78EE" w:rsidRPr="001276B6" w:rsidRDefault="008D78EE" w:rsidP="00D231C4">
      <w:pPr>
        <w:pStyle w:val="PargrafodaLista"/>
        <w:keepNext w:val="0"/>
        <w:widowControl w:val="0"/>
        <w:numPr>
          <w:ilvl w:val="0"/>
          <w:numId w:val="53"/>
        </w:numPr>
        <w:ind w:left="851"/>
        <w:rPr>
          <w:rFonts w:cs="Arial"/>
          <w:szCs w:val="22"/>
          <w:lang w:eastAsia="pt-BR"/>
        </w:rPr>
      </w:pPr>
      <w:r w:rsidRPr="001276B6">
        <w:rPr>
          <w:rFonts w:cs="Arial"/>
          <w:szCs w:val="22"/>
          <w:lang w:eastAsia="pt-BR"/>
        </w:rPr>
        <w:t>Imposto diferido relacionado a ativos e passivos decorrentes de uma única transação (alterações ao CPC 32 /IAS 12</w:t>
      </w:r>
      <w:r w:rsidR="006A4738" w:rsidRPr="001276B6">
        <w:rPr>
          <w:rFonts w:cs="Arial"/>
          <w:szCs w:val="22"/>
          <w:lang w:eastAsia="pt-BR"/>
        </w:rPr>
        <w:t>);</w:t>
      </w:r>
    </w:p>
    <w:p w14:paraId="2A75145B" w14:textId="49FA6B78" w:rsidR="008D78EE" w:rsidRPr="0064205F" w:rsidRDefault="002714E3" w:rsidP="00D231C4">
      <w:pPr>
        <w:pStyle w:val="PargrafodaLista"/>
        <w:keepNext w:val="0"/>
        <w:widowControl w:val="0"/>
        <w:numPr>
          <w:ilvl w:val="0"/>
          <w:numId w:val="53"/>
        </w:numPr>
        <w:ind w:left="851"/>
        <w:rPr>
          <w:rFonts w:cs="Arial"/>
          <w:szCs w:val="22"/>
          <w:lang w:eastAsia="pt-BR"/>
        </w:rPr>
      </w:pPr>
      <w:r w:rsidRPr="0064205F">
        <w:rPr>
          <w:rFonts w:cs="Arial"/>
          <w:szCs w:val="22"/>
          <w:lang w:eastAsia="pt-BR"/>
        </w:rPr>
        <w:t>Demonstração dos fluxos de caixa (Alterações ao CPC 03/IAS 7)</w:t>
      </w:r>
    </w:p>
    <w:p w14:paraId="3D777DCE" w14:textId="1005BFD0" w:rsidR="00B1577D" w:rsidRDefault="002714E3" w:rsidP="00D231C4">
      <w:pPr>
        <w:pStyle w:val="PargrafodaLista"/>
        <w:keepNext w:val="0"/>
        <w:widowControl w:val="0"/>
        <w:numPr>
          <w:ilvl w:val="0"/>
          <w:numId w:val="53"/>
        </w:numPr>
        <w:ind w:left="851"/>
        <w:rPr>
          <w:rFonts w:cs="Arial"/>
          <w:szCs w:val="22"/>
          <w:lang w:eastAsia="pt-BR"/>
        </w:rPr>
      </w:pPr>
      <w:r w:rsidRPr="0064205F">
        <w:rPr>
          <w:rFonts w:cs="Arial"/>
          <w:szCs w:val="22"/>
          <w:lang w:eastAsia="pt-BR"/>
        </w:rPr>
        <w:t>Instrumentos financeiros: Evidenciação (Alterações ao CPC 40/IFRS 7)</w:t>
      </w:r>
    </w:p>
    <w:p w14:paraId="51564307" w14:textId="5FEA2DAE" w:rsidR="00B1577D" w:rsidRPr="00B1577D" w:rsidRDefault="00B1577D" w:rsidP="00BB6643">
      <w:pPr>
        <w:keepNext w:val="0"/>
        <w:widowControl w:val="0"/>
        <w:ind w:left="426"/>
        <w:rPr>
          <w:rFonts w:cs="Arial"/>
          <w:szCs w:val="22"/>
          <w:lang w:eastAsia="pt-BR"/>
        </w:rPr>
      </w:pPr>
      <w:r>
        <w:t>Atualmente, a Administração está conduzindo uma análise dos impactos que poderão advir com a adoção das normas e interpretações novas e revisadas supracitadas em suas demonstrações financeiras. Contudo, com base nas análises realizadas até o momento, não são esperados impactos relevantes.</w:t>
      </w:r>
    </w:p>
    <w:p w14:paraId="20237DDD" w14:textId="4A87C7B4" w:rsidR="00AC3B02" w:rsidRDefault="00AC3B02" w:rsidP="002714E3">
      <w:pPr>
        <w:keepNext w:val="0"/>
        <w:widowControl w:val="0"/>
        <w:ind w:left="426"/>
        <w:rPr>
          <w:rFonts w:cs="Arial"/>
          <w:szCs w:val="22"/>
          <w:lang w:eastAsia="pt-BR"/>
        </w:rPr>
      </w:pPr>
    </w:p>
    <w:p w14:paraId="731243A9" w14:textId="2641A86A" w:rsidR="000E08A2" w:rsidRPr="000A44BC" w:rsidRDefault="000A44BC" w:rsidP="001C21D8">
      <w:pPr>
        <w:pStyle w:val="PargrafodaLista"/>
        <w:keepNext w:val="0"/>
        <w:widowControl w:val="0"/>
        <w:numPr>
          <w:ilvl w:val="1"/>
          <w:numId w:val="33"/>
        </w:numPr>
        <w:autoSpaceDE w:val="0"/>
        <w:autoSpaceDN w:val="0"/>
        <w:ind w:left="993" w:hanging="633"/>
        <w:outlineLvl w:val="0"/>
        <w:rPr>
          <w:rFonts w:cs="Arial"/>
          <w:b/>
          <w:bCs/>
          <w:iCs/>
          <w:szCs w:val="22"/>
          <w:lang w:eastAsia="pt-BR"/>
        </w:rPr>
      </w:pPr>
      <w:r w:rsidRPr="000A44BC">
        <w:rPr>
          <w:rFonts w:cs="Arial"/>
          <w:b/>
          <w:bCs/>
          <w:iCs/>
          <w:szCs w:val="22"/>
          <w:lang w:eastAsia="pt-BR"/>
        </w:rPr>
        <w:t>INSTRUMENTOS FINANCEIROS</w:t>
      </w:r>
    </w:p>
    <w:p w14:paraId="417ACF19" w14:textId="77777777" w:rsidR="000A44BC" w:rsidRDefault="000A44BC" w:rsidP="00CD7DC4">
      <w:pPr>
        <w:keepNext w:val="0"/>
        <w:widowControl w:val="0"/>
        <w:spacing w:before="0" w:after="0"/>
        <w:rPr>
          <w:rFonts w:cs="Arial"/>
          <w:b/>
          <w:szCs w:val="22"/>
          <w:lang w:eastAsia="pt-BR"/>
        </w:rPr>
      </w:pPr>
    </w:p>
    <w:p w14:paraId="3E7DC7F4" w14:textId="33DA68C0" w:rsidR="003C12ED" w:rsidRPr="002925F0" w:rsidRDefault="00B53A8C" w:rsidP="00CD7DC4">
      <w:pPr>
        <w:pStyle w:val="PargrafodaLista"/>
        <w:keepNext w:val="0"/>
        <w:widowControl w:val="0"/>
        <w:numPr>
          <w:ilvl w:val="0"/>
          <w:numId w:val="40"/>
        </w:numPr>
        <w:spacing w:before="0"/>
        <w:ind w:left="641" w:hanging="357"/>
        <w:contextualSpacing w:val="0"/>
        <w:rPr>
          <w:rFonts w:cs="Arial"/>
          <w:b/>
          <w:szCs w:val="22"/>
          <w:lang w:eastAsia="pt-BR"/>
        </w:rPr>
      </w:pPr>
      <w:r w:rsidRPr="002925F0">
        <w:rPr>
          <w:rFonts w:cs="Arial"/>
          <w:b/>
          <w:szCs w:val="22"/>
          <w:lang w:eastAsia="pt-BR"/>
        </w:rPr>
        <w:t>RECONHECIMENTO E MENSURAÇÃO INICIAL</w:t>
      </w:r>
    </w:p>
    <w:p w14:paraId="35768C48" w14:textId="73B74900" w:rsidR="003C12ED" w:rsidRDefault="003A4FD7" w:rsidP="004373FA">
      <w:pPr>
        <w:keepNext w:val="0"/>
        <w:widowControl w:val="0"/>
        <w:ind w:left="284"/>
        <w:rPr>
          <w:rFonts w:cs="Arial"/>
          <w:szCs w:val="22"/>
          <w:lang w:eastAsia="pt-BR"/>
        </w:rPr>
      </w:pPr>
      <w:r w:rsidRPr="003C12ED">
        <w:rPr>
          <w:rFonts w:cs="Arial"/>
          <w:szCs w:val="22"/>
          <w:lang w:eastAsia="pt-BR"/>
        </w:rPr>
        <w:t>Os instrumentos financeiros são reconhecidos pelo seu valor justo acrescido dos custos diretamente atribuíveis à sua aquisição ou emissão, exceto no caso de ativos financeiros mensurados ao valor justo por meio do</w:t>
      </w:r>
      <w:r w:rsidR="003C12ED" w:rsidRPr="003C12ED">
        <w:rPr>
          <w:rFonts w:cs="Arial"/>
          <w:szCs w:val="22"/>
          <w:lang w:eastAsia="pt-BR"/>
        </w:rPr>
        <w:t xml:space="preserve"> </w:t>
      </w:r>
      <w:r w:rsidRPr="003C12ED">
        <w:rPr>
          <w:rFonts w:cs="Arial"/>
          <w:szCs w:val="22"/>
          <w:lang w:eastAsia="pt-BR"/>
        </w:rPr>
        <w:t xml:space="preserve">resultado do exercício. O principal ativo financeiro reconhecido pela </w:t>
      </w:r>
      <w:r w:rsidR="000920A7">
        <w:rPr>
          <w:rFonts w:cs="Arial"/>
          <w:szCs w:val="22"/>
          <w:lang w:eastAsia="pt-BR"/>
        </w:rPr>
        <w:t xml:space="preserve">empresa </w:t>
      </w:r>
      <w:r w:rsidRPr="003C12ED">
        <w:rPr>
          <w:rFonts w:cs="Arial"/>
          <w:szCs w:val="22"/>
          <w:lang w:eastAsia="pt-BR"/>
        </w:rPr>
        <w:t>é: Caixa (“Conta única”). O</w:t>
      </w:r>
      <w:r w:rsidR="003C12ED" w:rsidRPr="003C12ED">
        <w:rPr>
          <w:rFonts w:cs="Arial"/>
          <w:szCs w:val="22"/>
          <w:lang w:eastAsia="pt-BR"/>
        </w:rPr>
        <w:t xml:space="preserve"> </w:t>
      </w:r>
      <w:r w:rsidRPr="003C12ED">
        <w:rPr>
          <w:rFonts w:cs="Arial"/>
          <w:szCs w:val="22"/>
          <w:lang w:eastAsia="pt-BR"/>
        </w:rPr>
        <w:t xml:space="preserve">principal passivo financeiro reconhecido pela </w:t>
      </w:r>
      <w:r w:rsidR="00E07ACD">
        <w:rPr>
          <w:rFonts w:cs="Arial"/>
          <w:szCs w:val="22"/>
          <w:lang w:eastAsia="pt-BR"/>
        </w:rPr>
        <w:t>empresa</w:t>
      </w:r>
      <w:r w:rsidR="00E07ACD" w:rsidRPr="003C12ED">
        <w:rPr>
          <w:rFonts w:cs="Arial"/>
          <w:szCs w:val="22"/>
          <w:lang w:eastAsia="pt-BR"/>
        </w:rPr>
        <w:t xml:space="preserve"> </w:t>
      </w:r>
      <w:r w:rsidRPr="003C12ED">
        <w:rPr>
          <w:rFonts w:cs="Arial"/>
          <w:szCs w:val="22"/>
          <w:lang w:eastAsia="pt-BR"/>
        </w:rPr>
        <w:t xml:space="preserve">é: </w:t>
      </w:r>
      <w:r w:rsidR="00931CBA">
        <w:rPr>
          <w:rFonts w:cs="Arial"/>
          <w:szCs w:val="22"/>
          <w:lang w:eastAsia="pt-BR"/>
        </w:rPr>
        <w:t>F</w:t>
      </w:r>
      <w:r w:rsidRPr="003C12ED">
        <w:rPr>
          <w:rFonts w:cs="Arial"/>
          <w:szCs w:val="22"/>
          <w:lang w:eastAsia="pt-BR"/>
        </w:rPr>
        <w:t>ornecedores. Sendo ambos classificados na</w:t>
      </w:r>
      <w:r w:rsidR="003C12ED" w:rsidRPr="003C12ED">
        <w:rPr>
          <w:rFonts w:cs="Arial"/>
          <w:szCs w:val="22"/>
          <w:lang w:eastAsia="pt-BR"/>
        </w:rPr>
        <w:t xml:space="preserve"> </w:t>
      </w:r>
      <w:r w:rsidRPr="003C12ED">
        <w:rPr>
          <w:rFonts w:cs="Arial"/>
          <w:szCs w:val="22"/>
          <w:lang w:eastAsia="pt-BR"/>
        </w:rPr>
        <w:t>categoria de custo amortizado.</w:t>
      </w:r>
    </w:p>
    <w:p w14:paraId="53C99E6F" w14:textId="77777777" w:rsidR="009B1410" w:rsidRPr="004373FA" w:rsidRDefault="009B1410" w:rsidP="004373FA">
      <w:pPr>
        <w:keepNext w:val="0"/>
        <w:widowControl w:val="0"/>
        <w:ind w:left="284"/>
        <w:rPr>
          <w:rFonts w:cs="Arial"/>
          <w:b/>
          <w:szCs w:val="22"/>
          <w:lang w:eastAsia="pt-BR"/>
        </w:rPr>
      </w:pPr>
    </w:p>
    <w:p w14:paraId="631B13FF" w14:textId="56C83412" w:rsidR="003A4FD7" w:rsidRPr="002925F0" w:rsidRDefault="00B53A8C" w:rsidP="001C21D8">
      <w:pPr>
        <w:pStyle w:val="PargrafodaLista"/>
        <w:keepNext w:val="0"/>
        <w:widowControl w:val="0"/>
        <w:numPr>
          <w:ilvl w:val="0"/>
          <w:numId w:val="40"/>
        </w:numPr>
        <w:rPr>
          <w:rFonts w:cs="Arial"/>
          <w:b/>
          <w:szCs w:val="22"/>
          <w:lang w:eastAsia="pt-BR"/>
        </w:rPr>
      </w:pPr>
      <w:r w:rsidRPr="002925F0">
        <w:rPr>
          <w:rFonts w:cs="Arial"/>
          <w:b/>
          <w:szCs w:val="22"/>
          <w:lang w:eastAsia="pt-BR"/>
        </w:rPr>
        <w:t>MENSURAÇÃO SUBSEQUENTE</w:t>
      </w:r>
    </w:p>
    <w:p w14:paraId="20DB1034" w14:textId="20D0736D" w:rsidR="003A4FD7" w:rsidRPr="003C12ED" w:rsidRDefault="003A4FD7" w:rsidP="002925F0">
      <w:pPr>
        <w:keepNext w:val="0"/>
        <w:widowControl w:val="0"/>
        <w:ind w:left="284"/>
        <w:rPr>
          <w:lang w:eastAsia="pt-BR"/>
        </w:rPr>
      </w:pPr>
      <w:r w:rsidRPr="003C12ED">
        <w:rPr>
          <w:lang w:eastAsia="pt-BR"/>
        </w:rPr>
        <w:t xml:space="preserve">A mensuração subsequente dos instrumentos financeiros ocorre a cada data do balanço de acordo com a sua classificação, sendo os ativos e passivos financeiros da </w:t>
      </w:r>
      <w:r w:rsidR="00850BF8">
        <w:rPr>
          <w:lang w:eastAsia="pt-BR"/>
        </w:rPr>
        <w:t>empresa</w:t>
      </w:r>
      <w:r w:rsidR="00850BF8" w:rsidRPr="003C12ED">
        <w:rPr>
          <w:lang w:eastAsia="pt-BR"/>
        </w:rPr>
        <w:t xml:space="preserve"> </w:t>
      </w:r>
      <w:r w:rsidRPr="003C12ED">
        <w:rPr>
          <w:lang w:eastAsia="pt-BR"/>
        </w:rPr>
        <w:t xml:space="preserve">classificados na seguinte categoria: </w:t>
      </w:r>
    </w:p>
    <w:p w14:paraId="0F096A51" w14:textId="0DD0AC04" w:rsidR="003A4FD7" w:rsidRPr="003C12ED" w:rsidRDefault="003A4FD7" w:rsidP="002925F0">
      <w:pPr>
        <w:keepNext w:val="0"/>
        <w:widowControl w:val="0"/>
        <w:ind w:left="284"/>
        <w:rPr>
          <w:lang w:eastAsia="pt-BR"/>
        </w:rPr>
      </w:pPr>
      <w:r w:rsidRPr="003C12ED">
        <w:rPr>
          <w:lang w:eastAsia="pt-BR"/>
        </w:rPr>
        <w:t xml:space="preserve">I. Ativos e passivos financeiros a custo amortizado </w:t>
      </w:r>
    </w:p>
    <w:p w14:paraId="77406D94" w14:textId="2F596A39" w:rsidR="003A4FD7" w:rsidRPr="003C12ED" w:rsidRDefault="003A4FD7" w:rsidP="002925F0">
      <w:pPr>
        <w:keepNext w:val="0"/>
        <w:widowControl w:val="0"/>
        <w:ind w:left="284"/>
        <w:rPr>
          <w:lang w:eastAsia="pt-BR"/>
        </w:rPr>
      </w:pPr>
      <w:r w:rsidRPr="003C12ED">
        <w:rPr>
          <w:lang w:eastAsia="pt-BR"/>
        </w:rPr>
        <w:t xml:space="preserve">O ativo financeiro deve ser mensurado ao custo amortizado se ambas as seguintes condições forem atendidas: </w:t>
      </w:r>
    </w:p>
    <w:p w14:paraId="7DB8C3E4" w14:textId="0823C110" w:rsidR="003A4FD7" w:rsidRPr="003C12ED" w:rsidRDefault="0045296F" w:rsidP="001C21D8">
      <w:pPr>
        <w:pStyle w:val="PargrafodaLista"/>
        <w:keepNext w:val="0"/>
        <w:widowControl w:val="0"/>
        <w:numPr>
          <w:ilvl w:val="0"/>
          <w:numId w:val="38"/>
        </w:numPr>
        <w:rPr>
          <w:lang w:eastAsia="pt-BR"/>
        </w:rPr>
      </w:pPr>
      <w:r w:rsidRPr="003C12ED">
        <w:rPr>
          <w:lang w:eastAsia="pt-BR"/>
        </w:rPr>
        <w:t>O</w:t>
      </w:r>
      <w:r w:rsidR="003A4FD7" w:rsidRPr="003C12ED">
        <w:rPr>
          <w:lang w:eastAsia="pt-BR"/>
        </w:rPr>
        <w:t xml:space="preserve"> ativo financeiro ou passivo financeiro for mantido dentro de modelo de negócios cujo objetivo seja manter instrumentos financeiros com o fim de receber fluxos de caixa contratuais; e </w:t>
      </w:r>
    </w:p>
    <w:p w14:paraId="79DF892C" w14:textId="4CF21FB7" w:rsidR="009B1410" w:rsidRPr="003C12ED" w:rsidRDefault="0045296F" w:rsidP="009B1410">
      <w:pPr>
        <w:pStyle w:val="PargrafodaLista"/>
        <w:keepNext w:val="0"/>
        <w:widowControl w:val="0"/>
        <w:numPr>
          <w:ilvl w:val="0"/>
          <w:numId w:val="38"/>
        </w:numPr>
        <w:rPr>
          <w:lang w:eastAsia="pt-BR"/>
        </w:rPr>
      </w:pPr>
      <w:r w:rsidRPr="003C12ED">
        <w:rPr>
          <w:lang w:eastAsia="pt-BR"/>
        </w:rPr>
        <w:t>Os</w:t>
      </w:r>
      <w:r w:rsidR="003A4FD7" w:rsidRPr="003C12ED">
        <w:rPr>
          <w:lang w:eastAsia="pt-BR"/>
        </w:rPr>
        <w:t xml:space="preserve"> termos contratuais do ativo financeiro ou passivo financeiro derem origem, em datas especificadas, a fluxos de caixa que constituam, exclusivamente, pagamentos de principal e juros sobre o valor do principal em aberto. </w:t>
      </w:r>
    </w:p>
    <w:p w14:paraId="65608588" w14:textId="6F8B2D68" w:rsidR="004C2CDB" w:rsidRDefault="003A4FD7" w:rsidP="007C30CB">
      <w:pPr>
        <w:keepNext w:val="0"/>
        <w:widowControl w:val="0"/>
        <w:ind w:left="284"/>
        <w:rPr>
          <w:lang w:eastAsia="pt-BR"/>
        </w:rPr>
      </w:pPr>
      <w:r w:rsidRPr="003C12ED">
        <w:rPr>
          <w:lang w:eastAsia="pt-BR"/>
        </w:rPr>
        <w:t>Passivos financeiros são subsequentemente mensurados pelo custo amortizado utilizando o método de juros efetivos.</w:t>
      </w:r>
    </w:p>
    <w:p w14:paraId="79A509B3" w14:textId="1B939393" w:rsidR="004C2CDB" w:rsidRDefault="004C2CDB" w:rsidP="008B1CDD">
      <w:pPr>
        <w:keepNext w:val="0"/>
        <w:widowControl w:val="0"/>
        <w:rPr>
          <w:lang w:eastAsia="pt-BR"/>
        </w:rPr>
      </w:pPr>
    </w:p>
    <w:p w14:paraId="3D995B48" w14:textId="645DD0A4" w:rsidR="00135E0D" w:rsidRPr="006E3176" w:rsidRDefault="0011058B" w:rsidP="006E3176">
      <w:pPr>
        <w:pStyle w:val="PargrafodaLista"/>
        <w:keepNext w:val="0"/>
        <w:widowControl w:val="0"/>
        <w:numPr>
          <w:ilvl w:val="1"/>
          <w:numId w:val="33"/>
        </w:numPr>
        <w:autoSpaceDE w:val="0"/>
        <w:autoSpaceDN w:val="0"/>
        <w:ind w:left="993" w:hanging="709"/>
        <w:outlineLvl w:val="0"/>
        <w:rPr>
          <w:rFonts w:cs="Arial"/>
          <w:b/>
          <w:bCs/>
          <w:iCs/>
          <w:szCs w:val="22"/>
          <w:lang w:eastAsia="pt-BR"/>
        </w:rPr>
      </w:pPr>
      <w:r w:rsidRPr="006E3176">
        <w:rPr>
          <w:rFonts w:cs="Arial"/>
          <w:b/>
          <w:bCs/>
          <w:iCs/>
          <w:szCs w:val="22"/>
          <w:lang w:eastAsia="pt-BR"/>
        </w:rPr>
        <w:t>REAPRESENTAÇÃO DOS VALORES CORRESPONDENTES</w:t>
      </w:r>
    </w:p>
    <w:p w14:paraId="4477236F" w14:textId="753C4E2F" w:rsidR="00135E0D" w:rsidRDefault="00135E0D" w:rsidP="006E3176">
      <w:pPr>
        <w:ind w:left="284"/>
        <w:rPr>
          <w:lang w:eastAsia="pt-BR"/>
        </w:rPr>
      </w:pPr>
      <w:r w:rsidRPr="0011058B">
        <w:rPr>
          <w:lang w:eastAsia="pt-BR"/>
        </w:rPr>
        <w:t xml:space="preserve">A </w:t>
      </w:r>
      <w:r w:rsidR="00A6023A">
        <w:rPr>
          <w:lang w:eastAsia="pt-BR"/>
        </w:rPr>
        <w:t xml:space="preserve">Empresa </w:t>
      </w:r>
      <w:r w:rsidRPr="0011058B">
        <w:rPr>
          <w:lang w:eastAsia="pt-BR"/>
        </w:rPr>
        <w:t>está reapr</w:t>
      </w:r>
      <w:r>
        <w:rPr>
          <w:lang w:eastAsia="pt-BR"/>
        </w:rPr>
        <w:t>esentando o Balanço Patrimonial, a</w:t>
      </w:r>
      <w:r w:rsidRPr="0011058B">
        <w:rPr>
          <w:lang w:eastAsia="pt-BR"/>
        </w:rPr>
        <w:t xml:space="preserve"> Demonstração </w:t>
      </w:r>
      <w:r>
        <w:rPr>
          <w:lang w:eastAsia="pt-BR"/>
        </w:rPr>
        <w:t xml:space="preserve">do Resultado do Exercício, a Demonstração do Fluxo de Caixa e a Demonstração do Valor Adicionado </w:t>
      </w:r>
      <w:r w:rsidRPr="0011058B">
        <w:rPr>
          <w:lang w:eastAsia="pt-BR"/>
        </w:rPr>
        <w:t>re</w:t>
      </w:r>
      <w:r>
        <w:rPr>
          <w:lang w:eastAsia="pt-BR"/>
        </w:rPr>
        <w:t>lativas a 31 de dezembro de 2022</w:t>
      </w:r>
      <w:r w:rsidRPr="0011058B">
        <w:rPr>
          <w:lang w:eastAsia="pt-BR"/>
        </w:rPr>
        <w:t>, originalme</w:t>
      </w:r>
      <w:r>
        <w:rPr>
          <w:lang w:eastAsia="pt-BR"/>
        </w:rPr>
        <w:t xml:space="preserve">nte autorizadas em 14 de fevereiro </w:t>
      </w:r>
      <w:r w:rsidRPr="0011058B">
        <w:rPr>
          <w:lang w:eastAsia="pt-BR"/>
        </w:rPr>
        <w:t>d</w:t>
      </w:r>
      <w:r>
        <w:rPr>
          <w:lang w:eastAsia="pt-BR"/>
        </w:rPr>
        <w:t>e 2023</w:t>
      </w:r>
      <w:r w:rsidR="00A6023A">
        <w:rPr>
          <w:lang w:eastAsia="pt-BR"/>
        </w:rPr>
        <w:t>.</w:t>
      </w:r>
    </w:p>
    <w:p w14:paraId="7613B96C" w14:textId="77C644CC" w:rsidR="00135E0D" w:rsidRDefault="00135E0D" w:rsidP="006E3176">
      <w:pPr>
        <w:ind w:left="284"/>
        <w:rPr>
          <w:lang w:eastAsia="pt-BR"/>
        </w:rPr>
      </w:pPr>
      <w:r w:rsidRPr="0011058B">
        <w:rPr>
          <w:lang w:eastAsia="pt-BR"/>
        </w:rPr>
        <w:t xml:space="preserve">A reapresentação deve-se a reclassificações e equalizações de práticas contábeis aplicáveis às informações relativas aos períodos anteriores devido a </w:t>
      </w:r>
      <w:r>
        <w:rPr>
          <w:lang w:eastAsia="pt-BR"/>
        </w:rPr>
        <w:t xml:space="preserve">aplicação da IFRS 16 </w:t>
      </w:r>
      <w:r w:rsidRPr="007A7DE9">
        <w:rPr>
          <w:lang w:eastAsia="pt-BR"/>
        </w:rPr>
        <w:t>(CPC 06 (R2)</w:t>
      </w:r>
      <w:r>
        <w:rPr>
          <w:lang w:eastAsia="pt-BR"/>
        </w:rPr>
        <w:t>) n</w:t>
      </w:r>
      <w:r w:rsidRPr="007A7DE9">
        <w:rPr>
          <w:lang w:eastAsia="pt-BR"/>
        </w:rPr>
        <w:t>a contabilização dos a</w:t>
      </w:r>
      <w:r w:rsidR="00AD5383">
        <w:rPr>
          <w:lang w:eastAsia="pt-BR"/>
        </w:rPr>
        <w:t xml:space="preserve">rrendamentos. </w:t>
      </w:r>
    </w:p>
    <w:p w14:paraId="0D837EC3" w14:textId="13430F40" w:rsidR="001C7744" w:rsidRPr="0011058B" w:rsidRDefault="001C7744" w:rsidP="006E3176">
      <w:pPr>
        <w:ind w:left="284"/>
        <w:rPr>
          <w:lang w:eastAsia="pt-BR"/>
        </w:rPr>
      </w:pPr>
      <w:r>
        <w:rPr>
          <w:lang w:eastAsia="pt-BR"/>
        </w:rPr>
        <w:t xml:space="preserve">Além disso, foram realizadas reclassificações na Demonstração do Resultado para melhor apresentação da natureza das transações. </w:t>
      </w:r>
    </w:p>
    <w:p w14:paraId="302C5A15" w14:textId="183765E9" w:rsidR="0011058B" w:rsidRDefault="0011058B" w:rsidP="006E3176">
      <w:pPr>
        <w:ind w:left="284"/>
        <w:rPr>
          <w:lang w:eastAsia="pt-BR"/>
        </w:rPr>
      </w:pPr>
      <w:r w:rsidRPr="0011058B">
        <w:rPr>
          <w:lang w:eastAsia="pt-BR"/>
        </w:rPr>
        <w:t>Tais mudanças foram aplicadas de maneira retrospectiva, de forma a ajusta</w:t>
      </w:r>
      <w:r w:rsidR="00013144">
        <w:rPr>
          <w:lang w:eastAsia="pt-BR"/>
        </w:rPr>
        <w:t>r</w:t>
      </w:r>
      <w:r w:rsidRPr="0011058B">
        <w:rPr>
          <w:lang w:eastAsia="pt-BR"/>
        </w:rPr>
        <w:t xml:space="preserve"> o exe</w:t>
      </w:r>
      <w:r w:rsidR="00083F9A">
        <w:rPr>
          <w:lang w:eastAsia="pt-BR"/>
        </w:rPr>
        <w:t>rcício de 31 de dezembro de 2022</w:t>
      </w:r>
      <w:r w:rsidRPr="0011058B">
        <w:rPr>
          <w:lang w:eastAsia="pt-BR"/>
        </w:rPr>
        <w:t xml:space="preserve"> e o </w:t>
      </w:r>
      <w:r w:rsidR="00083F9A">
        <w:rPr>
          <w:lang w:eastAsia="pt-BR"/>
        </w:rPr>
        <w:t>período de 01 de janeiro de 2022</w:t>
      </w:r>
      <w:r w:rsidRPr="0011058B">
        <w:rPr>
          <w:lang w:eastAsia="pt-BR"/>
        </w:rPr>
        <w:t xml:space="preserve">, apresentados para fins de comparação com o exercício atual, como se estivessem corretos nas respectivas datas, sendo os ajustes </w:t>
      </w:r>
      <w:r w:rsidRPr="0011058B">
        <w:rPr>
          <w:lang w:eastAsia="pt-BR"/>
        </w:rPr>
        <w:lastRenderedPageBreak/>
        <w:t xml:space="preserve">registrados em Lucros ou Prejuízos acumulados, conforme previsto no CPC 23 - Políticas Contábeis, Mudança de Estimativa e Retificação de Erro. </w:t>
      </w:r>
    </w:p>
    <w:p w14:paraId="204D5079" w14:textId="38C73E99" w:rsidR="00F012C5" w:rsidRPr="0011058B" w:rsidRDefault="00F012C5" w:rsidP="006E3176">
      <w:pPr>
        <w:ind w:left="284"/>
        <w:rPr>
          <w:lang w:eastAsia="pt-BR"/>
        </w:rPr>
      </w:pPr>
      <w:r>
        <w:rPr>
          <w:lang w:eastAsia="pt-BR"/>
        </w:rPr>
        <w:t xml:space="preserve">A adoção dessa norma não traz efeito fiscal no tocante ao IRPJ e CSLL </w:t>
      </w:r>
      <w:r w:rsidR="008274C0">
        <w:rPr>
          <w:lang w:eastAsia="pt-BR"/>
        </w:rPr>
        <w:t>já que</w:t>
      </w:r>
      <w:r>
        <w:rPr>
          <w:lang w:eastAsia="pt-BR"/>
        </w:rPr>
        <w:t xml:space="preserve"> a </w:t>
      </w:r>
      <w:r w:rsidR="00B87A21">
        <w:rPr>
          <w:lang w:eastAsia="pt-BR"/>
        </w:rPr>
        <w:t>amortização</w:t>
      </w:r>
      <w:r>
        <w:rPr>
          <w:lang w:eastAsia="pt-BR"/>
        </w:rPr>
        <w:t xml:space="preserve"> do </w:t>
      </w:r>
      <w:r w:rsidR="008274C0">
        <w:rPr>
          <w:lang w:eastAsia="pt-BR"/>
        </w:rPr>
        <w:t>direito de uso</w:t>
      </w:r>
      <w:r>
        <w:rPr>
          <w:lang w:eastAsia="pt-BR"/>
        </w:rPr>
        <w:t xml:space="preserve"> e o</w:t>
      </w:r>
      <w:r w:rsidR="006C7316">
        <w:rPr>
          <w:lang w:eastAsia="pt-BR"/>
        </w:rPr>
        <w:t>s</w:t>
      </w:r>
      <w:r>
        <w:rPr>
          <w:lang w:eastAsia="pt-BR"/>
        </w:rPr>
        <w:t xml:space="preserve"> encargo</w:t>
      </w:r>
      <w:r w:rsidR="006C7316">
        <w:rPr>
          <w:lang w:eastAsia="pt-BR"/>
        </w:rPr>
        <w:t>s</w:t>
      </w:r>
      <w:r>
        <w:rPr>
          <w:lang w:eastAsia="pt-BR"/>
        </w:rPr>
        <w:t xml:space="preserve"> financeiro</w:t>
      </w:r>
      <w:r w:rsidR="006C7316">
        <w:rPr>
          <w:lang w:eastAsia="pt-BR"/>
        </w:rPr>
        <w:t>s</w:t>
      </w:r>
      <w:r>
        <w:rPr>
          <w:lang w:eastAsia="pt-BR"/>
        </w:rPr>
        <w:t xml:space="preserve"> do </w:t>
      </w:r>
      <w:r w:rsidR="008274C0">
        <w:rPr>
          <w:lang w:eastAsia="pt-BR"/>
        </w:rPr>
        <w:t>passivo de arrendamento</w:t>
      </w:r>
      <w:r>
        <w:rPr>
          <w:lang w:eastAsia="pt-BR"/>
        </w:rPr>
        <w:t xml:space="preserve"> são neutralizado</w:t>
      </w:r>
      <w:r w:rsidR="006C7316">
        <w:rPr>
          <w:lang w:eastAsia="pt-BR"/>
        </w:rPr>
        <w:t>s</w:t>
      </w:r>
      <w:r>
        <w:rPr>
          <w:lang w:eastAsia="pt-BR"/>
        </w:rPr>
        <w:t xml:space="preserve"> como adição </w:t>
      </w:r>
      <w:r w:rsidR="00074381">
        <w:rPr>
          <w:lang w:eastAsia="pt-BR"/>
        </w:rPr>
        <w:t xml:space="preserve">na apuração do lucro real </w:t>
      </w:r>
      <w:r>
        <w:rPr>
          <w:lang w:eastAsia="pt-BR"/>
        </w:rPr>
        <w:t>e a contraprestação (aluguel mensal)</w:t>
      </w:r>
      <w:r w:rsidR="00074381">
        <w:rPr>
          <w:lang w:eastAsia="pt-BR"/>
        </w:rPr>
        <w:t>,</w:t>
      </w:r>
      <w:r>
        <w:rPr>
          <w:lang w:eastAsia="pt-BR"/>
        </w:rPr>
        <w:t xml:space="preserve"> que apesar de não transitar por resultado, continua sendo uma despesa</w:t>
      </w:r>
      <w:r w:rsidR="00074381">
        <w:rPr>
          <w:lang w:eastAsia="pt-BR"/>
        </w:rPr>
        <w:t xml:space="preserve"> dedutível, logo</w:t>
      </w:r>
      <w:r w:rsidR="00B87A21">
        <w:rPr>
          <w:lang w:eastAsia="pt-BR"/>
        </w:rPr>
        <w:t>,</w:t>
      </w:r>
      <w:r w:rsidR="00074381">
        <w:rPr>
          <w:lang w:eastAsia="pt-BR"/>
        </w:rPr>
        <w:t xml:space="preserve"> </w:t>
      </w:r>
      <w:r w:rsidR="004D7664">
        <w:rPr>
          <w:lang w:eastAsia="pt-BR"/>
        </w:rPr>
        <w:t xml:space="preserve">é </w:t>
      </w:r>
      <w:r w:rsidR="00074381">
        <w:rPr>
          <w:lang w:eastAsia="pt-BR"/>
        </w:rPr>
        <w:t>considerada como exclusão da base de cálculo.</w:t>
      </w:r>
    </w:p>
    <w:p w14:paraId="5972CA67" w14:textId="5D4A39FB" w:rsidR="00ED347C" w:rsidRDefault="0011058B" w:rsidP="006E3176">
      <w:pPr>
        <w:ind w:left="284"/>
        <w:rPr>
          <w:lang w:eastAsia="pt-BR"/>
        </w:rPr>
      </w:pPr>
      <w:r w:rsidRPr="0011058B">
        <w:rPr>
          <w:lang w:eastAsia="pt-BR"/>
        </w:rPr>
        <w:t xml:space="preserve">Os impactos estão </w:t>
      </w:r>
      <w:r w:rsidR="00F012C5">
        <w:rPr>
          <w:lang w:eastAsia="pt-BR"/>
        </w:rPr>
        <w:t>demonstrados nos quadros abaixo.</w:t>
      </w:r>
    </w:p>
    <w:p w14:paraId="79658999" w14:textId="42CFFD56" w:rsidR="00367F4F" w:rsidRPr="00650FEE" w:rsidRDefault="00D7291F" w:rsidP="005E65AF">
      <w:pPr>
        <w:pStyle w:val="PargrafodaLista"/>
        <w:numPr>
          <w:ilvl w:val="0"/>
          <w:numId w:val="54"/>
        </w:numPr>
        <w:spacing w:before="240" w:after="240"/>
        <w:rPr>
          <w:rFonts w:cs="Arial"/>
          <w:iCs/>
          <w:szCs w:val="22"/>
          <w:lang w:eastAsia="pt-BR"/>
        </w:rPr>
      </w:pPr>
      <w:r w:rsidRPr="00650FEE">
        <w:rPr>
          <w:b/>
          <w:sz w:val="20"/>
          <w:szCs w:val="20"/>
          <w:lang w:eastAsia="pt-BR"/>
        </w:rPr>
        <w:t>Balanço patrimonial:</w:t>
      </w:r>
    </w:p>
    <w:tbl>
      <w:tblPr>
        <w:tblW w:w="9841" w:type="dxa"/>
        <w:tblCellMar>
          <w:left w:w="70" w:type="dxa"/>
          <w:right w:w="70" w:type="dxa"/>
        </w:tblCellMar>
        <w:tblLook w:val="04A0" w:firstRow="1" w:lastRow="0" w:firstColumn="1" w:lastColumn="0" w:noHBand="0" w:noVBand="1"/>
      </w:tblPr>
      <w:tblGrid>
        <w:gridCol w:w="4823"/>
        <w:gridCol w:w="1598"/>
        <w:gridCol w:w="162"/>
        <w:gridCol w:w="1434"/>
        <w:gridCol w:w="160"/>
        <w:gridCol w:w="1664"/>
      </w:tblGrid>
      <w:tr w:rsidR="00752BC5" w:rsidRPr="00650FEE" w14:paraId="47DE02DB" w14:textId="77777777" w:rsidTr="00752BC5">
        <w:trPr>
          <w:trHeight w:val="20"/>
        </w:trPr>
        <w:tc>
          <w:tcPr>
            <w:tcW w:w="4823" w:type="dxa"/>
            <w:tcBorders>
              <w:top w:val="nil"/>
              <w:left w:val="nil"/>
              <w:bottom w:val="nil"/>
              <w:right w:val="nil"/>
            </w:tcBorders>
            <w:shd w:val="clear" w:color="auto" w:fill="auto"/>
            <w:noWrap/>
            <w:vAlign w:val="center"/>
            <w:hideMark/>
          </w:tcPr>
          <w:p w14:paraId="3399AA80" w14:textId="77777777" w:rsidR="00752BC5" w:rsidRPr="00650FEE" w:rsidRDefault="00752BC5" w:rsidP="00650FEE">
            <w:pPr>
              <w:keepNext w:val="0"/>
              <w:spacing w:before="0" w:after="0"/>
              <w:jc w:val="right"/>
              <w:rPr>
                <w:rFonts w:cs="Arial"/>
                <w:sz w:val="18"/>
                <w:szCs w:val="18"/>
                <w:lang w:eastAsia="pt-BR"/>
              </w:rPr>
            </w:pPr>
          </w:p>
        </w:tc>
        <w:tc>
          <w:tcPr>
            <w:tcW w:w="1598" w:type="dxa"/>
            <w:tcBorders>
              <w:top w:val="nil"/>
              <w:left w:val="nil"/>
              <w:bottom w:val="single" w:sz="8" w:space="0" w:color="auto"/>
              <w:right w:val="nil"/>
            </w:tcBorders>
            <w:shd w:val="clear" w:color="auto" w:fill="auto"/>
            <w:vAlign w:val="center"/>
            <w:hideMark/>
          </w:tcPr>
          <w:p w14:paraId="292ECE9D" w14:textId="77777777" w:rsidR="00752BC5" w:rsidRPr="00650FEE" w:rsidRDefault="00752BC5" w:rsidP="00650FEE">
            <w:pPr>
              <w:keepNext w:val="0"/>
              <w:spacing w:before="0" w:after="0"/>
              <w:jc w:val="center"/>
              <w:rPr>
                <w:rFonts w:cs="Arial"/>
                <w:b/>
                <w:bCs/>
                <w:color w:val="000000"/>
                <w:sz w:val="18"/>
                <w:szCs w:val="18"/>
                <w:lang w:eastAsia="pt-BR"/>
              </w:rPr>
            </w:pPr>
            <w:r w:rsidRPr="00650FEE">
              <w:rPr>
                <w:rFonts w:cs="Arial"/>
                <w:b/>
                <w:bCs/>
                <w:color w:val="000000"/>
                <w:sz w:val="18"/>
                <w:szCs w:val="18"/>
                <w:lang w:eastAsia="pt-BR"/>
              </w:rPr>
              <w:t>31/12/2022 (Publicado)</w:t>
            </w:r>
          </w:p>
        </w:tc>
        <w:tc>
          <w:tcPr>
            <w:tcW w:w="162" w:type="dxa"/>
            <w:tcBorders>
              <w:top w:val="nil"/>
              <w:left w:val="nil"/>
              <w:bottom w:val="single" w:sz="8" w:space="0" w:color="auto"/>
              <w:right w:val="nil"/>
            </w:tcBorders>
          </w:tcPr>
          <w:p w14:paraId="3759DCBA" w14:textId="77777777" w:rsidR="00752BC5" w:rsidRPr="00650FEE" w:rsidRDefault="00752BC5" w:rsidP="00650FEE">
            <w:pPr>
              <w:keepNext w:val="0"/>
              <w:spacing w:before="0" w:after="0"/>
              <w:jc w:val="center"/>
              <w:rPr>
                <w:rFonts w:cs="Arial"/>
                <w:b/>
                <w:bCs/>
                <w:color w:val="000000"/>
                <w:sz w:val="18"/>
                <w:szCs w:val="18"/>
                <w:lang w:eastAsia="pt-BR"/>
              </w:rPr>
            </w:pPr>
          </w:p>
        </w:tc>
        <w:tc>
          <w:tcPr>
            <w:tcW w:w="1434" w:type="dxa"/>
            <w:tcBorders>
              <w:top w:val="nil"/>
              <w:left w:val="nil"/>
              <w:bottom w:val="single" w:sz="8" w:space="0" w:color="auto"/>
              <w:right w:val="nil"/>
            </w:tcBorders>
            <w:shd w:val="clear" w:color="auto" w:fill="auto"/>
            <w:vAlign w:val="center"/>
            <w:hideMark/>
          </w:tcPr>
          <w:p w14:paraId="03B915E9" w14:textId="4B91E70E" w:rsidR="00752BC5" w:rsidRPr="00650FEE" w:rsidRDefault="00752BC5" w:rsidP="00650FEE">
            <w:pPr>
              <w:keepNext w:val="0"/>
              <w:spacing w:before="0" w:after="0"/>
              <w:jc w:val="center"/>
              <w:rPr>
                <w:rFonts w:cs="Arial"/>
                <w:b/>
                <w:bCs/>
                <w:color w:val="000000"/>
                <w:sz w:val="18"/>
                <w:szCs w:val="18"/>
                <w:lang w:eastAsia="pt-BR"/>
              </w:rPr>
            </w:pPr>
            <w:r w:rsidRPr="00650FEE">
              <w:rPr>
                <w:rFonts w:cs="Arial"/>
                <w:b/>
                <w:bCs/>
                <w:color w:val="000000"/>
                <w:sz w:val="18"/>
                <w:szCs w:val="18"/>
                <w:lang w:eastAsia="pt-BR"/>
              </w:rPr>
              <w:t>Ajustes</w:t>
            </w:r>
          </w:p>
        </w:tc>
        <w:tc>
          <w:tcPr>
            <w:tcW w:w="160" w:type="dxa"/>
            <w:tcBorders>
              <w:top w:val="nil"/>
              <w:left w:val="nil"/>
              <w:bottom w:val="single" w:sz="8" w:space="0" w:color="auto"/>
              <w:right w:val="nil"/>
            </w:tcBorders>
          </w:tcPr>
          <w:p w14:paraId="75EB88DC" w14:textId="77777777" w:rsidR="00752BC5" w:rsidRPr="00650FEE" w:rsidRDefault="00752BC5" w:rsidP="00650FEE">
            <w:pPr>
              <w:keepNext w:val="0"/>
              <w:spacing w:before="0" w:after="0"/>
              <w:jc w:val="center"/>
              <w:rPr>
                <w:rFonts w:cs="Arial"/>
                <w:b/>
                <w:bCs/>
                <w:color w:val="000000"/>
                <w:sz w:val="18"/>
                <w:szCs w:val="18"/>
                <w:lang w:eastAsia="pt-BR"/>
              </w:rPr>
            </w:pPr>
          </w:p>
        </w:tc>
        <w:tc>
          <w:tcPr>
            <w:tcW w:w="1664" w:type="dxa"/>
            <w:tcBorders>
              <w:top w:val="nil"/>
              <w:left w:val="nil"/>
              <w:bottom w:val="single" w:sz="8" w:space="0" w:color="auto"/>
              <w:right w:val="nil"/>
            </w:tcBorders>
            <w:shd w:val="clear" w:color="auto" w:fill="auto"/>
            <w:vAlign w:val="center"/>
            <w:hideMark/>
          </w:tcPr>
          <w:p w14:paraId="6E8A39F3" w14:textId="2D60CED5" w:rsidR="00752BC5" w:rsidRPr="00650FEE" w:rsidRDefault="00752BC5" w:rsidP="00650FEE">
            <w:pPr>
              <w:keepNext w:val="0"/>
              <w:spacing w:before="0" w:after="0"/>
              <w:jc w:val="center"/>
              <w:rPr>
                <w:rFonts w:cs="Arial"/>
                <w:b/>
                <w:bCs/>
                <w:color w:val="000000"/>
                <w:sz w:val="18"/>
                <w:szCs w:val="18"/>
                <w:lang w:eastAsia="pt-BR"/>
              </w:rPr>
            </w:pPr>
            <w:r w:rsidRPr="00650FEE">
              <w:rPr>
                <w:rFonts w:cs="Arial"/>
                <w:b/>
                <w:bCs/>
                <w:color w:val="000000"/>
                <w:sz w:val="18"/>
                <w:szCs w:val="18"/>
                <w:lang w:eastAsia="pt-BR"/>
              </w:rPr>
              <w:t>31/12/2022 (Reapresentado)</w:t>
            </w:r>
          </w:p>
        </w:tc>
      </w:tr>
      <w:tr w:rsidR="00752BC5" w:rsidRPr="00650FEE" w14:paraId="23C06F23" w14:textId="77777777" w:rsidTr="00752BC5">
        <w:trPr>
          <w:trHeight w:val="20"/>
        </w:trPr>
        <w:tc>
          <w:tcPr>
            <w:tcW w:w="4823" w:type="dxa"/>
            <w:tcBorders>
              <w:top w:val="nil"/>
              <w:left w:val="nil"/>
              <w:bottom w:val="nil"/>
              <w:right w:val="nil"/>
            </w:tcBorders>
            <w:shd w:val="clear" w:color="auto" w:fill="auto"/>
            <w:noWrap/>
            <w:vAlign w:val="center"/>
            <w:hideMark/>
          </w:tcPr>
          <w:p w14:paraId="2B2074D6" w14:textId="77777777" w:rsidR="00752BC5" w:rsidRPr="00650FEE" w:rsidRDefault="00752BC5" w:rsidP="00650FEE">
            <w:pPr>
              <w:keepNext w:val="0"/>
              <w:spacing w:before="0" w:after="0"/>
              <w:jc w:val="left"/>
              <w:rPr>
                <w:rFonts w:cs="Arial"/>
                <w:b/>
                <w:bCs/>
                <w:color w:val="000000"/>
                <w:sz w:val="18"/>
                <w:szCs w:val="18"/>
                <w:lang w:eastAsia="pt-BR"/>
              </w:rPr>
            </w:pPr>
            <w:r w:rsidRPr="00650FEE">
              <w:rPr>
                <w:rFonts w:cs="Arial"/>
                <w:b/>
                <w:bCs/>
                <w:color w:val="000000"/>
                <w:sz w:val="18"/>
                <w:szCs w:val="18"/>
                <w:lang w:eastAsia="pt-BR"/>
              </w:rPr>
              <w:t>ATIVO</w:t>
            </w:r>
          </w:p>
        </w:tc>
        <w:tc>
          <w:tcPr>
            <w:tcW w:w="1598" w:type="dxa"/>
            <w:tcBorders>
              <w:top w:val="nil"/>
              <w:left w:val="nil"/>
              <w:bottom w:val="nil"/>
              <w:right w:val="nil"/>
            </w:tcBorders>
            <w:shd w:val="clear" w:color="auto" w:fill="auto"/>
            <w:noWrap/>
            <w:vAlign w:val="center"/>
            <w:hideMark/>
          </w:tcPr>
          <w:p w14:paraId="172EF117" w14:textId="77777777" w:rsidR="00752BC5" w:rsidRPr="00650FEE" w:rsidRDefault="00752BC5" w:rsidP="00650FEE">
            <w:pPr>
              <w:keepNext w:val="0"/>
              <w:spacing w:before="0" w:after="0"/>
              <w:jc w:val="right"/>
              <w:rPr>
                <w:rFonts w:cs="Arial"/>
                <w:b/>
                <w:bCs/>
                <w:color w:val="000000"/>
                <w:sz w:val="18"/>
                <w:szCs w:val="18"/>
                <w:lang w:eastAsia="pt-BR"/>
              </w:rPr>
            </w:pPr>
          </w:p>
        </w:tc>
        <w:tc>
          <w:tcPr>
            <w:tcW w:w="162" w:type="dxa"/>
            <w:tcBorders>
              <w:top w:val="nil"/>
              <w:left w:val="nil"/>
              <w:bottom w:val="nil"/>
              <w:right w:val="nil"/>
            </w:tcBorders>
          </w:tcPr>
          <w:p w14:paraId="7B0F6247" w14:textId="77777777" w:rsidR="00752BC5" w:rsidRPr="00650FEE" w:rsidRDefault="00752BC5" w:rsidP="00650FEE">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hideMark/>
          </w:tcPr>
          <w:p w14:paraId="7EE3AD6F" w14:textId="71E1B5FB" w:rsidR="00752BC5" w:rsidRPr="00650FEE" w:rsidRDefault="00752BC5" w:rsidP="00650FEE">
            <w:pPr>
              <w:keepNext w:val="0"/>
              <w:spacing w:before="0" w:after="0"/>
              <w:jc w:val="right"/>
              <w:rPr>
                <w:rFonts w:cs="Arial"/>
                <w:sz w:val="18"/>
                <w:szCs w:val="18"/>
                <w:lang w:eastAsia="pt-BR"/>
              </w:rPr>
            </w:pPr>
          </w:p>
        </w:tc>
        <w:tc>
          <w:tcPr>
            <w:tcW w:w="160" w:type="dxa"/>
            <w:tcBorders>
              <w:top w:val="nil"/>
              <w:left w:val="nil"/>
              <w:bottom w:val="nil"/>
              <w:right w:val="nil"/>
            </w:tcBorders>
          </w:tcPr>
          <w:p w14:paraId="0A79DBE8" w14:textId="77777777" w:rsidR="00752BC5" w:rsidRPr="00650FEE" w:rsidRDefault="00752BC5" w:rsidP="00650FEE">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hideMark/>
          </w:tcPr>
          <w:p w14:paraId="7F81705C" w14:textId="1C2D21E4" w:rsidR="00752BC5" w:rsidRPr="00650FEE" w:rsidRDefault="00752BC5" w:rsidP="00650FEE">
            <w:pPr>
              <w:keepNext w:val="0"/>
              <w:spacing w:before="0" w:after="0"/>
              <w:jc w:val="right"/>
              <w:rPr>
                <w:rFonts w:cs="Arial"/>
                <w:sz w:val="18"/>
                <w:szCs w:val="18"/>
                <w:lang w:eastAsia="pt-BR"/>
              </w:rPr>
            </w:pPr>
          </w:p>
        </w:tc>
      </w:tr>
      <w:tr w:rsidR="00752BC5" w:rsidRPr="00650FEE" w14:paraId="04CF2D28" w14:textId="77777777" w:rsidTr="00752BC5">
        <w:trPr>
          <w:trHeight w:val="20"/>
        </w:trPr>
        <w:tc>
          <w:tcPr>
            <w:tcW w:w="4823" w:type="dxa"/>
            <w:tcBorders>
              <w:top w:val="nil"/>
              <w:left w:val="nil"/>
              <w:bottom w:val="nil"/>
              <w:right w:val="nil"/>
            </w:tcBorders>
            <w:shd w:val="clear" w:color="auto" w:fill="auto"/>
            <w:noWrap/>
            <w:vAlign w:val="center"/>
            <w:hideMark/>
          </w:tcPr>
          <w:p w14:paraId="359E1627" w14:textId="77777777" w:rsidR="00752BC5" w:rsidRPr="00650FEE" w:rsidRDefault="00752BC5" w:rsidP="00650FEE">
            <w:pPr>
              <w:keepNext w:val="0"/>
              <w:spacing w:before="0" w:after="0"/>
              <w:jc w:val="left"/>
              <w:rPr>
                <w:rFonts w:cs="Arial"/>
                <w:b/>
                <w:bCs/>
                <w:color w:val="000000"/>
                <w:sz w:val="18"/>
                <w:szCs w:val="18"/>
                <w:lang w:eastAsia="pt-BR"/>
              </w:rPr>
            </w:pPr>
            <w:r w:rsidRPr="00650FEE">
              <w:rPr>
                <w:rFonts w:cs="Arial"/>
                <w:b/>
                <w:bCs/>
                <w:color w:val="000000"/>
                <w:sz w:val="18"/>
                <w:szCs w:val="18"/>
                <w:lang w:eastAsia="pt-BR"/>
              </w:rPr>
              <w:t>Circulante</w:t>
            </w:r>
          </w:p>
        </w:tc>
        <w:tc>
          <w:tcPr>
            <w:tcW w:w="1598" w:type="dxa"/>
            <w:tcBorders>
              <w:top w:val="single" w:sz="8" w:space="0" w:color="auto"/>
              <w:left w:val="nil"/>
              <w:bottom w:val="single" w:sz="8" w:space="0" w:color="auto"/>
              <w:right w:val="nil"/>
            </w:tcBorders>
            <w:shd w:val="clear" w:color="auto" w:fill="auto"/>
            <w:noWrap/>
            <w:vAlign w:val="center"/>
            <w:hideMark/>
          </w:tcPr>
          <w:p w14:paraId="0CC4B674" w14:textId="22F8D9F6"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35.519</w:t>
            </w:r>
          </w:p>
        </w:tc>
        <w:tc>
          <w:tcPr>
            <w:tcW w:w="162" w:type="dxa"/>
            <w:tcBorders>
              <w:top w:val="single" w:sz="8" w:space="0" w:color="auto"/>
              <w:left w:val="nil"/>
              <w:bottom w:val="single" w:sz="8" w:space="0" w:color="auto"/>
              <w:right w:val="nil"/>
            </w:tcBorders>
          </w:tcPr>
          <w:p w14:paraId="50C6C340" w14:textId="77777777" w:rsidR="00752BC5" w:rsidRPr="00650FEE" w:rsidRDefault="00752BC5" w:rsidP="00650FEE">
            <w:pPr>
              <w:keepNext w:val="0"/>
              <w:spacing w:before="0" w:after="0"/>
              <w:jc w:val="right"/>
              <w:rPr>
                <w:rFonts w:cs="Arial"/>
                <w:b/>
                <w:bCs/>
                <w:color w:val="000000"/>
                <w:sz w:val="18"/>
                <w:szCs w:val="18"/>
                <w:lang w:eastAsia="pt-BR"/>
              </w:rPr>
            </w:pPr>
          </w:p>
        </w:tc>
        <w:tc>
          <w:tcPr>
            <w:tcW w:w="1434" w:type="dxa"/>
            <w:tcBorders>
              <w:top w:val="single" w:sz="8" w:space="0" w:color="auto"/>
              <w:left w:val="nil"/>
              <w:bottom w:val="single" w:sz="8" w:space="0" w:color="auto"/>
              <w:right w:val="nil"/>
            </w:tcBorders>
            <w:shd w:val="clear" w:color="auto" w:fill="auto"/>
            <w:noWrap/>
            <w:vAlign w:val="center"/>
            <w:hideMark/>
          </w:tcPr>
          <w:p w14:paraId="71984346" w14:textId="3F7D9B97"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w:t>
            </w:r>
          </w:p>
        </w:tc>
        <w:tc>
          <w:tcPr>
            <w:tcW w:w="160" w:type="dxa"/>
            <w:tcBorders>
              <w:top w:val="single" w:sz="8" w:space="0" w:color="auto"/>
              <w:left w:val="nil"/>
              <w:bottom w:val="single" w:sz="8" w:space="0" w:color="auto"/>
              <w:right w:val="nil"/>
            </w:tcBorders>
          </w:tcPr>
          <w:p w14:paraId="1122F1C5" w14:textId="77777777" w:rsidR="00752BC5" w:rsidRPr="00650FEE" w:rsidRDefault="00752BC5" w:rsidP="00650FEE">
            <w:pPr>
              <w:keepNext w:val="0"/>
              <w:spacing w:before="0" w:after="0"/>
              <w:jc w:val="right"/>
              <w:rPr>
                <w:rFonts w:cs="Arial"/>
                <w:b/>
                <w:bCs/>
                <w:color w:val="000000"/>
                <w:sz w:val="18"/>
                <w:szCs w:val="18"/>
                <w:lang w:eastAsia="pt-BR"/>
              </w:rPr>
            </w:pPr>
          </w:p>
        </w:tc>
        <w:tc>
          <w:tcPr>
            <w:tcW w:w="1664" w:type="dxa"/>
            <w:tcBorders>
              <w:top w:val="single" w:sz="8" w:space="0" w:color="auto"/>
              <w:left w:val="nil"/>
              <w:bottom w:val="single" w:sz="8" w:space="0" w:color="auto"/>
              <w:right w:val="nil"/>
            </w:tcBorders>
            <w:shd w:val="clear" w:color="auto" w:fill="auto"/>
            <w:noWrap/>
            <w:vAlign w:val="center"/>
            <w:hideMark/>
          </w:tcPr>
          <w:p w14:paraId="7959CB0A" w14:textId="54BA7B8F"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35.519</w:t>
            </w:r>
          </w:p>
        </w:tc>
      </w:tr>
      <w:tr w:rsidR="00752BC5" w:rsidRPr="00650FEE" w14:paraId="572D7292" w14:textId="77777777" w:rsidTr="00752BC5">
        <w:trPr>
          <w:trHeight w:val="20"/>
        </w:trPr>
        <w:tc>
          <w:tcPr>
            <w:tcW w:w="4823" w:type="dxa"/>
            <w:tcBorders>
              <w:top w:val="nil"/>
              <w:left w:val="nil"/>
              <w:bottom w:val="nil"/>
              <w:right w:val="nil"/>
            </w:tcBorders>
            <w:shd w:val="clear" w:color="auto" w:fill="auto"/>
            <w:noWrap/>
            <w:vAlign w:val="center"/>
            <w:hideMark/>
          </w:tcPr>
          <w:p w14:paraId="1B040803" w14:textId="77777777" w:rsidR="00752BC5" w:rsidRPr="00650FEE" w:rsidRDefault="00752BC5" w:rsidP="00650FEE">
            <w:pPr>
              <w:keepNext w:val="0"/>
              <w:spacing w:before="0" w:after="0"/>
              <w:jc w:val="left"/>
              <w:rPr>
                <w:rFonts w:cs="Arial"/>
                <w:b/>
                <w:bCs/>
                <w:color w:val="000000"/>
                <w:sz w:val="18"/>
                <w:szCs w:val="18"/>
                <w:lang w:eastAsia="pt-BR"/>
              </w:rPr>
            </w:pPr>
          </w:p>
        </w:tc>
        <w:tc>
          <w:tcPr>
            <w:tcW w:w="1598" w:type="dxa"/>
            <w:tcBorders>
              <w:top w:val="nil"/>
              <w:left w:val="nil"/>
              <w:bottom w:val="nil"/>
              <w:right w:val="nil"/>
            </w:tcBorders>
            <w:shd w:val="clear" w:color="auto" w:fill="auto"/>
            <w:noWrap/>
            <w:vAlign w:val="center"/>
            <w:hideMark/>
          </w:tcPr>
          <w:p w14:paraId="04B42293" w14:textId="77777777" w:rsidR="00752BC5" w:rsidRPr="00650FEE" w:rsidRDefault="00752BC5" w:rsidP="00650FEE">
            <w:pPr>
              <w:keepNext w:val="0"/>
              <w:spacing w:before="0" w:after="0"/>
              <w:jc w:val="right"/>
              <w:rPr>
                <w:rFonts w:cs="Arial"/>
                <w:sz w:val="18"/>
                <w:szCs w:val="18"/>
                <w:lang w:eastAsia="pt-BR"/>
              </w:rPr>
            </w:pPr>
          </w:p>
        </w:tc>
        <w:tc>
          <w:tcPr>
            <w:tcW w:w="162" w:type="dxa"/>
            <w:tcBorders>
              <w:top w:val="nil"/>
              <w:left w:val="nil"/>
              <w:bottom w:val="nil"/>
              <w:right w:val="nil"/>
            </w:tcBorders>
          </w:tcPr>
          <w:p w14:paraId="13001D3C" w14:textId="77777777" w:rsidR="00752BC5" w:rsidRPr="00650FEE" w:rsidRDefault="00752BC5" w:rsidP="00650FEE">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hideMark/>
          </w:tcPr>
          <w:p w14:paraId="0D9F1FD2" w14:textId="31B54AB7" w:rsidR="00752BC5" w:rsidRPr="00650FEE" w:rsidRDefault="00752BC5" w:rsidP="00650FEE">
            <w:pPr>
              <w:keepNext w:val="0"/>
              <w:spacing w:before="0" w:after="0"/>
              <w:jc w:val="right"/>
              <w:rPr>
                <w:rFonts w:cs="Arial"/>
                <w:sz w:val="18"/>
                <w:szCs w:val="18"/>
                <w:lang w:eastAsia="pt-BR"/>
              </w:rPr>
            </w:pPr>
          </w:p>
        </w:tc>
        <w:tc>
          <w:tcPr>
            <w:tcW w:w="160" w:type="dxa"/>
            <w:tcBorders>
              <w:top w:val="nil"/>
              <w:left w:val="nil"/>
              <w:bottom w:val="nil"/>
              <w:right w:val="nil"/>
            </w:tcBorders>
          </w:tcPr>
          <w:p w14:paraId="2152B1E4" w14:textId="77777777" w:rsidR="00752BC5" w:rsidRPr="00650FEE" w:rsidRDefault="00752BC5" w:rsidP="00650FEE">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hideMark/>
          </w:tcPr>
          <w:p w14:paraId="2C947A88" w14:textId="002EDFF7" w:rsidR="00752BC5" w:rsidRPr="00650FEE" w:rsidRDefault="00752BC5" w:rsidP="00650FEE">
            <w:pPr>
              <w:keepNext w:val="0"/>
              <w:spacing w:before="0" w:after="0"/>
              <w:jc w:val="right"/>
              <w:rPr>
                <w:rFonts w:cs="Arial"/>
                <w:sz w:val="18"/>
                <w:szCs w:val="18"/>
                <w:lang w:eastAsia="pt-BR"/>
              </w:rPr>
            </w:pPr>
          </w:p>
        </w:tc>
      </w:tr>
      <w:tr w:rsidR="00752BC5" w:rsidRPr="00650FEE" w14:paraId="57DEF1A3" w14:textId="77777777" w:rsidTr="00752BC5">
        <w:trPr>
          <w:trHeight w:val="20"/>
        </w:trPr>
        <w:tc>
          <w:tcPr>
            <w:tcW w:w="4823" w:type="dxa"/>
            <w:tcBorders>
              <w:top w:val="nil"/>
              <w:left w:val="nil"/>
              <w:bottom w:val="nil"/>
              <w:right w:val="nil"/>
            </w:tcBorders>
            <w:shd w:val="clear" w:color="auto" w:fill="auto"/>
            <w:noWrap/>
            <w:vAlign w:val="center"/>
            <w:hideMark/>
          </w:tcPr>
          <w:p w14:paraId="0591299A" w14:textId="77777777" w:rsidR="00752BC5" w:rsidRPr="00650FEE" w:rsidRDefault="00752BC5" w:rsidP="00650FEE">
            <w:pPr>
              <w:keepNext w:val="0"/>
              <w:spacing w:before="0" w:after="0"/>
              <w:jc w:val="left"/>
              <w:rPr>
                <w:rFonts w:cs="Arial"/>
                <w:b/>
                <w:bCs/>
                <w:color w:val="000000"/>
                <w:sz w:val="18"/>
                <w:szCs w:val="18"/>
                <w:lang w:eastAsia="pt-BR"/>
              </w:rPr>
            </w:pPr>
            <w:r w:rsidRPr="00650FEE">
              <w:rPr>
                <w:rFonts w:cs="Arial"/>
                <w:b/>
                <w:bCs/>
                <w:color w:val="000000"/>
                <w:sz w:val="18"/>
                <w:szCs w:val="18"/>
                <w:lang w:eastAsia="pt-BR"/>
              </w:rPr>
              <w:t>Não Circulante</w:t>
            </w:r>
          </w:p>
        </w:tc>
        <w:tc>
          <w:tcPr>
            <w:tcW w:w="1598" w:type="dxa"/>
            <w:tcBorders>
              <w:top w:val="nil"/>
              <w:left w:val="nil"/>
              <w:bottom w:val="nil"/>
              <w:right w:val="nil"/>
            </w:tcBorders>
            <w:shd w:val="clear" w:color="auto" w:fill="auto"/>
            <w:noWrap/>
            <w:vAlign w:val="center"/>
            <w:hideMark/>
          </w:tcPr>
          <w:p w14:paraId="2CF5B544" w14:textId="77777777" w:rsidR="00752BC5" w:rsidRPr="00650FEE" w:rsidRDefault="00752BC5" w:rsidP="00650FEE">
            <w:pPr>
              <w:keepNext w:val="0"/>
              <w:spacing w:before="0" w:after="0"/>
              <w:jc w:val="right"/>
              <w:rPr>
                <w:rFonts w:cs="Arial"/>
                <w:b/>
                <w:bCs/>
                <w:color w:val="000000"/>
                <w:sz w:val="18"/>
                <w:szCs w:val="18"/>
                <w:lang w:eastAsia="pt-BR"/>
              </w:rPr>
            </w:pPr>
          </w:p>
        </w:tc>
        <w:tc>
          <w:tcPr>
            <w:tcW w:w="162" w:type="dxa"/>
            <w:tcBorders>
              <w:top w:val="nil"/>
              <w:left w:val="nil"/>
              <w:bottom w:val="nil"/>
              <w:right w:val="nil"/>
            </w:tcBorders>
          </w:tcPr>
          <w:p w14:paraId="41F1B508" w14:textId="77777777" w:rsidR="00752BC5" w:rsidRPr="00650FEE" w:rsidRDefault="00752BC5" w:rsidP="00650FEE">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hideMark/>
          </w:tcPr>
          <w:p w14:paraId="6937ADA5" w14:textId="0025B732" w:rsidR="00752BC5" w:rsidRPr="00650FEE" w:rsidRDefault="00752BC5" w:rsidP="00650FEE">
            <w:pPr>
              <w:keepNext w:val="0"/>
              <w:spacing w:before="0" w:after="0"/>
              <w:jc w:val="right"/>
              <w:rPr>
                <w:rFonts w:cs="Arial"/>
                <w:sz w:val="18"/>
                <w:szCs w:val="18"/>
                <w:lang w:eastAsia="pt-BR"/>
              </w:rPr>
            </w:pPr>
          </w:p>
        </w:tc>
        <w:tc>
          <w:tcPr>
            <w:tcW w:w="160" w:type="dxa"/>
            <w:tcBorders>
              <w:top w:val="nil"/>
              <w:left w:val="nil"/>
              <w:bottom w:val="nil"/>
              <w:right w:val="nil"/>
            </w:tcBorders>
          </w:tcPr>
          <w:p w14:paraId="4C016FC2" w14:textId="77777777" w:rsidR="00752BC5" w:rsidRPr="00650FEE" w:rsidRDefault="00752BC5" w:rsidP="00650FEE">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hideMark/>
          </w:tcPr>
          <w:p w14:paraId="180D78C6" w14:textId="28046773" w:rsidR="00752BC5" w:rsidRPr="00650FEE" w:rsidRDefault="00752BC5" w:rsidP="00650FEE">
            <w:pPr>
              <w:keepNext w:val="0"/>
              <w:spacing w:before="0" w:after="0"/>
              <w:jc w:val="right"/>
              <w:rPr>
                <w:rFonts w:cs="Arial"/>
                <w:sz w:val="18"/>
                <w:szCs w:val="18"/>
                <w:lang w:eastAsia="pt-BR"/>
              </w:rPr>
            </w:pPr>
          </w:p>
        </w:tc>
      </w:tr>
      <w:tr w:rsidR="00752BC5" w:rsidRPr="00650FEE" w14:paraId="3E65407E" w14:textId="77777777" w:rsidTr="00752BC5">
        <w:trPr>
          <w:trHeight w:val="20"/>
        </w:trPr>
        <w:tc>
          <w:tcPr>
            <w:tcW w:w="4823" w:type="dxa"/>
            <w:tcBorders>
              <w:top w:val="nil"/>
              <w:left w:val="nil"/>
              <w:bottom w:val="nil"/>
              <w:right w:val="nil"/>
            </w:tcBorders>
            <w:shd w:val="clear" w:color="auto" w:fill="auto"/>
            <w:noWrap/>
            <w:vAlign w:val="center"/>
            <w:hideMark/>
          </w:tcPr>
          <w:p w14:paraId="1EE8CC6A" w14:textId="72429AA3" w:rsidR="00752BC5" w:rsidRPr="00650FEE" w:rsidRDefault="00752BC5" w:rsidP="00650FEE">
            <w:pPr>
              <w:keepNext w:val="0"/>
              <w:spacing w:before="0" w:after="0"/>
              <w:ind w:firstLineChars="100" w:firstLine="180"/>
              <w:jc w:val="left"/>
              <w:rPr>
                <w:rFonts w:cs="Arial"/>
                <w:color w:val="000000"/>
                <w:sz w:val="18"/>
                <w:szCs w:val="18"/>
                <w:lang w:eastAsia="pt-BR"/>
              </w:rPr>
            </w:pPr>
            <w:r w:rsidRPr="00650FEE">
              <w:rPr>
                <w:rFonts w:cs="Arial"/>
                <w:color w:val="000000"/>
                <w:sz w:val="18"/>
                <w:szCs w:val="18"/>
                <w:lang w:eastAsia="pt-BR"/>
              </w:rPr>
              <w:t>Direito de uso</w:t>
            </w:r>
          </w:p>
        </w:tc>
        <w:tc>
          <w:tcPr>
            <w:tcW w:w="1598" w:type="dxa"/>
            <w:tcBorders>
              <w:top w:val="nil"/>
              <w:left w:val="nil"/>
              <w:bottom w:val="nil"/>
              <w:right w:val="nil"/>
            </w:tcBorders>
            <w:shd w:val="clear" w:color="auto" w:fill="auto"/>
            <w:noWrap/>
            <w:vAlign w:val="center"/>
            <w:hideMark/>
          </w:tcPr>
          <w:p w14:paraId="63F6BBF2" w14:textId="3CBE000E"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w:t>
            </w:r>
          </w:p>
        </w:tc>
        <w:tc>
          <w:tcPr>
            <w:tcW w:w="162" w:type="dxa"/>
            <w:tcBorders>
              <w:top w:val="nil"/>
              <w:left w:val="nil"/>
              <w:bottom w:val="nil"/>
              <w:right w:val="nil"/>
            </w:tcBorders>
          </w:tcPr>
          <w:p w14:paraId="14C8C0CC" w14:textId="77777777" w:rsidR="00752BC5" w:rsidRPr="00650FEE" w:rsidRDefault="00752BC5" w:rsidP="00650FEE">
            <w:pPr>
              <w:keepNext w:val="0"/>
              <w:spacing w:before="0" w:after="0"/>
              <w:jc w:val="right"/>
              <w:rPr>
                <w:rFonts w:cs="Arial"/>
                <w:color w:val="000000"/>
                <w:sz w:val="18"/>
                <w:szCs w:val="18"/>
                <w:lang w:eastAsia="pt-BR"/>
              </w:rPr>
            </w:pPr>
          </w:p>
        </w:tc>
        <w:tc>
          <w:tcPr>
            <w:tcW w:w="1434" w:type="dxa"/>
            <w:tcBorders>
              <w:top w:val="nil"/>
              <w:left w:val="nil"/>
              <w:bottom w:val="nil"/>
              <w:right w:val="nil"/>
            </w:tcBorders>
            <w:shd w:val="clear" w:color="auto" w:fill="auto"/>
            <w:noWrap/>
            <w:vAlign w:val="center"/>
            <w:hideMark/>
          </w:tcPr>
          <w:p w14:paraId="0B953106" w14:textId="5D7CB8C2"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20.434</w:t>
            </w:r>
          </w:p>
        </w:tc>
        <w:tc>
          <w:tcPr>
            <w:tcW w:w="160" w:type="dxa"/>
            <w:tcBorders>
              <w:top w:val="nil"/>
              <w:left w:val="nil"/>
              <w:bottom w:val="nil"/>
              <w:right w:val="nil"/>
            </w:tcBorders>
          </w:tcPr>
          <w:p w14:paraId="27B097AB" w14:textId="77777777" w:rsidR="00752BC5" w:rsidRPr="00650FEE" w:rsidRDefault="00752BC5" w:rsidP="00650FEE">
            <w:pPr>
              <w:keepNext w:val="0"/>
              <w:spacing w:before="0" w:after="0"/>
              <w:jc w:val="right"/>
              <w:rPr>
                <w:rFonts w:cs="Arial"/>
                <w:color w:val="000000"/>
                <w:sz w:val="18"/>
                <w:szCs w:val="18"/>
                <w:lang w:eastAsia="pt-BR"/>
              </w:rPr>
            </w:pPr>
          </w:p>
        </w:tc>
        <w:tc>
          <w:tcPr>
            <w:tcW w:w="1664" w:type="dxa"/>
            <w:tcBorders>
              <w:top w:val="nil"/>
              <w:left w:val="nil"/>
              <w:bottom w:val="nil"/>
              <w:right w:val="nil"/>
            </w:tcBorders>
            <w:shd w:val="clear" w:color="auto" w:fill="auto"/>
            <w:noWrap/>
            <w:vAlign w:val="center"/>
            <w:hideMark/>
          </w:tcPr>
          <w:p w14:paraId="75865B30" w14:textId="02D7B111"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20.434</w:t>
            </w:r>
          </w:p>
        </w:tc>
      </w:tr>
      <w:tr w:rsidR="00752BC5" w:rsidRPr="00650FEE" w14:paraId="05DD8E65" w14:textId="77777777" w:rsidTr="00752BC5">
        <w:trPr>
          <w:trHeight w:val="20"/>
        </w:trPr>
        <w:tc>
          <w:tcPr>
            <w:tcW w:w="4823" w:type="dxa"/>
            <w:tcBorders>
              <w:top w:val="nil"/>
              <w:left w:val="nil"/>
              <w:bottom w:val="nil"/>
              <w:right w:val="nil"/>
            </w:tcBorders>
            <w:shd w:val="clear" w:color="auto" w:fill="auto"/>
            <w:noWrap/>
            <w:vAlign w:val="center"/>
            <w:hideMark/>
          </w:tcPr>
          <w:p w14:paraId="4D67E595" w14:textId="77777777" w:rsidR="00752BC5" w:rsidRPr="00650FEE" w:rsidRDefault="00752BC5" w:rsidP="00650FEE">
            <w:pPr>
              <w:keepNext w:val="0"/>
              <w:spacing w:before="0" w:after="0"/>
              <w:ind w:firstLineChars="100" w:firstLine="180"/>
              <w:jc w:val="left"/>
              <w:rPr>
                <w:rFonts w:cs="Arial"/>
                <w:color w:val="000000"/>
                <w:sz w:val="18"/>
                <w:szCs w:val="18"/>
                <w:lang w:eastAsia="pt-BR"/>
              </w:rPr>
            </w:pPr>
            <w:r w:rsidRPr="00650FEE">
              <w:rPr>
                <w:rFonts w:cs="Arial"/>
                <w:color w:val="000000"/>
                <w:sz w:val="18"/>
                <w:szCs w:val="18"/>
                <w:lang w:eastAsia="pt-BR"/>
              </w:rPr>
              <w:t>Outros ativos não circulantes não afetados</w:t>
            </w:r>
          </w:p>
        </w:tc>
        <w:tc>
          <w:tcPr>
            <w:tcW w:w="1598" w:type="dxa"/>
            <w:tcBorders>
              <w:top w:val="nil"/>
              <w:left w:val="nil"/>
              <w:bottom w:val="nil"/>
              <w:right w:val="nil"/>
            </w:tcBorders>
            <w:shd w:val="clear" w:color="auto" w:fill="auto"/>
            <w:noWrap/>
            <w:vAlign w:val="center"/>
            <w:hideMark/>
          </w:tcPr>
          <w:p w14:paraId="25DF6DBB" w14:textId="70E8A9AB"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15.854</w:t>
            </w:r>
          </w:p>
        </w:tc>
        <w:tc>
          <w:tcPr>
            <w:tcW w:w="162" w:type="dxa"/>
            <w:tcBorders>
              <w:top w:val="nil"/>
              <w:left w:val="nil"/>
              <w:bottom w:val="nil"/>
              <w:right w:val="nil"/>
            </w:tcBorders>
          </w:tcPr>
          <w:p w14:paraId="72576139" w14:textId="77777777" w:rsidR="00752BC5" w:rsidRPr="00650FEE" w:rsidRDefault="00752BC5" w:rsidP="00650FEE">
            <w:pPr>
              <w:keepNext w:val="0"/>
              <w:spacing w:before="0" w:after="0"/>
              <w:jc w:val="right"/>
              <w:rPr>
                <w:rFonts w:cs="Arial"/>
                <w:color w:val="000000"/>
                <w:sz w:val="18"/>
                <w:szCs w:val="18"/>
                <w:lang w:eastAsia="pt-BR"/>
              </w:rPr>
            </w:pPr>
          </w:p>
        </w:tc>
        <w:tc>
          <w:tcPr>
            <w:tcW w:w="1434" w:type="dxa"/>
            <w:tcBorders>
              <w:top w:val="nil"/>
              <w:left w:val="nil"/>
              <w:bottom w:val="nil"/>
              <w:right w:val="nil"/>
            </w:tcBorders>
            <w:shd w:val="clear" w:color="auto" w:fill="auto"/>
            <w:noWrap/>
            <w:vAlign w:val="center"/>
            <w:hideMark/>
          </w:tcPr>
          <w:p w14:paraId="0781684B" w14:textId="17389FCE"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w:t>
            </w:r>
          </w:p>
        </w:tc>
        <w:tc>
          <w:tcPr>
            <w:tcW w:w="160" w:type="dxa"/>
            <w:tcBorders>
              <w:top w:val="nil"/>
              <w:left w:val="nil"/>
              <w:bottom w:val="nil"/>
              <w:right w:val="nil"/>
            </w:tcBorders>
          </w:tcPr>
          <w:p w14:paraId="2D3AFBB7" w14:textId="77777777" w:rsidR="00752BC5" w:rsidRPr="00650FEE" w:rsidRDefault="00752BC5" w:rsidP="00650FEE">
            <w:pPr>
              <w:keepNext w:val="0"/>
              <w:spacing w:before="0" w:after="0"/>
              <w:jc w:val="right"/>
              <w:rPr>
                <w:rFonts w:cs="Arial"/>
                <w:color w:val="000000"/>
                <w:sz w:val="18"/>
                <w:szCs w:val="18"/>
                <w:lang w:eastAsia="pt-BR"/>
              </w:rPr>
            </w:pPr>
          </w:p>
        </w:tc>
        <w:tc>
          <w:tcPr>
            <w:tcW w:w="1664" w:type="dxa"/>
            <w:tcBorders>
              <w:top w:val="nil"/>
              <w:left w:val="nil"/>
              <w:bottom w:val="nil"/>
              <w:right w:val="nil"/>
            </w:tcBorders>
            <w:shd w:val="clear" w:color="auto" w:fill="auto"/>
            <w:noWrap/>
            <w:vAlign w:val="center"/>
            <w:hideMark/>
          </w:tcPr>
          <w:p w14:paraId="0A8AB20F" w14:textId="346BF8F7"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15.854</w:t>
            </w:r>
          </w:p>
        </w:tc>
      </w:tr>
      <w:tr w:rsidR="00752BC5" w:rsidRPr="00650FEE" w14:paraId="035B9492" w14:textId="77777777" w:rsidTr="00752BC5">
        <w:trPr>
          <w:trHeight w:val="20"/>
        </w:trPr>
        <w:tc>
          <w:tcPr>
            <w:tcW w:w="4823" w:type="dxa"/>
            <w:tcBorders>
              <w:top w:val="nil"/>
              <w:left w:val="nil"/>
              <w:bottom w:val="nil"/>
              <w:right w:val="nil"/>
            </w:tcBorders>
            <w:shd w:val="clear" w:color="auto" w:fill="auto"/>
            <w:noWrap/>
            <w:vAlign w:val="center"/>
            <w:hideMark/>
          </w:tcPr>
          <w:p w14:paraId="1FAC5ADC" w14:textId="77777777" w:rsidR="00752BC5" w:rsidRPr="00650FEE" w:rsidRDefault="00752BC5" w:rsidP="00650FEE">
            <w:pPr>
              <w:keepNext w:val="0"/>
              <w:spacing w:before="0" w:after="0"/>
              <w:jc w:val="left"/>
              <w:rPr>
                <w:rFonts w:cs="Arial"/>
                <w:color w:val="000000"/>
                <w:sz w:val="18"/>
                <w:szCs w:val="18"/>
                <w:lang w:eastAsia="pt-BR"/>
              </w:rPr>
            </w:pPr>
          </w:p>
        </w:tc>
        <w:tc>
          <w:tcPr>
            <w:tcW w:w="1598" w:type="dxa"/>
            <w:tcBorders>
              <w:top w:val="single" w:sz="8" w:space="0" w:color="auto"/>
              <w:left w:val="nil"/>
              <w:bottom w:val="single" w:sz="8" w:space="0" w:color="auto"/>
              <w:right w:val="nil"/>
            </w:tcBorders>
            <w:shd w:val="clear" w:color="auto" w:fill="auto"/>
            <w:noWrap/>
            <w:vAlign w:val="center"/>
            <w:hideMark/>
          </w:tcPr>
          <w:p w14:paraId="32267D2B" w14:textId="000508C9"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15.854</w:t>
            </w:r>
          </w:p>
        </w:tc>
        <w:tc>
          <w:tcPr>
            <w:tcW w:w="162" w:type="dxa"/>
            <w:tcBorders>
              <w:top w:val="single" w:sz="8" w:space="0" w:color="auto"/>
              <w:left w:val="nil"/>
              <w:bottom w:val="single" w:sz="8" w:space="0" w:color="auto"/>
              <w:right w:val="nil"/>
            </w:tcBorders>
          </w:tcPr>
          <w:p w14:paraId="7B205291" w14:textId="77777777" w:rsidR="00752BC5" w:rsidRPr="00650FEE" w:rsidRDefault="00752BC5" w:rsidP="00650FEE">
            <w:pPr>
              <w:keepNext w:val="0"/>
              <w:spacing w:before="0" w:after="0"/>
              <w:jc w:val="right"/>
              <w:rPr>
                <w:rFonts w:cs="Arial"/>
                <w:b/>
                <w:bCs/>
                <w:color w:val="000000"/>
                <w:sz w:val="18"/>
                <w:szCs w:val="18"/>
                <w:lang w:eastAsia="pt-BR"/>
              </w:rPr>
            </w:pPr>
          </w:p>
        </w:tc>
        <w:tc>
          <w:tcPr>
            <w:tcW w:w="1434" w:type="dxa"/>
            <w:tcBorders>
              <w:top w:val="single" w:sz="8" w:space="0" w:color="auto"/>
              <w:left w:val="nil"/>
              <w:bottom w:val="single" w:sz="8" w:space="0" w:color="auto"/>
              <w:right w:val="nil"/>
            </w:tcBorders>
            <w:shd w:val="clear" w:color="auto" w:fill="auto"/>
            <w:noWrap/>
            <w:vAlign w:val="center"/>
            <w:hideMark/>
          </w:tcPr>
          <w:p w14:paraId="099CACE5" w14:textId="69E11645"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20.434</w:t>
            </w:r>
          </w:p>
        </w:tc>
        <w:tc>
          <w:tcPr>
            <w:tcW w:w="160" w:type="dxa"/>
            <w:tcBorders>
              <w:top w:val="single" w:sz="8" w:space="0" w:color="auto"/>
              <w:left w:val="nil"/>
              <w:bottom w:val="single" w:sz="8" w:space="0" w:color="auto"/>
              <w:right w:val="nil"/>
            </w:tcBorders>
          </w:tcPr>
          <w:p w14:paraId="11098527" w14:textId="77777777" w:rsidR="00752BC5" w:rsidRPr="00650FEE" w:rsidRDefault="00752BC5" w:rsidP="00650FEE">
            <w:pPr>
              <w:keepNext w:val="0"/>
              <w:spacing w:before="0" w:after="0"/>
              <w:jc w:val="right"/>
              <w:rPr>
                <w:rFonts w:cs="Arial"/>
                <w:b/>
                <w:bCs/>
                <w:color w:val="000000"/>
                <w:sz w:val="18"/>
                <w:szCs w:val="18"/>
                <w:lang w:eastAsia="pt-BR"/>
              </w:rPr>
            </w:pPr>
          </w:p>
        </w:tc>
        <w:tc>
          <w:tcPr>
            <w:tcW w:w="1664" w:type="dxa"/>
            <w:tcBorders>
              <w:top w:val="single" w:sz="8" w:space="0" w:color="auto"/>
              <w:left w:val="nil"/>
              <w:bottom w:val="single" w:sz="8" w:space="0" w:color="auto"/>
              <w:right w:val="nil"/>
            </w:tcBorders>
            <w:shd w:val="clear" w:color="auto" w:fill="auto"/>
            <w:noWrap/>
            <w:vAlign w:val="center"/>
            <w:hideMark/>
          </w:tcPr>
          <w:p w14:paraId="5AA1919A" w14:textId="15F5C815"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36.288</w:t>
            </w:r>
          </w:p>
        </w:tc>
      </w:tr>
      <w:tr w:rsidR="00752BC5" w:rsidRPr="00650FEE" w14:paraId="4B2D7AB5" w14:textId="77777777" w:rsidTr="00752BC5">
        <w:trPr>
          <w:trHeight w:val="20"/>
        </w:trPr>
        <w:tc>
          <w:tcPr>
            <w:tcW w:w="4823" w:type="dxa"/>
            <w:tcBorders>
              <w:top w:val="nil"/>
              <w:left w:val="nil"/>
              <w:bottom w:val="nil"/>
              <w:right w:val="nil"/>
            </w:tcBorders>
            <w:shd w:val="clear" w:color="auto" w:fill="auto"/>
            <w:noWrap/>
            <w:vAlign w:val="center"/>
            <w:hideMark/>
          </w:tcPr>
          <w:p w14:paraId="592E3BAA" w14:textId="77777777" w:rsidR="00752BC5" w:rsidRPr="00650FEE" w:rsidRDefault="00752BC5" w:rsidP="00650FEE">
            <w:pPr>
              <w:keepNext w:val="0"/>
              <w:spacing w:before="0" w:after="0"/>
              <w:jc w:val="left"/>
              <w:rPr>
                <w:rFonts w:cs="Arial"/>
                <w:b/>
                <w:bCs/>
                <w:color w:val="000000"/>
                <w:sz w:val="18"/>
                <w:szCs w:val="18"/>
                <w:lang w:eastAsia="pt-BR"/>
              </w:rPr>
            </w:pPr>
            <w:r w:rsidRPr="00650FEE">
              <w:rPr>
                <w:rFonts w:cs="Arial"/>
                <w:b/>
                <w:bCs/>
                <w:color w:val="000000"/>
                <w:sz w:val="18"/>
                <w:szCs w:val="18"/>
                <w:lang w:eastAsia="pt-BR"/>
              </w:rPr>
              <w:t>TOTAL DO ATIVO</w:t>
            </w:r>
          </w:p>
        </w:tc>
        <w:tc>
          <w:tcPr>
            <w:tcW w:w="1598" w:type="dxa"/>
            <w:tcBorders>
              <w:top w:val="single" w:sz="8" w:space="0" w:color="auto"/>
              <w:left w:val="nil"/>
              <w:bottom w:val="double" w:sz="6" w:space="0" w:color="auto"/>
              <w:right w:val="nil"/>
            </w:tcBorders>
            <w:shd w:val="clear" w:color="auto" w:fill="auto"/>
            <w:noWrap/>
            <w:vAlign w:val="center"/>
            <w:hideMark/>
          </w:tcPr>
          <w:p w14:paraId="5DB3C06C" w14:textId="1581594B"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51.373</w:t>
            </w:r>
          </w:p>
        </w:tc>
        <w:tc>
          <w:tcPr>
            <w:tcW w:w="162" w:type="dxa"/>
            <w:tcBorders>
              <w:top w:val="single" w:sz="8" w:space="0" w:color="auto"/>
              <w:left w:val="nil"/>
              <w:bottom w:val="double" w:sz="6" w:space="0" w:color="auto"/>
              <w:right w:val="nil"/>
            </w:tcBorders>
          </w:tcPr>
          <w:p w14:paraId="4AA66E52" w14:textId="77777777" w:rsidR="00752BC5" w:rsidRPr="00650FEE" w:rsidRDefault="00752BC5" w:rsidP="00650FEE">
            <w:pPr>
              <w:keepNext w:val="0"/>
              <w:spacing w:before="0" w:after="0"/>
              <w:jc w:val="right"/>
              <w:rPr>
                <w:rFonts w:cs="Arial"/>
                <w:b/>
                <w:bCs/>
                <w:color w:val="000000"/>
                <w:sz w:val="18"/>
                <w:szCs w:val="18"/>
                <w:lang w:eastAsia="pt-BR"/>
              </w:rPr>
            </w:pPr>
          </w:p>
        </w:tc>
        <w:tc>
          <w:tcPr>
            <w:tcW w:w="1434" w:type="dxa"/>
            <w:tcBorders>
              <w:top w:val="single" w:sz="8" w:space="0" w:color="auto"/>
              <w:left w:val="nil"/>
              <w:bottom w:val="double" w:sz="6" w:space="0" w:color="auto"/>
              <w:right w:val="nil"/>
            </w:tcBorders>
            <w:shd w:val="clear" w:color="auto" w:fill="auto"/>
            <w:noWrap/>
            <w:vAlign w:val="center"/>
            <w:hideMark/>
          </w:tcPr>
          <w:p w14:paraId="53E9DD01" w14:textId="369D4680"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20.434</w:t>
            </w:r>
          </w:p>
        </w:tc>
        <w:tc>
          <w:tcPr>
            <w:tcW w:w="160" w:type="dxa"/>
            <w:tcBorders>
              <w:top w:val="single" w:sz="8" w:space="0" w:color="auto"/>
              <w:left w:val="nil"/>
              <w:bottom w:val="double" w:sz="6" w:space="0" w:color="auto"/>
              <w:right w:val="nil"/>
            </w:tcBorders>
          </w:tcPr>
          <w:p w14:paraId="5F687806" w14:textId="77777777" w:rsidR="00752BC5" w:rsidRPr="00650FEE" w:rsidRDefault="00752BC5" w:rsidP="00650FEE">
            <w:pPr>
              <w:keepNext w:val="0"/>
              <w:spacing w:before="0" w:after="0"/>
              <w:jc w:val="right"/>
              <w:rPr>
                <w:rFonts w:cs="Arial"/>
                <w:b/>
                <w:bCs/>
                <w:color w:val="000000"/>
                <w:sz w:val="18"/>
                <w:szCs w:val="18"/>
                <w:lang w:eastAsia="pt-BR"/>
              </w:rPr>
            </w:pPr>
          </w:p>
        </w:tc>
        <w:tc>
          <w:tcPr>
            <w:tcW w:w="1664" w:type="dxa"/>
            <w:tcBorders>
              <w:top w:val="single" w:sz="8" w:space="0" w:color="auto"/>
              <w:left w:val="nil"/>
              <w:bottom w:val="double" w:sz="6" w:space="0" w:color="auto"/>
              <w:right w:val="nil"/>
            </w:tcBorders>
            <w:shd w:val="clear" w:color="auto" w:fill="auto"/>
            <w:noWrap/>
            <w:vAlign w:val="center"/>
            <w:hideMark/>
          </w:tcPr>
          <w:p w14:paraId="4DD04D2C" w14:textId="79FC4ED0"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71.807</w:t>
            </w:r>
          </w:p>
        </w:tc>
      </w:tr>
      <w:tr w:rsidR="00752BC5" w:rsidRPr="00650FEE" w14:paraId="73F43695" w14:textId="77777777" w:rsidTr="00752BC5">
        <w:trPr>
          <w:trHeight w:val="20"/>
        </w:trPr>
        <w:tc>
          <w:tcPr>
            <w:tcW w:w="4823" w:type="dxa"/>
            <w:tcBorders>
              <w:top w:val="nil"/>
              <w:left w:val="nil"/>
              <w:bottom w:val="nil"/>
              <w:right w:val="nil"/>
            </w:tcBorders>
            <w:shd w:val="clear" w:color="auto" w:fill="auto"/>
            <w:noWrap/>
            <w:vAlign w:val="center"/>
            <w:hideMark/>
          </w:tcPr>
          <w:p w14:paraId="2AC956E9" w14:textId="77777777" w:rsidR="00752BC5" w:rsidRPr="00650FEE" w:rsidRDefault="00752BC5" w:rsidP="00650FEE">
            <w:pPr>
              <w:keepNext w:val="0"/>
              <w:spacing w:before="0" w:after="0"/>
              <w:jc w:val="left"/>
              <w:rPr>
                <w:rFonts w:cs="Arial"/>
                <w:b/>
                <w:bCs/>
                <w:color w:val="000000"/>
                <w:sz w:val="18"/>
                <w:szCs w:val="18"/>
                <w:lang w:eastAsia="pt-BR"/>
              </w:rPr>
            </w:pPr>
          </w:p>
        </w:tc>
        <w:tc>
          <w:tcPr>
            <w:tcW w:w="1598" w:type="dxa"/>
            <w:tcBorders>
              <w:top w:val="nil"/>
              <w:left w:val="nil"/>
              <w:bottom w:val="nil"/>
              <w:right w:val="nil"/>
            </w:tcBorders>
            <w:shd w:val="clear" w:color="auto" w:fill="auto"/>
            <w:noWrap/>
            <w:vAlign w:val="center"/>
            <w:hideMark/>
          </w:tcPr>
          <w:p w14:paraId="0917E45E" w14:textId="77777777" w:rsidR="00752BC5" w:rsidRPr="00650FEE" w:rsidRDefault="00752BC5" w:rsidP="00650FEE">
            <w:pPr>
              <w:keepNext w:val="0"/>
              <w:spacing w:before="0" w:after="0"/>
              <w:jc w:val="right"/>
              <w:rPr>
                <w:rFonts w:cs="Arial"/>
                <w:sz w:val="18"/>
                <w:szCs w:val="18"/>
                <w:lang w:eastAsia="pt-BR"/>
              </w:rPr>
            </w:pPr>
          </w:p>
        </w:tc>
        <w:tc>
          <w:tcPr>
            <w:tcW w:w="162" w:type="dxa"/>
            <w:tcBorders>
              <w:top w:val="nil"/>
              <w:left w:val="nil"/>
              <w:bottom w:val="nil"/>
              <w:right w:val="nil"/>
            </w:tcBorders>
          </w:tcPr>
          <w:p w14:paraId="6503A7FB" w14:textId="77777777" w:rsidR="00752BC5" w:rsidRPr="00650FEE" w:rsidRDefault="00752BC5" w:rsidP="00650FEE">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hideMark/>
          </w:tcPr>
          <w:p w14:paraId="74A094B4" w14:textId="14B0FDC2" w:rsidR="00752BC5" w:rsidRPr="00650FEE" w:rsidRDefault="00752BC5" w:rsidP="00650FEE">
            <w:pPr>
              <w:keepNext w:val="0"/>
              <w:spacing w:before="0" w:after="0"/>
              <w:jc w:val="right"/>
              <w:rPr>
                <w:rFonts w:cs="Arial"/>
                <w:sz w:val="18"/>
                <w:szCs w:val="18"/>
                <w:lang w:eastAsia="pt-BR"/>
              </w:rPr>
            </w:pPr>
          </w:p>
        </w:tc>
        <w:tc>
          <w:tcPr>
            <w:tcW w:w="160" w:type="dxa"/>
            <w:tcBorders>
              <w:top w:val="nil"/>
              <w:left w:val="nil"/>
              <w:bottom w:val="nil"/>
              <w:right w:val="nil"/>
            </w:tcBorders>
          </w:tcPr>
          <w:p w14:paraId="30FB0DF3" w14:textId="77777777" w:rsidR="00752BC5" w:rsidRPr="00650FEE" w:rsidRDefault="00752BC5" w:rsidP="00650FEE">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hideMark/>
          </w:tcPr>
          <w:p w14:paraId="4F75C430" w14:textId="3EAA93F6" w:rsidR="00752BC5" w:rsidRPr="00650FEE" w:rsidRDefault="00752BC5" w:rsidP="00650FEE">
            <w:pPr>
              <w:keepNext w:val="0"/>
              <w:spacing w:before="0" w:after="0"/>
              <w:jc w:val="right"/>
              <w:rPr>
                <w:rFonts w:cs="Arial"/>
                <w:sz w:val="18"/>
                <w:szCs w:val="18"/>
                <w:lang w:eastAsia="pt-BR"/>
              </w:rPr>
            </w:pPr>
          </w:p>
        </w:tc>
      </w:tr>
      <w:tr w:rsidR="00752BC5" w:rsidRPr="00650FEE" w14:paraId="44BD66E2" w14:textId="77777777" w:rsidTr="00752BC5">
        <w:trPr>
          <w:trHeight w:val="20"/>
        </w:trPr>
        <w:tc>
          <w:tcPr>
            <w:tcW w:w="4823" w:type="dxa"/>
            <w:tcBorders>
              <w:top w:val="nil"/>
              <w:left w:val="nil"/>
              <w:bottom w:val="nil"/>
              <w:right w:val="nil"/>
            </w:tcBorders>
            <w:shd w:val="clear" w:color="auto" w:fill="auto"/>
            <w:noWrap/>
            <w:vAlign w:val="center"/>
            <w:hideMark/>
          </w:tcPr>
          <w:p w14:paraId="7ADEE777" w14:textId="77777777" w:rsidR="00752BC5" w:rsidRPr="00650FEE" w:rsidRDefault="00752BC5" w:rsidP="00650FEE">
            <w:pPr>
              <w:keepNext w:val="0"/>
              <w:spacing w:before="0" w:after="0"/>
              <w:jc w:val="left"/>
              <w:rPr>
                <w:rFonts w:cs="Arial"/>
                <w:b/>
                <w:bCs/>
                <w:color w:val="000000"/>
                <w:sz w:val="18"/>
                <w:szCs w:val="18"/>
                <w:lang w:eastAsia="pt-BR"/>
              </w:rPr>
            </w:pPr>
            <w:r w:rsidRPr="00650FEE">
              <w:rPr>
                <w:rFonts w:cs="Arial"/>
                <w:b/>
                <w:bCs/>
                <w:color w:val="000000"/>
                <w:sz w:val="18"/>
                <w:szCs w:val="18"/>
                <w:lang w:eastAsia="pt-BR"/>
              </w:rPr>
              <w:t>PASSIVO E PATRIMÔNIO LÍQUIDO</w:t>
            </w:r>
          </w:p>
        </w:tc>
        <w:tc>
          <w:tcPr>
            <w:tcW w:w="1598" w:type="dxa"/>
            <w:tcBorders>
              <w:top w:val="nil"/>
              <w:left w:val="nil"/>
              <w:bottom w:val="nil"/>
              <w:right w:val="nil"/>
            </w:tcBorders>
            <w:shd w:val="clear" w:color="auto" w:fill="auto"/>
            <w:noWrap/>
            <w:vAlign w:val="center"/>
            <w:hideMark/>
          </w:tcPr>
          <w:p w14:paraId="5462AB74" w14:textId="77777777" w:rsidR="00752BC5" w:rsidRPr="00650FEE" w:rsidRDefault="00752BC5" w:rsidP="00650FEE">
            <w:pPr>
              <w:keepNext w:val="0"/>
              <w:spacing w:before="0" w:after="0"/>
              <w:jc w:val="right"/>
              <w:rPr>
                <w:rFonts w:cs="Arial"/>
                <w:b/>
                <w:bCs/>
                <w:color w:val="000000"/>
                <w:sz w:val="18"/>
                <w:szCs w:val="18"/>
                <w:lang w:eastAsia="pt-BR"/>
              </w:rPr>
            </w:pPr>
          </w:p>
        </w:tc>
        <w:tc>
          <w:tcPr>
            <w:tcW w:w="162" w:type="dxa"/>
            <w:tcBorders>
              <w:top w:val="nil"/>
              <w:left w:val="nil"/>
              <w:bottom w:val="nil"/>
              <w:right w:val="nil"/>
            </w:tcBorders>
          </w:tcPr>
          <w:p w14:paraId="63CC1295" w14:textId="77777777" w:rsidR="00752BC5" w:rsidRPr="00650FEE" w:rsidRDefault="00752BC5" w:rsidP="00650FEE">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hideMark/>
          </w:tcPr>
          <w:p w14:paraId="68585848" w14:textId="20512383" w:rsidR="00752BC5" w:rsidRPr="00650FEE" w:rsidRDefault="00752BC5" w:rsidP="00650FEE">
            <w:pPr>
              <w:keepNext w:val="0"/>
              <w:spacing w:before="0" w:after="0"/>
              <w:jc w:val="right"/>
              <w:rPr>
                <w:rFonts w:cs="Arial"/>
                <w:sz w:val="18"/>
                <w:szCs w:val="18"/>
                <w:lang w:eastAsia="pt-BR"/>
              </w:rPr>
            </w:pPr>
          </w:p>
        </w:tc>
        <w:tc>
          <w:tcPr>
            <w:tcW w:w="160" w:type="dxa"/>
            <w:tcBorders>
              <w:top w:val="nil"/>
              <w:left w:val="nil"/>
              <w:bottom w:val="nil"/>
              <w:right w:val="nil"/>
            </w:tcBorders>
          </w:tcPr>
          <w:p w14:paraId="6C048FDC" w14:textId="77777777" w:rsidR="00752BC5" w:rsidRPr="00650FEE" w:rsidRDefault="00752BC5" w:rsidP="00650FEE">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hideMark/>
          </w:tcPr>
          <w:p w14:paraId="203FA583" w14:textId="7DDEEBAF" w:rsidR="00752BC5" w:rsidRPr="00650FEE" w:rsidRDefault="00752BC5" w:rsidP="00650FEE">
            <w:pPr>
              <w:keepNext w:val="0"/>
              <w:spacing w:before="0" w:after="0"/>
              <w:jc w:val="right"/>
              <w:rPr>
                <w:rFonts w:cs="Arial"/>
                <w:sz w:val="18"/>
                <w:szCs w:val="18"/>
                <w:lang w:eastAsia="pt-BR"/>
              </w:rPr>
            </w:pPr>
          </w:p>
        </w:tc>
      </w:tr>
      <w:tr w:rsidR="00752BC5" w:rsidRPr="00650FEE" w14:paraId="4F8EC7C3" w14:textId="77777777" w:rsidTr="00752BC5">
        <w:trPr>
          <w:trHeight w:val="20"/>
        </w:trPr>
        <w:tc>
          <w:tcPr>
            <w:tcW w:w="4823" w:type="dxa"/>
            <w:tcBorders>
              <w:top w:val="nil"/>
              <w:left w:val="nil"/>
              <w:bottom w:val="nil"/>
              <w:right w:val="nil"/>
            </w:tcBorders>
            <w:shd w:val="clear" w:color="auto" w:fill="auto"/>
            <w:noWrap/>
            <w:vAlign w:val="center"/>
            <w:hideMark/>
          </w:tcPr>
          <w:p w14:paraId="3120D334" w14:textId="77777777" w:rsidR="00752BC5" w:rsidRPr="00650FEE" w:rsidRDefault="00752BC5" w:rsidP="00650FEE">
            <w:pPr>
              <w:keepNext w:val="0"/>
              <w:spacing w:before="0" w:after="0"/>
              <w:ind w:firstLineChars="100" w:firstLine="181"/>
              <w:jc w:val="left"/>
              <w:rPr>
                <w:rFonts w:cs="Arial"/>
                <w:b/>
                <w:bCs/>
                <w:color w:val="000000"/>
                <w:sz w:val="18"/>
                <w:szCs w:val="18"/>
                <w:lang w:eastAsia="pt-BR"/>
              </w:rPr>
            </w:pPr>
            <w:r w:rsidRPr="00650FEE">
              <w:rPr>
                <w:rFonts w:cs="Arial"/>
                <w:b/>
                <w:bCs/>
                <w:color w:val="000000"/>
                <w:sz w:val="18"/>
                <w:szCs w:val="18"/>
                <w:lang w:eastAsia="pt-BR"/>
              </w:rPr>
              <w:t>Circulante</w:t>
            </w:r>
          </w:p>
        </w:tc>
        <w:tc>
          <w:tcPr>
            <w:tcW w:w="1598" w:type="dxa"/>
            <w:tcBorders>
              <w:top w:val="nil"/>
              <w:left w:val="nil"/>
              <w:bottom w:val="nil"/>
              <w:right w:val="nil"/>
            </w:tcBorders>
            <w:shd w:val="clear" w:color="auto" w:fill="auto"/>
            <w:noWrap/>
            <w:vAlign w:val="center"/>
            <w:hideMark/>
          </w:tcPr>
          <w:p w14:paraId="53534955" w14:textId="77777777" w:rsidR="00752BC5" w:rsidRPr="00650FEE" w:rsidRDefault="00752BC5" w:rsidP="00650FEE">
            <w:pPr>
              <w:keepNext w:val="0"/>
              <w:spacing w:before="0" w:after="0"/>
              <w:ind w:firstLineChars="100" w:firstLine="181"/>
              <w:jc w:val="right"/>
              <w:rPr>
                <w:rFonts w:cs="Arial"/>
                <w:b/>
                <w:bCs/>
                <w:color w:val="000000"/>
                <w:sz w:val="18"/>
                <w:szCs w:val="18"/>
                <w:lang w:eastAsia="pt-BR"/>
              </w:rPr>
            </w:pPr>
          </w:p>
        </w:tc>
        <w:tc>
          <w:tcPr>
            <w:tcW w:w="162" w:type="dxa"/>
            <w:tcBorders>
              <w:top w:val="nil"/>
              <w:left w:val="nil"/>
              <w:bottom w:val="nil"/>
              <w:right w:val="nil"/>
            </w:tcBorders>
          </w:tcPr>
          <w:p w14:paraId="160E30AF" w14:textId="77777777" w:rsidR="00752BC5" w:rsidRPr="00650FEE" w:rsidRDefault="00752BC5" w:rsidP="00650FEE">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hideMark/>
          </w:tcPr>
          <w:p w14:paraId="3D311ABF" w14:textId="0F890193" w:rsidR="00752BC5" w:rsidRPr="00650FEE" w:rsidRDefault="00752BC5" w:rsidP="00650FEE">
            <w:pPr>
              <w:keepNext w:val="0"/>
              <w:spacing w:before="0" w:after="0"/>
              <w:jc w:val="right"/>
              <w:rPr>
                <w:rFonts w:cs="Arial"/>
                <w:sz w:val="18"/>
                <w:szCs w:val="18"/>
                <w:lang w:eastAsia="pt-BR"/>
              </w:rPr>
            </w:pPr>
          </w:p>
        </w:tc>
        <w:tc>
          <w:tcPr>
            <w:tcW w:w="160" w:type="dxa"/>
            <w:tcBorders>
              <w:top w:val="nil"/>
              <w:left w:val="nil"/>
              <w:bottom w:val="nil"/>
              <w:right w:val="nil"/>
            </w:tcBorders>
          </w:tcPr>
          <w:p w14:paraId="276F6725" w14:textId="77777777" w:rsidR="00752BC5" w:rsidRPr="00650FEE" w:rsidRDefault="00752BC5" w:rsidP="00650FEE">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hideMark/>
          </w:tcPr>
          <w:p w14:paraId="1FDBD533" w14:textId="412E473B" w:rsidR="00752BC5" w:rsidRPr="00650FEE" w:rsidRDefault="00752BC5" w:rsidP="00650FEE">
            <w:pPr>
              <w:keepNext w:val="0"/>
              <w:spacing w:before="0" w:after="0"/>
              <w:jc w:val="right"/>
              <w:rPr>
                <w:rFonts w:cs="Arial"/>
                <w:sz w:val="18"/>
                <w:szCs w:val="18"/>
                <w:lang w:eastAsia="pt-BR"/>
              </w:rPr>
            </w:pPr>
          </w:p>
        </w:tc>
      </w:tr>
      <w:tr w:rsidR="00752BC5" w:rsidRPr="00650FEE" w14:paraId="0AB97381" w14:textId="77777777" w:rsidTr="00752BC5">
        <w:trPr>
          <w:trHeight w:val="20"/>
        </w:trPr>
        <w:tc>
          <w:tcPr>
            <w:tcW w:w="4823" w:type="dxa"/>
            <w:tcBorders>
              <w:top w:val="nil"/>
              <w:left w:val="nil"/>
              <w:bottom w:val="nil"/>
              <w:right w:val="nil"/>
            </w:tcBorders>
            <w:shd w:val="clear" w:color="auto" w:fill="auto"/>
            <w:noWrap/>
            <w:vAlign w:val="center"/>
            <w:hideMark/>
          </w:tcPr>
          <w:p w14:paraId="3392738F" w14:textId="77777777" w:rsidR="00752BC5" w:rsidRPr="00650FEE" w:rsidRDefault="00752BC5" w:rsidP="00650FEE">
            <w:pPr>
              <w:keepNext w:val="0"/>
              <w:spacing w:before="0" w:after="0"/>
              <w:ind w:firstLineChars="200" w:firstLine="360"/>
              <w:jc w:val="left"/>
              <w:rPr>
                <w:rFonts w:cs="Arial"/>
                <w:color w:val="000000"/>
                <w:sz w:val="18"/>
                <w:szCs w:val="18"/>
                <w:lang w:eastAsia="pt-BR"/>
              </w:rPr>
            </w:pPr>
            <w:r w:rsidRPr="00650FEE">
              <w:rPr>
                <w:rFonts w:cs="Arial"/>
                <w:color w:val="000000"/>
                <w:sz w:val="18"/>
                <w:szCs w:val="18"/>
                <w:lang w:eastAsia="pt-BR"/>
              </w:rPr>
              <w:t>Outros passivos circulantes não afetados</w:t>
            </w:r>
          </w:p>
        </w:tc>
        <w:tc>
          <w:tcPr>
            <w:tcW w:w="1598" w:type="dxa"/>
            <w:tcBorders>
              <w:top w:val="nil"/>
              <w:left w:val="nil"/>
              <w:bottom w:val="nil"/>
              <w:right w:val="nil"/>
            </w:tcBorders>
            <w:shd w:val="clear" w:color="auto" w:fill="auto"/>
            <w:noWrap/>
            <w:vAlign w:val="center"/>
            <w:hideMark/>
          </w:tcPr>
          <w:p w14:paraId="1468081F" w14:textId="04392914"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19.124</w:t>
            </w:r>
          </w:p>
        </w:tc>
        <w:tc>
          <w:tcPr>
            <w:tcW w:w="162" w:type="dxa"/>
            <w:tcBorders>
              <w:top w:val="nil"/>
              <w:left w:val="nil"/>
              <w:bottom w:val="nil"/>
              <w:right w:val="nil"/>
            </w:tcBorders>
          </w:tcPr>
          <w:p w14:paraId="6407CB86" w14:textId="77777777" w:rsidR="00752BC5" w:rsidRPr="00650FEE" w:rsidRDefault="00752BC5" w:rsidP="00650FEE">
            <w:pPr>
              <w:keepNext w:val="0"/>
              <w:spacing w:before="0" w:after="0"/>
              <w:jc w:val="right"/>
              <w:rPr>
                <w:rFonts w:cs="Arial"/>
                <w:color w:val="000000"/>
                <w:sz w:val="18"/>
                <w:szCs w:val="18"/>
                <w:lang w:eastAsia="pt-BR"/>
              </w:rPr>
            </w:pPr>
          </w:p>
        </w:tc>
        <w:tc>
          <w:tcPr>
            <w:tcW w:w="1434" w:type="dxa"/>
            <w:tcBorders>
              <w:top w:val="nil"/>
              <w:left w:val="nil"/>
              <w:bottom w:val="nil"/>
              <w:right w:val="nil"/>
            </w:tcBorders>
            <w:shd w:val="clear" w:color="auto" w:fill="auto"/>
            <w:noWrap/>
            <w:vAlign w:val="center"/>
            <w:hideMark/>
          </w:tcPr>
          <w:p w14:paraId="760C5890" w14:textId="453A2E1C"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w:t>
            </w:r>
          </w:p>
        </w:tc>
        <w:tc>
          <w:tcPr>
            <w:tcW w:w="160" w:type="dxa"/>
            <w:tcBorders>
              <w:top w:val="nil"/>
              <w:left w:val="nil"/>
              <w:bottom w:val="nil"/>
              <w:right w:val="nil"/>
            </w:tcBorders>
          </w:tcPr>
          <w:p w14:paraId="1BEE8FAA" w14:textId="77777777" w:rsidR="00752BC5" w:rsidRPr="00650FEE" w:rsidRDefault="00752BC5" w:rsidP="00650FEE">
            <w:pPr>
              <w:keepNext w:val="0"/>
              <w:spacing w:before="0" w:after="0"/>
              <w:jc w:val="right"/>
              <w:rPr>
                <w:rFonts w:cs="Arial"/>
                <w:color w:val="000000"/>
                <w:sz w:val="18"/>
                <w:szCs w:val="18"/>
                <w:lang w:eastAsia="pt-BR"/>
              </w:rPr>
            </w:pPr>
          </w:p>
        </w:tc>
        <w:tc>
          <w:tcPr>
            <w:tcW w:w="1664" w:type="dxa"/>
            <w:tcBorders>
              <w:top w:val="nil"/>
              <w:left w:val="nil"/>
              <w:bottom w:val="nil"/>
              <w:right w:val="nil"/>
            </w:tcBorders>
            <w:shd w:val="clear" w:color="auto" w:fill="auto"/>
            <w:noWrap/>
            <w:vAlign w:val="center"/>
            <w:hideMark/>
          </w:tcPr>
          <w:p w14:paraId="52AE7B35" w14:textId="4812FFDD"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19.124</w:t>
            </w:r>
          </w:p>
        </w:tc>
      </w:tr>
      <w:tr w:rsidR="00752BC5" w:rsidRPr="00650FEE" w14:paraId="31E49D75" w14:textId="77777777" w:rsidTr="00752BC5">
        <w:trPr>
          <w:trHeight w:val="20"/>
        </w:trPr>
        <w:tc>
          <w:tcPr>
            <w:tcW w:w="4823" w:type="dxa"/>
            <w:tcBorders>
              <w:top w:val="nil"/>
              <w:left w:val="nil"/>
              <w:bottom w:val="nil"/>
              <w:right w:val="nil"/>
            </w:tcBorders>
            <w:shd w:val="clear" w:color="auto" w:fill="auto"/>
            <w:noWrap/>
            <w:vAlign w:val="center"/>
            <w:hideMark/>
          </w:tcPr>
          <w:p w14:paraId="0790C7C6" w14:textId="3023030F" w:rsidR="00752BC5" w:rsidRPr="00650FEE" w:rsidRDefault="00752BC5" w:rsidP="00650FEE">
            <w:pPr>
              <w:keepNext w:val="0"/>
              <w:spacing w:before="0" w:after="0"/>
              <w:ind w:firstLineChars="200" w:firstLine="360"/>
              <w:jc w:val="left"/>
              <w:rPr>
                <w:rFonts w:cs="Arial"/>
                <w:color w:val="000000"/>
                <w:sz w:val="18"/>
                <w:szCs w:val="18"/>
                <w:lang w:eastAsia="pt-BR"/>
              </w:rPr>
            </w:pPr>
            <w:r w:rsidRPr="00650FEE">
              <w:rPr>
                <w:rFonts w:cs="Arial"/>
                <w:color w:val="000000"/>
                <w:sz w:val="18"/>
                <w:szCs w:val="18"/>
                <w:lang w:eastAsia="pt-BR"/>
              </w:rPr>
              <w:t>Arrendamento mercantil</w:t>
            </w:r>
          </w:p>
        </w:tc>
        <w:tc>
          <w:tcPr>
            <w:tcW w:w="1598" w:type="dxa"/>
            <w:tcBorders>
              <w:top w:val="nil"/>
              <w:left w:val="nil"/>
              <w:bottom w:val="nil"/>
              <w:right w:val="nil"/>
            </w:tcBorders>
            <w:shd w:val="clear" w:color="auto" w:fill="auto"/>
            <w:noWrap/>
            <w:vAlign w:val="center"/>
            <w:hideMark/>
          </w:tcPr>
          <w:p w14:paraId="584CBB57" w14:textId="7525E07E"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w:t>
            </w:r>
          </w:p>
        </w:tc>
        <w:tc>
          <w:tcPr>
            <w:tcW w:w="162" w:type="dxa"/>
            <w:tcBorders>
              <w:top w:val="nil"/>
              <w:left w:val="nil"/>
              <w:bottom w:val="nil"/>
              <w:right w:val="nil"/>
            </w:tcBorders>
          </w:tcPr>
          <w:p w14:paraId="3D63C003" w14:textId="77777777" w:rsidR="00752BC5" w:rsidRPr="00650FEE" w:rsidRDefault="00752BC5" w:rsidP="00650FEE">
            <w:pPr>
              <w:keepNext w:val="0"/>
              <w:spacing w:before="0" w:after="0"/>
              <w:jc w:val="right"/>
              <w:rPr>
                <w:rFonts w:cs="Arial"/>
                <w:color w:val="000000"/>
                <w:sz w:val="18"/>
                <w:szCs w:val="18"/>
                <w:lang w:eastAsia="pt-BR"/>
              </w:rPr>
            </w:pPr>
          </w:p>
        </w:tc>
        <w:tc>
          <w:tcPr>
            <w:tcW w:w="1434" w:type="dxa"/>
            <w:tcBorders>
              <w:top w:val="nil"/>
              <w:left w:val="nil"/>
              <w:bottom w:val="nil"/>
              <w:right w:val="nil"/>
            </w:tcBorders>
            <w:shd w:val="clear" w:color="auto" w:fill="auto"/>
            <w:noWrap/>
            <w:vAlign w:val="center"/>
            <w:hideMark/>
          </w:tcPr>
          <w:p w14:paraId="12BBCC3B" w14:textId="093B276A"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2.374</w:t>
            </w:r>
          </w:p>
        </w:tc>
        <w:tc>
          <w:tcPr>
            <w:tcW w:w="160" w:type="dxa"/>
            <w:tcBorders>
              <w:top w:val="nil"/>
              <w:left w:val="nil"/>
              <w:bottom w:val="nil"/>
              <w:right w:val="nil"/>
            </w:tcBorders>
          </w:tcPr>
          <w:p w14:paraId="6C6A1C5D" w14:textId="77777777" w:rsidR="00752BC5" w:rsidRPr="00650FEE" w:rsidRDefault="00752BC5" w:rsidP="00650FEE">
            <w:pPr>
              <w:keepNext w:val="0"/>
              <w:spacing w:before="0" w:after="0"/>
              <w:jc w:val="right"/>
              <w:rPr>
                <w:rFonts w:cs="Arial"/>
                <w:color w:val="000000"/>
                <w:sz w:val="18"/>
                <w:szCs w:val="18"/>
                <w:lang w:eastAsia="pt-BR"/>
              </w:rPr>
            </w:pPr>
          </w:p>
        </w:tc>
        <w:tc>
          <w:tcPr>
            <w:tcW w:w="1664" w:type="dxa"/>
            <w:tcBorders>
              <w:top w:val="nil"/>
              <w:left w:val="nil"/>
              <w:bottom w:val="nil"/>
              <w:right w:val="nil"/>
            </w:tcBorders>
            <w:shd w:val="clear" w:color="auto" w:fill="auto"/>
            <w:noWrap/>
            <w:vAlign w:val="center"/>
            <w:hideMark/>
          </w:tcPr>
          <w:p w14:paraId="49969BD2" w14:textId="2DCB5434"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2.374</w:t>
            </w:r>
          </w:p>
        </w:tc>
      </w:tr>
      <w:tr w:rsidR="00752BC5" w:rsidRPr="00650FEE" w14:paraId="7E348E23" w14:textId="77777777" w:rsidTr="00752BC5">
        <w:trPr>
          <w:trHeight w:val="20"/>
        </w:trPr>
        <w:tc>
          <w:tcPr>
            <w:tcW w:w="4823" w:type="dxa"/>
            <w:tcBorders>
              <w:top w:val="nil"/>
              <w:left w:val="nil"/>
              <w:bottom w:val="nil"/>
              <w:right w:val="nil"/>
            </w:tcBorders>
            <w:shd w:val="clear" w:color="auto" w:fill="auto"/>
            <w:noWrap/>
            <w:vAlign w:val="center"/>
            <w:hideMark/>
          </w:tcPr>
          <w:p w14:paraId="2A796700" w14:textId="77777777" w:rsidR="00752BC5" w:rsidRPr="00650FEE" w:rsidRDefault="00752BC5" w:rsidP="00650FEE">
            <w:pPr>
              <w:keepNext w:val="0"/>
              <w:spacing w:before="0" w:after="0"/>
              <w:jc w:val="left"/>
              <w:rPr>
                <w:rFonts w:cs="Arial"/>
                <w:color w:val="000000"/>
                <w:sz w:val="18"/>
                <w:szCs w:val="18"/>
                <w:lang w:eastAsia="pt-BR"/>
              </w:rPr>
            </w:pPr>
          </w:p>
        </w:tc>
        <w:tc>
          <w:tcPr>
            <w:tcW w:w="1598" w:type="dxa"/>
            <w:tcBorders>
              <w:top w:val="single" w:sz="8" w:space="0" w:color="auto"/>
              <w:left w:val="nil"/>
              <w:bottom w:val="single" w:sz="8" w:space="0" w:color="auto"/>
              <w:right w:val="nil"/>
            </w:tcBorders>
            <w:shd w:val="clear" w:color="auto" w:fill="auto"/>
            <w:noWrap/>
            <w:vAlign w:val="center"/>
            <w:hideMark/>
          </w:tcPr>
          <w:p w14:paraId="0E712825" w14:textId="1CB7B3F5"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19.124</w:t>
            </w:r>
          </w:p>
        </w:tc>
        <w:tc>
          <w:tcPr>
            <w:tcW w:w="162" w:type="dxa"/>
            <w:tcBorders>
              <w:top w:val="single" w:sz="8" w:space="0" w:color="auto"/>
              <w:left w:val="nil"/>
              <w:bottom w:val="single" w:sz="8" w:space="0" w:color="auto"/>
              <w:right w:val="nil"/>
            </w:tcBorders>
          </w:tcPr>
          <w:p w14:paraId="48BF50B6" w14:textId="77777777" w:rsidR="00752BC5" w:rsidRPr="00650FEE" w:rsidRDefault="00752BC5" w:rsidP="00650FEE">
            <w:pPr>
              <w:keepNext w:val="0"/>
              <w:spacing w:before="0" w:after="0"/>
              <w:jc w:val="right"/>
              <w:rPr>
                <w:rFonts w:cs="Arial"/>
                <w:b/>
                <w:bCs/>
                <w:color w:val="000000"/>
                <w:sz w:val="18"/>
                <w:szCs w:val="18"/>
                <w:lang w:eastAsia="pt-BR"/>
              </w:rPr>
            </w:pPr>
          </w:p>
        </w:tc>
        <w:tc>
          <w:tcPr>
            <w:tcW w:w="1434" w:type="dxa"/>
            <w:tcBorders>
              <w:top w:val="single" w:sz="8" w:space="0" w:color="auto"/>
              <w:left w:val="nil"/>
              <w:bottom w:val="single" w:sz="8" w:space="0" w:color="auto"/>
              <w:right w:val="nil"/>
            </w:tcBorders>
            <w:shd w:val="clear" w:color="auto" w:fill="auto"/>
            <w:noWrap/>
            <w:vAlign w:val="center"/>
            <w:hideMark/>
          </w:tcPr>
          <w:p w14:paraId="261DCF50" w14:textId="2CB8CDE3"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2.374</w:t>
            </w:r>
          </w:p>
        </w:tc>
        <w:tc>
          <w:tcPr>
            <w:tcW w:w="160" w:type="dxa"/>
            <w:tcBorders>
              <w:top w:val="single" w:sz="8" w:space="0" w:color="auto"/>
              <w:left w:val="nil"/>
              <w:bottom w:val="single" w:sz="8" w:space="0" w:color="auto"/>
              <w:right w:val="nil"/>
            </w:tcBorders>
          </w:tcPr>
          <w:p w14:paraId="7EDE665E" w14:textId="77777777" w:rsidR="00752BC5" w:rsidRPr="00650FEE" w:rsidRDefault="00752BC5" w:rsidP="00650FEE">
            <w:pPr>
              <w:keepNext w:val="0"/>
              <w:spacing w:before="0" w:after="0"/>
              <w:jc w:val="right"/>
              <w:rPr>
                <w:rFonts w:cs="Arial"/>
                <w:b/>
                <w:bCs/>
                <w:color w:val="000000"/>
                <w:sz w:val="18"/>
                <w:szCs w:val="18"/>
                <w:lang w:eastAsia="pt-BR"/>
              </w:rPr>
            </w:pPr>
          </w:p>
        </w:tc>
        <w:tc>
          <w:tcPr>
            <w:tcW w:w="1664" w:type="dxa"/>
            <w:tcBorders>
              <w:top w:val="single" w:sz="8" w:space="0" w:color="auto"/>
              <w:left w:val="nil"/>
              <w:bottom w:val="single" w:sz="8" w:space="0" w:color="auto"/>
              <w:right w:val="nil"/>
            </w:tcBorders>
            <w:shd w:val="clear" w:color="auto" w:fill="auto"/>
            <w:noWrap/>
            <w:vAlign w:val="center"/>
            <w:hideMark/>
          </w:tcPr>
          <w:p w14:paraId="60A6E88F" w14:textId="1A064DAB"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21.498</w:t>
            </w:r>
          </w:p>
        </w:tc>
      </w:tr>
      <w:tr w:rsidR="00752BC5" w:rsidRPr="00650FEE" w14:paraId="625EDCDC" w14:textId="77777777" w:rsidTr="00752BC5">
        <w:trPr>
          <w:trHeight w:val="20"/>
        </w:trPr>
        <w:tc>
          <w:tcPr>
            <w:tcW w:w="4823" w:type="dxa"/>
            <w:tcBorders>
              <w:top w:val="nil"/>
              <w:left w:val="nil"/>
              <w:bottom w:val="nil"/>
              <w:right w:val="nil"/>
            </w:tcBorders>
            <w:shd w:val="clear" w:color="auto" w:fill="auto"/>
            <w:noWrap/>
            <w:vAlign w:val="center"/>
            <w:hideMark/>
          </w:tcPr>
          <w:p w14:paraId="287F835B" w14:textId="77777777" w:rsidR="00752BC5" w:rsidRPr="00650FEE" w:rsidRDefault="00752BC5" w:rsidP="00650FEE">
            <w:pPr>
              <w:keepNext w:val="0"/>
              <w:spacing w:before="0" w:after="0"/>
              <w:ind w:firstLineChars="100" w:firstLine="181"/>
              <w:jc w:val="left"/>
              <w:rPr>
                <w:rFonts w:cs="Arial"/>
                <w:b/>
                <w:bCs/>
                <w:color w:val="000000"/>
                <w:sz w:val="18"/>
                <w:szCs w:val="18"/>
                <w:lang w:eastAsia="pt-BR"/>
              </w:rPr>
            </w:pPr>
            <w:r w:rsidRPr="00650FEE">
              <w:rPr>
                <w:rFonts w:cs="Arial"/>
                <w:b/>
                <w:bCs/>
                <w:color w:val="000000"/>
                <w:sz w:val="18"/>
                <w:szCs w:val="18"/>
                <w:lang w:eastAsia="pt-BR"/>
              </w:rPr>
              <w:t>Não Circulante</w:t>
            </w:r>
          </w:p>
        </w:tc>
        <w:tc>
          <w:tcPr>
            <w:tcW w:w="1598" w:type="dxa"/>
            <w:tcBorders>
              <w:top w:val="nil"/>
              <w:left w:val="nil"/>
              <w:bottom w:val="nil"/>
              <w:right w:val="nil"/>
            </w:tcBorders>
            <w:shd w:val="clear" w:color="auto" w:fill="auto"/>
            <w:noWrap/>
            <w:vAlign w:val="center"/>
            <w:hideMark/>
          </w:tcPr>
          <w:p w14:paraId="3EDF1313" w14:textId="77777777" w:rsidR="00752BC5" w:rsidRPr="00650FEE" w:rsidRDefault="00752BC5" w:rsidP="00650FEE">
            <w:pPr>
              <w:keepNext w:val="0"/>
              <w:spacing w:before="0" w:after="0"/>
              <w:ind w:firstLineChars="100" w:firstLine="181"/>
              <w:jc w:val="right"/>
              <w:rPr>
                <w:rFonts w:cs="Arial"/>
                <w:b/>
                <w:bCs/>
                <w:color w:val="000000"/>
                <w:sz w:val="18"/>
                <w:szCs w:val="18"/>
                <w:lang w:eastAsia="pt-BR"/>
              </w:rPr>
            </w:pPr>
          </w:p>
        </w:tc>
        <w:tc>
          <w:tcPr>
            <w:tcW w:w="162" w:type="dxa"/>
            <w:tcBorders>
              <w:top w:val="nil"/>
              <w:left w:val="nil"/>
              <w:bottom w:val="nil"/>
              <w:right w:val="nil"/>
            </w:tcBorders>
          </w:tcPr>
          <w:p w14:paraId="5B40988B" w14:textId="77777777" w:rsidR="00752BC5" w:rsidRPr="00650FEE" w:rsidRDefault="00752BC5" w:rsidP="00650FEE">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hideMark/>
          </w:tcPr>
          <w:p w14:paraId="0EEB91A7" w14:textId="3F1D1F25" w:rsidR="00752BC5" w:rsidRPr="00650FEE" w:rsidRDefault="00752BC5" w:rsidP="00650FEE">
            <w:pPr>
              <w:keepNext w:val="0"/>
              <w:spacing w:before="0" w:after="0"/>
              <w:jc w:val="right"/>
              <w:rPr>
                <w:rFonts w:cs="Arial"/>
                <w:sz w:val="18"/>
                <w:szCs w:val="18"/>
                <w:lang w:eastAsia="pt-BR"/>
              </w:rPr>
            </w:pPr>
          </w:p>
        </w:tc>
        <w:tc>
          <w:tcPr>
            <w:tcW w:w="160" w:type="dxa"/>
            <w:tcBorders>
              <w:top w:val="nil"/>
              <w:left w:val="nil"/>
              <w:bottom w:val="nil"/>
              <w:right w:val="nil"/>
            </w:tcBorders>
          </w:tcPr>
          <w:p w14:paraId="23A95369" w14:textId="77777777" w:rsidR="00752BC5" w:rsidRPr="00650FEE" w:rsidRDefault="00752BC5" w:rsidP="00650FEE">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hideMark/>
          </w:tcPr>
          <w:p w14:paraId="7E3F6DA9" w14:textId="172C9052" w:rsidR="00752BC5" w:rsidRPr="00650FEE" w:rsidRDefault="00752BC5" w:rsidP="00650FEE">
            <w:pPr>
              <w:keepNext w:val="0"/>
              <w:spacing w:before="0" w:after="0"/>
              <w:jc w:val="right"/>
              <w:rPr>
                <w:rFonts w:cs="Arial"/>
                <w:sz w:val="18"/>
                <w:szCs w:val="18"/>
                <w:lang w:eastAsia="pt-BR"/>
              </w:rPr>
            </w:pPr>
          </w:p>
        </w:tc>
      </w:tr>
      <w:tr w:rsidR="00752BC5" w:rsidRPr="00650FEE" w14:paraId="70B94FAA" w14:textId="77777777" w:rsidTr="00752BC5">
        <w:trPr>
          <w:trHeight w:val="20"/>
        </w:trPr>
        <w:tc>
          <w:tcPr>
            <w:tcW w:w="4823" w:type="dxa"/>
            <w:tcBorders>
              <w:top w:val="nil"/>
              <w:left w:val="nil"/>
              <w:bottom w:val="nil"/>
              <w:right w:val="nil"/>
            </w:tcBorders>
            <w:shd w:val="clear" w:color="auto" w:fill="auto"/>
            <w:noWrap/>
            <w:vAlign w:val="center"/>
            <w:hideMark/>
          </w:tcPr>
          <w:p w14:paraId="6C4BD67C" w14:textId="77777777" w:rsidR="00752BC5" w:rsidRPr="00650FEE" w:rsidRDefault="00752BC5" w:rsidP="00650FEE">
            <w:pPr>
              <w:keepNext w:val="0"/>
              <w:spacing w:before="0" w:after="0"/>
              <w:ind w:firstLineChars="200" w:firstLine="360"/>
              <w:jc w:val="left"/>
              <w:rPr>
                <w:rFonts w:cs="Arial"/>
                <w:color w:val="000000"/>
                <w:sz w:val="18"/>
                <w:szCs w:val="18"/>
                <w:lang w:eastAsia="pt-BR"/>
              </w:rPr>
            </w:pPr>
            <w:r w:rsidRPr="00650FEE">
              <w:rPr>
                <w:rFonts w:cs="Arial"/>
                <w:color w:val="000000"/>
                <w:sz w:val="18"/>
                <w:szCs w:val="18"/>
                <w:lang w:eastAsia="pt-BR"/>
              </w:rPr>
              <w:t>Outros passivos não circulantes não afetados</w:t>
            </w:r>
          </w:p>
        </w:tc>
        <w:tc>
          <w:tcPr>
            <w:tcW w:w="1598" w:type="dxa"/>
            <w:tcBorders>
              <w:top w:val="nil"/>
              <w:left w:val="nil"/>
              <w:bottom w:val="nil"/>
              <w:right w:val="nil"/>
            </w:tcBorders>
            <w:shd w:val="clear" w:color="auto" w:fill="auto"/>
            <w:noWrap/>
            <w:vAlign w:val="center"/>
            <w:hideMark/>
          </w:tcPr>
          <w:p w14:paraId="347048D6" w14:textId="3EA9EE27"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7.040</w:t>
            </w:r>
          </w:p>
        </w:tc>
        <w:tc>
          <w:tcPr>
            <w:tcW w:w="162" w:type="dxa"/>
            <w:tcBorders>
              <w:top w:val="nil"/>
              <w:left w:val="nil"/>
              <w:bottom w:val="nil"/>
              <w:right w:val="nil"/>
            </w:tcBorders>
          </w:tcPr>
          <w:p w14:paraId="20E1FDFE" w14:textId="77777777" w:rsidR="00752BC5" w:rsidRPr="00650FEE" w:rsidRDefault="00752BC5" w:rsidP="00650FEE">
            <w:pPr>
              <w:keepNext w:val="0"/>
              <w:spacing w:before="0" w:after="0"/>
              <w:jc w:val="right"/>
              <w:rPr>
                <w:rFonts w:cs="Arial"/>
                <w:color w:val="000000"/>
                <w:sz w:val="18"/>
                <w:szCs w:val="18"/>
                <w:lang w:eastAsia="pt-BR"/>
              </w:rPr>
            </w:pPr>
          </w:p>
        </w:tc>
        <w:tc>
          <w:tcPr>
            <w:tcW w:w="1434" w:type="dxa"/>
            <w:tcBorders>
              <w:top w:val="nil"/>
              <w:left w:val="nil"/>
              <w:bottom w:val="nil"/>
              <w:right w:val="nil"/>
            </w:tcBorders>
            <w:shd w:val="clear" w:color="auto" w:fill="auto"/>
            <w:noWrap/>
            <w:vAlign w:val="center"/>
            <w:hideMark/>
          </w:tcPr>
          <w:p w14:paraId="52A701E6" w14:textId="00A6FA6E"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w:t>
            </w:r>
          </w:p>
        </w:tc>
        <w:tc>
          <w:tcPr>
            <w:tcW w:w="160" w:type="dxa"/>
            <w:tcBorders>
              <w:top w:val="nil"/>
              <w:left w:val="nil"/>
              <w:bottom w:val="nil"/>
              <w:right w:val="nil"/>
            </w:tcBorders>
          </w:tcPr>
          <w:p w14:paraId="25A7BB79" w14:textId="77777777" w:rsidR="00752BC5" w:rsidRPr="00650FEE" w:rsidRDefault="00752BC5" w:rsidP="00650FEE">
            <w:pPr>
              <w:keepNext w:val="0"/>
              <w:spacing w:before="0" w:after="0"/>
              <w:jc w:val="right"/>
              <w:rPr>
                <w:rFonts w:cs="Arial"/>
                <w:color w:val="000000"/>
                <w:sz w:val="18"/>
                <w:szCs w:val="18"/>
                <w:lang w:eastAsia="pt-BR"/>
              </w:rPr>
            </w:pPr>
          </w:p>
        </w:tc>
        <w:tc>
          <w:tcPr>
            <w:tcW w:w="1664" w:type="dxa"/>
            <w:tcBorders>
              <w:top w:val="nil"/>
              <w:left w:val="nil"/>
              <w:bottom w:val="nil"/>
              <w:right w:val="nil"/>
            </w:tcBorders>
            <w:shd w:val="clear" w:color="auto" w:fill="auto"/>
            <w:noWrap/>
            <w:vAlign w:val="center"/>
            <w:hideMark/>
          </w:tcPr>
          <w:p w14:paraId="6C00AB52" w14:textId="3A568E8E"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7.040</w:t>
            </w:r>
          </w:p>
        </w:tc>
      </w:tr>
      <w:tr w:rsidR="00752BC5" w:rsidRPr="00650FEE" w14:paraId="2FA98159" w14:textId="77777777" w:rsidTr="00752BC5">
        <w:trPr>
          <w:trHeight w:val="20"/>
        </w:trPr>
        <w:tc>
          <w:tcPr>
            <w:tcW w:w="4823" w:type="dxa"/>
            <w:tcBorders>
              <w:top w:val="nil"/>
              <w:left w:val="nil"/>
              <w:bottom w:val="nil"/>
              <w:right w:val="nil"/>
            </w:tcBorders>
            <w:shd w:val="clear" w:color="auto" w:fill="auto"/>
            <w:noWrap/>
            <w:vAlign w:val="center"/>
            <w:hideMark/>
          </w:tcPr>
          <w:p w14:paraId="103215BC" w14:textId="23895C81" w:rsidR="00752BC5" w:rsidRPr="00650FEE" w:rsidRDefault="00752BC5" w:rsidP="00650FEE">
            <w:pPr>
              <w:keepNext w:val="0"/>
              <w:spacing w:before="0" w:after="0"/>
              <w:ind w:firstLineChars="200" w:firstLine="360"/>
              <w:jc w:val="left"/>
              <w:rPr>
                <w:rFonts w:cs="Arial"/>
                <w:color w:val="000000"/>
                <w:sz w:val="18"/>
                <w:szCs w:val="18"/>
                <w:lang w:eastAsia="pt-BR"/>
              </w:rPr>
            </w:pPr>
            <w:r w:rsidRPr="00650FEE">
              <w:rPr>
                <w:rFonts w:cs="Arial"/>
                <w:color w:val="000000"/>
                <w:sz w:val="18"/>
                <w:szCs w:val="18"/>
                <w:lang w:eastAsia="pt-BR"/>
              </w:rPr>
              <w:t>Arrendamento mercantil</w:t>
            </w:r>
          </w:p>
        </w:tc>
        <w:tc>
          <w:tcPr>
            <w:tcW w:w="1598" w:type="dxa"/>
            <w:tcBorders>
              <w:top w:val="nil"/>
              <w:left w:val="nil"/>
              <w:bottom w:val="nil"/>
              <w:right w:val="nil"/>
            </w:tcBorders>
            <w:shd w:val="clear" w:color="auto" w:fill="auto"/>
            <w:noWrap/>
            <w:vAlign w:val="center"/>
            <w:hideMark/>
          </w:tcPr>
          <w:p w14:paraId="6C789334" w14:textId="487EBF75"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w:t>
            </w:r>
          </w:p>
        </w:tc>
        <w:tc>
          <w:tcPr>
            <w:tcW w:w="162" w:type="dxa"/>
            <w:tcBorders>
              <w:top w:val="nil"/>
              <w:left w:val="nil"/>
              <w:bottom w:val="nil"/>
              <w:right w:val="nil"/>
            </w:tcBorders>
          </w:tcPr>
          <w:p w14:paraId="3BBD566B" w14:textId="77777777" w:rsidR="00752BC5" w:rsidRPr="00650FEE" w:rsidRDefault="00752BC5" w:rsidP="00650FEE">
            <w:pPr>
              <w:keepNext w:val="0"/>
              <w:spacing w:before="0" w:after="0"/>
              <w:jc w:val="right"/>
              <w:rPr>
                <w:rFonts w:cs="Arial"/>
                <w:color w:val="000000"/>
                <w:sz w:val="18"/>
                <w:szCs w:val="18"/>
                <w:lang w:eastAsia="pt-BR"/>
              </w:rPr>
            </w:pPr>
          </w:p>
        </w:tc>
        <w:tc>
          <w:tcPr>
            <w:tcW w:w="1434" w:type="dxa"/>
            <w:tcBorders>
              <w:top w:val="nil"/>
              <w:left w:val="nil"/>
              <w:bottom w:val="nil"/>
              <w:right w:val="nil"/>
            </w:tcBorders>
            <w:shd w:val="clear" w:color="auto" w:fill="auto"/>
            <w:noWrap/>
            <w:vAlign w:val="center"/>
            <w:hideMark/>
          </w:tcPr>
          <w:p w14:paraId="68B41DC9" w14:textId="6509959B"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18.987</w:t>
            </w:r>
          </w:p>
        </w:tc>
        <w:tc>
          <w:tcPr>
            <w:tcW w:w="160" w:type="dxa"/>
            <w:tcBorders>
              <w:top w:val="nil"/>
              <w:left w:val="nil"/>
              <w:bottom w:val="nil"/>
              <w:right w:val="nil"/>
            </w:tcBorders>
          </w:tcPr>
          <w:p w14:paraId="1B1B57C4" w14:textId="77777777" w:rsidR="00752BC5" w:rsidRPr="00650FEE" w:rsidRDefault="00752BC5" w:rsidP="00650FEE">
            <w:pPr>
              <w:keepNext w:val="0"/>
              <w:spacing w:before="0" w:after="0"/>
              <w:jc w:val="right"/>
              <w:rPr>
                <w:rFonts w:cs="Arial"/>
                <w:color w:val="000000"/>
                <w:sz w:val="18"/>
                <w:szCs w:val="18"/>
                <w:lang w:eastAsia="pt-BR"/>
              </w:rPr>
            </w:pPr>
          </w:p>
        </w:tc>
        <w:tc>
          <w:tcPr>
            <w:tcW w:w="1664" w:type="dxa"/>
            <w:tcBorders>
              <w:top w:val="nil"/>
              <w:left w:val="nil"/>
              <w:bottom w:val="nil"/>
              <w:right w:val="nil"/>
            </w:tcBorders>
            <w:shd w:val="clear" w:color="auto" w:fill="auto"/>
            <w:noWrap/>
            <w:vAlign w:val="center"/>
            <w:hideMark/>
          </w:tcPr>
          <w:p w14:paraId="60E79770" w14:textId="16B0E3AE"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18.987</w:t>
            </w:r>
          </w:p>
        </w:tc>
      </w:tr>
      <w:tr w:rsidR="00752BC5" w:rsidRPr="00650FEE" w14:paraId="7A95A336" w14:textId="77777777" w:rsidTr="00752BC5">
        <w:trPr>
          <w:trHeight w:val="20"/>
        </w:trPr>
        <w:tc>
          <w:tcPr>
            <w:tcW w:w="4823" w:type="dxa"/>
            <w:tcBorders>
              <w:top w:val="nil"/>
              <w:left w:val="nil"/>
              <w:bottom w:val="nil"/>
              <w:right w:val="nil"/>
            </w:tcBorders>
            <w:shd w:val="clear" w:color="auto" w:fill="auto"/>
            <w:noWrap/>
            <w:vAlign w:val="center"/>
            <w:hideMark/>
          </w:tcPr>
          <w:p w14:paraId="14D40F1F" w14:textId="77777777" w:rsidR="00752BC5" w:rsidRPr="00650FEE" w:rsidRDefault="00752BC5" w:rsidP="00650FEE">
            <w:pPr>
              <w:keepNext w:val="0"/>
              <w:spacing w:before="0" w:after="0"/>
              <w:jc w:val="left"/>
              <w:rPr>
                <w:rFonts w:cs="Arial"/>
                <w:color w:val="000000"/>
                <w:sz w:val="18"/>
                <w:szCs w:val="18"/>
                <w:lang w:eastAsia="pt-BR"/>
              </w:rPr>
            </w:pPr>
          </w:p>
        </w:tc>
        <w:tc>
          <w:tcPr>
            <w:tcW w:w="1598" w:type="dxa"/>
            <w:tcBorders>
              <w:top w:val="single" w:sz="8" w:space="0" w:color="auto"/>
              <w:left w:val="nil"/>
              <w:bottom w:val="single" w:sz="8" w:space="0" w:color="auto"/>
              <w:right w:val="nil"/>
            </w:tcBorders>
            <w:shd w:val="clear" w:color="auto" w:fill="auto"/>
            <w:noWrap/>
            <w:vAlign w:val="center"/>
            <w:hideMark/>
          </w:tcPr>
          <w:p w14:paraId="2654DF4C" w14:textId="43A3DC39"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7.040</w:t>
            </w:r>
          </w:p>
        </w:tc>
        <w:tc>
          <w:tcPr>
            <w:tcW w:w="162" w:type="dxa"/>
            <w:tcBorders>
              <w:top w:val="single" w:sz="8" w:space="0" w:color="auto"/>
              <w:left w:val="nil"/>
              <w:bottom w:val="single" w:sz="8" w:space="0" w:color="auto"/>
              <w:right w:val="nil"/>
            </w:tcBorders>
          </w:tcPr>
          <w:p w14:paraId="4CE4848E" w14:textId="77777777" w:rsidR="00752BC5" w:rsidRPr="00650FEE" w:rsidRDefault="00752BC5" w:rsidP="00650FEE">
            <w:pPr>
              <w:keepNext w:val="0"/>
              <w:spacing w:before="0" w:after="0"/>
              <w:jc w:val="right"/>
              <w:rPr>
                <w:rFonts w:cs="Arial"/>
                <w:b/>
                <w:bCs/>
                <w:color w:val="000000"/>
                <w:sz w:val="18"/>
                <w:szCs w:val="18"/>
                <w:lang w:eastAsia="pt-BR"/>
              </w:rPr>
            </w:pPr>
          </w:p>
        </w:tc>
        <w:tc>
          <w:tcPr>
            <w:tcW w:w="1434" w:type="dxa"/>
            <w:tcBorders>
              <w:top w:val="single" w:sz="8" w:space="0" w:color="auto"/>
              <w:left w:val="nil"/>
              <w:bottom w:val="single" w:sz="8" w:space="0" w:color="auto"/>
              <w:right w:val="nil"/>
            </w:tcBorders>
            <w:shd w:val="clear" w:color="auto" w:fill="auto"/>
            <w:noWrap/>
            <w:vAlign w:val="center"/>
            <w:hideMark/>
          </w:tcPr>
          <w:p w14:paraId="21072195" w14:textId="21120F5F"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18.987</w:t>
            </w:r>
          </w:p>
        </w:tc>
        <w:tc>
          <w:tcPr>
            <w:tcW w:w="160" w:type="dxa"/>
            <w:tcBorders>
              <w:top w:val="single" w:sz="8" w:space="0" w:color="auto"/>
              <w:left w:val="nil"/>
              <w:bottom w:val="single" w:sz="8" w:space="0" w:color="auto"/>
              <w:right w:val="nil"/>
            </w:tcBorders>
          </w:tcPr>
          <w:p w14:paraId="480856CC" w14:textId="77777777" w:rsidR="00752BC5" w:rsidRPr="00650FEE" w:rsidRDefault="00752BC5" w:rsidP="00650FEE">
            <w:pPr>
              <w:keepNext w:val="0"/>
              <w:spacing w:before="0" w:after="0"/>
              <w:jc w:val="right"/>
              <w:rPr>
                <w:rFonts w:cs="Arial"/>
                <w:b/>
                <w:bCs/>
                <w:color w:val="000000"/>
                <w:sz w:val="18"/>
                <w:szCs w:val="18"/>
                <w:lang w:eastAsia="pt-BR"/>
              </w:rPr>
            </w:pPr>
          </w:p>
        </w:tc>
        <w:tc>
          <w:tcPr>
            <w:tcW w:w="1664" w:type="dxa"/>
            <w:tcBorders>
              <w:top w:val="single" w:sz="8" w:space="0" w:color="auto"/>
              <w:left w:val="nil"/>
              <w:bottom w:val="single" w:sz="8" w:space="0" w:color="auto"/>
              <w:right w:val="nil"/>
            </w:tcBorders>
            <w:shd w:val="clear" w:color="auto" w:fill="auto"/>
            <w:noWrap/>
            <w:vAlign w:val="center"/>
            <w:hideMark/>
          </w:tcPr>
          <w:p w14:paraId="29A002BC" w14:textId="39B3F69A"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26.027</w:t>
            </w:r>
          </w:p>
        </w:tc>
      </w:tr>
      <w:tr w:rsidR="00752BC5" w:rsidRPr="00650FEE" w14:paraId="2458F19B" w14:textId="77777777" w:rsidTr="00752BC5">
        <w:trPr>
          <w:trHeight w:val="20"/>
        </w:trPr>
        <w:tc>
          <w:tcPr>
            <w:tcW w:w="4823" w:type="dxa"/>
            <w:tcBorders>
              <w:top w:val="nil"/>
              <w:left w:val="nil"/>
              <w:bottom w:val="nil"/>
              <w:right w:val="nil"/>
            </w:tcBorders>
            <w:shd w:val="clear" w:color="auto" w:fill="auto"/>
            <w:noWrap/>
            <w:vAlign w:val="center"/>
            <w:hideMark/>
          </w:tcPr>
          <w:p w14:paraId="7174800A" w14:textId="77777777" w:rsidR="00752BC5" w:rsidRPr="00650FEE" w:rsidRDefault="00752BC5" w:rsidP="00650FEE">
            <w:pPr>
              <w:keepNext w:val="0"/>
              <w:spacing w:before="0" w:after="0"/>
              <w:ind w:firstLineChars="100" w:firstLine="181"/>
              <w:jc w:val="left"/>
              <w:rPr>
                <w:rFonts w:cs="Arial"/>
                <w:b/>
                <w:bCs/>
                <w:color w:val="000000"/>
                <w:sz w:val="18"/>
                <w:szCs w:val="18"/>
                <w:lang w:eastAsia="pt-BR"/>
              </w:rPr>
            </w:pPr>
            <w:r w:rsidRPr="00650FEE">
              <w:rPr>
                <w:rFonts w:cs="Arial"/>
                <w:b/>
                <w:bCs/>
                <w:color w:val="000000"/>
                <w:sz w:val="18"/>
                <w:szCs w:val="18"/>
                <w:lang w:eastAsia="pt-BR"/>
              </w:rPr>
              <w:t>Patrimônio Líquido</w:t>
            </w:r>
          </w:p>
        </w:tc>
        <w:tc>
          <w:tcPr>
            <w:tcW w:w="1598" w:type="dxa"/>
            <w:tcBorders>
              <w:top w:val="nil"/>
              <w:left w:val="nil"/>
              <w:bottom w:val="nil"/>
              <w:right w:val="nil"/>
            </w:tcBorders>
            <w:shd w:val="clear" w:color="auto" w:fill="auto"/>
            <w:noWrap/>
            <w:vAlign w:val="center"/>
            <w:hideMark/>
          </w:tcPr>
          <w:p w14:paraId="1D6100F6" w14:textId="77777777" w:rsidR="00752BC5" w:rsidRPr="00650FEE" w:rsidRDefault="00752BC5" w:rsidP="00650FEE">
            <w:pPr>
              <w:keepNext w:val="0"/>
              <w:spacing w:before="0" w:after="0"/>
              <w:ind w:firstLineChars="100" w:firstLine="181"/>
              <w:jc w:val="right"/>
              <w:rPr>
                <w:rFonts w:cs="Arial"/>
                <w:b/>
                <w:bCs/>
                <w:color w:val="000000"/>
                <w:sz w:val="18"/>
                <w:szCs w:val="18"/>
                <w:lang w:eastAsia="pt-BR"/>
              </w:rPr>
            </w:pPr>
          </w:p>
        </w:tc>
        <w:tc>
          <w:tcPr>
            <w:tcW w:w="162" w:type="dxa"/>
            <w:tcBorders>
              <w:top w:val="nil"/>
              <w:left w:val="nil"/>
              <w:bottom w:val="nil"/>
              <w:right w:val="nil"/>
            </w:tcBorders>
          </w:tcPr>
          <w:p w14:paraId="63692FA1" w14:textId="77777777" w:rsidR="00752BC5" w:rsidRPr="00650FEE" w:rsidRDefault="00752BC5" w:rsidP="00650FEE">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hideMark/>
          </w:tcPr>
          <w:p w14:paraId="2D6EA4A0" w14:textId="08CAB407" w:rsidR="00752BC5" w:rsidRPr="00650FEE" w:rsidRDefault="00752BC5" w:rsidP="00650FEE">
            <w:pPr>
              <w:keepNext w:val="0"/>
              <w:spacing w:before="0" w:after="0"/>
              <w:jc w:val="right"/>
              <w:rPr>
                <w:rFonts w:cs="Arial"/>
                <w:sz w:val="18"/>
                <w:szCs w:val="18"/>
                <w:lang w:eastAsia="pt-BR"/>
              </w:rPr>
            </w:pPr>
          </w:p>
        </w:tc>
        <w:tc>
          <w:tcPr>
            <w:tcW w:w="160" w:type="dxa"/>
            <w:tcBorders>
              <w:top w:val="nil"/>
              <w:left w:val="nil"/>
              <w:bottom w:val="nil"/>
              <w:right w:val="nil"/>
            </w:tcBorders>
          </w:tcPr>
          <w:p w14:paraId="436489AB" w14:textId="77777777" w:rsidR="00752BC5" w:rsidRPr="00650FEE" w:rsidRDefault="00752BC5" w:rsidP="00650FEE">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hideMark/>
          </w:tcPr>
          <w:p w14:paraId="08AE5E01" w14:textId="77BDB20D" w:rsidR="00752BC5" w:rsidRPr="00650FEE" w:rsidRDefault="00752BC5" w:rsidP="00650FEE">
            <w:pPr>
              <w:keepNext w:val="0"/>
              <w:spacing w:before="0" w:after="0"/>
              <w:jc w:val="right"/>
              <w:rPr>
                <w:rFonts w:cs="Arial"/>
                <w:sz w:val="18"/>
                <w:szCs w:val="18"/>
                <w:lang w:eastAsia="pt-BR"/>
              </w:rPr>
            </w:pPr>
          </w:p>
        </w:tc>
      </w:tr>
      <w:tr w:rsidR="00752BC5" w:rsidRPr="00650FEE" w14:paraId="2251831F" w14:textId="77777777" w:rsidTr="00752BC5">
        <w:trPr>
          <w:trHeight w:val="20"/>
        </w:trPr>
        <w:tc>
          <w:tcPr>
            <w:tcW w:w="4823" w:type="dxa"/>
            <w:tcBorders>
              <w:top w:val="nil"/>
              <w:left w:val="nil"/>
              <w:bottom w:val="nil"/>
              <w:right w:val="nil"/>
            </w:tcBorders>
            <w:shd w:val="clear" w:color="auto" w:fill="auto"/>
            <w:noWrap/>
            <w:vAlign w:val="center"/>
            <w:hideMark/>
          </w:tcPr>
          <w:p w14:paraId="0339855A" w14:textId="77777777" w:rsidR="00752BC5" w:rsidRPr="00650FEE" w:rsidRDefault="00752BC5" w:rsidP="00650FEE">
            <w:pPr>
              <w:keepNext w:val="0"/>
              <w:spacing w:before="0" w:after="0"/>
              <w:ind w:firstLineChars="200" w:firstLine="360"/>
              <w:jc w:val="left"/>
              <w:rPr>
                <w:rFonts w:cs="Arial"/>
                <w:color w:val="000000"/>
                <w:sz w:val="18"/>
                <w:szCs w:val="18"/>
                <w:lang w:eastAsia="pt-BR"/>
              </w:rPr>
            </w:pPr>
            <w:r w:rsidRPr="00650FEE">
              <w:rPr>
                <w:rFonts w:cs="Arial"/>
                <w:color w:val="000000"/>
                <w:sz w:val="18"/>
                <w:szCs w:val="18"/>
                <w:lang w:eastAsia="pt-BR"/>
              </w:rPr>
              <w:t>Capital Social</w:t>
            </w:r>
          </w:p>
        </w:tc>
        <w:tc>
          <w:tcPr>
            <w:tcW w:w="1598" w:type="dxa"/>
            <w:tcBorders>
              <w:top w:val="nil"/>
              <w:left w:val="nil"/>
              <w:bottom w:val="nil"/>
              <w:right w:val="nil"/>
            </w:tcBorders>
            <w:shd w:val="clear" w:color="auto" w:fill="auto"/>
            <w:noWrap/>
            <w:vAlign w:val="center"/>
            <w:hideMark/>
          </w:tcPr>
          <w:p w14:paraId="50BD9075" w14:textId="71CE3F1F"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28.469</w:t>
            </w:r>
          </w:p>
        </w:tc>
        <w:tc>
          <w:tcPr>
            <w:tcW w:w="162" w:type="dxa"/>
            <w:tcBorders>
              <w:top w:val="nil"/>
              <w:left w:val="nil"/>
              <w:bottom w:val="nil"/>
              <w:right w:val="nil"/>
            </w:tcBorders>
          </w:tcPr>
          <w:p w14:paraId="152B1FFA" w14:textId="77777777" w:rsidR="00752BC5" w:rsidRPr="00650FEE" w:rsidRDefault="00752BC5" w:rsidP="00650FEE">
            <w:pPr>
              <w:keepNext w:val="0"/>
              <w:spacing w:before="0" w:after="0"/>
              <w:jc w:val="right"/>
              <w:rPr>
                <w:rFonts w:cs="Arial"/>
                <w:color w:val="000000"/>
                <w:sz w:val="18"/>
                <w:szCs w:val="18"/>
                <w:lang w:eastAsia="pt-BR"/>
              </w:rPr>
            </w:pPr>
          </w:p>
        </w:tc>
        <w:tc>
          <w:tcPr>
            <w:tcW w:w="1434" w:type="dxa"/>
            <w:tcBorders>
              <w:top w:val="nil"/>
              <w:left w:val="nil"/>
              <w:bottom w:val="nil"/>
              <w:right w:val="nil"/>
            </w:tcBorders>
            <w:shd w:val="clear" w:color="auto" w:fill="auto"/>
            <w:noWrap/>
            <w:vAlign w:val="center"/>
            <w:hideMark/>
          </w:tcPr>
          <w:p w14:paraId="135BAC47" w14:textId="56B26720"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w:t>
            </w:r>
          </w:p>
        </w:tc>
        <w:tc>
          <w:tcPr>
            <w:tcW w:w="160" w:type="dxa"/>
            <w:tcBorders>
              <w:top w:val="nil"/>
              <w:left w:val="nil"/>
              <w:bottom w:val="nil"/>
              <w:right w:val="nil"/>
            </w:tcBorders>
          </w:tcPr>
          <w:p w14:paraId="4BDC48C1" w14:textId="77777777" w:rsidR="00752BC5" w:rsidRPr="00650FEE" w:rsidRDefault="00752BC5" w:rsidP="00650FEE">
            <w:pPr>
              <w:keepNext w:val="0"/>
              <w:spacing w:before="0" w:after="0"/>
              <w:jc w:val="right"/>
              <w:rPr>
                <w:rFonts w:cs="Arial"/>
                <w:color w:val="000000"/>
                <w:sz w:val="18"/>
                <w:szCs w:val="18"/>
                <w:lang w:eastAsia="pt-BR"/>
              </w:rPr>
            </w:pPr>
          </w:p>
        </w:tc>
        <w:tc>
          <w:tcPr>
            <w:tcW w:w="1664" w:type="dxa"/>
            <w:tcBorders>
              <w:top w:val="nil"/>
              <w:left w:val="nil"/>
              <w:bottom w:val="nil"/>
              <w:right w:val="nil"/>
            </w:tcBorders>
            <w:shd w:val="clear" w:color="auto" w:fill="auto"/>
            <w:noWrap/>
            <w:vAlign w:val="center"/>
            <w:hideMark/>
          </w:tcPr>
          <w:p w14:paraId="3EECED1F" w14:textId="4204C3E7"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28.469</w:t>
            </w:r>
          </w:p>
        </w:tc>
      </w:tr>
      <w:tr w:rsidR="00752BC5" w:rsidRPr="00650FEE" w14:paraId="5A6BAF45" w14:textId="77777777" w:rsidTr="00752BC5">
        <w:trPr>
          <w:trHeight w:val="20"/>
        </w:trPr>
        <w:tc>
          <w:tcPr>
            <w:tcW w:w="4823" w:type="dxa"/>
            <w:tcBorders>
              <w:top w:val="nil"/>
              <w:left w:val="nil"/>
              <w:bottom w:val="nil"/>
              <w:right w:val="nil"/>
            </w:tcBorders>
            <w:shd w:val="clear" w:color="auto" w:fill="auto"/>
            <w:noWrap/>
            <w:vAlign w:val="center"/>
            <w:hideMark/>
          </w:tcPr>
          <w:p w14:paraId="2C201354" w14:textId="77777777" w:rsidR="00752BC5" w:rsidRPr="00650FEE" w:rsidRDefault="00752BC5" w:rsidP="00650FEE">
            <w:pPr>
              <w:keepNext w:val="0"/>
              <w:spacing w:before="0" w:after="0"/>
              <w:ind w:firstLineChars="200" w:firstLine="360"/>
              <w:jc w:val="left"/>
              <w:rPr>
                <w:rFonts w:cs="Arial"/>
                <w:color w:val="000000"/>
                <w:sz w:val="18"/>
                <w:szCs w:val="18"/>
                <w:lang w:eastAsia="pt-BR"/>
              </w:rPr>
            </w:pPr>
            <w:proofErr w:type="spellStart"/>
            <w:r w:rsidRPr="00650FEE">
              <w:rPr>
                <w:rFonts w:cs="Arial"/>
                <w:color w:val="000000"/>
                <w:sz w:val="18"/>
                <w:szCs w:val="18"/>
                <w:lang w:eastAsia="pt-BR"/>
              </w:rPr>
              <w:t>Adiant</w:t>
            </w:r>
            <w:proofErr w:type="spellEnd"/>
            <w:r w:rsidRPr="00650FEE">
              <w:rPr>
                <w:rFonts w:cs="Arial"/>
                <w:color w:val="000000"/>
                <w:sz w:val="18"/>
                <w:szCs w:val="18"/>
                <w:lang w:eastAsia="pt-BR"/>
              </w:rPr>
              <w:t xml:space="preserve"> para Futuro Aumento de Capital</w:t>
            </w:r>
          </w:p>
        </w:tc>
        <w:tc>
          <w:tcPr>
            <w:tcW w:w="1598" w:type="dxa"/>
            <w:tcBorders>
              <w:top w:val="nil"/>
              <w:left w:val="nil"/>
              <w:bottom w:val="nil"/>
              <w:right w:val="nil"/>
            </w:tcBorders>
            <w:shd w:val="clear" w:color="auto" w:fill="auto"/>
            <w:noWrap/>
            <w:vAlign w:val="center"/>
            <w:hideMark/>
          </w:tcPr>
          <w:p w14:paraId="659259E6" w14:textId="386B2755"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2.550</w:t>
            </w:r>
          </w:p>
        </w:tc>
        <w:tc>
          <w:tcPr>
            <w:tcW w:w="162" w:type="dxa"/>
            <w:tcBorders>
              <w:top w:val="nil"/>
              <w:left w:val="nil"/>
              <w:bottom w:val="nil"/>
              <w:right w:val="nil"/>
            </w:tcBorders>
          </w:tcPr>
          <w:p w14:paraId="0A8AC63C" w14:textId="77777777" w:rsidR="00752BC5" w:rsidRPr="00650FEE" w:rsidRDefault="00752BC5" w:rsidP="00650FEE">
            <w:pPr>
              <w:keepNext w:val="0"/>
              <w:spacing w:before="0" w:after="0"/>
              <w:jc w:val="right"/>
              <w:rPr>
                <w:rFonts w:cs="Arial"/>
                <w:color w:val="000000"/>
                <w:sz w:val="18"/>
                <w:szCs w:val="18"/>
                <w:lang w:eastAsia="pt-BR"/>
              </w:rPr>
            </w:pPr>
          </w:p>
        </w:tc>
        <w:tc>
          <w:tcPr>
            <w:tcW w:w="1434" w:type="dxa"/>
            <w:tcBorders>
              <w:top w:val="nil"/>
              <w:left w:val="nil"/>
              <w:bottom w:val="nil"/>
              <w:right w:val="nil"/>
            </w:tcBorders>
            <w:shd w:val="clear" w:color="auto" w:fill="auto"/>
            <w:noWrap/>
            <w:vAlign w:val="center"/>
            <w:hideMark/>
          </w:tcPr>
          <w:p w14:paraId="3A8FCB56" w14:textId="35AB5FE6"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w:t>
            </w:r>
          </w:p>
        </w:tc>
        <w:tc>
          <w:tcPr>
            <w:tcW w:w="160" w:type="dxa"/>
            <w:tcBorders>
              <w:top w:val="nil"/>
              <w:left w:val="nil"/>
              <w:bottom w:val="nil"/>
              <w:right w:val="nil"/>
            </w:tcBorders>
          </w:tcPr>
          <w:p w14:paraId="37CCA291" w14:textId="77777777" w:rsidR="00752BC5" w:rsidRPr="00650FEE" w:rsidRDefault="00752BC5" w:rsidP="00650FEE">
            <w:pPr>
              <w:keepNext w:val="0"/>
              <w:spacing w:before="0" w:after="0"/>
              <w:jc w:val="right"/>
              <w:rPr>
                <w:rFonts w:cs="Arial"/>
                <w:color w:val="000000"/>
                <w:sz w:val="18"/>
                <w:szCs w:val="18"/>
                <w:lang w:eastAsia="pt-BR"/>
              </w:rPr>
            </w:pPr>
          </w:p>
        </w:tc>
        <w:tc>
          <w:tcPr>
            <w:tcW w:w="1664" w:type="dxa"/>
            <w:tcBorders>
              <w:top w:val="nil"/>
              <w:left w:val="nil"/>
              <w:bottom w:val="nil"/>
              <w:right w:val="nil"/>
            </w:tcBorders>
            <w:shd w:val="clear" w:color="auto" w:fill="auto"/>
            <w:noWrap/>
            <w:vAlign w:val="center"/>
            <w:hideMark/>
          </w:tcPr>
          <w:p w14:paraId="3978629B" w14:textId="6F4B536E"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2.550</w:t>
            </w:r>
          </w:p>
        </w:tc>
      </w:tr>
      <w:tr w:rsidR="00752BC5" w:rsidRPr="00650FEE" w14:paraId="68C4E1A6" w14:textId="77777777" w:rsidTr="00752BC5">
        <w:trPr>
          <w:trHeight w:val="20"/>
        </w:trPr>
        <w:tc>
          <w:tcPr>
            <w:tcW w:w="4823" w:type="dxa"/>
            <w:tcBorders>
              <w:top w:val="nil"/>
              <w:left w:val="nil"/>
              <w:bottom w:val="nil"/>
              <w:right w:val="nil"/>
            </w:tcBorders>
            <w:shd w:val="clear" w:color="auto" w:fill="auto"/>
            <w:noWrap/>
            <w:vAlign w:val="center"/>
            <w:hideMark/>
          </w:tcPr>
          <w:p w14:paraId="702FD789" w14:textId="77777777" w:rsidR="00752BC5" w:rsidRPr="00650FEE" w:rsidRDefault="00752BC5" w:rsidP="00650FEE">
            <w:pPr>
              <w:keepNext w:val="0"/>
              <w:spacing w:before="0" w:after="0"/>
              <w:ind w:firstLineChars="200" w:firstLine="360"/>
              <w:jc w:val="left"/>
              <w:rPr>
                <w:rFonts w:cs="Arial"/>
                <w:color w:val="000000"/>
                <w:sz w:val="18"/>
                <w:szCs w:val="18"/>
                <w:lang w:eastAsia="pt-BR"/>
              </w:rPr>
            </w:pPr>
            <w:r w:rsidRPr="00650FEE">
              <w:rPr>
                <w:rFonts w:cs="Arial"/>
                <w:color w:val="000000"/>
                <w:sz w:val="18"/>
                <w:szCs w:val="18"/>
                <w:lang w:eastAsia="pt-BR"/>
              </w:rPr>
              <w:t>Prejuízos Acumulados</w:t>
            </w:r>
          </w:p>
        </w:tc>
        <w:tc>
          <w:tcPr>
            <w:tcW w:w="1598" w:type="dxa"/>
            <w:tcBorders>
              <w:top w:val="nil"/>
              <w:left w:val="nil"/>
              <w:bottom w:val="nil"/>
              <w:right w:val="nil"/>
            </w:tcBorders>
            <w:shd w:val="clear" w:color="auto" w:fill="auto"/>
            <w:noWrap/>
            <w:vAlign w:val="center"/>
            <w:hideMark/>
          </w:tcPr>
          <w:p w14:paraId="766C8B11" w14:textId="05F48B4C"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(5.810)</w:t>
            </w:r>
          </w:p>
        </w:tc>
        <w:tc>
          <w:tcPr>
            <w:tcW w:w="162" w:type="dxa"/>
            <w:tcBorders>
              <w:top w:val="nil"/>
              <w:left w:val="nil"/>
              <w:bottom w:val="nil"/>
              <w:right w:val="nil"/>
            </w:tcBorders>
          </w:tcPr>
          <w:p w14:paraId="6981576A" w14:textId="77777777" w:rsidR="00752BC5" w:rsidRPr="00650FEE" w:rsidRDefault="00752BC5" w:rsidP="00650FEE">
            <w:pPr>
              <w:keepNext w:val="0"/>
              <w:spacing w:before="0" w:after="0"/>
              <w:jc w:val="right"/>
              <w:rPr>
                <w:rFonts w:cs="Arial"/>
                <w:color w:val="000000"/>
                <w:sz w:val="18"/>
                <w:szCs w:val="18"/>
                <w:lang w:eastAsia="pt-BR"/>
              </w:rPr>
            </w:pPr>
          </w:p>
        </w:tc>
        <w:tc>
          <w:tcPr>
            <w:tcW w:w="1434" w:type="dxa"/>
            <w:tcBorders>
              <w:top w:val="nil"/>
              <w:left w:val="nil"/>
              <w:bottom w:val="nil"/>
              <w:right w:val="nil"/>
            </w:tcBorders>
            <w:shd w:val="clear" w:color="auto" w:fill="auto"/>
            <w:noWrap/>
            <w:vAlign w:val="center"/>
            <w:hideMark/>
          </w:tcPr>
          <w:p w14:paraId="3D200562" w14:textId="5CBA1340"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(927)</w:t>
            </w:r>
          </w:p>
        </w:tc>
        <w:tc>
          <w:tcPr>
            <w:tcW w:w="160" w:type="dxa"/>
            <w:tcBorders>
              <w:top w:val="nil"/>
              <w:left w:val="nil"/>
              <w:bottom w:val="nil"/>
              <w:right w:val="nil"/>
            </w:tcBorders>
          </w:tcPr>
          <w:p w14:paraId="3C90FF3D" w14:textId="77777777" w:rsidR="00752BC5" w:rsidRPr="00650FEE" w:rsidRDefault="00752BC5" w:rsidP="00650FEE">
            <w:pPr>
              <w:keepNext w:val="0"/>
              <w:spacing w:before="0" w:after="0"/>
              <w:jc w:val="right"/>
              <w:rPr>
                <w:rFonts w:cs="Arial"/>
                <w:color w:val="000000"/>
                <w:sz w:val="18"/>
                <w:szCs w:val="18"/>
                <w:lang w:eastAsia="pt-BR"/>
              </w:rPr>
            </w:pPr>
          </w:p>
        </w:tc>
        <w:tc>
          <w:tcPr>
            <w:tcW w:w="1664" w:type="dxa"/>
            <w:tcBorders>
              <w:top w:val="nil"/>
              <w:left w:val="nil"/>
              <w:bottom w:val="nil"/>
              <w:right w:val="nil"/>
            </w:tcBorders>
            <w:shd w:val="clear" w:color="auto" w:fill="auto"/>
            <w:noWrap/>
            <w:vAlign w:val="center"/>
            <w:hideMark/>
          </w:tcPr>
          <w:p w14:paraId="107B6456" w14:textId="142723B1" w:rsidR="00752BC5" w:rsidRPr="00650FEE" w:rsidRDefault="00752BC5" w:rsidP="00650FEE">
            <w:pPr>
              <w:keepNext w:val="0"/>
              <w:spacing w:before="0" w:after="0"/>
              <w:jc w:val="right"/>
              <w:rPr>
                <w:rFonts w:cs="Arial"/>
                <w:color w:val="000000"/>
                <w:sz w:val="18"/>
                <w:szCs w:val="18"/>
                <w:lang w:eastAsia="pt-BR"/>
              </w:rPr>
            </w:pPr>
            <w:r w:rsidRPr="00650FEE">
              <w:rPr>
                <w:rFonts w:cs="Arial"/>
                <w:color w:val="000000"/>
                <w:sz w:val="18"/>
                <w:szCs w:val="18"/>
                <w:lang w:eastAsia="pt-BR"/>
              </w:rPr>
              <w:t>(6.737)</w:t>
            </w:r>
          </w:p>
        </w:tc>
      </w:tr>
      <w:tr w:rsidR="00752BC5" w:rsidRPr="00650FEE" w14:paraId="00C2C1AC" w14:textId="77777777" w:rsidTr="00752BC5">
        <w:trPr>
          <w:trHeight w:val="20"/>
        </w:trPr>
        <w:tc>
          <w:tcPr>
            <w:tcW w:w="4823" w:type="dxa"/>
            <w:tcBorders>
              <w:top w:val="nil"/>
              <w:left w:val="nil"/>
              <w:bottom w:val="nil"/>
              <w:right w:val="nil"/>
            </w:tcBorders>
            <w:shd w:val="clear" w:color="auto" w:fill="auto"/>
            <w:noWrap/>
            <w:vAlign w:val="center"/>
            <w:hideMark/>
          </w:tcPr>
          <w:p w14:paraId="6411962A" w14:textId="77777777" w:rsidR="00752BC5" w:rsidRPr="00650FEE" w:rsidRDefault="00752BC5" w:rsidP="00650FEE">
            <w:pPr>
              <w:keepNext w:val="0"/>
              <w:spacing w:before="0" w:after="0"/>
              <w:jc w:val="left"/>
              <w:rPr>
                <w:rFonts w:cs="Arial"/>
                <w:color w:val="000000"/>
                <w:sz w:val="18"/>
                <w:szCs w:val="18"/>
                <w:lang w:eastAsia="pt-BR"/>
              </w:rPr>
            </w:pPr>
          </w:p>
        </w:tc>
        <w:tc>
          <w:tcPr>
            <w:tcW w:w="1598" w:type="dxa"/>
            <w:tcBorders>
              <w:top w:val="single" w:sz="8" w:space="0" w:color="auto"/>
              <w:left w:val="nil"/>
              <w:bottom w:val="single" w:sz="8" w:space="0" w:color="auto"/>
              <w:right w:val="nil"/>
            </w:tcBorders>
            <w:shd w:val="clear" w:color="auto" w:fill="auto"/>
            <w:noWrap/>
            <w:vAlign w:val="center"/>
            <w:hideMark/>
          </w:tcPr>
          <w:p w14:paraId="11BAA293" w14:textId="2FF68774"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25.209</w:t>
            </w:r>
          </w:p>
        </w:tc>
        <w:tc>
          <w:tcPr>
            <w:tcW w:w="162" w:type="dxa"/>
            <w:tcBorders>
              <w:top w:val="single" w:sz="8" w:space="0" w:color="auto"/>
              <w:left w:val="nil"/>
              <w:bottom w:val="single" w:sz="8" w:space="0" w:color="auto"/>
              <w:right w:val="nil"/>
            </w:tcBorders>
          </w:tcPr>
          <w:p w14:paraId="4816E83B" w14:textId="77777777" w:rsidR="00752BC5" w:rsidRPr="00650FEE" w:rsidRDefault="00752BC5" w:rsidP="00650FEE">
            <w:pPr>
              <w:keepNext w:val="0"/>
              <w:spacing w:before="0" w:after="0"/>
              <w:jc w:val="right"/>
              <w:rPr>
                <w:rFonts w:cs="Arial"/>
                <w:b/>
                <w:bCs/>
                <w:color w:val="000000"/>
                <w:sz w:val="18"/>
                <w:szCs w:val="18"/>
                <w:lang w:eastAsia="pt-BR"/>
              </w:rPr>
            </w:pPr>
          </w:p>
        </w:tc>
        <w:tc>
          <w:tcPr>
            <w:tcW w:w="1434" w:type="dxa"/>
            <w:tcBorders>
              <w:top w:val="single" w:sz="8" w:space="0" w:color="auto"/>
              <w:left w:val="nil"/>
              <w:bottom w:val="single" w:sz="8" w:space="0" w:color="auto"/>
              <w:right w:val="nil"/>
            </w:tcBorders>
            <w:shd w:val="clear" w:color="auto" w:fill="auto"/>
            <w:noWrap/>
            <w:vAlign w:val="center"/>
            <w:hideMark/>
          </w:tcPr>
          <w:p w14:paraId="3FFBA8A9" w14:textId="03CC1A3A"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(927)</w:t>
            </w:r>
          </w:p>
        </w:tc>
        <w:tc>
          <w:tcPr>
            <w:tcW w:w="160" w:type="dxa"/>
            <w:tcBorders>
              <w:top w:val="single" w:sz="8" w:space="0" w:color="auto"/>
              <w:left w:val="nil"/>
              <w:bottom w:val="single" w:sz="8" w:space="0" w:color="auto"/>
              <w:right w:val="nil"/>
            </w:tcBorders>
          </w:tcPr>
          <w:p w14:paraId="072B5062" w14:textId="77777777" w:rsidR="00752BC5" w:rsidRPr="00650FEE" w:rsidRDefault="00752BC5" w:rsidP="00650FEE">
            <w:pPr>
              <w:keepNext w:val="0"/>
              <w:spacing w:before="0" w:after="0"/>
              <w:jc w:val="right"/>
              <w:rPr>
                <w:rFonts w:cs="Arial"/>
                <w:b/>
                <w:bCs/>
                <w:color w:val="000000"/>
                <w:sz w:val="18"/>
                <w:szCs w:val="18"/>
                <w:lang w:eastAsia="pt-BR"/>
              </w:rPr>
            </w:pPr>
          </w:p>
        </w:tc>
        <w:tc>
          <w:tcPr>
            <w:tcW w:w="1664" w:type="dxa"/>
            <w:tcBorders>
              <w:top w:val="single" w:sz="8" w:space="0" w:color="auto"/>
              <w:left w:val="nil"/>
              <w:bottom w:val="single" w:sz="8" w:space="0" w:color="auto"/>
              <w:right w:val="nil"/>
            </w:tcBorders>
            <w:shd w:val="clear" w:color="auto" w:fill="auto"/>
            <w:noWrap/>
            <w:vAlign w:val="center"/>
            <w:hideMark/>
          </w:tcPr>
          <w:p w14:paraId="34822B45" w14:textId="05AADEA0"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24.282</w:t>
            </w:r>
          </w:p>
        </w:tc>
      </w:tr>
      <w:tr w:rsidR="00752BC5" w:rsidRPr="00650FEE" w14:paraId="06446FD6" w14:textId="77777777" w:rsidTr="00752BC5">
        <w:trPr>
          <w:trHeight w:val="20"/>
        </w:trPr>
        <w:tc>
          <w:tcPr>
            <w:tcW w:w="4823" w:type="dxa"/>
            <w:tcBorders>
              <w:top w:val="nil"/>
              <w:left w:val="nil"/>
              <w:bottom w:val="nil"/>
              <w:right w:val="nil"/>
            </w:tcBorders>
            <w:shd w:val="clear" w:color="auto" w:fill="auto"/>
            <w:noWrap/>
            <w:vAlign w:val="center"/>
            <w:hideMark/>
          </w:tcPr>
          <w:p w14:paraId="4A8CA186" w14:textId="77777777" w:rsidR="00752BC5" w:rsidRPr="00650FEE" w:rsidRDefault="00752BC5" w:rsidP="00650FEE">
            <w:pPr>
              <w:keepNext w:val="0"/>
              <w:spacing w:before="0" w:after="0"/>
              <w:jc w:val="left"/>
              <w:rPr>
                <w:rFonts w:cs="Arial"/>
                <w:b/>
                <w:bCs/>
                <w:color w:val="000000"/>
                <w:sz w:val="18"/>
                <w:szCs w:val="18"/>
                <w:lang w:eastAsia="pt-BR"/>
              </w:rPr>
            </w:pPr>
          </w:p>
        </w:tc>
        <w:tc>
          <w:tcPr>
            <w:tcW w:w="1598" w:type="dxa"/>
            <w:tcBorders>
              <w:top w:val="nil"/>
              <w:left w:val="nil"/>
              <w:bottom w:val="nil"/>
              <w:right w:val="nil"/>
            </w:tcBorders>
            <w:shd w:val="clear" w:color="auto" w:fill="auto"/>
            <w:noWrap/>
            <w:vAlign w:val="center"/>
            <w:hideMark/>
          </w:tcPr>
          <w:p w14:paraId="101D7ACF" w14:textId="77777777" w:rsidR="00752BC5" w:rsidRPr="00650FEE" w:rsidRDefault="00752BC5" w:rsidP="00650FEE">
            <w:pPr>
              <w:keepNext w:val="0"/>
              <w:spacing w:before="0" w:after="0"/>
              <w:jc w:val="right"/>
              <w:rPr>
                <w:rFonts w:cs="Arial"/>
                <w:sz w:val="18"/>
                <w:szCs w:val="18"/>
                <w:lang w:eastAsia="pt-BR"/>
              </w:rPr>
            </w:pPr>
          </w:p>
        </w:tc>
        <w:tc>
          <w:tcPr>
            <w:tcW w:w="162" w:type="dxa"/>
            <w:tcBorders>
              <w:top w:val="nil"/>
              <w:left w:val="nil"/>
              <w:bottom w:val="nil"/>
              <w:right w:val="nil"/>
            </w:tcBorders>
          </w:tcPr>
          <w:p w14:paraId="7F125613" w14:textId="77777777" w:rsidR="00752BC5" w:rsidRPr="00650FEE" w:rsidRDefault="00752BC5" w:rsidP="00650FEE">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hideMark/>
          </w:tcPr>
          <w:p w14:paraId="55FD1012" w14:textId="05FABC31" w:rsidR="00752BC5" w:rsidRPr="00650FEE" w:rsidRDefault="00752BC5" w:rsidP="00650FEE">
            <w:pPr>
              <w:keepNext w:val="0"/>
              <w:spacing w:before="0" w:after="0"/>
              <w:jc w:val="right"/>
              <w:rPr>
                <w:rFonts w:cs="Arial"/>
                <w:sz w:val="18"/>
                <w:szCs w:val="18"/>
                <w:lang w:eastAsia="pt-BR"/>
              </w:rPr>
            </w:pPr>
          </w:p>
        </w:tc>
        <w:tc>
          <w:tcPr>
            <w:tcW w:w="160" w:type="dxa"/>
            <w:tcBorders>
              <w:top w:val="nil"/>
              <w:left w:val="nil"/>
              <w:bottom w:val="nil"/>
              <w:right w:val="nil"/>
            </w:tcBorders>
          </w:tcPr>
          <w:p w14:paraId="7C92588E" w14:textId="77777777" w:rsidR="00752BC5" w:rsidRPr="00650FEE" w:rsidRDefault="00752BC5" w:rsidP="00650FEE">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hideMark/>
          </w:tcPr>
          <w:p w14:paraId="685E5735" w14:textId="6572B4E3" w:rsidR="00752BC5" w:rsidRPr="00650FEE" w:rsidRDefault="00752BC5" w:rsidP="00650FEE">
            <w:pPr>
              <w:keepNext w:val="0"/>
              <w:spacing w:before="0" w:after="0"/>
              <w:jc w:val="right"/>
              <w:rPr>
                <w:rFonts w:cs="Arial"/>
                <w:sz w:val="18"/>
                <w:szCs w:val="18"/>
                <w:lang w:eastAsia="pt-BR"/>
              </w:rPr>
            </w:pPr>
          </w:p>
        </w:tc>
      </w:tr>
      <w:tr w:rsidR="00752BC5" w:rsidRPr="00650FEE" w14:paraId="09F0055A" w14:textId="77777777" w:rsidTr="00752BC5">
        <w:trPr>
          <w:trHeight w:val="20"/>
        </w:trPr>
        <w:tc>
          <w:tcPr>
            <w:tcW w:w="4823" w:type="dxa"/>
            <w:tcBorders>
              <w:top w:val="nil"/>
              <w:left w:val="nil"/>
              <w:bottom w:val="nil"/>
              <w:right w:val="nil"/>
            </w:tcBorders>
            <w:shd w:val="clear" w:color="auto" w:fill="auto"/>
            <w:noWrap/>
            <w:vAlign w:val="center"/>
            <w:hideMark/>
          </w:tcPr>
          <w:p w14:paraId="067614AC" w14:textId="77777777" w:rsidR="00752BC5" w:rsidRPr="00650FEE" w:rsidRDefault="00752BC5" w:rsidP="00650FEE">
            <w:pPr>
              <w:keepNext w:val="0"/>
              <w:spacing w:before="0" w:after="0"/>
              <w:jc w:val="left"/>
              <w:rPr>
                <w:rFonts w:cs="Arial"/>
                <w:b/>
                <w:bCs/>
                <w:color w:val="000000"/>
                <w:sz w:val="18"/>
                <w:szCs w:val="18"/>
                <w:lang w:eastAsia="pt-BR"/>
              </w:rPr>
            </w:pPr>
            <w:r w:rsidRPr="00650FEE">
              <w:rPr>
                <w:rFonts w:cs="Arial"/>
                <w:b/>
                <w:bCs/>
                <w:color w:val="000000"/>
                <w:sz w:val="18"/>
                <w:szCs w:val="18"/>
                <w:lang w:eastAsia="pt-BR"/>
              </w:rPr>
              <w:t>TOTAL DO PASSIVO E PATRIMÔNIO LÍQUIDO</w:t>
            </w:r>
          </w:p>
        </w:tc>
        <w:tc>
          <w:tcPr>
            <w:tcW w:w="1598" w:type="dxa"/>
            <w:tcBorders>
              <w:top w:val="single" w:sz="8" w:space="0" w:color="auto"/>
              <w:left w:val="nil"/>
              <w:bottom w:val="double" w:sz="6" w:space="0" w:color="auto"/>
              <w:right w:val="nil"/>
            </w:tcBorders>
            <w:shd w:val="clear" w:color="auto" w:fill="auto"/>
            <w:noWrap/>
            <w:vAlign w:val="center"/>
            <w:hideMark/>
          </w:tcPr>
          <w:p w14:paraId="7B03C560" w14:textId="574565C4"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51.373</w:t>
            </w:r>
          </w:p>
        </w:tc>
        <w:tc>
          <w:tcPr>
            <w:tcW w:w="162" w:type="dxa"/>
            <w:tcBorders>
              <w:top w:val="single" w:sz="8" w:space="0" w:color="auto"/>
              <w:left w:val="nil"/>
              <w:bottom w:val="double" w:sz="6" w:space="0" w:color="auto"/>
              <w:right w:val="nil"/>
            </w:tcBorders>
          </w:tcPr>
          <w:p w14:paraId="7BA7F686" w14:textId="77777777" w:rsidR="00752BC5" w:rsidRPr="00650FEE" w:rsidRDefault="00752BC5" w:rsidP="00650FEE">
            <w:pPr>
              <w:keepNext w:val="0"/>
              <w:spacing w:before="0" w:after="0"/>
              <w:jc w:val="right"/>
              <w:rPr>
                <w:rFonts w:cs="Arial"/>
                <w:b/>
                <w:bCs/>
                <w:color w:val="000000"/>
                <w:sz w:val="18"/>
                <w:szCs w:val="18"/>
                <w:lang w:eastAsia="pt-BR"/>
              </w:rPr>
            </w:pPr>
          </w:p>
        </w:tc>
        <w:tc>
          <w:tcPr>
            <w:tcW w:w="1434" w:type="dxa"/>
            <w:tcBorders>
              <w:top w:val="single" w:sz="8" w:space="0" w:color="auto"/>
              <w:left w:val="nil"/>
              <w:bottom w:val="double" w:sz="6" w:space="0" w:color="auto"/>
              <w:right w:val="nil"/>
            </w:tcBorders>
            <w:shd w:val="clear" w:color="auto" w:fill="auto"/>
            <w:noWrap/>
            <w:vAlign w:val="center"/>
            <w:hideMark/>
          </w:tcPr>
          <w:p w14:paraId="5AB7EB3C" w14:textId="5852CDA4"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20.434</w:t>
            </w:r>
          </w:p>
        </w:tc>
        <w:tc>
          <w:tcPr>
            <w:tcW w:w="160" w:type="dxa"/>
            <w:tcBorders>
              <w:top w:val="single" w:sz="8" w:space="0" w:color="auto"/>
              <w:left w:val="nil"/>
              <w:bottom w:val="double" w:sz="6" w:space="0" w:color="auto"/>
              <w:right w:val="nil"/>
            </w:tcBorders>
          </w:tcPr>
          <w:p w14:paraId="6BF48175" w14:textId="77777777" w:rsidR="00752BC5" w:rsidRPr="00650FEE" w:rsidRDefault="00752BC5" w:rsidP="00650FEE">
            <w:pPr>
              <w:keepNext w:val="0"/>
              <w:spacing w:before="0" w:after="0"/>
              <w:jc w:val="right"/>
              <w:rPr>
                <w:rFonts w:cs="Arial"/>
                <w:b/>
                <w:bCs/>
                <w:color w:val="000000"/>
                <w:sz w:val="18"/>
                <w:szCs w:val="18"/>
                <w:lang w:eastAsia="pt-BR"/>
              </w:rPr>
            </w:pPr>
          </w:p>
        </w:tc>
        <w:tc>
          <w:tcPr>
            <w:tcW w:w="1664" w:type="dxa"/>
            <w:tcBorders>
              <w:top w:val="single" w:sz="8" w:space="0" w:color="auto"/>
              <w:left w:val="nil"/>
              <w:bottom w:val="double" w:sz="6" w:space="0" w:color="auto"/>
              <w:right w:val="nil"/>
            </w:tcBorders>
            <w:shd w:val="clear" w:color="auto" w:fill="auto"/>
            <w:noWrap/>
            <w:vAlign w:val="center"/>
            <w:hideMark/>
          </w:tcPr>
          <w:p w14:paraId="5CC84445" w14:textId="36FB90F3" w:rsidR="00752BC5" w:rsidRPr="00650FEE" w:rsidRDefault="00752BC5" w:rsidP="00650FEE">
            <w:pPr>
              <w:keepNext w:val="0"/>
              <w:spacing w:before="0" w:after="0"/>
              <w:jc w:val="right"/>
              <w:rPr>
                <w:rFonts w:cs="Arial"/>
                <w:b/>
                <w:bCs/>
                <w:color w:val="000000"/>
                <w:sz w:val="18"/>
                <w:szCs w:val="18"/>
                <w:lang w:eastAsia="pt-BR"/>
              </w:rPr>
            </w:pPr>
            <w:r w:rsidRPr="00650FEE">
              <w:rPr>
                <w:rFonts w:cs="Arial"/>
                <w:b/>
                <w:bCs/>
                <w:color w:val="000000"/>
                <w:sz w:val="18"/>
                <w:szCs w:val="18"/>
                <w:lang w:eastAsia="pt-BR"/>
              </w:rPr>
              <w:t>71.807</w:t>
            </w:r>
          </w:p>
        </w:tc>
      </w:tr>
    </w:tbl>
    <w:p w14:paraId="3B23AAEA" w14:textId="77777777" w:rsidR="00650FEE" w:rsidRPr="00604009" w:rsidRDefault="00650FEE" w:rsidP="00650FEE">
      <w:pPr>
        <w:spacing w:before="240" w:after="240"/>
        <w:jc w:val="left"/>
        <w:rPr>
          <w:rFonts w:cs="Arial"/>
          <w:iCs/>
          <w:sz w:val="2"/>
          <w:szCs w:val="2"/>
          <w:lang w:eastAsia="pt-BR"/>
        </w:rPr>
      </w:pPr>
    </w:p>
    <w:tbl>
      <w:tblPr>
        <w:tblW w:w="9826" w:type="dxa"/>
        <w:tblCellMar>
          <w:left w:w="70" w:type="dxa"/>
          <w:right w:w="70" w:type="dxa"/>
        </w:tblCellMar>
        <w:tblLook w:val="04A0" w:firstRow="1" w:lastRow="0" w:firstColumn="1" w:lastColumn="0" w:noHBand="0" w:noVBand="1"/>
      </w:tblPr>
      <w:tblGrid>
        <w:gridCol w:w="4823"/>
        <w:gridCol w:w="1598"/>
        <w:gridCol w:w="160"/>
        <w:gridCol w:w="1434"/>
        <w:gridCol w:w="147"/>
        <w:gridCol w:w="1664"/>
      </w:tblGrid>
      <w:tr w:rsidR="00752BC5" w:rsidRPr="00650FEE" w14:paraId="6CA1E311" w14:textId="77777777" w:rsidTr="00752BC5">
        <w:trPr>
          <w:trHeight w:val="20"/>
        </w:trPr>
        <w:tc>
          <w:tcPr>
            <w:tcW w:w="4823" w:type="dxa"/>
            <w:tcBorders>
              <w:top w:val="nil"/>
              <w:left w:val="nil"/>
              <w:bottom w:val="nil"/>
              <w:right w:val="nil"/>
            </w:tcBorders>
            <w:shd w:val="clear" w:color="auto" w:fill="auto"/>
            <w:noWrap/>
            <w:vAlign w:val="center"/>
            <w:hideMark/>
          </w:tcPr>
          <w:p w14:paraId="6260A354" w14:textId="77777777" w:rsidR="00752BC5" w:rsidRPr="00650FEE" w:rsidRDefault="00752BC5" w:rsidP="00604009">
            <w:pPr>
              <w:keepNext w:val="0"/>
              <w:spacing w:before="0" w:after="0"/>
              <w:jc w:val="right"/>
              <w:rPr>
                <w:rFonts w:cs="Arial"/>
                <w:sz w:val="18"/>
                <w:szCs w:val="18"/>
                <w:lang w:eastAsia="pt-BR"/>
              </w:rPr>
            </w:pPr>
          </w:p>
        </w:tc>
        <w:tc>
          <w:tcPr>
            <w:tcW w:w="1598" w:type="dxa"/>
            <w:tcBorders>
              <w:top w:val="nil"/>
              <w:left w:val="nil"/>
              <w:bottom w:val="single" w:sz="8" w:space="0" w:color="auto"/>
              <w:right w:val="nil"/>
            </w:tcBorders>
            <w:shd w:val="clear" w:color="auto" w:fill="auto"/>
            <w:vAlign w:val="center"/>
          </w:tcPr>
          <w:p w14:paraId="3066C2EE" w14:textId="2726EBBF" w:rsidR="00752BC5" w:rsidRPr="00650FEE" w:rsidRDefault="00752BC5" w:rsidP="00604009">
            <w:pPr>
              <w:keepNext w:val="0"/>
              <w:spacing w:before="0" w:after="0"/>
              <w:jc w:val="center"/>
              <w:rPr>
                <w:rFonts w:cs="Arial"/>
                <w:b/>
                <w:bCs/>
                <w:color w:val="000000"/>
                <w:sz w:val="18"/>
                <w:szCs w:val="18"/>
                <w:lang w:eastAsia="pt-BR"/>
              </w:rPr>
            </w:pPr>
            <w:r w:rsidRPr="00604009">
              <w:rPr>
                <w:rFonts w:cs="Arial"/>
                <w:b/>
                <w:bCs/>
                <w:color w:val="000000"/>
                <w:sz w:val="18"/>
                <w:szCs w:val="18"/>
              </w:rPr>
              <w:t>01/01/2022 (Publicado)</w:t>
            </w:r>
          </w:p>
        </w:tc>
        <w:tc>
          <w:tcPr>
            <w:tcW w:w="160" w:type="dxa"/>
            <w:tcBorders>
              <w:top w:val="nil"/>
              <w:left w:val="nil"/>
              <w:bottom w:val="single" w:sz="8" w:space="0" w:color="auto"/>
              <w:right w:val="nil"/>
            </w:tcBorders>
          </w:tcPr>
          <w:p w14:paraId="6FBE5326" w14:textId="77777777" w:rsidR="00752BC5" w:rsidRPr="00604009" w:rsidRDefault="00752BC5" w:rsidP="00604009">
            <w:pPr>
              <w:keepNext w:val="0"/>
              <w:spacing w:before="0" w:after="0"/>
              <w:jc w:val="center"/>
              <w:rPr>
                <w:rFonts w:cs="Arial"/>
                <w:b/>
                <w:bCs/>
                <w:color w:val="000000"/>
                <w:sz w:val="18"/>
                <w:szCs w:val="18"/>
              </w:rPr>
            </w:pPr>
          </w:p>
        </w:tc>
        <w:tc>
          <w:tcPr>
            <w:tcW w:w="1434" w:type="dxa"/>
            <w:tcBorders>
              <w:top w:val="nil"/>
              <w:left w:val="nil"/>
              <w:bottom w:val="single" w:sz="8" w:space="0" w:color="auto"/>
              <w:right w:val="nil"/>
            </w:tcBorders>
            <w:shd w:val="clear" w:color="auto" w:fill="auto"/>
            <w:vAlign w:val="center"/>
          </w:tcPr>
          <w:p w14:paraId="7150F023" w14:textId="281604AE" w:rsidR="00752BC5" w:rsidRPr="00650FEE" w:rsidRDefault="00752BC5" w:rsidP="00604009">
            <w:pPr>
              <w:keepNext w:val="0"/>
              <w:spacing w:before="0" w:after="0"/>
              <w:jc w:val="center"/>
              <w:rPr>
                <w:rFonts w:cs="Arial"/>
                <w:b/>
                <w:bCs/>
                <w:color w:val="000000"/>
                <w:sz w:val="18"/>
                <w:szCs w:val="18"/>
                <w:lang w:eastAsia="pt-BR"/>
              </w:rPr>
            </w:pPr>
            <w:r w:rsidRPr="00604009">
              <w:rPr>
                <w:rFonts w:cs="Arial"/>
                <w:b/>
                <w:bCs/>
                <w:color w:val="000000"/>
                <w:sz w:val="18"/>
                <w:szCs w:val="18"/>
              </w:rPr>
              <w:t>Ajustes</w:t>
            </w:r>
          </w:p>
        </w:tc>
        <w:tc>
          <w:tcPr>
            <w:tcW w:w="147" w:type="dxa"/>
            <w:tcBorders>
              <w:top w:val="nil"/>
              <w:left w:val="nil"/>
              <w:bottom w:val="single" w:sz="8" w:space="0" w:color="auto"/>
              <w:right w:val="nil"/>
            </w:tcBorders>
          </w:tcPr>
          <w:p w14:paraId="212DC8B8" w14:textId="77777777" w:rsidR="00752BC5" w:rsidRPr="00604009" w:rsidRDefault="00752BC5" w:rsidP="00604009">
            <w:pPr>
              <w:keepNext w:val="0"/>
              <w:spacing w:before="0" w:after="0"/>
              <w:jc w:val="center"/>
              <w:rPr>
                <w:rFonts w:cs="Arial"/>
                <w:b/>
                <w:bCs/>
                <w:color w:val="000000"/>
                <w:sz w:val="18"/>
                <w:szCs w:val="18"/>
              </w:rPr>
            </w:pPr>
          </w:p>
        </w:tc>
        <w:tc>
          <w:tcPr>
            <w:tcW w:w="1664" w:type="dxa"/>
            <w:tcBorders>
              <w:top w:val="nil"/>
              <w:left w:val="nil"/>
              <w:bottom w:val="single" w:sz="8" w:space="0" w:color="auto"/>
              <w:right w:val="nil"/>
            </w:tcBorders>
            <w:shd w:val="clear" w:color="auto" w:fill="auto"/>
            <w:vAlign w:val="center"/>
          </w:tcPr>
          <w:p w14:paraId="49195A16" w14:textId="12389EB9" w:rsidR="00752BC5" w:rsidRPr="00650FEE" w:rsidRDefault="00752BC5" w:rsidP="00604009">
            <w:pPr>
              <w:keepNext w:val="0"/>
              <w:spacing w:before="0" w:after="0"/>
              <w:jc w:val="center"/>
              <w:rPr>
                <w:rFonts w:cs="Arial"/>
                <w:b/>
                <w:bCs/>
                <w:color w:val="000000"/>
                <w:sz w:val="18"/>
                <w:szCs w:val="18"/>
                <w:lang w:eastAsia="pt-BR"/>
              </w:rPr>
            </w:pPr>
            <w:r w:rsidRPr="00604009">
              <w:rPr>
                <w:rFonts w:cs="Arial"/>
                <w:b/>
                <w:bCs/>
                <w:color w:val="000000"/>
                <w:sz w:val="18"/>
                <w:szCs w:val="18"/>
              </w:rPr>
              <w:t>01/01/2022 (Reapresentado)</w:t>
            </w:r>
          </w:p>
        </w:tc>
      </w:tr>
      <w:tr w:rsidR="00752BC5" w:rsidRPr="00650FEE" w14:paraId="7D6824E6" w14:textId="77777777" w:rsidTr="00752BC5">
        <w:trPr>
          <w:trHeight w:val="20"/>
        </w:trPr>
        <w:tc>
          <w:tcPr>
            <w:tcW w:w="4823" w:type="dxa"/>
            <w:tcBorders>
              <w:top w:val="nil"/>
              <w:left w:val="nil"/>
              <w:bottom w:val="nil"/>
              <w:right w:val="nil"/>
            </w:tcBorders>
            <w:shd w:val="clear" w:color="auto" w:fill="auto"/>
            <w:noWrap/>
            <w:vAlign w:val="center"/>
            <w:hideMark/>
          </w:tcPr>
          <w:p w14:paraId="199104A8" w14:textId="77777777" w:rsidR="00752BC5" w:rsidRPr="00650FEE" w:rsidRDefault="00752BC5" w:rsidP="00604009">
            <w:pPr>
              <w:keepNext w:val="0"/>
              <w:spacing w:before="0" w:after="0"/>
              <w:jc w:val="left"/>
              <w:rPr>
                <w:rFonts w:cs="Arial"/>
                <w:b/>
                <w:bCs/>
                <w:color w:val="000000"/>
                <w:sz w:val="18"/>
                <w:szCs w:val="18"/>
                <w:lang w:eastAsia="pt-BR"/>
              </w:rPr>
            </w:pPr>
            <w:r w:rsidRPr="00650FEE">
              <w:rPr>
                <w:rFonts w:cs="Arial"/>
                <w:b/>
                <w:bCs/>
                <w:color w:val="000000"/>
                <w:sz w:val="18"/>
                <w:szCs w:val="18"/>
                <w:lang w:eastAsia="pt-BR"/>
              </w:rPr>
              <w:t>ATIVO</w:t>
            </w:r>
          </w:p>
        </w:tc>
        <w:tc>
          <w:tcPr>
            <w:tcW w:w="1598" w:type="dxa"/>
            <w:tcBorders>
              <w:top w:val="nil"/>
              <w:left w:val="nil"/>
              <w:bottom w:val="nil"/>
              <w:right w:val="nil"/>
            </w:tcBorders>
            <w:shd w:val="clear" w:color="auto" w:fill="auto"/>
            <w:noWrap/>
            <w:vAlign w:val="center"/>
          </w:tcPr>
          <w:p w14:paraId="6B6C4FB6" w14:textId="77777777" w:rsidR="00752BC5" w:rsidRPr="00650FEE" w:rsidRDefault="00752BC5" w:rsidP="00604009">
            <w:pPr>
              <w:keepNext w:val="0"/>
              <w:spacing w:before="0" w:after="0"/>
              <w:jc w:val="center"/>
              <w:rPr>
                <w:rFonts w:cs="Arial"/>
                <w:b/>
                <w:bCs/>
                <w:color w:val="000000"/>
                <w:sz w:val="18"/>
                <w:szCs w:val="18"/>
                <w:lang w:eastAsia="pt-BR"/>
              </w:rPr>
            </w:pPr>
          </w:p>
        </w:tc>
        <w:tc>
          <w:tcPr>
            <w:tcW w:w="160" w:type="dxa"/>
            <w:tcBorders>
              <w:top w:val="nil"/>
              <w:left w:val="nil"/>
              <w:bottom w:val="nil"/>
              <w:right w:val="nil"/>
            </w:tcBorders>
          </w:tcPr>
          <w:p w14:paraId="2BCE3512" w14:textId="77777777" w:rsidR="00752BC5" w:rsidRPr="00650FEE" w:rsidRDefault="00752BC5" w:rsidP="00604009">
            <w:pPr>
              <w:keepNext w:val="0"/>
              <w:spacing w:before="0" w:after="0"/>
              <w:jc w:val="center"/>
              <w:rPr>
                <w:rFonts w:cs="Arial"/>
                <w:sz w:val="18"/>
                <w:szCs w:val="18"/>
                <w:lang w:eastAsia="pt-BR"/>
              </w:rPr>
            </w:pPr>
          </w:p>
        </w:tc>
        <w:tc>
          <w:tcPr>
            <w:tcW w:w="1434" w:type="dxa"/>
            <w:tcBorders>
              <w:top w:val="nil"/>
              <w:left w:val="nil"/>
              <w:bottom w:val="nil"/>
              <w:right w:val="nil"/>
            </w:tcBorders>
            <w:shd w:val="clear" w:color="auto" w:fill="auto"/>
            <w:noWrap/>
            <w:vAlign w:val="center"/>
          </w:tcPr>
          <w:p w14:paraId="353AD92D" w14:textId="36A67B1F" w:rsidR="00752BC5" w:rsidRPr="00650FEE" w:rsidRDefault="00752BC5" w:rsidP="00604009">
            <w:pPr>
              <w:keepNext w:val="0"/>
              <w:spacing w:before="0" w:after="0"/>
              <w:jc w:val="center"/>
              <w:rPr>
                <w:rFonts w:cs="Arial"/>
                <w:sz w:val="18"/>
                <w:szCs w:val="18"/>
                <w:lang w:eastAsia="pt-BR"/>
              </w:rPr>
            </w:pPr>
          </w:p>
        </w:tc>
        <w:tc>
          <w:tcPr>
            <w:tcW w:w="147" w:type="dxa"/>
            <w:tcBorders>
              <w:top w:val="nil"/>
              <w:left w:val="nil"/>
              <w:bottom w:val="nil"/>
              <w:right w:val="nil"/>
            </w:tcBorders>
          </w:tcPr>
          <w:p w14:paraId="4A51D47E" w14:textId="77777777" w:rsidR="00752BC5" w:rsidRPr="00650FEE" w:rsidRDefault="00752BC5" w:rsidP="00604009">
            <w:pPr>
              <w:keepNext w:val="0"/>
              <w:spacing w:before="0" w:after="0"/>
              <w:jc w:val="center"/>
              <w:rPr>
                <w:rFonts w:cs="Arial"/>
                <w:sz w:val="18"/>
                <w:szCs w:val="18"/>
                <w:lang w:eastAsia="pt-BR"/>
              </w:rPr>
            </w:pPr>
          </w:p>
        </w:tc>
        <w:tc>
          <w:tcPr>
            <w:tcW w:w="1664" w:type="dxa"/>
            <w:tcBorders>
              <w:top w:val="nil"/>
              <w:left w:val="nil"/>
              <w:bottom w:val="nil"/>
              <w:right w:val="nil"/>
            </w:tcBorders>
            <w:shd w:val="clear" w:color="auto" w:fill="auto"/>
            <w:noWrap/>
            <w:vAlign w:val="center"/>
          </w:tcPr>
          <w:p w14:paraId="2DAA6818" w14:textId="6C42660C" w:rsidR="00752BC5" w:rsidRPr="00650FEE" w:rsidRDefault="00752BC5" w:rsidP="00604009">
            <w:pPr>
              <w:keepNext w:val="0"/>
              <w:spacing w:before="0" w:after="0"/>
              <w:jc w:val="center"/>
              <w:rPr>
                <w:rFonts w:cs="Arial"/>
                <w:sz w:val="18"/>
                <w:szCs w:val="18"/>
                <w:lang w:eastAsia="pt-BR"/>
              </w:rPr>
            </w:pPr>
          </w:p>
        </w:tc>
      </w:tr>
      <w:tr w:rsidR="00752BC5" w:rsidRPr="00650FEE" w14:paraId="59ACBA6B" w14:textId="77777777" w:rsidTr="00752BC5">
        <w:trPr>
          <w:trHeight w:val="20"/>
        </w:trPr>
        <w:tc>
          <w:tcPr>
            <w:tcW w:w="4823" w:type="dxa"/>
            <w:tcBorders>
              <w:top w:val="nil"/>
              <w:left w:val="nil"/>
              <w:bottom w:val="nil"/>
              <w:right w:val="nil"/>
            </w:tcBorders>
            <w:shd w:val="clear" w:color="auto" w:fill="auto"/>
            <w:noWrap/>
            <w:vAlign w:val="center"/>
            <w:hideMark/>
          </w:tcPr>
          <w:p w14:paraId="0F16BAD1" w14:textId="77777777" w:rsidR="00752BC5" w:rsidRPr="00650FEE" w:rsidRDefault="00752BC5" w:rsidP="00604009">
            <w:pPr>
              <w:keepNext w:val="0"/>
              <w:spacing w:before="0" w:after="0"/>
              <w:jc w:val="left"/>
              <w:rPr>
                <w:rFonts w:cs="Arial"/>
                <w:b/>
                <w:bCs/>
                <w:color w:val="000000"/>
                <w:sz w:val="18"/>
                <w:szCs w:val="18"/>
                <w:lang w:eastAsia="pt-BR"/>
              </w:rPr>
            </w:pPr>
            <w:r w:rsidRPr="00650FEE">
              <w:rPr>
                <w:rFonts w:cs="Arial"/>
                <w:b/>
                <w:bCs/>
                <w:color w:val="000000"/>
                <w:sz w:val="18"/>
                <w:szCs w:val="18"/>
                <w:lang w:eastAsia="pt-BR"/>
              </w:rPr>
              <w:t>Circulante</w:t>
            </w:r>
          </w:p>
        </w:tc>
        <w:tc>
          <w:tcPr>
            <w:tcW w:w="1598" w:type="dxa"/>
            <w:tcBorders>
              <w:top w:val="single" w:sz="8" w:space="0" w:color="auto"/>
              <w:left w:val="nil"/>
              <w:bottom w:val="single" w:sz="8" w:space="0" w:color="auto"/>
              <w:right w:val="nil"/>
            </w:tcBorders>
            <w:shd w:val="clear" w:color="auto" w:fill="auto"/>
            <w:noWrap/>
            <w:vAlign w:val="center"/>
          </w:tcPr>
          <w:p w14:paraId="76099227" w14:textId="045D8D0E"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34.148</w:t>
            </w:r>
          </w:p>
        </w:tc>
        <w:tc>
          <w:tcPr>
            <w:tcW w:w="160" w:type="dxa"/>
            <w:tcBorders>
              <w:top w:val="single" w:sz="8" w:space="0" w:color="auto"/>
              <w:left w:val="nil"/>
              <w:bottom w:val="single" w:sz="8" w:space="0" w:color="auto"/>
              <w:right w:val="nil"/>
            </w:tcBorders>
          </w:tcPr>
          <w:p w14:paraId="00E2A53F" w14:textId="77777777" w:rsidR="00752BC5" w:rsidRPr="00604009" w:rsidRDefault="00752BC5" w:rsidP="00604009">
            <w:pPr>
              <w:keepNext w:val="0"/>
              <w:spacing w:before="0" w:after="0"/>
              <w:jc w:val="right"/>
              <w:rPr>
                <w:rFonts w:cs="Arial"/>
                <w:b/>
                <w:bCs/>
                <w:color w:val="000000"/>
                <w:sz w:val="18"/>
                <w:szCs w:val="18"/>
              </w:rPr>
            </w:pPr>
          </w:p>
        </w:tc>
        <w:tc>
          <w:tcPr>
            <w:tcW w:w="1434" w:type="dxa"/>
            <w:tcBorders>
              <w:top w:val="single" w:sz="8" w:space="0" w:color="auto"/>
              <w:left w:val="nil"/>
              <w:bottom w:val="single" w:sz="8" w:space="0" w:color="auto"/>
              <w:right w:val="nil"/>
            </w:tcBorders>
            <w:shd w:val="clear" w:color="auto" w:fill="auto"/>
            <w:noWrap/>
            <w:vAlign w:val="center"/>
          </w:tcPr>
          <w:p w14:paraId="6838E524" w14:textId="2F5F94F7"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w:t>
            </w:r>
          </w:p>
        </w:tc>
        <w:tc>
          <w:tcPr>
            <w:tcW w:w="147" w:type="dxa"/>
            <w:tcBorders>
              <w:top w:val="single" w:sz="8" w:space="0" w:color="auto"/>
              <w:left w:val="nil"/>
              <w:bottom w:val="single" w:sz="8" w:space="0" w:color="auto"/>
              <w:right w:val="nil"/>
            </w:tcBorders>
          </w:tcPr>
          <w:p w14:paraId="43CC29C7" w14:textId="77777777" w:rsidR="00752BC5" w:rsidRPr="00604009" w:rsidRDefault="00752BC5" w:rsidP="00604009">
            <w:pPr>
              <w:keepNext w:val="0"/>
              <w:spacing w:before="0" w:after="0"/>
              <w:jc w:val="right"/>
              <w:rPr>
                <w:rFonts w:cs="Arial"/>
                <w:b/>
                <w:bCs/>
                <w:color w:val="000000"/>
                <w:sz w:val="18"/>
                <w:szCs w:val="18"/>
              </w:rPr>
            </w:pPr>
          </w:p>
        </w:tc>
        <w:tc>
          <w:tcPr>
            <w:tcW w:w="1664" w:type="dxa"/>
            <w:tcBorders>
              <w:top w:val="single" w:sz="8" w:space="0" w:color="auto"/>
              <w:left w:val="nil"/>
              <w:bottom w:val="single" w:sz="8" w:space="0" w:color="auto"/>
              <w:right w:val="nil"/>
            </w:tcBorders>
            <w:shd w:val="clear" w:color="auto" w:fill="auto"/>
            <w:noWrap/>
            <w:vAlign w:val="center"/>
          </w:tcPr>
          <w:p w14:paraId="69BB8365" w14:textId="729E73C4"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34.148</w:t>
            </w:r>
          </w:p>
        </w:tc>
      </w:tr>
      <w:tr w:rsidR="00752BC5" w:rsidRPr="00650FEE" w14:paraId="343CEE3A" w14:textId="77777777" w:rsidTr="00752BC5">
        <w:trPr>
          <w:trHeight w:val="20"/>
        </w:trPr>
        <w:tc>
          <w:tcPr>
            <w:tcW w:w="4823" w:type="dxa"/>
            <w:tcBorders>
              <w:top w:val="nil"/>
              <w:left w:val="nil"/>
              <w:bottom w:val="nil"/>
              <w:right w:val="nil"/>
            </w:tcBorders>
            <w:shd w:val="clear" w:color="auto" w:fill="auto"/>
            <w:noWrap/>
            <w:vAlign w:val="center"/>
            <w:hideMark/>
          </w:tcPr>
          <w:p w14:paraId="527876F5" w14:textId="77777777" w:rsidR="00752BC5" w:rsidRPr="00650FEE" w:rsidRDefault="00752BC5" w:rsidP="00604009">
            <w:pPr>
              <w:keepNext w:val="0"/>
              <w:spacing w:before="0" w:after="0"/>
              <w:jc w:val="left"/>
              <w:rPr>
                <w:rFonts w:cs="Arial"/>
                <w:b/>
                <w:bCs/>
                <w:color w:val="000000"/>
                <w:sz w:val="18"/>
                <w:szCs w:val="18"/>
                <w:lang w:eastAsia="pt-BR"/>
              </w:rPr>
            </w:pPr>
          </w:p>
        </w:tc>
        <w:tc>
          <w:tcPr>
            <w:tcW w:w="1598" w:type="dxa"/>
            <w:tcBorders>
              <w:top w:val="nil"/>
              <w:left w:val="nil"/>
              <w:bottom w:val="nil"/>
              <w:right w:val="nil"/>
            </w:tcBorders>
            <w:shd w:val="clear" w:color="auto" w:fill="auto"/>
            <w:noWrap/>
            <w:vAlign w:val="center"/>
          </w:tcPr>
          <w:p w14:paraId="727877E8" w14:textId="77777777" w:rsidR="00752BC5" w:rsidRPr="00650FEE" w:rsidRDefault="00752BC5" w:rsidP="00604009">
            <w:pPr>
              <w:keepNext w:val="0"/>
              <w:spacing w:before="0" w:after="0"/>
              <w:jc w:val="right"/>
              <w:rPr>
                <w:rFonts w:cs="Arial"/>
                <w:sz w:val="18"/>
                <w:szCs w:val="18"/>
                <w:lang w:eastAsia="pt-BR"/>
              </w:rPr>
            </w:pPr>
          </w:p>
        </w:tc>
        <w:tc>
          <w:tcPr>
            <w:tcW w:w="160" w:type="dxa"/>
            <w:tcBorders>
              <w:top w:val="nil"/>
              <w:left w:val="nil"/>
              <w:bottom w:val="nil"/>
              <w:right w:val="nil"/>
            </w:tcBorders>
          </w:tcPr>
          <w:p w14:paraId="7A1E6A28" w14:textId="77777777" w:rsidR="00752BC5" w:rsidRPr="00650FEE" w:rsidRDefault="00752BC5" w:rsidP="00604009">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tcPr>
          <w:p w14:paraId="129CF67F" w14:textId="0DC5D8E4" w:rsidR="00752BC5" w:rsidRPr="00650FEE" w:rsidRDefault="00752BC5" w:rsidP="00604009">
            <w:pPr>
              <w:keepNext w:val="0"/>
              <w:spacing w:before="0" w:after="0"/>
              <w:jc w:val="right"/>
              <w:rPr>
                <w:rFonts w:cs="Arial"/>
                <w:sz w:val="18"/>
                <w:szCs w:val="18"/>
                <w:lang w:eastAsia="pt-BR"/>
              </w:rPr>
            </w:pPr>
          </w:p>
        </w:tc>
        <w:tc>
          <w:tcPr>
            <w:tcW w:w="147" w:type="dxa"/>
            <w:tcBorders>
              <w:top w:val="nil"/>
              <w:left w:val="nil"/>
              <w:bottom w:val="nil"/>
              <w:right w:val="nil"/>
            </w:tcBorders>
          </w:tcPr>
          <w:p w14:paraId="08B95D36" w14:textId="77777777" w:rsidR="00752BC5" w:rsidRPr="00650FEE" w:rsidRDefault="00752BC5" w:rsidP="00604009">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tcPr>
          <w:p w14:paraId="2AA91950" w14:textId="434D54C2" w:rsidR="00752BC5" w:rsidRPr="00650FEE" w:rsidRDefault="00752BC5" w:rsidP="00604009">
            <w:pPr>
              <w:keepNext w:val="0"/>
              <w:spacing w:before="0" w:after="0"/>
              <w:jc w:val="right"/>
              <w:rPr>
                <w:rFonts w:cs="Arial"/>
                <w:sz w:val="18"/>
                <w:szCs w:val="18"/>
                <w:lang w:eastAsia="pt-BR"/>
              </w:rPr>
            </w:pPr>
          </w:p>
        </w:tc>
      </w:tr>
      <w:tr w:rsidR="00752BC5" w:rsidRPr="00650FEE" w14:paraId="396417F6" w14:textId="77777777" w:rsidTr="00752BC5">
        <w:trPr>
          <w:trHeight w:val="20"/>
        </w:trPr>
        <w:tc>
          <w:tcPr>
            <w:tcW w:w="4823" w:type="dxa"/>
            <w:tcBorders>
              <w:top w:val="nil"/>
              <w:left w:val="nil"/>
              <w:bottom w:val="nil"/>
              <w:right w:val="nil"/>
            </w:tcBorders>
            <w:shd w:val="clear" w:color="auto" w:fill="auto"/>
            <w:noWrap/>
            <w:vAlign w:val="center"/>
            <w:hideMark/>
          </w:tcPr>
          <w:p w14:paraId="208BEA95" w14:textId="77777777" w:rsidR="00752BC5" w:rsidRPr="00650FEE" w:rsidRDefault="00752BC5" w:rsidP="00604009">
            <w:pPr>
              <w:keepNext w:val="0"/>
              <w:spacing w:before="0" w:after="0"/>
              <w:jc w:val="left"/>
              <w:rPr>
                <w:rFonts w:cs="Arial"/>
                <w:b/>
                <w:bCs/>
                <w:color w:val="000000"/>
                <w:sz w:val="18"/>
                <w:szCs w:val="18"/>
                <w:lang w:eastAsia="pt-BR"/>
              </w:rPr>
            </w:pPr>
            <w:r w:rsidRPr="00650FEE">
              <w:rPr>
                <w:rFonts w:cs="Arial"/>
                <w:b/>
                <w:bCs/>
                <w:color w:val="000000"/>
                <w:sz w:val="18"/>
                <w:szCs w:val="18"/>
                <w:lang w:eastAsia="pt-BR"/>
              </w:rPr>
              <w:t>Não Circulante</w:t>
            </w:r>
          </w:p>
        </w:tc>
        <w:tc>
          <w:tcPr>
            <w:tcW w:w="1598" w:type="dxa"/>
            <w:tcBorders>
              <w:top w:val="nil"/>
              <w:left w:val="nil"/>
              <w:bottom w:val="nil"/>
              <w:right w:val="nil"/>
            </w:tcBorders>
            <w:shd w:val="clear" w:color="auto" w:fill="auto"/>
            <w:noWrap/>
            <w:vAlign w:val="center"/>
          </w:tcPr>
          <w:p w14:paraId="32B322DB" w14:textId="77777777" w:rsidR="00752BC5" w:rsidRPr="00650FEE" w:rsidRDefault="00752BC5" w:rsidP="00604009">
            <w:pPr>
              <w:keepNext w:val="0"/>
              <w:spacing w:before="0" w:after="0"/>
              <w:jc w:val="right"/>
              <w:rPr>
                <w:rFonts w:cs="Arial"/>
                <w:b/>
                <w:bCs/>
                <w:color w:val="000000"/>
                <w:sz w:val="18"/>
                <w:szCs w:val="18"/>
                <w:lang w:eastAsia="pt-BR"/>
              </w:rPr>
            </w:pPr>
          </w:p>
        </w:tc>
        <w:tc>
          <w:tcPr>
            <w:tcW w:w="160" w:type="dxa"/>
            <w:tcBorders>
              <w:top w:val="nil"/>
              <w:left w:val="nil"/>
              <w:bottom w:val="nil"/>
              <w:right w:val="nil"/>
            </w:tcBorders>
          </w:tcPr>
          <w:p w14:paraId="135A60ED" w14:textId="77777777" w:rsidR="00752BC5" w:rsidRPr="00650FEE" w:rsidRDefault="00752BC5" w:rsidP="00604009">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tcPr>
          <w:p w14:paraId="1D4D0566" w14:textId="207DC0CE" w:rsidR="00752BC5" w:rsidRPr="00650FEE" w:rsidRDefault="00752BC5" w:rsidP="00604009">
            <w:pPr>
              <w:keepNext w:val="0"/>
              <w:spacing w:before="0" w:after="0"/>
              <w:jc w:val="right"/>
              <w:rPr>
                <w:rFonts w:cs="Arial"/>
                <w:sz w:val="18"/>
                <w:szCs w:val="18"/>
                <w:lang w:eastAsia="pt-BR"/>
              </w:rPr>
            </w:pPr>
          </w:p>
        </w:tc>
        <w:tc>
          <w:tcPr>
            <w:tcW w:w="147" w:type="dxa"/>
            <w:tcBorders>
              <w:top w:val="nil"/>
              <w:left w:val="nil"/>
              <w:bottom w:val="nil"/>
              <w:right w:val="nil"/>
            </w:tcBorders>
          </w:tcPr>
          <w:p w14:paraId="0C5310BC" w14:textId="77777777" w:rsidR="00752BC5" w:rsidRPr="00650FEE" w:rsidRDefault="00752BC5" w:rsidP="00604009">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tcPr>
          <w:p w14:paraId="2ED4EBBA" w14:textId="774AD179" w:rsidR="00752BC5" w:rsidRPr="00650FEE" w:rsidRDefault="00752BC5" w:rsidP="00604009">
            <w:pPr>
              <w:keepNext w:val="0"/>
              <w:spacing w:before="0" w:after="0"/>
              <w:jc w:val="right"/>
              <w:rPr>
                <w:rFonts w:cs="Arial"/>
                <w:sz w:val="18"/>
                <w:szCs w:val="18"/>
                <w:lang w:eastAsia="pt-BR"/>
              </w:rPr>
            </w:pPr>
          </w:p>
        </w:tc>
      </w:tr>
      <w:tr w:rsidR="00752BC5" w:rsidRPr="00650FEE" w14:paraId="0EF1D885" w14:textId="77777777" w:rsidTr="00752BC5">
        <w:trPr>
          <w:trHeight w:val="20"/>
        </w:trPr>
        <w:tc>
          <w:tcPr>
            <w:tcW w:w="4823" w:type="dxa"/>
            <w:tcBorders>
              <w:top w:val="nil"/>
              <w:left w:val="nil"/>
              <w:bottom w:val="nil"/>
              <w:right w:val="nil"/>
            </w:tcBorders>
            <w:shd w:val="clear" w:color="auto" w:fill="auto"/>
            <w:noWrap/>
            <w:vAlign w:val="center"/>
            <w:hideMark/>
          </w:tcPr>
          <w:p w14:paraId="4FF80697" w14:textId="1FCCB6DE" w:rsidR="00752BC5" w:rsidRPr="00650FEE" w:rsidRDefault="00752BC5" w:rsidP="00604009">
            <w:pPr>
              <w:keepNext w:val="0"/>
              <w:spacing w:before="0" w:after="0"/>
              <w:ind w:firstLineChars="100" w:firstLine="180"/>
              <w:jc w:val="left"/>
              <w:rPr>
                <w:rFonts w:cs="Arial"/>
                <w:color w:val="000000"/>
                <w:sz w:val="18"/>
                <w:szCs w:val="18"/>
                <w:lang w:eastAsia="pt-BR"/>
              </w:rPr>
            </w:pPr>
            <w:r w:rsidRPr="00650FEE">
              <w:rPr>
                <w:rFonts w:cs="Arial"/>
                <w:color w:val="000000"/>
                <w:sz w:val="18"/>
                <w:szCs w:val="18"/>
                <w:lang w:eastAsia="pt-BR"/>
              </w:rPr>
              <w:t>Direito de uso</w:t>
            </w:r>
          </w:p>
        </w:tc>
        <w:tc>
          <w:tcPr>
            <w:tcW w:w="1598" w:type="dxa"/>
            <w:tcBorders>
              <w:top w:val="nil"/>
              <w:left w:val="nil"/>
              <w:bottom w:val="nil"/>
              <w:right w:val="nil"/>
            </w:tcBorders>
            <w:shd w:val="clear" w:color="auto" w:fill="auto"/>
            <w:noWrap/>
            <w:vAlign w:val="center"/>
          </w:tcPr>
          <w:p w14:paraId="7921C0F8" w14:textId="7AC2E68C"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w:t>
            </w:r>
          </w:p>
        </w:tc>
        <w:tc>
          <w:tcPr>
            <w:tcW w:w="160" w:type="dxa"/>
            <w:tcBorders>
              <w:top w:val="nil"/>
              <w:left w:val="nil"/>
              <w:bottom w:val="nil"/>
              <w:right w:val="nil"/>
            </w:tcBorders>
          </w:tcPr>
          <w:p w14:paraId="42B3BEF7" w14:textId="77777777" w:rsidR="00752BC5" w:rsidRPr="00604009" w:rsidRDefault="00752BC5" w:rsidP="00604009">
            <w:pPr>
              <w:keepNext w:val="0"/>
              <w:spacing w:before="0" w:after="0"/>
              <w:jc w:val="right"/>
              <w:rPr>
                <w:rFonts w:cs="Arial"/>
                <w:color w:val="000000"/>
                <w:sz w:val="18"/>
                <w:szCs w:val="18"/>
              </w:rPr>
            </w:pPr>
          </w:p>
        </w:tc>
        <w:tc>
          <w:tcPr>
            <w:tcW w:w="1434" w:type="dxa"/>
            <w:tcBorders>
              <w:top w:val="nil"/>
              <w:left w:val="nil"/>
              <w:bottom w:val="nil"/>
              <w:right w:val="nil"/>
            </w:tcBorders>
            <w:shd w:val="clear" w:color="auto" w:fill="auto"/>
            <w:noWrap/>
            <w:vAlign w:val="center"/>
          </w:tcPr>
          <w:p w14:paraId="1EF4DC70" w14:textId="62506EB3"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23.158</w:t>
            </w:r>
          </w:p>
        </w:tc>
        <w:tc>
          <w:tcPr>
            <w:tcW w:w="147" w:type="dxa"/>
            <w:tcBorders>
              <w:top w:val="nil"/>
              <w:left w:val="nil"/>
              <w:bottom w:val="nil"/>
              <w:right w:val="nil"/>
            </w:tcBorders>
          </w:tcPr>
          <w:p w14:paraId="780ED8FE" w14:textId="77777777" w:rsidR="00752BC5" w:rsidRPr="00604009" w:rsidRDefault="00752BC5" w:rsidP="00604009">
            <w:pPr>
              <w:keepNext w:val="0"/>
              <w:spacing w:before="0" w:after="0"/>
              <w:jc w:val="right"/>
              <w:rPr>
                <w:rFonts w:cs="Arial"/>
                <w:color w:val="000000"/>
                <w:sz w:val="18"/>
                <w:szCs w:val="18"/>
              </w:rPr>
            </w:pPr>
          </w:p>
        </w:tc>
        <w:tc>
          <w:tcPr>
            <w:tcW w:w="1664" w:type="dxa"/>
            <w:tcBorders>
              <w:top w:val="nil"/>
              <w:left w:val="nil"/>
              <w:bottom w:val="nil"/>
              <w:right w:val="nil"/>
            </w:tcBorders>
            <w:shd w:val="clear" w:color="auto" w:fill="auto"/>
            <w:noWrap/>
            <w:vAlign w:val="center"/>
          </w:tcPr>
          <w:p w14:paraId="32B96F5C" w14:textId="27B223A9"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23.158</w:t>
            </w:r>
          </w:p>
        </w:tc>
      </w:tr>
      <w:tr w:rsidR="00752BC5" w:rsidRPr="00650FEE" w14:paraId="022A632E" w14:textId="77777777" w:rsidTr="00752BC5">
        <w:trPr>
          <w:trHeight w:val="20"/>
        </w:trPr>
        <w:tc>
          <w:tcPr>
            <w:tcW w:w="4823" w:type="dxa"/>
            <w:tcBorders>
              <w:top w:val="nil"/>
              <w:left w:val="nil"/>
              <w:bottom w:val="nil"/>
              <w:right w:val="nil"/>
            </w:tcBorders>
            <w:shd w:val="clear" w:color="auto" w:fill="auto"/>
            <w:noWrap/>
            <w:vAlign w:val="center"/>
            <w:hideMark/>
          </w:tcPr>
          <w:p w14:paraId="6F0C0D5A" w14:textId="77777777" w:rsidR="00752BC5" w:rsidRPr="00650FEE" w:rsidRDefault="00752BC5" w:rsidP="00604009">
            <w:pPr>
              <w:keepNext w:val="0"/>
              <w:spacing w:before="0" w:after="0"/>
              <w:ind w:firstLineChars="100" w:firstLine="180"/>
              <w:jc w:val="left"/>
              <w:rPr>
                <w:rFonts w:cs="Arial"/>
                <w:color w:val="000000"/>
                <w:sz w:val="18"/>
                <w:szCs w:val="18"/>
                <w:lang w:eastAsia="pt-BR"/>
              </w:rPr>
            </w:pPr>
            <w:r w:rsidRPr="00650FEE">
              <w:rPr>
                <w:rFonts w:cs="Arial"/>
                <w:color w:val="000000"/>
                <w:sz w:val="18"/>
                <w:szCs w:val="18"/>
                <w:lang w:eastAsia="pt-BR"/>
              </w:rPr>
              <w:t>Outros ativos não circulantes não afetados</w:t>
            </w:r>
          </w:p>
        </w:tc>
        <w:tc>
          <w:tcPr>
            <w:tcW w:w="1598" w:type="dxa"/>
            <w:tcBorders>
              <w:top w:val="nil"/>
              <w:left w:val="nil"/>
              <w:bottom w:val="nil"/>
              <w:right w:val="nil"/>
            </w:tcBorders>
            <w:shd w:val="clear" w:color="auto" w:fill="auto"/>
            <w:noWrap/>
            <w:vAlign w:val="center"/>
          </w:tcPr>
          <w:p w14:paraId="3C6927E3" w14:textId="5FC9ED2A"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13.580</w:t>
            </w:r>
          </w:p>
        </w:tc>
        <w:tc>
          <w:tcPr>
            <w:tcW w:w="160" w:type="dxa"/>
            <w:tcBorders>
              <w:top w:val="nil"/>
              <w:left w:val="nil"/>
              <w:bottom w:val="nil"/>
              <w:right w:val="nil"/>
            </w:tcBorders>
          </w:tcPr>
          <w:p w14:paraId="2BDF1351" w14:textId="77777777" w:rsidR="00752BC5" w:rsidRPr="00604009" w:rsidRDefault="00752BC5" w:rsidP="00604009">
            <w:pPr>
              <w:keepNext w:val="0"/>
              <w:spacing w:before="0" w:after="0"/>
              <w:jc w:val="right"/>
              <w:rPr>
                <w:rFonts w:cs="Arial"/>
                <w:color w:val="000000"/>
                <w:sz w:val="18"/>
                <w:szCs w:val="18"/>
              </w:rPr>
            </w:pPr>
          </w:p>
        </w:tc>
        <w:tc>
          <w:tcPr>
            <w:tcW w:w="1434" w:type="dxa"/>
            <w:tcBorders>
              <w:top w:val="nil"/>
              <w:left w:val="nil"/>
              <w:bottom w:val="nil"/>
              <w:right w:val="nil"/>
            </w:tcBorders>
            <w:shd w:val="clear" w:color="auto" w:fill="auto"/>
            <w:noWrap/>
            <w:vAlign w:val="center"/>
          </w:tcPr>
          <w:p w14:paraId="292C026A" w14:textId="74B055F8"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w:t>
            </w:r>
          </w:p>
        </w:tc>
        <w:tc>
          <w:tcPr>
            <w:tcW w:w="147" w:type="dxa"/>
            <w:tcBorders>
              <w:top w:val="nil"/>
              <w:left w:val="nil"/>
              <w:bottom w:val="nil"/>
              <w:right w:val="nil"/>
            </w:tcBorders>
          </w:tcPr>
          <w:p w14:paraId="05957648" w14:textId="77777777" w:rsidR="00752BC5" w:rsidRPr="00604009" w:rsidRDefault="00752BC5" w:rsidP="00604009">
            <w:pPr>
              <w:keepNext w:val="0"/>
              <w:spacing w:before="0" w:after="0"/>
              <w:jc w:val="right"/>
              <w:rPr>
                <w:rFonts w:cs="Arial"/>
                <w:color w:val="000000"/>
                <w:sz w:val="18"/>
                <w:szCs w:val="18"/>
              </w:rPr>
            </w:pPr>
          </w:p>
        </w:tc>
        <w:tc>
          <w:tcPr>
            <w:tcW w:w="1664" w:type="dxa"/>
            <w:tcBorders>
              <w:top w:val="nil"/>
              <w:left w:val="nil"/>
              <w:bottom w:val="nil"/>
              <w:right w:val="nil"/>
            </w:tcBorders>
            <w:shd w:val="clear" w:color="auto" w:fill="auto"/>
            <w:noWrap/>
            <w:vAlign w:val="center"/>
          </w:tcPr>
          <w:p w14:paraId="186552E9" w14:textId="4F83926E"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13.580</w:t>
            </w:r>
          </w:p>
        </w:tc>
      </w:tr>
      <w:tr w:rsidR="00752BC5" w:rsidRPr="00650FEE" w14:paraId="3B3ADA50" w14:textId="77777777" w:rsidTr="00752BC5">
        <w:trPr>
          <w:trHeight w:val="20"/>
        </w:trPr>
        <w:tc>
          <w:tcPr>
            <w:tcW w:w="4823" w:type="dxa"/>
            <w:tcBorders>
              <w:top w:val="nil"/>
              <w:left w:val="nil"/>
              <w:bottom w:val="nil"/>
              <w:right w:val="nil"/>
            </w:tcBorders>
            <w:shd w:val="clear" w:color="auto" w:fill="auto"/>
            <w:noWrap/>
            <w:vAlign w:val="center"/>
            <w:hideMark/>
          </w:tcPr>
          <w:p w14:paraId="2F2B8778" w14:textId="77777777" w:rsidR="00752BC5" w:rsidRPr="00650FEE" w:rsidRDefault="00752BC5" w:rsidP="00604009">
            <w:pPr>
              <w:keepNext w:val="0"/>
              <w:spacing w:before="0" w:after="0"/>
              <w:jc w:val="left"/>
              <w:rPr>
                <w:rFonts w:cs="Arial"/>
                <w:color w:val="000000"/>
                <w:sz w:val="18"/>
                <w:szCs w:val="18"/>
                <w:lang w:eastAsia="pt-BR"/>
              </w:rPr>
            </w:pPr>
          </w:p>
        </w:tc>
        <w:tc>
          <w:tcPr>
            <w:tcW w:w="1598" w:type="dxa"/>
            <w:tcBorders>
              <w:top w:val="single" w:sz="8" w:space="0" w:color="auto"/>
              <w:left w:val="nil"/>
              <w:bottom w:val="single" w:sz="8" w:space="0" w:color="auto"/>
              <w:right w:val="nil"/>
            </w:tcBorders>
            <w:shd w:val="clear" w:color="auto" w:fill="auto"/>
            <w:noWrap/>
            <w:vAlign w:val="center"/>
          </w:tcPr>
          <w:p w14:paraId="33F8E36F" w14:textId="4ACF5CE4"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13.580</w:t>
            </w:r>
          </w:p>
        </w:tc>
        <w:tc>
          <w:tcPr>
            <w:tcW w:w="160" w:type="dxa"/>
            <w:tcBorders>
              <w:top w:val="single" w:sz="8" w:space="0" w:color="auto"/>
              <w:left w:val="nil"/>
              <w:bottom w:val="single" w:sz="8" w:space="0" w:color="auto"/>
              <w:right w:val="nil"/>
            </w:tcBorders>
          </w:tcPr>
          <w:p w14:paraId="2A4AC0B6" w14:textId="77777777" w:rsidR="00752BC5" w:rsidRPr="00604009" w:rsidRDefault="00752BC5" w:rsidP="00604009">
            <w:pPr>
              <w:keepNext w:val="0"/>
              <w:spacing w:before="0" w:after="0"/>
              <w:jc w:val="right"/>
              <w:rPr>
                <w:rFonts w:cs="Arial"/>
                <w:b/>
                <w:bCs/>
                <w:color w:val="000000"/>
                <w:sz w:val="18"/>
                <w:szCs w:val="18"/>
              </w:rPr>
            </w:pPr>
          </w:p>
        </w:tc>
        <w:tc>
          <w:tcPr>
            <w:tcW w:w="1434" w:type="dxa"/>
            <w:tcBorders>
              <w:top w:val="single" w:sz="8" w:space="0" w:color="auto"/>
              <w:left w:val="nil"/>
              <w:bottom w:val="single" w:sz="8" w:space="0" w:color="auto"/>
              <w:right w:val="nil"/>
            </w:tcBorders>
            <w:shd w:val="clear" w:color="auto" w:fill="auto"/>
            <w:noWrap/>
            <w:vAlign w:val="center"/>
          </w:tcPr>
          <w:p w14:paraId="6E39E5D3" w14:textId="0F722D91"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23.158</w:t>
            </w:r>
          </w:p>
        </w:tc>
        <w:tc>
          <w:tcPr>
            <w:tcW w:w="147" w:type="dxa"/>
            <w:tcBorders>
              <w:top w:val="single" w:sz="8" w:space="0" w:color="auto"/>
              <w:left w:val="nil"/>
              <w:bottom w:val="single" w:sz="8" w:space="0" w:color="auto"/>
              <w:right w:val="nil"/>
            </w:tcBorders>
          </w:tcPr>
          <w:p w14:paraId="256F62C3" w14:textId="77777777" w:rsidR="00752BC5" w:rsidRPr="00604009" w:rsidRDefault="00752BC5" w:rsidP="00604009">
            <w:pPr>
              <w:keepNext w:val="0"/>
              <w:spacing w:before="0" w:after="0"/>
              <w:jc w:val="right"/>
              <w:rPr>
                <w:rFonts w:cs="Arial"/>
                <w:b/>
                <w:bCs/>
                <w:color w:val="000000"/>
                <w:sz w:val="18"/>
                <w:szCs w:val="18"/>
              </w:rPr>
            </w:pPr>
          </w:p>
        </w:tc>
        <w:tc>
          <w:tcPr>
            <w:tcW w:w="1664" w:type="dxa"/>
            <w:tcBorders>
              <w:top w:val="single" w:sz="8" w:space="0" w:color="auto"/>
              <w:left w:val="nil"/>
              <w:bottom w:val="single" w:sz="8" w:space="0" w:color="auto"/>
              <w:right w:val="nil"/>
            </w:tcBorders>
            <w:shd w:val="clear" w:color="auto" w:fill="auto"/>
            <w:noWrap/>
            <w:vAlign w:val="center"/>
          </w:tcPr>
          <w:p w14:paraId="3E32BAF3" w14:textId="14553F70"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36.738</w:t>
            </w:r>
          </w:p>
        </w:tc>
      </w:tr>
      <w:tr w:rsidR="00752BC5" w:rsidRPr="00650FEE" w14:paraId="74E5065D" w14:textId="77777777" w:rsidTr="00752BC5">
        <w:trPr>
          <w:trHeight w:val="20"/>
        </w:trPr>
        <w:tc>
          <w:tcPr>
            <w:tcW w:w="4823" w:type="dxa"/>
            <w:tcBorders>
              <w:top w:val="nil"/>
              <w:left w:val="nil"/>
              <w:bottom w:val="nil"/>
              <w:right w:val="nil"/>
            </w:tcBorders>
            <w:shd w:val="clear" w:color="auto" w:fill="auto"/>
            <w:noWrap/>
            <w:vAlign w:val="center"/>
            <w:hideMark/>
          </w:tcPr>
          <w:p w14:paraId="64D1E974" w14:textId="77777777" w:rsidR="00752BC5" w:rsidRPr="00650FEE" w:rsidRDefault="00752BC5" w:rsidP="00604009">
            <w:pPr>
              <w:keepNext w:val="0"/>
              <w:spacing w:before="0" w:after="0"/>
              <w:jc w:val="left"/>
              <w:rPr>
                <w:rFonts w:cs="Arial"/>
                <w:b/>
                <w:bCs/>
                <w:color w:val="000000"/>
                <w:sz w:val="18"/>
                <w:szCs w:val="18"/>
                <w:lang w:eastAsia="pt-BR"/>
              </w:rPr>
            </w:pPr>
            <w:r w:rsidRPr="00650FEE">
              <w:rPr>
                <w:rFonts w:cs="Arial"/>
                <w:b/>
                <w:bCs/>
                <w:color w:val="000000"/>
                <w:sz w:val="18"/>
                <w:szCs w:val="18"/>
                <w:lang w:eastAsia="pt-BR"/>
              </w:rPr>
              <w:t>TOTAL DO ATIVO</w:t>
            </w:r>
          </w:p>
        </w:tc>
        <w:tc>
          <w:tcPr>
            <w:tcW w:w="1598" w:type="dxa"/>
            <w:tcBorders>
              <w:top w:val="single" w:sz="8" w:space="0" w:color="auto"/>
              <w:left w:val="nil"/>
              <w:bottom w:val="double" w:sz="6" w:space="0" w:color="auto"/>
              <w:right w:val="nil"/>
            </w:tcBorders>
            <w:shd w:val="clear" w:color="auto" w:fill="auto"/>
            <w:noWrap/>
            <w:vAlign w:val="center"/>
          </w:tcPr>
          <w:p w14:paraId="63F5E613" w14:textId="399EF1E1"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47.728</w:t>
            </w:r>
          </w:p>
        </w:tc>
        <w:tc>
          <w:tcPr>
            <w:tcW w:w="160" w:type="dxa"/>
            <w:tcBorders>
              <w:top w:val="single" w:sz="8" w:space="0" w:color="auto"/>
              <w:left w:val="nil"/>
              <w:bottom w:val="double" w:sz="6" w:space="0" w:color="auto"/>
              <w:right w:val="nil"/>
            </w:tcBorders>
          </w:tcPr>
          <w:p w14:paraId="68C1098A" w14:textId="77777777" w:rsidR="00752BC5" w:rsidRPr="00604009" w:rsidRDefault="00752BC5" w:rsidP="00604009">
            <w:pPr>
              <w:keepNext w:val="0"/>
              <w:spacing w:before="0" w:after="0"/>
              <w:jc w:val="right"/>
              <w:rPr>
                <w:rFonts w:cs="Arial"/>
                <w:b/>
                <w:bCs/>
                <w:color w:val="000000"/>
                <w:sz w:val="18"/>
                <w:szCs w:val="18"/>
              </w:rPr>
            </w:pPr>
          </w:p>
        </w:tc>
        <w:tc>
          <w:tcPr>
            <w:tcW w:w="1434" w:type="dxa"/>
            <w:tcBorders>
              <w:top w:val="single" w:sz="8" w:space="0" w:color="auto"/>
              <w:left w:val="nil"/>
              <w:bottom w:val="double" w:sz="6" w:space="0" w:color="auto"/>
              <w:right w:val="nil"/>
            </w:tcBorders>
            <w:shd w:val="clear" w:color="auto" w:fill="auto"/>
            <w:noWrap/>
            <w:vAlign w:val="center"/>
          </w:tcPr>
          <w:p w14:paraId="6B88460F" w14:textId="6F09DF1B"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23.158</w:t>
            </w:r>
          </w:p>
        </w:tc>
        <w:tc>
          <w:tcPr>
            <w:tcW w:w="147" w:type="dxa"/>
            <w:tcBorders>
              <w:top w:val="single" w:sz="8" w:space="0" w:color="auto"/>
              <w:left w:val="nil"/>
              <w:bottom w:val="double" w:sz="6" w:space="0" w:color="auto"/>
              <w:right w:val="nil"/>
            </w:tcBorders>
          </w:tcPr>
          <w:p w14:paraId="2E662423" w14:textId="77777777" w:rsidR="00752BC5" w:rsidRPr="00604009" w:rsidRDefault="00752BC5" w:rsidP="00604009">
            <w:pPr>
              <w:keepNext w:val="0"/>
              <w:spacing w:before="0" w:after="0"/>
              <w:jc w:val="right"/>
              <w:rPr>
                <w:rFonts w:cs="Arial"/>
                <w:b/>
                <w:bCs/>
                <w:color w:val="000000"/>
                <w:sz w:val="18"/>
                <w:szCs w:val="18"/>
              </w:rPr>
            </w:pPr>
          </w:p>
        </w:tc>
        <w:tc>
          <w:tcPr>
            <w:tcW w:w="1664" w:type="dxa"/>
            <w:tcBorders>
              <w:top w:val="single" w:sz="8" w:space="0" w:color="auto"/>
              <w:left w:val="nil"/>
              <w:bottom w:val="double" w:sz="6" w:space="0" w:color="auto"/>
              <w:right w:val="nil"/>
            </w:tcBorders>
            <w:shd w:val="clear" w:color="auto" w:fill="auto"/>
            <w:noWrap/>
            <w:vAlign w:val="center"/>
          </w:tcPr>
          <w:p w14:paraId="65F4A183" w14:textId="2C615E29"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70.886</w:t>
            </w:r>
          </w:p>
        </w:tc>
      </w:tr>
      <w:tr w:rsidR="00752BC5" w:rsidRPr="00650FEE" w14:paraId="1ED75771" w14:textId="77777777" w:rsidTr="00752BC5">
        <w:trPr>
          <w:trHeight w:val="20"/>
        </w:trPr>
        <w:tc>
          <w:tcPr>
            <w:tcW w:w="4823" w:type="dxa"/>
            <w:tcBorders>
              <w:top w:val="nil"/>
              <w:left w:val="nil"/>
              <w:bottom w:val="nil"/>
              <w:right w:val="nil"/>
            </w:tcBorders>
            <w:shd w:val="clear" w:color="auto" w:fill="auto"/>
            <w:noWrap/>
            <w:vAlign w:val="center"/>
            <w:hideMark/>
          </w:tcPr>
          <w:p w14:paraId="11320D95" w14:textId="77777777" w:rsidR="00752BC5" w:rsidRPr="00650FEE" w:rsidRDefault="00752BC5" w:rsidP="00604009">
            <w:pPr>
              <w:keepNext w:val="0"/>
              <w:spacing w:before="0" w:after="0"/>
              <w:jc w:val="left"/>
              <w:rPr>
                <w:rFonts w:cs="Arial"/>
                <w:b/>
                <w:bCs/>
                <w:color w:val="000000"/>
                <w:sz w:val="18"/>
                <w:szCs w:val="18"/>
                <w:lang w:eastAsia="pt-BR"/>
              </w:rPr>
            </w:pPr>
          </w:p>
        </w:tc>
        <w:tc>
          <w:tcPr>
            <w:tcW w:w="1598" w:type="dxa"/>
            <w:tcBorders>
              <w:top w:val="nil"/>
              <w:left w:val="nil"/>
              <w:bottom w:val="nil"/>
              <w:right w:val="nil"/>
            </w:tcBorders>
            <w:shd w:val="clear" w:color="auto" w:fill="auto"/>
            <w:noWrap/>
            <w:vAlign w:val="center"/>
          </w:tcPr>
          <w:p w14:paraId="483FC0E7" w14:textId="77777777" w:rsidR="00752BC5" w:rsidRPr="00650FEE" w:rsidRDefault="00752BC5" w:rsidP="00604009">
            <w:pPr>
              <w:keepNext w:val="0"/>
              <w:spacing w:before="0" w:after="0"/>
              <w:jc w:val="right"/>
              <w:rPr>
                <w:rFonts w:cs="Arial"/>
                <w:sz w:val="18"/>
                <w:szCs w:val="18"/>
                <w:lang w:eastAsia="pt-BR"/>
              </w:rPr>
            </w:pPr>
          </w:p>
        </w:tc>
        <w:tc>
          <w:tcPr>
            <w:tcW w:w="160" w:type="dxa"/>
            <w:tcBorders>
              <w:top w:val="nil"/>
              <w:left w:val="nil"/>
              <w:bottom w:val="nil"/>
              <w:right w:val="nil"/>
            </w:tcBorders>
          </w:tcPr>
          <w:p w14:paraId="1F96FBB1" w14:textId="77777777" w:rsidR="00752BC5" w:rsidRPr="00650FEE" w:rsidRDefault="00752BC5" w:rsidP="00604009">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tcPr>
          <w:p w14:paraId="50D84B76" w14:textId="24EFD3A4" w:rsidR="00752BC5" w:rsidRPr="00650FEE" w:rsidRDefault="00752BC5" w:rsidP="00604009">
            <w:pPr>
              <w:keepNext w:val="0"/>
              <w:spacing w:before="0" w:after="0"/>
              <w:jc w:val="right"/>
              <w:rPr>
                <w:rFonts w:cs="Arial"/>
                <w:sz w:val="18"/>
                <w:szCs w:val="18"/>
                <w:lang w:eastAsia="pt-BR"/>
              </w:rPr>
            </w:pPr>
          </w:p>
        </w:tc>
        <w:tc>
          <w:tcPr>
            <w:tcW w:w="147" w:type="dxa"/>
            <w:tcBorders>
              <w:top w:val="nil"/>
              <w:left w:val="nil"/>
              <w:bottom w:val="nil"/>
              <w:right w:val="nil"/>
            </w:tcBorders>
          </w:tcPr>
          <w:p w14:paraId="7AF9353A" w14:textId="77777777" w:rsidR="00752BC5" w:rsidRPr="00650FEE" w:rsidRDefault="00752BC5" w:rsidP="00604009">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tcPr>
          <w:p w14:paraId="14D3DD23" w14:textId="077051A7" w:rsidR="00752BC5" w:rsidRPr="00650FEE" w:rsidRDefault="00752BC5" w:rsidP="00604009">
            <w:pPr>
              <w:keepNext w:val="0"/>
              <w:spacing w:before="0" w:after="0"/>
              <w:jc w:val="right"/>
              <w:rPr>
                <w:rFonts w:cs="Arial"/>
                <w:sz w:val="18"/>
                <w:szCs w:val="18"/>
                <w:lang w:eastAsia="pt-BR"/>
              </w:rPr>
            </w:pPr>
          </w:p>
        </w:tc>
      </w:tr>
      <w:tr w:rsidR="00752BC5" w:rsidRPr="00650FEE" w14:paraId="44FF24F7" w14:textId="77777777" w:rsidTr="00752BC5">
        <w:trPr>
          <w:trHeight w:val="20"/>
        </w:trPr>
        <w:tc>
          <w:tcPr>
            <w:tcW w:w="4823" w:type="dxa"/>
            <w:tcBorders>
              <w:top w:val="nil"/>
              <w:left w:val="nil"/>
              <w:bottom w:val="nil"/>
              <w:right w:val="nil"/>
            </w:tcBorders>
            <w:shd w:val="clear" w:color="auto" w:fill="auto"/>
            <w:noWrap/>
            <w:vAlign w:val="center"/>
            <w:hideMark/>
          </w:tcPr>
          <w:p w14:paraId="464247B7" w14:textId="77777777" w:rsidR="00752BC5" w:rsidRPr="00650FEE" w:rsidRDefault="00752BC5" w:rsidP="00604009">
            <w:pPr>
              <w:keepNext w:val="0"/>
              <w:spacing w:before="0" w:after="0"/>
              <w:jc w:val="left"/>
              <w:rPr>
                <w:rFonts w:cs="Arial"/>
                <w:b/>
                <w:bCs/>
                <w:color w:val="000000"/>
                <w:sz w:val="18"/>
                <w:szCs w:val="18"/>
                <w:lang w:eastAsia="pt-BR"/>
              </w:rPr>
            </w:pPr>
            <w:r w:rsidRPr="00650FEE">
              <w:rPr>
                <w:rFonts w:cs="Arial"/>
                <w:b/>
                <w:bCs/>
                <w:color w:val="000000"/>
                <w:sz w:val="18"/>
                <w:szCs w:val="18"/>
                <w:lang w:eastAsia="pt-BR"/>
              </w:rPr>
              <w:t>PASSIVO E PATRIMÔNIO LÍQUIDO</w:t>
            </w:r>
          </w:p>
        </w:tc>
        <w:tc>
          <w:tcPr>
            <w:tcW w:w="1598" w:type="dxa"/>
            <w:tcBorders>
              <w:top w:val="nil"/>
              <w:left w:val="nil"/>
              <w:bottom w:val="nil"/>
              <w:right w:val="nil"/>
            </w:tcBorders>
            <w:shd w:val="clear" w:color="auto" w:fill="auto"/>
            <w:noWrap/>
            <w:vAlign w:val="center"/>
          </w:tcPr>
          <w:p w14:paraId="77C62420" w14:textId="77777777" w:rsidR="00752BC5" w:rsidRPr="00650FEE" w:rsidRDefault="00752BC5" w:rsidP="00604009">
            <w:pPr>
              <w:keepNext w:val="0"/>
              <w:spacing w:before="0" w:after="0"/>
              <w:jc w:val="right"/>
              <w:rPr>
                <w:rFonts w:cs="Arial"/>
                <w:b/>
                <w:bCs/>
                <w:color w:val="000000"/>
                <w:sz w:val="18"/>
                <w:szCs w:val="18"/>
                <w:lang w:eastAsia="pt-BR"/>
              </w:rPr>
            </w:pPr>
          </w:p>
        </w:tc>
        <w:tc>
          <w:tcPr>
            <w:tcW w:w="160" w:type="dxa"/>
            <w:tcBorders>
              <w:top w:val="nil"/>
              <w:left w:val="nil"/>
              <w:bottom w:val="nil"/>
              <w:right w:val="nil"/>
            </w:tcBorders>
          </w:tcPr>
          <w:p w14:paraId="73704727" w14:textId="77777777" w:rsidR="00752BC5" w:rsidRPr="00650FEE" w:rsidRDefault="00752BC5" w:rsidP="00604009">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tcPr>
          <w:p w14:paraId="0764C801" w14:textId="13E5D6DB" w:rsidR="00752BC5" w:rsidRPr="00650FEE" w:rsidRDefault="00752BC5" w:rsidP="00604009">
            <w:pPr>
              <w:keepNext w:val="0"/>
              <w:spacing w:before="0" w:after="0"/>
              <w:jc w:val="right"/>
              <w:rPr>
                <w:rFonts w:cs="Arial"/>
                <w:sz w:val="18"/>
                <w:szCs w:val="18"/>
                <w:lang w:eastAsia="pt-BR"/>
              </w:rPr>
            </w:pPr>
          </w:p>
        </w:tc>
        <w:tc>
          <w:tcPr>
            <w:tcW w:w="147" w:type="dxa"/>
            <w:tcBorders>
              <w:top w:val="nil"/>
              <w:left w:val="nil"/>
              <w:bottom w:val="nil"/>
              <w:right w:val="nil"/>
            </w:tcBorders>
          </w:tcPr>
          <w:p w14:paraId="6E48240E" w14:textId="77777777" w:rsidR="00752BC5" w:rsidRPr="00650FEE" w:rsidRDefault="00752BC5" w:rsidP="00604009">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tcPr>
          <w:p w14:paraId="405982E3" w14:textId="4F2F8D2F" w:rsidR="00752BC5" w:rsidRPr="00650FEE" w:rsidRDefault="00752BC5" w:rsidP="00604009">
            <w:pPr>
              <w:keepNext w:val="0"/>
              <w:spacing w:before="0" w:after="0"/>
              <w:jc w:val="right"/>
              <w:rPr>
                <w:rFonts w:cs="Arial"/>
                <w:sz w:val="18"/>
                <w:szCs w:val="18"/>
                <w:lang w:eastAsia="pt-BR"/>
              </w:rPr>
            </w:pPr>
          </w:p>
        </w:tc>
      </w:tr>
      <w:tr w:rsidR="00752BC5" w:rsidRPr="00650FEE" w14:paraId="31E4E868" w14:textId="77777777" w:rsidTr="00752BC5">
        <w:trPr>
          <w:trHeight w:val="20"/>
        </w:trPr>
        <w:tc>
          <w:tcPr>
            <w:tcW w:w="4823" w:type="dxa"/>
            <w:tcBorders>
              <w:top w:val="nil"/>
              <w:left w:val="nil"/>
              <w:bottom w:val="nil"/>
              <w:right w:val="nil"/>
            </w:tcBorders>
            <w:shd w:val="clear" w:color="auto" w:fill="auto"/>
            <w:noWrap/>
            <w:vAlign w:val="center"/>
            <w:hideMark/>
          </w:tcPr>
          <w:p w14:paraId="0B3A0428" w14:textId="77777777" w:rsidR="00752BC5" w:rsidRPr="00650FEE" w:rsidRDefault="00752BC5" w:rsidP="00604009">
            <w:pPr>
              <w:keepNext w:val="0"/>
              <w:spacing w:before="0" w:after="0"/>
              <w:ind w:firstLineChars="100" w:firstLine="181"/>
              <w:jc w:val="left"/>
              <w:rPr>
                <w:rFonts w:cs="Arial"/>
                <w:b/>
                <w:bCs/>
                <w:color w:val="000000"/>
                <w:sz w:val="18"/>
                <w:szCs w:val="18"/>
                <w:lang w:eastAsia="pt-BR"/>
              </w:rPr>
            </w:pPr>
            <w:r w:rsidRPr="00650FEE">
              <w:rPr>
                <w:rFonts w:cs="Arial"/>
                <w:b/>
                <w:bCs/>
                <w:color w:val="000000"/>
                <w:sz w:val="18"/>
                <w:szCs w:val="18"/>
                <w:lang w:eastAsia="pt-BR"/>
              </w:rPr>
              <w:t>Circulante</w:t>
            </w:r>
          </w:p>
        </w:tc>
        <w:tc>
          <w:tcPr>
            <w:tcW w:w="1598" w:type="dxa"/>
            <w:tcBorders>
              <w:top w:val="nil"/>
              <w:left w:val="nil"/>
              <w:bottom w:val="nil"/>
              <w:right w:val="nil"/>
            </w:tcBorders>
            <w:shd w:val="clear" w:color="auto" w:fill="auto"/>
            <w:noWrap/>
            <w:vAlign w:val="center"/>
          </w:tcPr>
          <w:p w14:paraId="4BBE1FA3" w14:textId="77777777" w:rsidR="00752BC5" w:rsidRPr="00650FEE" w:rsidRDefault="00752BC5" w:rsidP="00604009">
            <w:pPr>
              <w:keepNext w:val="0"/>
              <w:spacing w:before="0" w:after="0"/>
              <w:ind w:firstLineChars="100" w:firstLine="181"/>
              <w:jc w:val="right"/>
              <w:rPr>
                <w:rFonts w:cs="Arial"/>
                <w:b/>
                <w:bCs/>
                <w:color w:val="000000"/>
                <w:sz w:val="18"/>
                <w:szCs w:val="18"/>
                <w:lang w:eastAsia="pt-BR"/>
              </w:rPr>
            </w:pPr>
          </w:p>
        </w:tc>
        <w:tc>
          <w:tcPr>
            <w:tcW w:w="160" w:type="dxa"/>
            <w:tcBorders>
              <w:top w:val="nil"/>
              <w:left w:val="nil"/>
              <w:bottom w:val="nil"/>
              <w:right w:val="nil"/>
            </w:tcBorders>
          </w:tcPr>
          <w:p w14:paraId="2268573C" w14:textId="77777777" w:rsidR="00752BC5" w:rsidRPr="00650FEE" w:rsidRDefault="00752BC5" w:rsidP="00604009">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tcPr>
          <w:p w14:paraId="57D09764" w14:textId="2D90ADCD" w:rsidR="00752BC5" w:rsidRPr="00650FEE" w:rsidRDefault="00752BC5" w:rsidP="00604009">
            <w:pPr>
              <w:keepNext w:val="0"/>
              <w:spacing w:before="0" w:after="0"/>
              <w:jc w:val="right"/>
              <w:rPr>
                <w:rFonts w:cs="Arial"/>
                <w:sz w:val="18"/>
                <w:szCs w:val="18"/>
                <w:lang w:eastAsia="pt-BR"/>
              </w:rPr>
            </w:pPr>
          </w:p>
        </w:tc>
        <w:tc>
          <w:tcPr>
            <w:tcW w:w="147" w:type="dxa"/>
            <w:tcBorders>
              <w:top w:val="nil"/>
              <w:left w:val="nil"/>
              <w:bottom w:val="nil"/>
              <w:right w:val="nil"/>
            </w:tcBorders>
          </w:tcPr>
          <w:p w14:paraId="6F02DCFE" w14:textId="77777777" w:rsidR="00752BC5" w:rsidRPr="00650FEE" w:rsidRDefault="00752BC5" w:rsidP="00604009">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tcPr>
          <w:p w14:paraId="784CB5BC" w14:textId="034451CD" w:rsidR="00752BC5" w:rsidRPr="00650FEE" w:rsidRDefault="00752BC5" w:rsidP="00604009">
            <w:pPr>
              <w:keepNext w:val="0"/>
              <w:spacing w:before="0" w:after="0"/>
              <w:jc w:val="right"/>
              <w:rPr>
                <w:rFonts w:cs="Arial"/>
                <w:sz w:val="18"/>
                <w:szCs w:val="18"/>
                <w:lang w:eastAsia="pt-BR"/>
              </w:rPr>
            </w:pPr>
          </w:p>
        </w:tc>
      </w:tr>
      <w:tr w:rsidR="00752BC5" w:rsidRPr="00650FEE" w14:paraId="652FC62E" w14:textId="77777777" w:rsidTr="00752BC5">
        <w:trPr>
          <w:trHeight w:val="20"/>
        </w:trPr>
        <w:tc>
          <w:tcPr>
            <w:tcW w:w="4823" w:type="dxa"/>
            <w:tcBorders>
              <w:top w:val="nil"/>
              <w:left w:val="nil"/>
              <w:bottom w:val="nil"/>
              <w:right w:val="nil"/>
            </w:tcBorders>
            <w:shd w:val="clear" w:color="auto" w:fill="auto"/>
            <w:noWrap/>
            <w:vAlign w:val="center"/>
            <w:hideMark/>
          </w:tcPr>
          <w:p w14:paraId="35B4A20B" w14:textId="77777777" w:rsidR="00752BC5" w:rsidRPr="00650FEE" w:rsidRDefault="00752BC5" w:rsidP="00604009">
            <w:pPr>
              <w:keepNext w:val="0"/>
              <w:spacing w:before="0" w:after="0"/>
              <w:ind w:firstLineChars="200" w:firstLine="360"/>
              <w:jc w:val="left"/>
              <w:rPr>
                <w:rFonts w:cs="Arial"/>
                <w:color w:val="000000"/>
                <w:sz w:val="18"/>
                <w:szCs w:val="18"/>
                <w:lang w:eastAsia="pt-BR"/>
              </w:rPr>
            </w:pPr>
            <w:r w:rsidRPr="00650FEE">
              <w:rPr>
                <w:rFonts w:cs="Arial"/>
                <w:color w:val="000000"/>
                <w:sz w:val="18"/>
                <w:szCs w:val="18"/>
                <w:lang w:eastAsia="pt-BR"/>
              </w:rPr>
              <w:t>Outros passivos circulantes não afetados</w:t>
            </w:r>
          </w:p>
        </w:tc>
        <w:tc>
          <w:tcPr>
            <w:tcW w:w="1598" w:type="dxa"/>
            <w:tcBorders>
              <w:top w:val="nil"/>
              <w:left w:val="nil"/>
              <w:bottom w:val="nil"/>
              <w:right w:val="nil"/>
            </w:tcBorders>
            <w:shd w:val="clear" w:color="auto" w:fill="auto"/>
            <w:noWrap/>
            <w:vAlign w:val="center"/>
          </w:tcPr>
          <w:p w14:paraId="6DB945AD" w14:textId="7FE1110A"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16.432</w:t>
            </w:r>
          </w:p>
        </w:tc>
        <w:tc>
          <w:tcPr>
            <w:tcW w:w="160" w:type="dxa"/>
            <w:tcBorders>
              <w:top w:val="nil"/>
              <w:left w:val="nil"/>
              <w:bottom w:val="nil"/>
              <w:right w:val="nil"/>
            </w:tcBorders>
          </w:tcPr>
          <w:p w14:paraId="5C5FA41E" w14:textId="77777777" w:rsidR="00752BC5" w:rsidRPr="00604009" w:rsidRDefault="00752BC5" w:rsidP="00604009">
            <w:pPr>
              <w:keepNext w:val="0"/>
              <w:spacing w:before="0" w:after="0"/>
              <w:jc w:val="right"/>
              <w:rPr>
                <w:rFonts w:cs="Arial"/>
                <w:color w:val="000000"/>
                <w:sz w:val="18"/>
                <w:szCs w:val="18"/>
              </w:rPr>
            </w:pPr>
          </w:p>
        </w:tc>
        <w:tc>
          <w:tcPr>
            <w:tcW w:w="1434" w:type="dxa"/>
            <w:tcBorders>
              <w:top w:val="nil"/>
              <w:left w:val="nil"/>
              <w:bottom w:val="nil"/>
              <w:right w:val="nil"/>
            </w:tcBorders>
            <w:shd w:val="clear" w:color="auto" w:fill="auto"/>
            <w:noWrap/>
            <w:vAlign w:val="center"/>
          </w:tcPr>
          <w:p w14:paraId="77B2FB33" w14:textId="5519DDD2"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w:t>
            </w:r>
          </w:p>
        </w:tc>
        <w:tc>
          <w:tcPr>
            <w:tcW w:w="147" w:type="dxa"/>
            <w:tcBorders>
              <w:top w:val="nil"/>
              <w:left w:val="nil"/>
              <w:bottom w:val="nil"/>
              <w:right w:val="nil"/>
            </w:tcBorders>
          </w:tcPr>
          <w:p w14:paraId="5976067C" w14:textId="77777777" w:rsidR="00752BC5" w:rsidRPr="00604009" w:rsidRDefault="00752BC5" w:rsidP="00604009">
            <w:pPr>
              <w:keepNext w:val="0"/>
              <w:spacing w:before="0" w:after="0"/>
              <w:jc w:val="right"/>
              <w:rPr>
                <w:rFonts w:cs="Arial"/>
                <w:color w:val="000000"/>
                <w:sz w:val="18"/>
                <w:szCs w:val="18"/>
              </w:rPr>
            </w:pPr>
          </w:p>
        </w:tc>
        <w:tc>
          <w:tcPr>
            <w:tcW w:w="1664" w:type="dxa"/>
            <w:tcBorders>
              <w:top w:val="nil"/>
              <w:left w:val="nil"/>
              <w:bottom w:val="nil"/>
              <w:right w:val="nil"/>
            </w:tcBorders>
            <w:shd w:val="clear" w:color="auto" w:fill="auto"/>
            <w:noWrap/>
            <w:vAlign w:val="center"/>
          </w:tcPr>
          <w:p w14:paraId="285BCF63" w14:textId="24909377"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16.432</w:t>
            </w:r>
          </w:p>
        </w:tc>
      </w:tr>
      <w:tr w:rsidR="00752BC5" w:rsidRPr="00650FEE" w14:paraId="10F2C959" w14:textId="77777777" w:rsidTr="00752BC5">
        <w:trPr>
          <w:trHeight w:val="20"/>
        </w:trPr>
        <w:tc>
          <w:tcPr>
            <w:tcW w:w="4823" w:type="dxa"/>
            <w:tcBorders>
              <w:top w:val="nil"/>
              <w:left w:val="nil"/>
              <w:bottom w:val="nil"/>
              <w:right w:val="nil"/>
            </w:tcBorders>
            <w:shd w:val="clear" w:color="auto" w:fill="auto"/>
            <w:noWrap/>
            <w:vAlign w:val="center"/>
            <w:hideMark/>
          </w:tcPr>
          <w:p w14:paraId="74D2BBE8" w14:textId="07295C38" w:rsidR="00752BC5" w:rsidRPr="00650FEE" w:rsidRDefault="00752BC5" w:rsidP="00604009">
            <w:pPr>
              <w:keepNext w:val="0"/>
              <w:spacing w:before="0" w:after="0"/>
              <w:ind w:firstLineChars="200" w:firstLine="360"/>
              <w:jc w:val="left"/>
              <w:rPr>
                <w:rFonts w:cs="Arial"/>
                <w:color w:val="000000"/>
                <w:sz w:val="18"/>
                <w:szCs w:val="18"/>
                <w:lang w:eastAsia="pt-BR"/>
              </w:rPr>
            </w:pPr>
            <w:r w:rsidRPr="00650FEE">
              <w:rPr>
                <w:rFonts w:cs="Arial"/>
                <w:color w:val="000000"/>
                <w:sz w:val="18"/>
                <w:szCs w:val="18"/>
                <w:lang w:eastAsia="pt-BR"/>
              </w:rPr>
              <w:t>Arrendamento mercantil</w:t>
            </w:r>
          </w:p>
        </w:tc>
        <w:tc>
          <w:tcPr>
            <w:tcW w:w="1598" w:type="dxa"/>
            <w:tcBorders>
              <w:top w:val="nil"/>
              <w:left w:val="nil"/>
              <w:bottom w:val="nil"/>
              <w:right w:val="nil"/>
            </w:tcBorders>
            <w:shd w:val="clear" w:color="auto" w:fill="auto"/>
            <w:noWrap/>
            <w:vAlign w:val="center"/>
          </w:tcPr>
          <w:p w14:paraId="537FB462" w14:textId="449AB23B"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w:t>
            </w:r>
          </w:p>
        </w:tc>
        <w:tc>
          <w:tcPr>
            <w:tcW w:w="160" w:type="dxa"/>
            <w:tcBorders>
              <w:top w:val="nil"/>
              <w:left w:val="nil"/>
              <w:bottom w:val="nil"/>
              <w:right w:val="nil"/>
            </w:tcBorders>
          </w:tcPr>
          <w:p w14:paraId="29D12FEC" w14:textId="77777777" w:rsidR="00752BC5" w:rsidRPr="00604009" w:rsidRDefault="00752BC5" w:rsidP="00604009">
            <w:pPr>
              <w:keepNext w:val="0"/>
              <w:spacing w:before="0" w:after="0"/>
              <w:jc w:val="right"/>
              <w:rPr>
                <w:rFonts w:cs="Arial"/>
                <w:color w:val="000000"/>
                <w:sz w:val="18"/>
                <w:szCs w:val="18"/>
              </w:rPr>
            </w:pPr>
          </w:p>
        </w:tc>
        <w:tc>
          <w:tcPr>
            <w:tcW w:w="1434" w:type="dxa"/>
            <w:tcBorders>
              <w:top w:val="nil"/>
              <w:left w:val="nil"/>
              <w:bottom w:val="nil"/>
              <w:right w:val="nil"/>
            </w:tcBorders>
            <w:shd w:val="clear" w:color="auto" w:fill="auto"/>
            <w:noWrap/>
            <w:vAlign w:val="center"/>
          </w:tcPr>
          <w:p w14:paraId="6537EC3D" w14:textId="4935A394"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1.798</w:t>
            </w:r>
          </w:p>
        </w:tc>
        <w:tc>
          <w:tcPr>
            <w:tcW w:w="147" w:type="dxa"/>
            <w:tcBorders>
              <w:top w:val="nil"/>
              <w:left w:val="nil"/>
              <w:bottom w:val="nil"/>
              <w:right w:val="nil"/>
            </w:tcBorders>
          </w:tcPr>
          <w:p w14:paraId="452E94A4" w14:textId="77777777" w:rsidR="00752BC5" w:rsidRPr="00604009" w:rsidRDefault="00752BC5" w:rsidP="00604009">
            <w:pPr>
              <w:keepNext w:val="0"/>
              <w:spacing w:before="0" w:after="0"/>
              <w:jc w:val="right"/>
              <w:rPr>
                <w:rFonts w:cs="Arial"/>
                <w:color w:val="000000"/>
                <w:sz w:val="18"/>
                <w:szCs w:val="18"/>
              </w:rPr>
            </w:pPr>
          </w:p>
        </w:tc>
        <w:tc>
          <w:tcPr>
            <w:tcW w:w="1664" w:type="dxa"/>
            <w:tcBorders>
              <w:top w:val="nil"/>
              <w:left w:val="nil"/>
              <w:bottom w:val="nil"/>
              <w:right w:val="nil"/>
            </w:tcBorders>
            <w:shd w:val="clear" w:color="auto" w:fill="auto"/>
            <w:noWrap/>
            <w:vAlign w:val="center"/>
          </w:tcPr>
          <w:p w14:paraId="2D6EDBCB" w14:textId="318E8FC7"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1.798</w:t>
            </w:r>
          </w:p>
        </w:tc>
      </w:tr>
      <w:tr w:rsidR="00752BC5" w:rsidRPr="00650FEE" w14:paraId="0A51B7E9" w14:textId="77777777" w:rsidTr="00752BC5">
        <w:trPr>
          <w:trHeight w:val="20"/>
        </w:trPr>
        <w:tc>
          <w:tcPr>
            <w:tcW w:w="4823" w:type="dxa"/>
            <w:tcBorders>
              <w:top w:val="nil"/>
              <w:left w:val="nil"/>
              <w:bottom w:val="nil"/>
              <w:right w:val="nil"/>
            </w:tcBorders>
            <w:shd w:val="clear" w:color="auto" w:fill="auto"/>
            <w:noWrap/>
            <w:vAlign w:val="center"/>
            <w:hideMark/>
          </w:tcPr>
          <w:p w14:paraId="4D232390" w14:textId="77777777" w:rsidR="00752BC5" w:rsidRPr="00650FEE" w:rsidRDefault="00752BC5" w:rsidP="00604009">
            <w:pPr>
              <w:keepNext w:val="0"/>
              <w:spacing w:before="0" w:after="0"/>
              <w:jc w:val="left"/>
              <w:rPr>
                <w:rFonts w:cs="Arial"/>
                <w:color w:val="000000"/>
                <w:sz w:val="18"/>
                <w:szCs w:val="18"/>
                <w:lang w:eastAsia="pt-BR"/>
              </w:rPr>
            </w:pPr>
          </w:p>
        </w:tc>
        <w:tc>
          <w:tcPr>
            <w:tcW w:w="1598" w:type="dxa"/>
            <w:tcBorders>
              <w:top w:val="single" w:sz="8" w:space="0" w:color="auto"/>
              <w:left w:val="nil"/>
              <w:bottom w:val="single" w:sz="8" w:space="0" w:color="auto"/>
              <w:right w:val="nil"/>
            </w:tcBorders>
            <w:shd w:val="clear" w:color="auto" w:fill="auto"/>
            <w:noWrap/>
            <w:vAlign w:val="center"/>
          </w:tcPr>
          <w:p w14:paraId="5818290C" w14:textId="634B4E7A"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16.432</w:t>
            </w:r>
          </w:p>
        </w:tc>
        <w:tc>
          <w:tcPr>
            <w:tcW w:w="160" w:type="dxa"/>
            <w:tcBorders>
              <w:top w:val="single" w:sz="8" w:space="0" w:color="auto"/>
              <w:left w:val="nil"/>
              <w:bottom w:val="single" w:sz="8" w:space="0" w:color="auto"/>
              <w:right w:val="nil"/>
            </w:tcBorders>
          </w:tcPr>
          <w:p w14:paraId="0A13E3EC" w14:textId="77777777" w:rsidR="00752BC5" w:rsidRPr="00604009" w:rsidRDefault="00752BC5" w:rsidP="00604009">
            <w:pPr>
              <w:keepNext w:val="0"/>
              <w:spacing w:before="0" w:after="0"/>
              <w:jc w:val="right"/>
              <w:rPr>
                <w:rFonts w:cs="Arial"/>
                <w:b/>
                <w:bCs/>
                <w:color w:val="000000"/>
                <w:sz w:val="18"/>
                <w:szCs w:val="18"/>
              </w:rPr>
            </w:pPr>
          </w:p>
        </w:tc>
        <w:tc>
          <w:tcPr>
            <w:tcW w:w="1434" w:type="dxa"/>
            <w:tcBorders>
              <w:top w:val="single" w:sz="8" w:space="0" w:color="auto"/>
              <w:left w:val="nil"/>
              <w:bottom w:val="single" w:sz="8" w:space="0" w:color="auto"/>
              <w:right w:val="nil"/>
            </w:tcBorders>
            <w:shd w:val="clear" w:color="auto" w:fill="auto"/>
            <w:noWrap/>
            <w:vAlign w:val="center"/>
          </w:tcPr>
          <w:p w14:paraId="31EB941E" w14:textId="778024E2"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1.798</w:t>
            </w:r>
          </w:p>
        </w:tc>
        <w:tc>
          <w:tcPr>
            <w:tcW w:w="147" w:type="dxa"/>
            <w:tcBorders>
              <w:top w:val="single" w:sz="8" w:space="0" w:color="auto"/>
              <w:left w:val="nil"/>
              <w:bottom w:val="single" w:sz="8" w:space="0" w:color="auto"/>
              <w:right w:val="nil"/>
            </w:tcBorders>
          </w:tcPr>
          <w:p w14:paraId="62B51FCB" w14:textId="77777777" w:rsidR="00752BC5" w:rsidRPr="00604009" w:rsidRDefault="00752BC5" w:rsidP="00604009">
            <w:pPr>
              <w:keepNext w:val="0"/>
              <w:spacing w:before="0" w:after="0"/>
              <w:jc w:val="right"/>
              <w:rPr>
                <w:rFonts w:cs="Arial"/>
                <w:b/>
                <w:bCs/>
                <w:color w:val="000000"/>
                <w:sz w:val="18"/>
                <w:szCs w:val="18"/>
              </w:rPr>
            </w:pPr>
          </w:p>
        </w:tc>
        <w:tc>
          <w:tcPr>
            <w:tcW w:w="1664" w:type="dxa"/>
            <w:tcBorders>
              <w:top w:val="single" w:sz="8" w:space="0" w:color="auto"/>
              <w:left w:val="nil"/>
              <w:bottom w:val="single" w:sz="8" w:space="0" w:color="auto"/>
              <w:right w:val="nil"/>
            </w:tcBorders>
            <w:shd w:val="clear" w:color="auto" w:fill="auto"/>
            <w:noWrap/>
            <w:vAlign w:val="center"/>
          </w:tcPr>
          <w:p w14:paraId="359E05CF" w14:textId="0FB30AE1"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18.230</w:t>
            </w:r>
          </w:p>
        </w:tc>
      </w:tr>
      <w:tr w:rsidR="00752BC5" w:rsidRPr="00650FEE" w14:paraId="278BE87D" w14:textId="77777777" w:rsidTr="00752BC5">
        <w:trPr>
          <w:trHeight w:val="20"/>
        </w:trPr>
        <w:tc>
          <w:tcPr>
            <w:tcW w:w="4823" w:type="dxa"/>
            <w:tcBorders>
              <w:top w:val="nil"/>
              <w:left w:val="nil"/>
              <w:bottom w:val="nil"/>
              <w:right w:val="nil"/>
            </w:tcBorders>
            <w:shd w:val="clear" w:color="auto" w:fill="auto"/>
            <w:noWrap/>
            <w:vAlign w:val="center"/>
            <w:hideMark/>
          </w:tcPr>
          <w:p w14:paraId="7F954224" w14:textId="77777777" w:rsidR="00752BC5" w:rsidRPr="00650FEE" w:rsidRDefault="00752BC5" w:rsidP="00604009">
            <w:pPr>
              <w:keepNext w:val="0"/>
              <w:spacing w:before="0" w:after="0"/>
              <w:ind w:firstLineChars="100" w:firstLine="181"/>
              <w:jc w:val="left"/>
              <w:rPr>
                <w:rFonts w:cs="Arial"/>
                <w:b/>
                <w:bCs/>
                <w:color w:val="000000"/>
                <w:sz w:val="18"/>
                <w:szCs w:val="18"/>
                <w:lang w:eastAsia="pt-BR"/>
              </w:rPr>
            </w:pPr>
            <w:r w:rsidRPr="00650FEE">
              <w:rPr>
                <w:rFonts w:cs="Arial"/>
                <w:b/>
                <w:bCs/>
                <w:color w:val="000000"/>
                <w:sz w:val="18"/>
                <w:szCs w:val="18"/>
                <w:lang w:eastAsia="pt-BR"/>
              </w:rPr>
              <w:t>Não Circulante</w:t>
            </w:r>
          </w:p>
        </w:tc>
        <w:tc>
          <w:tcPr>
            <w:tcW w:w="1598" w:type="dxa"/>
            <w:tcBorders>
              <w:top w:val="nil"/>
              <w:left w:val="nil"/>
              <w:bottom w:val="nil"/>
              <w:right w:val="nil"/>
            </w:tcBorders>
            <w:shd w:val="clear" w:color="auto" w:fill="auto"/>
            <w:noWrap/>
            <w:vAlign w:val="center"/>
          </w:tcPr>
          <w:p w14:paraId="1C174C53" w14:textId="77777777" w:rsidR="00752BC5" w:rsidRPr="00650FEE" w:rsidRDefault="00752BC5" w:rsidP="00604009">
            <w:pPr>
              <w:keepNext w:val="0"/>
              <w:spacing w:before="0" w:after="0"/>
              <w:ind w:firstLineChars="100" w:firstLine="181"/>
              <w:jc w:val="right"/>
              <w:rPr>
                <w:rFonts w:cs="Arial"/>
                <w:b/>
                <w:bCs/>
                <w:color w:val="000000"/>
                <w:sz w:val="18"/>
                <w:szCs w:val="18"/>
                <w:lang w:eastAsia="pt-BR"/>
              </w:rPr>
            </w:pPr>
          </w:p>
        </w:tc>
        <w:tc>
          <w:tcPr>
            <w:tcW w:w="160" w:type="dxa"/>
            <w:tcBorders>
              <w:top w:val="nil"/>
              <w:left w:val="nil"/>
              <w:bottom w:val="nil"/>
              <w:right w:val="nil"/>
            </w:tcBorders>
          </w:tcPr>
          <w:p w14:paraId="2C854BBC" w14:textId="77777777" w:rsidR="00752BC5" w:rsidRPr="00650FEE" w:rsidRDefault="00752BC5" w:rsidP="00604009">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tcPr>
          <w:p w14:paraId="44D7DFB3" w14:textId="71322A15" w:rsidR="00752BC5" w:rsidRPr="00650FEE" w:rsidRDefault="00752BC5" w:rsidP="00604009">
            <w:pPr>
              <w:keepNext w:val="0"/>
              <w:spacing w:before="0" w:after="0"/>
              <w:jc w:val="right"/>
              <w:rPr>
                <w:rFonts w:cs="Arial"/>
                <w:sz w:val="18"/>
                <w:szCs w:val="18"/>
                <w:lang w:eastAsia="pt-BR"/>
              </w:rPr>
            </w:pPr>
          </w:p>
        </w:tc>
        <w:tc>
          <w:tcPr>
            <w:tcW w:w="147" w:type="dxa"/>
            <w:tcBorders>
              <w:top w:val="nil"/>
              <w:left w:val="nil"/>
              <w:bottom w:val="nil"/>
              <w:right w:val="nil"/>
            </w:tcBorders>
          </w:tcPr>
          <w:p w14:paraId="64A5DD1C" w14:textId="77777777" w:rsidR="00752BC5" w:rsidRPr="00650FEE" w:rsidRDefault="00752BC5" w:rsidP="00604009">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tcPr>
          <w:p w14:paraId="28AD9DCF" w14:textId="604C27F5" w:rsidR="00752BC5" w:rsidRPr="00650FEE" w:rsidRDefault="00752BC5" w:rsidP="00604009">
            <w:pPr>
              <w:keepNext w:val="0"/>
              <w:spacing w:before="0" w:after="0"/>
              <w:jc w:val="right"/>
              <w:rPr>
                <w:rFonts w:cs="Arial"/>
                <w:sz w:val="18"/>
                <w:szCs w:val="18"/>
                <w:lang w:eastAsia="pt-BR"/>
              </w:rPr>
            </w:pPr>
          </w:p>
        </w:tc>
      </w:tr>
      <w:tr w:rsidR="00752BC5" w:rsidRPr="00650FEE" w14:paraId="2B7AAFB4" w14:textId="77777777" w:rsidTr="00752BC5">
        <w:trPr>
          <w:trHeight w:val="20"/>
        </w:trPr>
        <w:tc>
          <w:tcPr>
            <w:tcW w:w="4823" w:type="dxa"/>
            <w:tcBorders>
              <w:top w:val="nil"/>
              <w:left w:val="nil"/>
              <w:bottom w:val="nil"/>
              <w:right w:val="nil"/>
            </w:tcBorders>
            <w:shd w:val="clear" w:color="auto" w:fill="auto"/>
            <w:noWrap/>
            <w:vAlign w:val="center"/>
            <w:hideMark/>
          </w:tcPr>
          <w:p w14:paraId="3D62D887" w14:textId="77777777" w:rsidR="00752BC5" w:rsidRPr="00650FEE" w:rsidRDefault="00752BC5" w:rsidP="00604009">
            <w:pPr>
              <w:keepNext w:val="0"/>
              <w:spacing w:before="0" w:after="0"/>
              <w:ind w:firstLineChars="200" w:firstLine="360"/>
              <w:jc w:val="left"/>
              <w:rPr>
                <w:rFonts w:cs="Arial"/>
                <w:color w:val="000000"/>
                <w:sz w:val="18"/>
                <w:szCs w:val="18"/>
                <w:lang w:eastAsia="pt-BR"/>
              </w:rPr>
            </w:pPr>
            <w:r w:rsidRPr="00650FEE">
              <w:rPr>
                <w:rFonts w:cs="Arial"/>
                <w:color w:val="000000"/>
                <w:sz w:val="18"/>
                <w:szCs w:val="18"/>
                <w:lang w:eastAsia="pt-BR"/>
              </w:rPr>
              <w:t>Outros passivos não circulantes não afetados</w:t>
            </w:r>
          </w:p>
        </w:tc>
        <w:tc>
          <w:tcPr>
            <w:tcW w:w="1598" w:type="dxa"/>
            <w:tcBorders>
              <w:top w:val="nil"/>
              <w:left w:val="nil"/>
              <w:bottom w:val="nil"/>
              <w:right w:val="nil"/>
            </w:tcBorders>
            <w:shd w:val="clear" w:color="auto" w:fill="auto"/>
            <w:noWrap/>
            <w:vAlign w:val="center"/>
          </w:tcPr>
          <w:p w14:paraId="14199A13" w14:textId="08524E44"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6.185</w:t>
            </w:r>
          </w:p>
        </w:tc>
        <w:tc>
          <w:tcPr>
            <w:tcW w:w="160" w:type="dxa"/>
            <w:tcBorders>
              <w:top w:val="nil"/>
              <w:left w:val="nil"/>
              <w:bottom w:val="nil"/>
              <w:right w:val="nil"/>
            </w:tcBorders>
          </w:tcPr>
          <w:p w14:paraId="4D894B38" w14:textId="77777777" w:rsidR="00752BC5" w:rsidRPr="00604009" w:rsidRDefault="00752BC5" w:rsidP="00604009">
            <w:pPr>
              <w:keepNext w:val="0"/>
              <w:spacing w:before="0" w:after="0"/>
              <w:jc w:val="right"/>
              <w:rPr>
                <w:rFonts w:cs="Arial"/>
                <w:color w:val="000000"/>
                <w:sz w:val="18"/>
                <w:szCs w:val="18"/>
              </w:rPr>
            </w:pPr>
          </w:p>
        </w:tc>
        <w:tc>
          <w:tcPr>
            <w:tcW w:w="1434" w:type="dxa"/>
            <w:tcBorders>
              <w:top w:val="nil"/>
              <w:left w:val="nil"/>
              <w:bottom w:val="nil"/>
              <w:right w:val="nil"/>
            </w:tcBorders>
            <w:shd w:val="clear" w:color="auto" w:fill="auto"/>
            <w:noWrap/>
            <w:vAlign w:val="center"/>
          </w:tcPr>
          <w:p w14:paraId="35387503" w14:textId="29AC2EB9"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w:t>
            </w:r>
          </w:p>
        </w:tc>
        <w:tc>
          <w:tcPr>
            <w:tcW w:w="147" w:type="dxa"/>
            <w:tcBorders>
              <w:top w:val="nil"/>
              <w:left w:val="nil"/>
              <w:bottom w:val="nil"/>
              <w:right w:val="nil"/>
            </w:tcBorders>
          </w:tcPr>
          <w:p w14:paraId="202C19E1" w14:textId="77777777" w:rsidR="00752BC5" w:rsidRPr="00604009" w:rsidRDefault="00752BC5" w:rsidP="00604009">
            <w:pPr>
              <w:keepNext w:val="0"/>
              <w:spacing w:before="0" w:after="0"/>
              <w:jc w:val="right"/>
              <w:rPr>
                <w:rFonts w:cs="Arial"/>
                <w:color w:val="000000"/>
                <w:sz w:val="18"/>
                <w:szCs w:val="18"/>
              </w:rPr>
            </w:pPr>
          </w:p>
        </w:tc>
        <w:tc>
          <w:tcPr>
            <w:tcW w:w="1664" w:type="dxa"/>
            <w:tcBorders>
              <w:top w:val="nil"/>
              <w:left w:val="nil"/>
              <w:bottom w:val="nil"/>
              <w:right w:val="nil"/>
            </w:tcBorders>
            <w:shd w:val="clear" w:color="auto" w:fill="auto"/>
            <w:noWrap/>
            <w:vAlign w:val="center"/>
          </w:tcPr>
          <w:p w14:paraId="51EDD113" w14:textId="738DC0D8"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6.185</w:t>
            </w:r>
          </w:p>
        </w:tc>
      </w:tr>
      <w:tr w:rsidR="00752BC5" w:rsidRPr="00650FEE" w14:paraId="396B0AFA" w14:textId="77777777" w:rsidTr="00752BC5">
        <w:trPr>
          <w:trHeight w:val="20"/>
        </w:trPr>
        <w:tc>
          <w:tcPr>
            <w:tcW w:w="4823" w:type="dxa"/>
            <w:tcBorders>
              <w:top w:val="nil"/>
              <w:left w:val="nil"/>
              <w:bottom w:val="nil"/>
              <w:right w:val="nil"/>
            </w:tcBorders>
            <w:shd w:val="clear" w:color="auto" w:fill="auto"/>
            <w:noWrap/>
            <w:vAlign w:val="center"/>
            <w:hideMark/>
          </w:tcPr>
          <w:p w14:paraId="1CB35227" w14:textId="436ECEF8" w:rsidR="00752BC5" w:rsidRPr="00650FEE" w:rsidRDefault="00752BC5" w:rsidP="00604009">
            <w:pPr>
              <w:keepNext w:val="0"/>
              <w:spacing w:before="0" w:after="0"/>
              <w:ind w:firstLineChars="200" w:firstLine="360"/>
              <w:jc w:val="left"/>
              <w:rPr>
                <w:rFonts w:cs="Arial"/>
                <w:color w:val="000000"/>
                <w:sz w:val="18"/>
                <w:szCs w:val="18"/>
                <w:lang w:eastAsia="pt-BR"/>
              </w:rPr>
            </w:pPr>
            <w:r w:rsidRPr="00650FEE">
              <w:rPr>
                <w:rFonts w:cs="Arial"/>
                <w:color w:val="000000"/>
                <w:sz w:val="18"/>
                <w:szCs w:val="18"/>
                <w:lang w:eastAsia="pt-BR"/>
              </w:rPr>
              <w:t>Arrendamento mercantil</w:t>
            </w:r>
          </w:p>
        </w:tc>
        <w:tc>
          <w:tcPr>
            <w:tcW w:w="1598" w:type="dxa"/>
            <w:tcBorders>
              <w:top w:val="nil"/>
              <w:left w:val="nil"/>
              <w:bottom w:val="nil"/>
              <w:right w:val="nil"/>
            </w:tcBorders>
            <w:shd w:val="clear" w:color="auto" w:fill="auto"/>
            <w:noWrap/>
            <w:vAlign w:val="center"/>
          </w:tcPr>
          <w:p w14:paraId="266359C4" w14:textId="7AFA8808"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w:t>
            </w:r>
          </w:p>
        </w:tc>
        <w:tc>
          <w:tcPr>
            <w:tcW w:w="160" w:type="dxa"/>
            <w:tcBorders>
              <w:top w:val="nil"/>
              <w:left w:val="nil"/>
              <w:bottom w:val="nil"/>
              <w:right w:val="nil"/>
            </w:tcBorders>
          </w:tcPr>
          <w:p w14:paraId="31852B32" w14:textId="77777777" w:rsidR="00752BC5" w:rsidRPr="00604009" w:rsidRDefault="00752BC5" w:rsidP="00604009">
            <w:pPr>
              <w:keepNext w:val="0"/>
              <w:spacing w:before="0" w:after="0"/>
              <w:jc w:val="right"/>
              <w:rPr>
                <w:rFonts w:cs="Arial"/>
                <w:color w:val="000000"/>
                <w:sz w:val="18"/>
                <w:szCs w:val="18"/>
              </w:rPr>
            </w:pPr>
          </w:p>
        </w:tc>
        <w:tc>
          <w:tcPr>
            <w:tcW w:w="1434" w:type="dxa"/>
            <w:tcBorders>
              <w:top w:val="nil"/>
              <w:left w:val="nil"/>
              <w:bottom w:val="nil"/>
              <w:right w:val="nil"/>
            </w:tcBorders>
            <w:shd w:val="clear" w:color="auto" w:fill="auto"/>
            <w:noWrap/>
            <w:vAlign w:val="center"/>
          </w:tcPr>
          <w:p w14:paraId="4C778580" w14:textId="3F761EB7"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21.360</w:t>
            </w:r>
          </w:p>
        </w:tc>
        <w:tc>
          <w:tcPr>
            <w:tcW w:w="147" w:type="dxa"/>
            <w:tcBorders>
              <w:top w:val="nil"/>
              <w:left w:val="nil"/>
              <w:bottom w:val="nil"/>
              <w:right w:val="nil"/>
            </w:tcBorders>
          </w:tcPr>
          <w:p w14:paraId="4B4705B5" w14:textId="77777777" w:rsidR="00752BC5" w:rsidRPr="00604009" w:rsidRDefault="00752BC5" w:rsidP="00604009">
            <w:pPr>
              <w:keepNext w:val="0"/>
              <w:spacing w:before="0" w:after="0"/>
              <w:jc w:val="right"/>
              <w:rPr>
                <w:rFonts w:cs="Arial"/>
                <w:color w:val="000000"/>
                <w:sz w:val="18"/>
                <w:szCs w:val="18"/>
              </w:rPr>
            </w:pPr>
          </w:p>
        </w:tc>
        <w:tc>
          <w:tcPr>
            <w:tcW w:w="1664" w:type="dxa"/>
            <w:tcBorders>
              <w:top w:val="nil"/>
              <w:left w:val="nil"/>
              <w:bottom w:val="nil"/>
              <w:right w:val="nil"/>
            </w:tcBorders>
            <w:shd w:val="clear" w:color="auto" w:fill="auto"/>
            <w:noWrap/>
            <w:vAlign w:val="center"/>
          </w:tcPr>
          <w:p w14:paraId="20495C6A" w14:textId="61F691DF"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21.360</w:t>
            </w:r>
          </w:p>
        </w:tc>
      </w:tr>
      <w:tr w:rsidR="00752BC5" w:rsidRPr="00650FEE" w14:paraId="60193813" w14:textId="77777777" w:rsidTr="00752BC5">
        <w:trPr>
          <w:trHeight w:val="20"/>
        </w:trPr>
        <w:tc>
          <w:tcPr>
            <w:tcW w:w="4823" w:type="dxa"/>
            <w:tcBorders>
              <w:top w:val="nil"/>
              <w:left w:val="nil"/>
              <w:bottom w:val="nil"/>
              <w:right w:val="nil"/>
            </w:tcBorders>
            <w:shd w:val="clear" w:color="auto" w:fill="auto"/>
            <w:noWrap/>
            <w:vAlign w:val="center"/>
            <w:hideMark/>
          </w:tcPr>
          <w:p w14:paraId="6BD5A44B" w14:textId="77777777" w:rsidR="00752BC5" w:rsidRDefault="00752BC5" w:rsidP="00604009">
            <w:pPr>
              <w:keepNext w:val="0"/>
              <w:spacing w:before="0" w:after="0"/>
              <w:jc w:val="left"/>
              <w:rPr>
                <w:rFonts w:cs="Arial"/>
                <w:color w:val="000000"/>
                <w:sz w:val="18"/>
                <w:szCs w:val="18"/>
                <w:lang w:eastAsia="pt-BR"/>
              </w:rPr>
            </w:pPr>
          </w:p>
          <w:p w14:paraId="5BE9440C" w14:textId="77777777" w:rsidR="00135E0D" w:rsidRDefault="00135E0D" w:rsidP="00604009">
            <w:pPr>
              <w:keepNext w:val="0"/>
              <w:spacing w:before="0" w:after="0"/>
              <w:jc w:val="left"/>
              <w:rPr>
                <w:rFonts w:cs="Arial"/>
                <w:color w:val="000000"/>
                <w:sz w:val="18"/>
                <w:szCs w:val="18"/>
                <w:lang w:eastAsia="pt-BR"/>
              </w:rPr>
            </w:pPr>
          </w:p>
          <w:p w14:paraId="5A90E2B3" w14:textId="700A72F6" w:rsidR="00135E0D" w:rsidRPr="00650FEE" w:rsidRDefault="00135E0D" w:rsidP="00604009">
            <w:pPr>
              <w:keepNext w:val="0"/>
              <w:spacing w:before="0" w:after="0"/>
              <w:jc w:val="left"/>
              <w:rPr>
                <w:rFonts w:cs="Arial"/>
                <w:color w:val="000000"/>
                <w:sz w:val="18"/>
                <w:szCs w:val="18"/>
                <w:lang w:eastAsia="pt-BR"/>
              </w:rPr>
            </w:pPr>
          </w:p>
        </w:tc>
        <w:tc>
          <w:tcPr>
            <w:tcW w:w="1598" w:type="dxa"/>
            <w:tcBorders>
              <w:top w:val="single" w:sz="8" w:space="0" w:color="auto"/>
              <w:left w:val="nil"/>
              <w:bottom w:val="single" w:sz="8" w:space="0" w:color="auto"/>
              <w:right w:val="nil"/>
            </w:tcBorders>
            <w:shd w:val="clear" w:color="auto" w:fill="auto"/>
            <w:noWrap/>
            <w:vAlign w:val="center"/>
          </w:tcPr>
          <w:p w14:paraId="0355CA9E" w14:textId="1AF37FA1"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6.185</w:t>
            </w:r>
          </w:p>
        </w:tc>
        <w:tc>
          <w:tcPr>
            <w:tcW w:w="160" w:type="dxa"/>
            <w:tcBorders>
              <w:top w:val="single" w:sz="8" w:space="0" w:color="auto"/>
              <w:left w:val="nil"/>
              <w:bottom w:val="single" w:sz="8" w:space="0" w:color="auto"/>
              <w:right w:val="nil"/>
            </w:tcBorders>
          </w:tcPr>
          <w:p w14:paraId="22B5DD1C" w14:textId="77777777" w:rsidR="00752BC5" w:rsidRPr="00604009" w:rsidRDefault="00752BC5" w:rsidP="00604009">
            <w:pPr>
              <w:keepNext w:val="0"/>
              <w:spacing w:before="0" w:after="0"/>
              <w:jc w:val="right"/>
              <w:rPr>
                <w:rFonts w:cs="Arial"/>
                <w:b/>
                <w:bCs/>
                <w:color w:val="000000"/>
                <w:sz w:val="18"/>
                <w:szCs w:val="18"/>
              </w:rPr>
            </w:pPr>
          </w:p>
        </w:tc>
        <w:tc>
          <w:tcPr>
            <w:tcW w:w="1434" w:type="dxa"/>
            <w:tcBorders>
              <w:top w:val="single" w:sz="8" w:space="0" w:color="auto"/>
              <w:left w:val="nil"/>
              <w:bottom w:val="single" w:sz="8" w:space="0" w:color="auto"/>
              <w:right w:val="nil"/>
            </w:tcBorders>
            <w:shd w:val="clear" w:color="auto" w:fill="auto"/>
            <w:noWrap/>
            <w:vAlign w:val="center"/>
          </w:tcPr>
          <w:p w14:paraId="0D4ABDDB" w14:textId="0684762A"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21.360</w:t>
            </w:r>
          </w:p>
        </w:tc>
        <w:tc>
          <w:tcPr>
            <w:tcW w:w="147" w:type="dxa"/>
            <w:tcBorders>
              <w:top w:val="single" w:sz="8" w:space="0" w:color="auto"/>
              <w:left w:val="nil"/>
              <w:bottom w:val="single" w:sz="8" w:space="0" w:color="auto"/>
              <w:right w:val="nil"/>
            </w:tcBorders>
          </w:tcPr>
          <w:p w14:paraId="15532834" w14:textId="77777777" w:rsidR="00752BC5" w:rsidRPr="00604009" w:rsidRDefault="00752BC5" w:rsidP="00604009">
            <w:pPr>
              <w:keepNext w:val="0"/>
              <w:spacing w:before="0" w:after="0"/>
              <w:jc w:val="right"/>
              <w:rPr>
                <w:rFonts w:cs="Arial"/>
                <w:b/>
                <w:bCs/>
                <w:color w:val="000000"/>
                <w:sz w:val="18"/>
                <w:szCs w:val="18"/>
              </w:rPr>
            </w:pPr>
          </w:p>
        </w:tc>
        <w:tc>
          <w:tcPr>
            <w:tcW w:w="1664" w:type="dxa"/>
            <w:tcBorders>
              <w:top w:val="single" w:sz="8" w:space="0" w:color="auto"/>
              <w:left w:val="nil"/>
              <w:bottom w:val="single" w:sz="8" w:space="0" w:color="auto"/>
              <w:right w:val="nil"/>
            </w:tcBorders>
            <w:shd w:val="clear" w:color="auto" w:fill="auto"/>
            <w:noWrap/>
            <w:vAlign w:val="center"/>
          </w:tcPr>
          <w:p w14:paraId="076245B7" w14:textId="342F4ABE"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27.545</w:t>
            </w:r>
          </w:p>
        </w:tc>
      </w:tr>
      <w:tr w:rsidR="00752BC5" w:rsidRPr="00650FEE" w14:paraId="01C37BBA" w14:textId="77777777" w:rsidTr="00752BC5">
        <w:trPr>
          <w:trHeight w:val="20"/>
        </w:trPr>
        <w:tc>
          <w:tcPr>
            <w:tcW w:w="4823" w:type="dxa"/>
            <w:tcBorders>
              <w:top w:val="nil"/>
              <w:left w:val="nil"/>
              <w:bottom w:val="nil"/>
              <w:right w:val="nil"/>
            </w:tcBorders>
            <w:shd w:val="clear" w:color="auto" w:fill="auto"/>
            <w:noWrap/>
            <w:vAlign w:val="center"/>
            <w:hideMark/>
          </w:tcPr>
          <w:p w14:paraId="5E11EE96" w14:textId="77777777" w:rsidR="00752BC5" w:rsidRPr="00650FEE" w:rsidRDefault="00752BC5" w:rsidP="00604009">
            <w:pPr>
              <w:keepNext w:val="0"/>
              <w:spacing w:before="0" w:after="0"/>
              <w:ind w:firstLineChars="100" w:firstLine="181"/>
              <w:jc w:val="left"/>
              <w:rPr>
                <w:rFonts w:cs="Arial"/>
                <w:b/>
                <w:bCs/>
                <w:color w:val="000000"/>
                <w:sz w:val="18"/>
                <w:szCs w:val="18"/>
                <w:lang w:eastAsia="pt-BR"/>
              </w:rPr>
            </w:pPr>
            <w:r w:rsidRPr="00650FEE">
              <w:rPr>
                <w:rFonts w:cs="Arial"/>
                <w:b/>
                <w:bCs/>
                <w:color w:val="000000"/>
                <w:sz w:val="18"/>
                <w:szCs w:val="18"/>
                <w:lang w:eastAsia="pt-BR"/>
              </w:rPr>
              <w:t>Patrimônio Líquido</w:t>
            </w:r>
          </w:p>
        </w:tc>
        <w:tc>
          <w:tcPr>
            <w:tcW w:w="1598" w:type="dxa"/>
            <w:tcBorders>
              <w:top w:val="nil"/>
              <w:left w:val="nil"/>
              <w:bottom w:val="nil"/>
              <w:right w:val="nil"/>
            </w:tcBorders>
            <w:shd w:val="clear" w:color="auto" w:fill="auto"/>
            <w:noWrap/>
            <w:vAlign w:val="center"/>
          </w:tcPr>
          <w:p w14:paraId="70FACBFA" w14:textId="77777777" w:rsidR="00752BC5" w:rsidRPr="00650FEE" w:rsidRDefault="00752BC5" w:rsidP="00604009">
            <w:pPr>
              <w:keepNext w:val="0"/>
              <w:spacing w:before="0" w:after="0"/>
              <w:ind w:firstLineChars="100" w:firstLine="181"/>
              <w:jc w:val="right"/>
              <w:rPr>
                <w:rFonts w:cs="Arial"/>
                <w:b/>
                <w:bCs/>
                <w:color w:val="000000"/>
                <w:sz w:val="18"/>
                <w:szCs w:val="18"/>
                <w:lang w:eastAsia="pt-BR"/>
              </w:rPr>
            </w:pPr>
          </w:p>
        </w:tc>
        <w:tc>
          <w:tcPr>
            <w:tcW w:w="160" w:type="dxa"/>
            <w:tcBorders>
              <w:top w:val="nil"/>
              <w:left w:val="nil"/>
              <w:bottom w:val="nil"/>
              <w:right w:val="nil"/>
            </w:tcBorders>
          </w:tcPr>
          <w:p w14:paraId="59415D07" w14:textId="77777777" w:rsidR="00752BC5" w:rsidRPr="00650FEE" w:rsidRDefault="00752BC5" w:rsidP="00604009">
            <w:pPr>
              <w:keepNext w:val="0"/>
              <w:spacing w:before="0" w:after="0"/>
              <w:jc w:val="right"/>
              <w:rPr>
                <w:rFonts w:cs="Arial"/>
                <w:sz w:val="18"/>
                <w:szCs w:val="18"/>
                <w:lang w:eastAsia="pt-BR"/>
              </w:rPr>
            </w:pPr>
          </w:p>
        </w:tc>
        <w:tc>
          <w:tcPr>
            <w:tcW w:w="1434" w:type="dxa"/>
            <w:tcBorders>
              <w:top w:val="nil"/>
              <w:left w:val="nil"/>
              <w:bottom w:val="nil"/>
              <w:right w:val="nil"/>
            </w:tcBorders>
            <w:shd w:val="clear" w:color="auto" w:fill="auto"/>
            <w:noWrap/>
            <w:vAlign w:val="center"/>
          </w:tcPr>
          <w:p w14:paraId="60702DB4" w14:textId="679EFC49" w:rsidR="00752BC5" w:rsidRPr="00650FEE" w:rsidRDefault="00752BC5" w:rsidP="00604009">
            <w:pPr>
              <w:keepNext w:val="0"/>
              <w:spacing w:before="0" w:after="0"/>
              <w:jc w:val="right"/>
              <w:rPr>
                <w:rFonts w:cs="Arial"/>
                <w:sz w:val="18"/>
                <w:szCs w:val="18"/>
                <w:lang w:eastAsia="pt-BR"/>
              </w:rPr>
            </w:pPr>
          </w:p>
        </w:tc>
        <w:tc>
          <w:tcPr>
            <w:tcW w:w="147" w:type="dxa"/>
            <w:tcBorders>
              <w:top w:val="nil"/>
              <w:left w:val="nil"/>
              <w:bottom w:val="nil"/>
              <w:right w:val="nil"/>
            </w:tcBorders>
          </w:tcPr>
          <w:p w14:paraId="657934D6" w14:textId="77777777" w:rsidR="00752BC5" w:rsidRPr="00650FEE" w:rsidRDefault="00752BC5" w:rsidP="00604009">
            <w:pPr>
              <w:keepNext w:val="0"/>
              <w:spacing w:before="0" w:after="0"/>
              <w:jc w:val="right"/>
              <w:rPr>
                <w:rFonts w:cs="Arial"/>
                <w:sz w:val="18"/>
                <w:szCs w:val="18"/>
                <w:lang w:eastAsia="pt-BR"/>
              </w:rPr>
            </w:pPr>
          </w:p>
        </w:tc>
        <w:tc>
          <w:tcPr>
            <w:tcW w:w="1664" w:type="dxa"/>
            <w:tcBorders>
              <w:top w:val="nil"/>
              <w:left w:val="nil"/>
              <w:bottom w:val="nil"/>
              <w:right w:val="nil"/>
            </w:tcBorders>
            <w:shd w:val="clear" w:color="auto" w:fill="auto"/>
            <w:noWrap/>
            <w:vAlign w:val="center"/>
          </w:tcPr>
          <w:p w14:paraId="4A964435" w14:textId="02DFF9A7" w:rsidR="00752BC5" w:rsidRPr="00650FEE" w:rsidRDefault="00752BC5" w:rsidP="00604009">
            <w:pPr>
              <w:keepNext w:val="0"/>
              <w:spacing w:before="0" w:after="0"/>
              <w:jc w:val="right"/>
              <w:rPr>
                <w:rFonts w:cs="Arial"/>
                <w:sz w:val="18"/>
                <w:szCs w:val="18"/>
                <w:lang w:eastAsia="pt-BR"/>
              </w:rPr>
            </w:pPr>
          </w:p>
        </w:tc>
      </w:tr>
      <w:tr w:rsidR="00752BC5" w:rsidRPr="00650FEE" w14:paraId="0F7B379D" w14:textId="77777777" w:rsidTr="00752BC5">
        <w:trPr>
          <w:trHeight w:val="20"/>
        </w:trPr>
        <w:tc>
          <w:tcPr>
            <w:tcW w:w="4823" w:type="dxa"/>
            <w:tcBorders>
              <w:top w:val="nil"/>
              <w:left w:val="nil"/>
              <w:bottom w:val="nil"/>
              <w:right w:val="nil"/>
            </w:tcBorders>
            <w:shd w:val="clear" w:color="auto" w:fill="auto"/>
            <w:noWrap/>
            <w:vAlign w:val="center"/>
            <w:hideMark/>
          </w:tcPr>
          <w:p w14:paraId="436E3336" w14:textId="77777777" w:rsidR="00752BC5" w:rsidRPr="00650FEE" w:rsidRDefault="00752BC5" w:rsidP="00604009">
            <w:pPr>
              <w:keepNext w:val="0"/>
              <w:spacing w:before="0" w:after="0"/>
              <w:ind w:firstLineChars="200" w:firstLine="360"/>
              <w:jc w:val="left"/>
              <w:rPr>
                <w:rFonts w:cs="Arial"/>
                <w:color w:val="000000"/>
                <w:sz w:val="18"/>
                <w:szCs w:val="18"/>
                <w:lang w:eastAsia="pt-BR"/>
              </w:rPr>
            </w:pPr>
            <w:r w:rsidRPr="00650FEE">
              <w:rPr>
                <w:rFonts w:cs="Arial"/>
                <w:color w:val="000000"/>
                <w:sz w:val="18"/>
                <w:szCs w:val="18"/>
                <w:lang w:eastAsia="pt-BR"/>
              </w:rPr>
              <w:t>Capital Social</w:t>
            </w:r>
          </w:p>
        </w:tc>
        <w:tc>
          <w:tcPr>
            <w:tcW w:w="1598" w:type="dxa"/>
            <w:tcBorders>
              <w:top w:val="nil"/>
              <w:left w:val="nil"/>
              <w:bottom w:val="nil"/>
              <w:right w:val="nil"/>
            </w:tcBorders>
            <w:shd w:val="clear" w:color="auto" w:fill="auto"/>
            <w:noWrap/>
            <w:vAlign w:val="center"/>
          </w:tcPr>
          <w:p w14:paraId="75AF71A3" w14:textId="339E123A"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26.211</w:t>
            </w:r>
          </w:p>
        </w:tc>
        <w:tc>
          <w:tcPr>
            <w:tcW w:w="160" w:type="dxa"/>
            <w:tcBorders>
              <w:top w:val="nil"/>
              <w:left w:val="nil"/>
              <w:bottom w:val="nil"/>
              <w:right w:val="nil"/>
            </w:tcBorders>
          </w:tcPr>
          <w:p w14:paraId="2FD5B3A6" w14:textId="77777777" w:rsidR="00752BC5" w:rsidRPr="00604009" w:rsidRDefault="00752BC5" w:rsidP="00604009">
            <w:pPr>
              <w:keepNext w:val="0"/>
              <w:spacing w:before="0" w:after="0"/>
              <w:jc w:val="right"/>
              <w:rPr>
                <w:rFonts w:cs="Arial"/>
                <w:color w:val="000000"/>
                <w:sz w:val="18"/>
                <w:szCs w:val="18"/>
              </w:rPr>
            </w:pPr>
          </w:p>
        </w:tc>
        <w:tc>
          <w:tcPr>
            <w:tcW w:w="1434" w:type="dxa"/>
            <w:tcBorders>
              <w:top w:val="nil"/>
              <w:left w:val="nil"/>
              <w:bottom w:val="nil"/>
              <w:right w:val="nil"/>
            </w:tcBorders>
            <w:shd w:val="clear" w:color="auto" w:fill="auto"/>
            <w:noWrap/>
            <w:vAlign w:val="center"/>
          </w:tcPr>
          <w:p w14:paraId="66A774F2" w14:textId="4347AD71"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w:t>
            </w:r>
          </w:p>
        </w:tc>
        <w:tc>
          <w:tcPr>
            <w:tcW w:w="147" w:type="dxa"/>
            <w:tcBorders>
              <w:top w:val="nil"/>
              <w:left w:val="nil"/>
              <w:bottom w:val="nil"/>
              <w:right w:val="nil"/>
            </w:tcBorders>
          </w:tcPr>
          <w:p w14:paraId="5F8C9B61" w14:textId="77777777" w:rsidR="00752BC5" w:rsidRPr="00604009" w:rsidRDefault="00752BC5" w:rsidP="00604009">
            <w:pPr>
              <w:keepNext w:val="0"/>
              <w:spacing w:before="0" w:after="0"/>
              <w:jc w:val="right"/>
              <w:rPr>
                <w:rFonts w:cs="Arial"/>
                <w:color w:val="000000"/>
                <w:sz w:val="18"/>
                <w:szCs w:val="18"/>
              </w:rPr>
            </w:pPr>
          </w:p>
        </w:tc>
        <w:tc>
          <w:tcPr>
            <w:tcW w:w="1664" w:type="dxa"/>
            <w:tcBorders>
              <w:top w:val="nil"/>
              <w:left w:val="nil"/>
              <w:bottom w:val="nil"/>
              <w:right w:val="nil"/>
            </w:tcBorders>
            <w:shd w:val="clear" w:color="auto" w:fill="auto"/>
            <w:noWrap/>
            <w:vAlign w:val="center"/>
          </w:tcPr>
          <w:p w14:paraId="413E5622" w14:textId="13F95708"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26.211</w:t>
            </w:r>
          </w:p>
        </w:tc>
      </w:tr>
      <w:tr w:rsidR="00752BC5" w:rsidRPr="00650FEE" w14:paraId="5BA84DFA" w14:textId="77777777" w:rsidTr="00752BC5">
        <w:trPr>
          <w:trHeight w:val="20"/>
        </w:trPr>
        <w:tc>
          <w:tcPr>
            <w:tcW w:w="4823" w:type="dxa"/>
            <w:tcBorders>
              <w:top w:val="nil"/>
              <w:left w:val="nil"/>
              <w:bottom w:val="nil"/>
              <w:right w:val="nil"/>
            </w:tcBorders>
            <w:shd w:val="clear" w:color="auto" w:fill="auto"/>
            <w:noWrap/>
            <w:vAlign w:val="center"/>
            <w:hideMark/>
          </w:tcPr>
          <w:p w14:paraId="05112CAC" w14:textId="77777777" w:rsidR="00752BC5" w:rsidRPr="00650FEE" w:rsidRDefault="00752BC5" w:rsidP="00604009">
            <w:pPr>
              <w:keepNext w:val="0"/>
              <w:spacing w:before="0" w:after="0"/>
              <w:ind w:firstLineChars="200" w:firstLine="360"/>
              <w:jc w:val="left"/>
              <w:rPr>
                <w:rFonts w:cs="Arial"/>
                <w:color w:val="000000"/>
                <w:sz w:val="18"/>
                <w:szCs w:val="18"/>
                <w:lang w:eastAsia="pt-BR"/>
              </w:rPr>
            </w:pPr>
            <w:proofErr w:type="spellStart"/>
            <w:r w:rsidRPr="00650FEE">
              <w:rPr>
                <w:rFonts w:cs="Arial"/>
                <w:color w:val="000000"/>
                <w:sz w:val="18"/>
                <w:szCs w:val="18"/>
                <w:lang w:eastAsia="pt-BR"/>
              </w:rPr>
              <w:lastRenderedPageBreak/>
              <w:t>Adiant</w:t>
            </w:r>
            <w:proofErr w:type="spellEnd"/>
            <w:r w:rsidRPr="00650FEE">
              <w:rPr>
                <w:rFonts w:cs="Arial"/>
                <w:color w:val="000000"/>
                <w:sz w:val="18"/>
                <w:szCs w:val="18"/>
                <w:lang w:eastAsia="pt-BR"/>
              </w:rPr>
              <w:t xml:space="preserve"> para Futuro Aumento de Capital</w:t>
            </w:r>
          </w:p>
        </w:tc>
        <w:tc>
          <w:tcPr>
            <w:tcW w:w="1598" w:type="dxa"/>
            <w:tcBorders>
              <w:top w:val="nil"/>
              <w:left w:val="nil"/>
              <w:bottom w:val="nil"/>
              <w:right w:val="nil"/>
            </w:tcBorders>
            <w:shd w:val="clear" w:color="auto" w:fill="auto"/>
            <w:noWrap/>
            <w:vAlign w:val="center"/>
          </w:tcPr>
          <w:p w14:paraId="7EEB8385" w14:textId="2B4ADBDA"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2.258</w:t>
            </w:r>
          </w:p>
        </w:tc>
        <w:tc>
          <w:tcPr>
            <w:tcW w:w="160" w:type="dxa"/>
            <w:tcBorders>
              <w:top w:val="nil"/>
              <w:left w:val="nil"/>
              <w:bottom w:val="nil"/>
              <w:right w:val="nil"/>
            </w:tcBorders>
          </w:tcPr>
          <w:p w14:paraId="5347985D" w14:textId="77777777" w:rsidR="00752BC5" w:rsidRPr="00604009" w:rsidRDefault="00752BC5" w:rsidP="00604009">
            <w:pPr>
              <w:keepNext w:val="0"/>
              <w:spacing w:before="0" w:after="0"/>
              <w:jc w:val="right"/>
              <w:rPr>
                <w:rFonts w:cs="Arial"/>
                <w:color w:val="000000"/>
                <w:sz w:val="18"/>
                <w:szCs w:val="18"/>
              </w:rPr>
            </w:pPr>
          </w:p>
        </w:tc>
        <w:tc>
          <w:tcPr>
            <w:tcW w:w="1434" w:type="dxa"/>
            <w:tcBorders>
              <w:top w:val="nil"/>
              <w:left w:val="nil"/>
              <w:bottom w:val="nil"/>
              <w:right w:val="nil"/>
            </w:tcBorders>
            <w:shd w:val="clear" w:color="auto" w:fill="auto"/>
            <w:noWrap/>
            <w:vAlign w:val="center"/>
          </w:tcPr>
          <w:p w14:paraId="2C2178A2" w14:textId="5865C51C"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w:t>
            </w:r>
          </w:p>
        </w:tc>
        <w:tc>
          <w:tcPr>
            <w:tcW w:w="147" w:type="dxa"/>
            <w:tcBorders>
              <w:top w:val="nil"/>
              <w:left w:val="nil"/>
              <w:bottom w:val="nil"/>
              <w:right w:val="nil"/>
            </w:tcBorders>
          </w:tcPr>
          <w:p w14:paraId="335C4AC0" w14:textId="77777777" w:rsidR="00752BC5" w:rsidRPr="00604009" w:rsidRDefault="00752BC5" w:rsidP="00604009">
            <w:pPr>
              <w:keepNext w:val="0"/>
              <w:spacing w:before="0" w:after="0"/>
              <w:jc w:val="right"/>
              <w:rPr>
                <w:rFonts w:cs="Arial"/>
                <w:color w:val="000000"/>
                <w:sz w:val="18"/>
                <w:szCs w:val="18"/>
              </w:rPr>
            </w:pPr>
          </w:p>
        </w:tc>
        <w:tc>
          <w:tcPr>
            <w:tcW w:w="1664" w:type="dxa"/>
            <w:tcBorders>
              <w:top w:val="nil"/>
              <w:left w:val="nil"/>
              <w:bottom w:val="nil"/>
              <w:right w:val="nil"/>
            </w:tcBorders>
            <w:shd w:val="clear" w:color="auto" w:fill="auto"/>
            <w:noWrap/>
            <w:vAlign w:val="center"/>
          </w:tcPr>
          <w:p w14:paraId="1B1DA74F" w14:textId="2D3708E0"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2.258</w:t>
            </w:r>
          </w:p>
        </w:tc>
      </w:tr>
      <w:tr w:rsidR="00752BC5" w:rsidRPr="00650FEE" w14:paraId="6CF0BDB2" w14:textId="77777777" w:rsidTr="00752BC5">
        <w:trPr>
          <w:trHeight w:val="20"/>
        </w:trPr>
        <w:tc>
          <w:tcPr>
            <w:tcW w:w="4823" w:type="dxa"/>
            <w:tcBorders>
              <w:top w:val="nil"/>
              <w:left w:val="nil"/>
              <w:bottom w:val="nil"/>
              <w:right w:val="nil"/>
            </w:tcBorders>
            <w:shd w:val="clear" w:color="auto" w:fill="auto"/>
            <w:noWrap/>
            <w:vAlign w:val="center"/>
            <w:hideMark/>
          </w:tcPr>
          <w:p w14:paraId="62C44636" w14:textId="77777777" w:rsidR="00752BC5" w:rsidRPr="00650FEE" w:rsidRDefault="00752BC5" w:rsidP="00604009">
            <w:pPr>
              <w:keepNext w:val="0"/>
              <w:spacing w:before="0" w:after="0"/>
              <w:ind w:firstLineChars="200" w:firstLine="360"/>
              <w:jc w:val="left"/>
              <w:rPr>
                <w:rFonts w:cs="Arial"/>
                <w:color w:val="000000"/>
                <w:sz w:val="18"/>
                <w:szCs w:val="18"/>
                <w:lang w:eastAsia="pt-BR"/>
              </w:rPr>
            </w:pPr>
            <w:r w:rsidRPr="00650FEE">
              <w:rPr>
                <w:rFonts w:cs="Arial"/>
                <w:color w:val="000000"/>
                <w:sz w:val="18"/>
                <w:szCs w:val="18"/>
                <w:lang w:eastAsia="pt-BR"/>
              </w:rPr>
              <w:t>Prejuízos Acumulados</w:t>
            </w:r>
          </w:p>
        </w:tc>
        <w:tc>
          <w:tcPr>
            <w:tcW w:w="1598" w:type="dxa"/>
            <w:tcBorders>
              <w:top w:val="nil"/>
              <w:left w:val="nil"/>
              <w:bottom w:val="nil"/>
              <w:right w:val="nil"/>
            </w:tcBorders>
            <w:shd w:val="clear" w:color="auto" w:fill="auto"/>
            <w:noWrap/>
            <w:vAlign w:val="center"/>
          </w:tcPr>
          <w:p w14:paraId="1EC67005" w14:textId="743A18CD"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(3.358)</w:t>
            </w:r>
          </w:p>
        </w:tc>
        <w:tc>
          <w:tcPr>
            <w:tcW w:w="160" w:type="dxa"/>
            <w:tcBorders>
              <w:top w:val="nil"/>
              <w:left w:val="nil"/>
              <w:bottom w:val="nil"/>
              <w:right w:val="nil"/>
            </w:tcBorders>
          </w:tcPr>
          <w:p w14:paraId="3CE66A24" w14:textId="77777777" w:rsidR="00752BC5" w:rsidRPr="00604009" w:rsidRDefault="00752BC5" w:rsidP="00604009">
            <w:pPr>
              <w:keepNext w:val="0"/>
              <w:spacing w:before="0" w:after="0"/>
              <w:jc w:val="right"/>
              <w:rPr>
                <w:rFonts w:cs="Arial"/>
                <w:color w:val="000000"/>
                <w:sz w:val="18"/>
                <w:szCs w:val="18"/>
              </w:rPr>
            </w:pPr>
          </w:p>
        </w:tc>
        <w:tc>
          <w:tcPr>
            <w:tcW w:w="1434" w:type="dxa"/>
            <w:tcBorders>
              <w:top w:val="nil"/>
              <w:left w:val="nil"/>
              <w:bottom w:val="nil"/>
              <w:right w:val="nil"/>
            </w:tcBorders>
            <w:shd w:val="clear" w:color="auto" w:fill="auto"/>
            <w:noWrap/>
            <w:vAlign w:val="center"/>
          </w:tcPr>
          <w:p w14:paraId="3DC42098" w14:textId="2A3B382A"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w:t>
            </w:r>
          </w:p>
        </w:tc>
        <w:tc>
          <w:tcPr>
            <w:tcW w:w="147" w:type="dxa"/>
            <w:tcBorders>
              <w:top w:val="nil"/>
              <w:left w:val="nil"/>
              <w:bottom w:val="nil"/>
              <w:right w:val="nil"/>
            </w:tcBorders>
          </w:tcPr>
          <w:p w14:paraId="66175D06" w14:textId="77777777" w:rsidR="00752BC5" w:rsidRPr="00604009" w:rsidRDefault="00752BC5" w:rsidP="00604009">
            <w:pPr>
              <w:keepNext w:val="0"/>
              <w:spacing w:before="0" w:after="0"/>
              <w:jc w:val="right"/>
              <w:rPr>
                <w:rFonts w:cs="Arial"/>
                <w:color w:val="000000"/>
                <w:sz w:val="18"/>
                <w:szCs w:val="18"/>
              </w:rPr>
            </w:pPr>
          </w:p>
        </w:tc>
        <w:tc>
          <w:tcPr>
            <w:tcW w:w="1664" w:type="dxa"/>
            <w:tcBorders>
              <w:top w:val="nil"/>
              <w:left w:val="nil"/>
              <w:bottom w:val="nil"/>
              <w:right w:val="nil"/>
            </w:tcBorders>
            <w:shd w:val="clear" w:color="auto" w:fill="auto"/>
            <w:noWrap/>
            <w:vAlign w:val="center"/>
          </w:tcPr>
          <w:p w14:paraId="28234A93" w14:textId="6C146945" w:rsidR="00752BC5" w:rsidRPr="00650FEE" w:rsidRDefault="00752BC5" w:rsidP="00604009">
            <w:pPr>
              <w:keepNext w:val="0"/>
              <w:spacing w:before="0" w:after="0"/>
              <w:jc w:val="right"/>
              <w:rPr>
                <w:rFonts w:cs="Arial"/>
                <w:color w:val="000000"/>
                <w:sz w:val="18"/>
                <w:szCs w:val="18"/>
                <w:lang w:eastAsia="pt-BR"/>
              </w:rPr>
            </w:pPr>
            <w:r w:rsidRPr="00604009">
              <w:rPr>
                <w:rFonts w:cs="Arial"/>
                <w:color w:val="000000"/>
                <w:sz w:val="18"/>
                <w:szCs w:val="18"/>
              </w:rPr>
              <w:t>(3.358)</w:t>
            </w:r>
          </w:p>
        </w:tc>
      </w:tr>
      <w:tr w:rsidR="00752BC5" w:rsidRPr="00650FEE" w14:paraId="0C36E668" w14:textId="77777777" w:rsidTr="00752BC5">
        <w:trPr>
          <w:trHeight w:val="20"/>
        </w:trPr>
        <w:tc>
          <w:tcPr>
            <w:tcW w:w="4823" w:type="dxa"/>
            <w:tcBorders>
              <w:top w:val="nil"/>
              <w:left w:val="nil"/>
              <w:bottom w:val="nil"/>
              <w:right w:val="nil"/>
            </w:tcBorders>
            <w:shd w:val="clear" w:color="auto" w:fill="auto"/>
            <w:noWrap/>
            <w:vAlign w:val="center"/>
            <w:hideMark/>
          </w:tcPr>
          <w:p w14:paraId="6AAA3CC3" w14:textId="77777777" w:rsidR="00752BC5" w:rsidRPr="00650FEE" w:rsidRDefault="00752BC5" w:rsidP="00604009">
            <w:pPr>
              <w:keepNext w:val="0"/>
              <w:spacing w:before="0" w:after="0"/>
              <w:jc w:val="left"/>
              <w:rPr>
                <w:rFonts w:cs="Arial"/>
                <w:color w:val="000000"/>
                <w:sz w:val="18"/>
                <w:szCs w:val="18"/>
                <w:lang w:eastAsia="pt-BR"/>
              </w:rPr>
            </w:pPr>
          </w:p>
        </w:tc>
        <w:tc>
          <w:tcPr>
            <w:tcW w:w="1598" w:type="dxa"/>
            <w:tcBorders>
              <w:top w:val="single" w:sz="8" w:space="0" w:color="auto"/>
              <w:left w:val="nil"/>
              <w:bottom w:val="single" w:sz="8" w:space="0" w:color="auto"/>
              <w:right w:val="nil"/>
            </w:tcBorders>
            <w:shd w:val="clear" w:color="auto" w:fill="auto"/>
            <w:noWrap/>
            <w:vAlign w:val="center"/>
          </w:tcPr>
          <w:p w14:paraId="1FEA02A6" w14:textId="145A29D3"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25.111</w:t>
            </w:r>
          </w:p>
        </w:tc>
        <w:tc>
          <w:tcPr>
            <w:tcW w:w="160" w:type="dxa"/>
            <w:tcBorders>
              <w:top w:val="single" w:sz="8" w:space="0" w:color="auto"/>
              <w:left w:val="nil"/>
              <w:bottom w:val="single" w:sz="8" w:space="0" w:color="auto"/>
              <w:right w:val="nil"/>
            </w:tcBorders>
          </w:tcPr>
          <w:p w14:paraId="0F80A6C1" w14:textId="77777777" w:rsidR="00752BC5" w:rsidRPr="00604009" w:rsidRDefault="00752BC5" w:rsidP="00604009">
            <w:pPr>
              <w:keepNext w:val="0"/>
              <w:spacing w:before="0" w:after="0"/>
              <w:jc w:val="right"/>
              <w:rPr>
                <w:rFonts w:cs="Arial"/>
                <w:b/>
                <w:bCs/>
                <w:color w:val="000000"/>
                <w:sz w:val="18"/>
                <w:szCs w:val="18"/>
              </w:rPr>
            </w:pPr>
          </w:p>
        </w:tc>
        <w:tc>
          <w:tcPr>
            <w:tcW w:w="1434" w:type="dxa"/>
            <w:tcBorders>
              <w:top w:val="single" w:sz="8" w:space="0" w:color="auto"/>
              <w:left w:val="nil"/>
              <w:bottom w:val="single" w:sz="8" w:space="0" w:color="auto"/>
              <w:right w:val="nil"/>
            </w:tcBorders>
            <w:shd w:val="clear" w:color="auto" w:fill="auto"/>
            <w:noWrap/>
            <w:vAlign w:val="center"/>
          </w:tcPr>
          <w:p w14:paraId="6F744CCE" w14:textId="1D98F1CA"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w:t>
            </w:r>
          </w:p>
        </w:tc>
        <w:tc>
          <w:tcPr>
            <w:tcW w:w="147" w:type="dxa"/>
            <w:tcBorders>
              <w:top w:val="single" w:sz="8" w:space="0" w:color="auto"/>
              <w:left w:val="nil"/>
              <w:bottom w:val="single" w:sz="8" w:space="0" w:color="auto"/>
              <w:right w:val="nil"/>
            </w:tcBorders>
          </w:tcPr>
          <w:p w14:paraId="4A3A5590" w14:textId="77777777" w:rsidR="00752BC5" w:rsidRPr="00604009" w:rsidRDefault="00752BC5" w:rsidP="00604009">
            <w:pPr>
              <w:keepNext w:val="0"/>
              <w:spacing w:before="0" w:after="0"/>
              <w:jc w:val="right"/>
              <w:rPr>
                <w:rFonts w:cs="Arial"/>
                <w:b/>
                <w:bCs/>
                <w:color w:val="000000"/>
                <w:sz w:val="18"/>
                <w:szCs w:val="18"/>
              </w:rPr>
            </w:pPr>
          </w:p>
        </w:tc>
        <w:tc>
          <w:tcPr>
            <w:tcW w:w="1664" w:type="dxa"/>
            <w:tcBorders>
              <w:top w:val="single" w:sz="8" w:space="0" w:color="auto"/>
              <w:left w:val="nil"/>
              <w:bottom w:val="single" w:sz="8" w:space="0" w:color="auto"/>
              <w:right w:val="nil"/>
            </w:tcBorders>
            <w:shd w:val="clear" w:color="auto" w:fill="auto"/>
            <w:noWrap/>
            <w:vAlign w:val="center"/>
          </w:tcPr>
          <w:p w14:paraId="5BB36502" w14:textId="53D5C02D"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25.111</w:t>
            </w:r>
          </w:p>
        </w:tc>
      </w:tr>
      <w:tr w:rsidR="00752BC5" w:rsidRPr="00650FEE" w14:paraId="7F3A1BFF" w14:textId="77777777" w:rsidTr="00752BC5">
        <w:trPr>
          <w:trHeight w:val="20"/>
        </w:trPr>
        <w:tc>
          <w:tcPr>
            <w:tcW w:w="4823" w:type="dxa"/>
            <w:tcBorders>
              <w:top w:val="nil"/>
              <w:left w:val="nil"/>
              <w:bottom w:val="nil"/>
              <w:right w:val="nil"/>
            </w:tcBorders>
            <w:shd w:val="clear" w:color="auto" w:fill="auto"/>
            <w:noWrap/>
            <w:vAlign w:val="center"/>
            <w:hideMark/>
          </w:tcPr>
          <w:p w14:paraId="5F33D348" w14:textId="77777777" w:rsidR="00752BC5" w:rsidRPr="00650FEE" w:rsidRDefault="00752BC5" w:rsidP="00604009">
            <w:pPr>
              <w:keepNext w:val="0"/>
              <w:spacing w:before="0" w:after="0"/>
              <w:jc w:val="left"/>
              <w:rPr>
                <w:rFonts w:cs="Arial"/>
                <w:b/>
                <w:bCs/>
                <w:color w:val="000000"/>
                <w:sz w:val="18"/>
                <w:szCs w:val="18"/>
                <w:lang w:eastAsia="pt-BR"/>
              </w:rPr>
            </w:pPr>
            <w:r w:rsidRPr="00650FEE">
              <w:rPr>
                <w:rFonts w:cs="Arial"/>
                <w:b/>
                <w:bCs/>
                <w:color w:val="000000"/>
                <w:sz w:val="18"/>
                <w:szCs w:val="18"/>
                <w:lang w:eastAsia="pt-BR"/>
              </w:rPr>
              <w:t>TOTAL DO PASSIVO E PATRIMÔNIO LÍQUIDO</w:t>
            </w:r>
          </w:p>
        </w:tc>
        <w:tc>
          <w:tcPr>
            <w:tcW w:w="1598" w:type="dxa"/>
            <w:tcBorders>
              <w:top w:val="single" w:sz="8" w:space="0" w:color="auto"/>
              <w:left w:val="nil"/>
              <w:bottom w:val="double" w:sz="6" w:space="0" w:color="auto"/>
              <w:right w:val="nil"/>
            </w:tcBorders>
            <w:shd w:val="clear" w:color="auto" w:fill="auto"/>
            <w:noWrap/>
            <w:vAlign w:val="center"/>
          </w:tcPr>
          <w:p w14:paraId="623D4B85" w14:textId="5C4CB4F9"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47.728</w:t>
            </w:r>
          </w:p>
        </w:tc>
        <w:tc>
          <w:tcPr>
            <w:tcW w:w="160" w:type="dxa"/>
            <w:tcBorders>
              <w:top w:val="single" w:sz="8" w:space="0" w:color="auto"/>
              <w:left w:val="nil"/>
              <w:bottom w:val="double" w:sz="6" w:space="0" w:color="auto"/>
              <w:right w:val="nil"/>
            </w:tcBorders>
          </w:tcPr>
          <w:p w14:paraId="256E6E4C" w14:textId="77777777" w:rsidR="00752BC5" w:rsidRPr="00604009" w:rsidRDefault="00752BC5" w:rsidP="00604009">
            <w:pPr>
              <w:keepNext w:val="0"/>
              <w:spacing w:before="0" w:after="0"/>
              <w:jc w:val="right"/>
              <w:rPr>
                <w:rFonts w:cs="Arial"/>
                <w:b/>
                <w:bCs/>
                <w:color w:val="000000"/>
                <w:sz w:val="18"/>
                <w:szCs w:val="18"/>
              </w:rPr>
            </w:pPr>
          </w:p>
        </w:tc>
        <w:tc>
          <w:tcPr>
            <w:tcW w:w="1434" w:type="dxa"/>
            <w:tcBorders>
              <w:top w:val="single" w:sz="8" w:space="0" w:color="auto"/>
              <w:left w:val="nil"/>
              <w:bottom w:val="double" w:sz="6" w:space="0" w:color="auto"/>
              <w:right w:val="nil"/>
            </w:tcBorders>
            <w:shd w:val="clear" w:color="auto" w:fill="auto"/>
            <w:noWrap/>
            <w:vAlign w:val="center"/>
          </w:tcPr>
          <w:p w14:paraId="64870967" w14:textId="587541E9"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23.158</w:t>
            </w:r>
          </w:p>
        </w:tc>
        <w:tc>
          <w:tcPr>
            <w:tcW w:w="147" w:type="dxa"/>
            <w:tcBorders>
              <w:top w:val="single" w:sz="8" w:space="0" w:color="auto"/>
              <w:left w:val="nil"/>
              <w:bottom w:val="double" w:sz="6" w:space="0" w:color="auto"/>
              <w:right w:val="nil"/>
            </w:tcBorders>
          </w:tcPr>
          <w:p w14:paraId="69742BF8" w14:textId="77777777" w:rsidR="00752BC5" w:rsidRPr="00604009" w:rsidRDefault="00752BC5" w:rsidP="00604009">
            <w:pPr>
              <w:keepNext w:val="0"/>
              <w:spacing w:before="0" w:after="0"/>
              <w:jc w:val="right"/>
              <w:rPr>
                <w:rFonts w:cs="Arial"/>
                <w:b/>
                <w:bCs/>
                <w:color w:val="000000"/>
                <w:sz w:val="18"/>
                <w:szCs w:val="18"/>
              </w:rPr>
            </w:pPr>
          </w:p>
        </w:tc>
        <w:tc>
          <w:tcPr>
            <w:tcW w:w="1664" w:type="dxa"/>
            <w:tcBorders>
              <w:top w:val="single" w:sz="8" w:space="0" w:color="auto"/>
              <w:left w:val="nil"/>
              <w:bottom w:val="double" w:sz="6" w:space="0" w:color="auto"/>
              <w:right w:val="nil"/>
            </w:tcBorders>
            <w:shd w:val="clear" w:color="auto" w:fill="auto"/>
            <w:noWrap/>
            <w:vAlign w:val="center"/>
          </w:tcPr>
          <w:p w14:paraId="2B809753" w14:textId="5A577D71" w:rsidR="00752BC5" w:rsidRPr="00650FEE" w:rsidRDefault="00752BC5" w:rsidP="00604009">
            <w:pPr>
              <w:keepNext w:val="0"/>
              <w:spacing w:before="0" w:after="0"/>
              <w:jc w:val="right"/>
              <w:rPr>
                <w:rFonts w:cs="Arial"/>
                <w:b/>
                <w:bCs/>
                <w:color w:val="000000"/>
                <w:sz w:val="18"/>
                <w:szCs w:val="18"/>
                <w:lang w:eastAsia="pt-BR"/>
              </w:rPr>
            </w:pPr>
            <w:r w:rsidRPr="00604009">
              <w:rPr>
                <w:rFonts w:cs="Arial"/>
                <w:b/>
                <w:bCs/>
                <w:color w:val="000000"/>
                <w:sz w:val="18"/>
                <w:szCs w:val="18"/>
              </w:rPr>
              <w:t>70.886</w:t>
            </w:r>
          </w:p>
        </w:tc>
      </w:tr>
    </w:tbl>
    <w:p w14:paraId="2A800625" w14:textId="362BEC5C" w:rsidR="00A31041" w:rsidRDefault="00A31041" w:rsidP="00A31041">
      <w:pPr>
        <w:pStyle w:val="PargrafodaLista"/>
        <w:spacing w:before="240" w:after="240"/>
        <w:ind w:left="644"/>
        <w:rPr>
          <w:rFonts w:cs="Arial"/>
          <w:b/>
          <w:iCs/>
          <w:sz w:val="20"/>
          <w:szCs w:val="20"/>
          <w:lang w:eastAsia="pt-BR"/>
        </w:rPr>
      </w:pPr>
    </w:p>
    <w:p w14:paraId="4E175B70" w14:textId="77777777" w:rsidR="00A31041" w:rsidRDefault="00A31041" w:rsidP="00A31041">
      <w:pPr>
        <w:pStyle w:val="PargrafodaLista"/>
        <w:spacing w:before="240" w:after="240"/>
        <w:ind w:left="644"/>
        <w:rPr>
          <w:rFonts w:cs="Arial"/>
          <w:b/>
          <w:iCs/>
          <w:sz w:val="20"/>
          <w:szCs w:val="20"/>
          <w:lang w:eastAsia="pt-BR"/>
        </w:rPr>
      </w:pPr>
    </w:p>
    <w:p w14:paraId="337CDC9D" w14:textId="3D0CAE1B" w:rsidR="00ED347C" w:rsidRPr="00334A6F" w:rsidRDefault="00025936" w:rsidP="00ED347C">
      <w:pPr>
        <w:pStyle w:val="PargrafodaLista"/>
        <w:numPr>
          <w:ilvl w:val="0"/>
          <w:numId w:val="54"/>
        </w:numPr>
        <w:spacing w:before="240" w:after="240"/>
        <w:rPr>
          <w:rFonts w:cs="Arial"/>
          <w:b/>
          <w:iCs/>
          <w:sz w:val="20"/>
          <w:szCs w:val="20"/>
          <w:lang w:eastAsia="pt-BR"/>
        </w:rPr>
      </w:pPr>
      <w:r w:rsidRPr="00334A6F">
        <w:rPr>
          <w:rFonts w:cs="Arial"/>
          <w:b/>
          <w:iCs/>
          <w:sz w:val="20"/>
          <w:szCs w:val="20"/>
          <w:lang w:eastAsia="pt-BR"/>
        </w:rPr>
        <w:t>Demonstração do resultado:</w:t>
      </w:r>
    </w:p>
    <w:tbl>
      <w:tblPr>
        <w:tblW w:w="5000" w:type="pct"/>
        <w:tblCellMar>
          <w:left w:w="70" w:type="dxa"/>
          <w:right w:w="70" w:type="dxa"/>
        </w:tblCellMar>
        <w:tblLook w:val="04A0" w:firstRow="1" w:lastRow="0" w:firstColumn="1" w:lastColumn="0" w:noHBand="0" w:noVBand="1"/>
      </w:tblPr>
      <w:tblGrid>
        <w:gridCol w:w="5571"/>
        <w:gridCol w:w="1361"/>
        <w:gridCol w:w="146"/>
        <w:gridCol w:w="1122"/>
        <w:gridCol w:w="146"/>
        <w:gridCol w:w="1575"/>
      </w:tblGrid>
      <w:tr w:rsidR="0031042C" w:rsidRPr="00577FE1" w14:paraId="5ADDFE0D" w14:textId="77777777" w:rsidTr="0031042C">
        <w:trPr>
          <w:trHeight w:val="327"/>
        </w:trPr>
        <w:tc>
          <w:tcPr>
            <w:tcW w:w="2655" w:type="pct"/>
            <w:tcBorders>
              <w:top w:val="nil"/>
              <w:left w:val="nil"/>
              <w:bottom w:val="nil"/>
              <w:right w:val="nil"/>
            </w:tcBorders>
            <w:shd w:val="clear" w:color="auto" w:fill="auto"/>
            <w:noWrap/>
            <w:vAlign w:val="bottom"/>
            <w:hideMark/>
          </w:tcPr>
          <w:p w14:paraId="3F44EAA3" w14:textId="77777777" w:rsidR="0031042C" w:rsidRPr="00033B20" w:rsidRDefault="0031042C" w:rsidP="00033B20">
            <w:pPr>
              <w:keepNext w:val="0"/>
              <w:spacing w:before="0" w:after="0"/>
              <w:jc w:val="left"/>
              <w:rPr>
                <w:rFonts w:cs="Arial"/>
                <w:sz w:val="18"/>
                <w:szCs w:val="18"/>
                <w:lang w:eastAsia="pt-BR"/>
              </w:rPr>
            </w:pPr>
          </w:p>
        </w:tc>
        <w:tc>
          <w:tcPr>
            <w:tcW w:w="633" w:type="pct"/>
            <w:tcBorders>
              <w:top w:val="nil"/>
              <w:left w:val="nil"/>
              <w:bottom w:val="single" w:sz="8" w:space="0" w:color="auto"/>
              <w:right w:val="nil"/>
            </w:tcBorders>
            <w:shd w:val="clear" w:color="auto" w:fill="auto"/>
            <w:vAlign w:val="center"/>
            <w:hideMark/>
          </w:tcPr>
          <w:p w14:paraId="2260A283" w14:textId="77777777" w:rsidR="0031042C" w:rsidRPr="00033B20" w:rsidRDefault="0031042C" w:rsidP="00033B20">
            <w:pPr>
              <w:keepNext w:val="0"/>
              <w:spacing w:before="0" w:after="0"/>
              <w:jc w:val="center"/>
              <w:rPr>
                <w:rFonts w:cs="Arial"/>
                <w:b/>
                <w:bCs/>
                <w:sz w:val="18"/>
                <w:szCs w:val="18"/>
                <w:lang w:eastAsia="pt-BR"/>
              </w:rPr>
            </w:pPr>
            <w:r w:rsidRPr="00033B20">
              <w:rPr>
                <w:rFonts w:cs="Arial"/>
                <w:b/>
                <w:bCs/>
                <w:sz w:val="18"/>
                <w:szCs w:val="18"/>
                <w:lang w:eastAsia="pt-BR"/>
              </w:rPr>
              <w:t>31/12/2022 (Publicado)</w:t>
            </w:r>
          </w:p>
        </w:tc>
        <w:tc>
          <w:tcPr>
            <w:tcW w:w="123" w:type="pct"/>
            <w:tcBorders>
              <w:top w:val="nil"/>
              <w:left w:val="nil"/>
              <w:bottom w:val="nil"/>
              <w:right w:val="nil"/>
            </w:tcBorders>
            <w:shd w:val="clear" w:color="auto" w:fill="auto"/>
            <w:noWrap/>
            <w:vAlign w:val="center"/>
            <w:hideMark/>
          </w:tcPr>
          <w:p w14:paraId="704744B8" w14:textId="77777777" w:rsidR="0031042C" w:rsidRPr="00033B20" w:rsidRDefault="0031042C" w:rsidP="00033B20">
            <w:pPr>
              <w:keepNext w:val="0"/>
              <w:spacing w:before="0" w:after="0"/>
              <w:jc w:val="center"/>
              <w:rPr>
                <w:rFonts w:cs="Arial"/>
                <w:b/>
                <w:bCs/>
                <w:sz w:val="18"/>
                <w:szCs w:val="18"/>
                <w:lang w:eastAsia="pt-BR"/>
              </w:rPr>
            </w:pPr>
          </w:p>
        </w:tc>
        <w:tc>
          <w:tcPr>
            <w:tcW w:w="619" w:type="pct"/>
            <w:tcBorders>
              <w:top w:val="nil"/>
              <w:left w:val="nil"/>
              <w:bottom w:val="single" w:sz="8" w:space="0" w:color="auto"/>
              <w:right w:val="nil"/>
            </w:tcBorders>
            <w:shd w:val="clear" w:color="auto" w:fill="auto"/>
            <w:vAlign w:val="center"/>
            <w:hideMark/>
          </w:tcPr>
          <w:p w14:paraId="79242B78" w14:textId="77777777" w:rsidR="0031042C" w:rsidRPr="00033B20" w:rsidRDefault="0031042C" w:rsidP="00033B20">
            <w:pPr>
              <w:keepNext w:val="0"/>
              <w:spacing w:before="0" w:after="0"/>
              <w:jc w:val="center"/>
              <w:rPr>
                <w:rFonts w:cs="Arial"/>
                <w:b/>
                <w:bCs/>
                <w:sz w:val="18"/>
                <w:szCs w:val="18"/>
                <w:lang w:eastAsia="pt-BR"/>
              </w:rPr>
            </w:pPr>
            <w:r w:rsidRPr="00033B20">
              <w:rPr>
                <w:rFonts w:cs="Arial"/>
                <w:b/>
                <w:bCs/>
                <w:sz w:val="18"/>
                <w:szCs w:val="18"/>
                <w:lang w:eastAsia="pt-BR"/>
              </w:rPr>
              <w:t>Ajustes</w:t>
            </w:r>
          </w:p>
        </w:tc>
        <w:tc>
          <w:tcPr>
            <w:tcW w:w="85" w:type="pct"/>
            <w:tcBorders>
              <w:top w:val="nil"/>
              <w:left w:val="nil"/>
              <w:bottom w:val="nil"/>
              <w:right w:val="nil"/>
            </w:tcBorders>
            <w:shd w:val="clear" w:color="auto" w:fill="auto"/>
            <w:noWrap/>
            <w:vAlign w:val="center"/>
            <w:hideMark/>
          </w:tcPr>
          <w:p w14:paraId="7BA498B2" w14:textId="77777777" w:rsidR="0031042C" w:rsidRPr="00033B20" w:rsidRDefault="0031042C" w:rsidP="00033B20">
            <w:pPr>
              <w:keepNext w:val="0"/>
              <w:spacing w:before="0" w:after="0"/>
              <w:jc w:val="center"/>
              <w:rPr>
                <w:rFonts w:cs="Arial"/>
                <w:b/>
                <w:bCs/>
                <w:sz w:val="18"/>
                <w:szCs w:val="18"/>
                <w:lang w:eastAsia="pt-BR"/>
              </w:rPr>
            </w:pPr>
          </w:p>
        </w:tc>
        <w:tc>
          <w:tcPr>
            <w:tcW w:w="885" w:type="pct"/>
            <w:tcBorders>
              <w:top w:val="nil"/>
              <w:left w:val="nil"/>
              <w:bottom w:val="single" w:sz="8" w:space="0" w:color="auto"/>
              <w:right w:val="nil"/>
            </w:tcBorders>
            <w:shd w:val="clear" w:color="auto" w:fill="auto"/>
            <w:vAlign w:val="center"/>
            <w:hideMark/>
          </w:tcPr>
          <w:p w14:paraId="7482D979" w14:textId="77777777" w:rsidR="0031042C" w:rsidRPr="00033B20" w:rsidRDefault="0031042C" w:rsidP="00033B20">
            <w:pPr>
              <w:keepNext w:val="0"/>
              <w:spacing w:before="0" w:after="0"/>
              <w:jc w:val="center"/>
              <w:rPr>
                <w:rFonts w:cs="Arial"/>
                <w:b/>
                <w:bCs/>
                <w:sz w:val="18"/>
                <w:szCs w:val="18"/>
                <w:lang w:eastAsia="pt-BR"/>
              </w:rPr>
            </w:pPr>
            <w:r w:rsidRPr="00033B20">
              <w:rPr>
                <w:rFonts w:cs="Arial"/>
                <w:b/>
                <w:bCs/>
                <w:sz w:val="18"/>
                <w:szCs w:val="18"/>
                <w:lang w:eastAsia="pt-BR"/>
              </w:rPr>
              <w:t>31/12/2022 (Reapresentado)</w:t>
            </w:r>
          </w:p>
        </w:tc>
      </w:tr>
      <w:tr w:rsidR="0031042C" w:rsidRPr="00577FE1" w14:paraId="4CE6CF59" w14:textId="77777777" w:rsidTr="0031042C">
        <w:trPr>
          <w:trHeight w:val="118"/>
        </w:trPr>
        <w:tc>
          <w:tcPr>
            <w:tcW w:w="2655" w:type="pct"/>
            <w:tcBorders>
              <w:top w:val="nil"/>
              <w:left w:val="nil"/>
              <w:bottom w:val="nil"/>
              <w:right w:val="nil"/>
            </w:tcBorders>
            <w:shd w:val="clear" w:color="auto" w:fill="auto"/>
            <w:noWrap/>
            <w:vAlign w:val="bottom"/>
            <w:hideMark/>
          </w:tcPr>
          <w:p w14:paraId="116825BF" w14:textId="77777777" w:rsidR="0031042C" w:rsidRPr="00033B20" w:rsidRDefault="0031042C" w:rsidP="00033B20">
            <w:pPr>
              <w:keepNext w:val="0"/>
              <w:spacing w:before="0" w:after="0"/>
              <w:jc w:val="left"/>
              <w:rPr>
                <w:rFonts w:cs="Arial"/>
                <w:b/>
                <w:bCs/>
                <w:sz w:val="18"/>
                <w:szCs w:val="18"/>
                <w:lang w:eastAsia="pt-BR"/>
              </w:rPr>
            </w:pPr>
            <w:r w:rsidRPr="00033B20">
              <w:rPr>
                <w:rFonts w:cs="Arial"/>
                <w:b/>
                <w:bCs/>
                <w:sz w:val="18"/>
                <w:szCs w:val="18"/>
                <w:lang w:eastAsia="pt-BR"/>
              </w:rPr>
              <w:t>RECEITA LÍQUIDA</w:t>
            </w:r>
          </w:p>
        </w:tc>
        <w:tc>
          <w:tcPr>
            <w:tcW w:w="633" w:type="pct"/>
            <w:tcBorders>
              <w:top w:val="nil"/>
              <w:left w:val="nil"/>
              <w:bottom w:val="nil"/>
              <w:right w:val="nil"/>
            </w:tcBorders>
            <w:shd w:val="clear" w:color="auto" w:fill="auto"/>
            <w:noWrap/>
            <w:vAlign w:val="bottom"/>
            <w:hideMark/>
          </w:tcPr>
          <w:p w14:paraId="461953F2" w14:textId="4B22E0FC" w:rsidR="0031042C" w:rsidRPr="00033B20" w:rsidRDefault="0031042C" w:rsidP="00033B20">
            <w:pPr>
              <w:keepNext w:val="0"/>
              <w:spacing w:before="0" w:after="0"/>
              <w:jc w:val="right"/>
              <w:rPr>
                <w:rFonts w:cs="Arial"/>
                <w:sz w:val="18"/>
                <w:szCs w:val="18"/>
                <w:lang w:eastAsia="pt-BR"/>
              </w:rPr>
            </w:pPr>
            <w:r w:rsidRPr="00033B20">
              <w:rPr>
                <w:rFonts w:cs="Arial"/>
                <w:sz w:val="18"/>
                <w:szCs w:val="18"/>
                <w:lang w:eastAsia="pt-BR"/>
              </w:rPr>
              <w:t xml:space="preserve">                  - </w:t>
            </w:r>
          </w:p>
        </w:tc>
        <w:tc>
          <w:tcPr>
            <w:tcW w:w="123" w:type="pct"/>
            <w:tcBorders>
              <w:top w:val="nil"/>
              <w:left w:val="nil"/>
              <w:bottom w:val="nil"/>
              <w:right w:val="nil"/>
            </w:tcBorders>
            <w:shd w:val="clear" w:color="auto" w:fill="auto"/>
            <w:noWrap/>
            <w:vAlign w:val="bottom"/>
            <w:hideMark/>
          </w:tcPr>
          <w:p w14:paraId="54B64C52" w14:textId="77777777" w:rsidR="0031042C" w:rsidRPr="00033B20" w:rsidRDefault="0031042C" w:rsidP="00033B20">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709AC4B8" w14:textId="77777777" w:rsidR="0031042C" w:rsidRPr="00033B20" w:rsidRDefault="0031042C" w:rsidP="00033B20">
            <w:pPr>
              <w:keepNext w:val="0"/>
              <w:spacing w:before="0" w:after="0"/>
              <w:jc w:val="right"/>
              <w:rPr>
                <w:rFonts w:cs="Arial"/>
                <w:sz w:val="18"/>
                <w:szCs w:val="18"/>
                <w:lang w:eastAsia="pt-BR"/>
              </w:rPr>
            </w:pPr>
            <w:r w:rsidRPr="00033B20">
              <w:rPr>
                <w:rFonts w:cs="Arial"/>
                <w:sz w:val="18"/>
                <w:szCs w:val="18"/>
                <w:lang w:eastAsia="pt-BR"/>
              </w:rPr>
              <w:t xml:space="preserve">          - </w:t>
            </w:r>
          </w:p>
        </w:tc>
        <w:tc>
          <w:tcPr>
            <w:tcW w:w="85" w:type="pct"/>
            <w:tcBorders>
              <w:top w:val="nil"/>
              <w:left w:val="nil"/>
              <w:bottom w:val="nil"/>
              <w:right w:val="nil"/>
            </w:tcBorders>
            <w:shd w:val="clear" w:color="auto" w:fill="auto"/>
            <w:noWrap/>
            <w:vAlign w:val="bottom"/>
            <w:hideMark/>
          </w:tcPr>
          <w:p w14:paraId="7C79CC5D" w14:textId="77777777" w:rsidR="0031042C" w:rsidRPr="00033B20" w:rsidRDefault="0031042C" w:rsidP="00033B20">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67A1FFFF" w14:textId="77777777" w:rsidR="0031042C" w:rsidRPr="00033B20" w:rsidRDefault="0031042C" w:rsidP="00033B20">
            <w:pPr>
              <w:keepNext w:val="0"/>
              <w:spacing w:before="0" w:after="0"/>
              <w:jc w:val="right"/>
              <w:rPr>
                <w:rFonts w:cs="Arial"/>
                <w:sz w:val="18"/>
                <w:szCs w:val="18"/>
                <w:lang w:eastAsia="pt-BR"/>
              </w:rPr>
            </w:pPr>
            <w:r w:rsidRPr="00033B20">
              <w:rPr>
                <w:rFonts w:cs="Arial"/>
                <w:sz w:val="18"/>
                <w:szCs w:val="18"/>
                <w:lang w:eastAsia="pt-BR"/>
              </w:rPr>
              <w:t xml:space="preserve">                        - </w:t>
            </w:r>
          </w:p>
        </w:tc>
      </w:tr>
      <w:tr w:rsidR="0031042C" w:rsidRPr="00577FE1" w14:paraId="618554DF" w14:textId="77777777" w:rsidTr="0031042C">
        <w:trPr>
          <w:trHeight w:val="118"/>
        </w:trPr>
        <w:tc>
          <w:tcPr>
            <w:tcW w:w="2655" w:type="pct"/>
            <w:tcBorders>
              <w:top w:val="nil"/>
              <w:left w:val="nil"/>
              <w:bottom w:val="nil"/>
              <w:right w:val="nil"/>
            </w:tcBorders>
            <w:shd w:val="clear" w:color="auto" w:fill="auto"/>
            <w:noWrap/>
            <w:vAlign w:val="bottom"/>
            <w:hideMark/>
          </w:tcPr>
          <w:p w14:paraId="4DAD70E2" w14:textId="77777777" w:rsidR="0031042C" w:rsidRPr="00033B20" w:rsidRDefault="0031042C" w:rsidP="00033B20">
            <w:pPr>
              <w:keepNext w:val="0"/>
              <w:spacing w:before="0" w:after="0"/>
              <w:jc w:val="left"/>
              <w:rPr>
                <w:rFonts w:cs="Arial"/>
                <w:sz w:val="18"/>
                <w:szCs w:val="18"/>
                <w:lang w:eastAsia="pt-BR"/>
              </w:rPr>
            </w:pPr>
          </w:p>
        </w:tc>
        <w:tc>
          <w:tcPr>
            <w:tcW w:w="633" w:type="pct"/>
            <w:tcBorders>
              <w:top w:val="nil"/>
              <w:left w:val="nil"/>
              <w:bottom w:val="nil"/>
              <w:right w:val="nil"/>
            </w:tcBorders>
            <w:shd w:val="clear" w:color="auto" w:fill="auto"/>
            <w:noWrap/>
            <w:vAlign w:val="bottom"/>
            <w:hideMark/>
          </w:tcPr>
          <w:p w14:paraId="0358986B" w14:textId="77777777" w:rsidR="0031042C" w:rsidRPr="00033B20" w:rsidRDefault="0031042C" w:rsidP="00033B20">
            <w:pPr>
              <w:keepNext w:val="0"/>
              <w:spacing w:before="0" w:after="0"/>
              <w:jc w:val="left"/>
              <w:rPr>
                <w:rFonts w:cs="Arial"/>
                <w:sz w:val="18"/>
                <w:szCs w:val="18"/>
                <w:lang w:eastAsia="pt-BR"/>
              </w:rPr>
            </w:pPr>
          </w:p>
        </w:tc>
        <w:tc>
          <w:tcPr>
            <w:tcW w:w="123" w:type="pct"/>
            <w:tcBorders>
              <w:top w:val="nil"/>
              <w:left w:val="nil"/>
              <w:bottom w:val="nil"/>
              <w:right w:val="nil"/>
            </w:tcBorders>
            <w:shd w:val="clear" w:color="auto" w:fill="auto"/>
            <w:noWrap/>
            <w:vAlign w:val="bottom"/>
            <w:hideMark/>
          </w:tcPr>
          <w:p w14:paraId="78DBE090" w14:textId="77777777" w:rsidR="0031042C" w:rsidRPr="00033B20" w:rsidRDefault="0031042C" w:rsidP="00033B20">
            <w:pPr>
              <w:keepNext w:val="0"/>
              <w:spacing w:before="0" w:after="0"/>
              <w:jc w:val="lef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2642EE26" w14:textId="77777777" w:rsidR="0031042C" w:rsidRPr="00033B20" w:rsidRDefault="0031042C" w:rsidP="00033B20">
            <w:pPr>
              <w:keepNext w:val="0"/>
              <w:spacing w:before="0" w:after="0"/>
              <w:jc w:val="left"/>
              <w:rPr>
                <w:rFonts w:cs="Arial"/>
                <w:sz w:val="18"/>
                <w:szCs w:val="18"/>
                <w:lang w:eastAsia="pt-BR"/>
              </w:rPr>
            </w:pPr>
          </w:p>
        </w:tc>
        <w:tc>
          <w:tcPr>
            <w:tcW w:w="85" w:type="pct"/>
            <w:tcBorders>
              <w:top w:val="nil"/>
              <w:left w:val="nil"/>
              <w:bottom w:val="nil"/>
              <w:right w:val="nil"/>
            </w:tcBorders>
            <w:shd w:val="clear" w:color="auto" w:fill="auto"/>
            <w:noWrap/>
            <w:vAlign w:val="bottom"/>
            <w:hideMark/>
          </w:tcPr>
          <w:p w14:paraId="70B6E8C4" w14:textId="77777777" w:rsidR="0031042C" w:rsidRPr="00033B20" w:rsidRDefault="0031042C" w:rsidP="00033B20">
            <w:pPr>
              <w:keepNext w:val="0"/>
              <w:spacing w:before="0" w:after="0"/>
              <w:jc w:val="lef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340C938D" w14:textId="77777777" w:rsidR="0031042C" w:rsidRPr="00033B20" w:rsidRDefault="0031042C" w:rsidP="00033B20">
            <w:pPr>
              <w:keepNext w:val="0"/>
              <w:spacing w:before="0" w:after="0"/>
              <w:jc w:val="left"/>
              <w:rPr>
                <w:rFonts w:cs="Arial"/>
                <w:sz w:val="18"/>
                <w:szCs w:val="18"/>
                <w:lang w:eastAsia="pt-BR"/>
              </w:rPr>
            </w:pPr>
          </w:p>
        </w:tc>
      </w:tr>
      <w:tr w:rsidR="0031042C" w:rsidRPr="00577FE1" w14:paraId="155CF412" w14:textId="77777777" w:rsidTr="0031042C">
        <w:trPr>
          <w:trHeight w:val="118"/>
        </w:trPr>
        <w:tc>
          <w:tcPr>
            <w:tcW w:w="2655" w:type="pct"/>
            <w:tcBorders>
              <w:top w:val="nil"/>
              <w:left w:val="nil"/>
              <w:bottom w:val="nil"/>
              <w:right w:val="nil"/>
            </w:tcBorders>
            <w:shd w:val="clear" w:color="auto" w:fill="auto"/>
            <w:noWrap/>
            <w:vAlign w:val="bottom"/>
            <w:hideMark/>
          </w:tcPr>
          <w:p w14:paraId="5315E83F" w14:textId="77777777" w:rsidR="0031042C" w:rsidRPr="00033B20" w:rsidRDefault="0031042C" w:rsidP="00033B20">
            <w:pPr>
              <w:keepNext w:val="0"/>
              <w:spacing w:before="0" w:after="0"/>
              <w:jc w:val="left"/>
              <w:rPr>
                <w:rFonts w:cs="Arial"/>
                <w:sz w:val="18"/>
                <w:szCs w:val="18"/>
                <w:lang w:eastAsia="pt-BR"/>
              </w:rPr>
            </w:pPr>
          </w:p>
        </w:tc>
        <w:tc>
          <w:tcPr>
            <w:tcW w:w="633" w:type="pct"/>
            <w:tcBorders>
              <w:top w:val="nil"/>
              <w:left w:val="nil"/>
              <w:bottom w:val="nil"/>
              <w:right w:val="nil"/>
            </w:tcBorders>
            <w:shd w:val="clear" w:color="auto" w:fill="auto"/>
            <w:noWrap/>
            <w:vAlign w:val="bottom"/>
            <w:hideMark/>
          </w:tcPr>
          <w:p w14:paraId="411D823A" w14:textId="77777777" w:rsidR="0031042C" w:rsidRPr="00033B20" w:rsidRDefault="0031042C" w:rsidP="00033B20">
            <w:pPr>
              <w:keepNext w:val="0"/>
              <w:spacing w:before="0" w:after="0"/>
              <w:jc w:val="left"/>
              <w:rPr>
                <w:rFonts w:cs="Arial"/>
                <w:sz w:val="18"/>
                <w:szCs w:val="18"/>
                <w:lang w:eastAsia="pt-BR"/>
              </w:rPr>
            </w:pPr>
          </w:p>
        </w:tc>
        <w:tc>
          <w:tcPr>
            <w:tcW w:w="123" w:type="pct"/>
            <w:tcBorders>
              <w:top w:val="nil"/>
              <w:left w:val="nil"/>
              <w:bottom w:val="nil"/>
              <w:right w:val="nil"/>
            </w:tcBorders>
            <w:shd w:val="clear" w:color="auto" w:fill="auto"/>
            <w:noWrap/>
            <w:vAlign w:val="bottom"/>
            <w:hideMark/>
          </w:tcPr>
          <w:p w14:paraId="2419BCD2" w14:textId="77777777" w:rsidR="0031042C" w:rsidRPr="00033B20" w:rsidRDefault="0031042C" w:rsidP="00033B20">
            <w:pPr>
              <w:keepNext w:val="0"/>
              <w:spacing w:before="0" w:after="0"/>
              <w:jc w:val="lef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0A6D7E4A" w14:textId="77777777" w:rsidR="0031042C" w:rsidRPr="00033B20" w:rsidRDefault="0031042C" w:rsidP="00033B20">
            <w:pPr>
              <w:keepNext w:val="0"/>
              <w:spacing w:before="0" w:after="0"/>
              <w:jc w:val="left"/>
              <w:rPr>
                <w:rFonts w:cs="Arial"/>
                <w:sz w:val="18"/>
                <w:szCs w:val="18"/>
                <w:lang w:eastAsia="pt-BR"/>
              </w:rPr>
            </w:pPr>
          </w:p>
        </w:tc>
        <w:tc>
          <w:tcPr>
            <w:tcW w:w="85" w:type="pct"/>
            <w:tcBorders>
              <w:top w:val="nil"/>
              <w:left w:val="nil"/>
              <w:bottom w:val="nil"/>
              <w:right w:val="nil"/>
            </w:tcBorders>
            <w:shd w:val="clear" w:color="auto" w:fill="auto"/>
            <w:noWrap/>
            <w:vAlign w:val="bottom"/>
            <w:hideMark/>
          </w:tcPr>
          <w:p w14:paraId="259280A0" w14:textId="77777777" w:rsidR="0031042C" w:rsidRPr="00033B20" w:rsidRDefault="0031042C" w:rsidP="00033B20">
            <w:pPr>
              <w:keepNext w:val="0"/>
              <w:spacing w:before="0" w:after="0"/>
              <w:jc w:val="lef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005D4642" w14:textId="77777777" w:rsidR="0031042C" w:rsidRPr="00033B20" w:rsidRDefault="0031042C" w:rsidP="00033B20">
            <w:pPr>
              <w:keepNext w:val="0"/>
              <w:spacing w:before="0" w:after="0"/>
              <w:jc w:val="left"/>
              <w:rPr>
                <w:rFonts w:cs="Arial"/>
                <w:sz w:val="18"/>
                <w:szCs w:val="18"/>
                <w:lang w:eastAsia="pt-BR"/>
              </w:rPr>
            </w:pPr>
          </w:p>
        </w:tc>
      </w:tr>
      <w:tr w:rsidR="0031042C" w:rsidRPr="00577FE1" w14:paraId="3A330F5E" w14:textId="77777777" w:rsidTr="0031042C">
        <w:trPr>
          <w:trHeight w:val="118"/>
        </w:trPr>
        <w:tc>
          <w:tcPr>
            <w:tcW w:w="2655" w:type="pct"/>
            <w:tcBorders>
              <w:top w:val="nil"/>
              <w:left w:val="nil"/>
              <w:bottom w:val="nil"/>
              <w:right w:val="nil"/>
            </w:tcBorders>
            <w:shd w:val="clear" w:color="auto" w:fill="auto"/>
            <w:noWrap/>
            <w:vAlign w:val="bottom"/>
            <w:hideMark/>
          </w:tcPr>
          <w:p w14:paraId="2A0C22D2" w14:textId="77777777" w:rsidR="0031042C" w:rsidRPr="00033B20" w:rsidRDefault="0031042C" w:rsidP="00033B20">
            <w:pPr>
              <w:keepNext w:val="0"/>
              <w:spacing w:before="0" w:after="0"/>
              <w:jc w:val="left"/>
              <w:rPr>
                <w:rFonts w:cs="Arial"/>
                <w:b/>
                <w:bCs/>
                <w:sz w:val="18"/>
                <w:szCs w:val="18"/>
                <w:lang w:eastAsia="pt-BR"/>
              </w:rPr>
            </w:pPr>
            <w:r w:rsidRPr="00033B20">
              <w:rPr>
                <w:rFonts w:cs="Arial"/>
                <w:b/>
                <w:bCs/>
                <w:sz w:val="18"/>
                <w:szCs w:val="18"/>
                <w:lang w:eastAsia="pt-BR"/>
              </w:rPr>
              <w:t>CUSTOS DOS SERVIÇOS PRESTADOS</w:t>
            </w:r>
          </w:p>
        </w:tc>
        <w:tc>
          <w:tcPr>
            <w:tcW w:w="633" w:type="pct"/>
            <w:tcBorders>
              <w:top w:val="nil"/>
              <w:left w:val="nil"/>
              <w:bottom w:val="nil"/>
              <w:right w:val="nil"/>
            </w:tcBorders>
            <w:shd w:val="clear" w:color="auto" w:fill="auto"/>
            <w:noWrap/>
            <w:vAlign w:val="bottom"/>
            <w:hideMark/>
          </w:tcPr>
          <w:p w14:paraId="60DB770B" w14:textId="77777777" w:rsidR="0031042C" w:rsidRPr="00033B20" w:rsidRDefault="0031042C" w:rsidP="00033B20">
            <w:pPr>
              <w:keepNext w:val="0"/>
              <w:spacing w:before="0" w:after="0"/>
              <w:jc w:val="left"/>
              <w:rPr>
                <w:rFonts w:cs="Arial"/>
                <w:sz w:val="18"/>
                <w:szCs w:val="18"/>
                <w:lang w:eastAsia="pt-BR"/>
              </w:rPr>
            </w:pPr>
          </w:p>
        </w:tc>
        <w:tc>
          <w:tcPr>
            <w:tcW w:w="123" w:type="pct"/>
            <w:tcBorders>
              <w:top w:val="nil"/>
              <w:left w:val="nil"/>
              <w:bottom w:val="nil"/>
              <w:right w:val="nil"/>
            </w:tcBorders>
            <w:shd w:val="clear" w:color="auto" w:fill="auto"/>
            <w:noWrap/>
            <w:vAlign w:val="bottom"/>
            <w:hideMark/>
          </w:tcPr>
          <w:p w14:paraId="5E72C94B" w14:textId="77777777" w:rsidR="0031042C" w:rsidRPr="00033B20" w:rsidRDefault="0031042C" w:rsidP="00033B20">
            <w:pPr>
              <w:keepNext w:val="0"/>
              <w:spacing w:before="0" w:after="0"/>
              <w:jc w:val="lef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74A13C74" w14:textId="77777777" w:rsidR="0031042C" w:rsidRPr="00033B20" w:rsidRDefault="0031042C" w:rsidP="00033B20">
            <w:pPr>
              <w:keepNext w:val="0"/>
              <w:spacing w:before="0" w:after="0"/>
              <w:jc w:val="left"/>
              <w:rPr>
                <w:rFonts w:cs="Arial"/>
                <w:sz w:val="18"/>
                <w:szCs w:val="18"/>
                <w:lang w:eastAsia="pt-BR"/>
              </w:rPr>
            </w:pPr>
          </w:p>
        </w:tc>
        <w:tc>
          <w:tcPr>
            <w:tcW w:w="85" w:type="pct"/>
            <w:tcBorders>
              <w:top w:val="nil"/>
              <w:left w:val="nil"/>
              <w:bottom w:val="nil"/>
              <w:right w:val="nil"/>
            </w:tcBorders>
            <w:shd w:val="clear" w:color="auto" w:fill="auto"/>
            <w:noWrap/>
            <w:vAlign w:val="bottom"/>
            <w:hideMark/>
          </w:tcPr>
          <w:p w14:paraId="689911CB" w14:textId="77777777" w:rsidR="0031042C" w:rsidRPr="00033B20" w:rsidRDefault="0031042C" w:rsidP="00033B20">
            <w:pPr>
              <w:keepNext w:val="0"/>
              <w:spacing w:before="0" w:after="0"/>
              <w:jc w:val="lef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534C8910" w14:textId="77777777" w:rsidR="0031042C" w:rsidRPr="00033B20" w:rsidRDefault="0031042C" w:rsidP="00033B20">
            <w:pPr>
              <w:keepNext w:val="0"/>
              <w:spacing w:before="0" w:after="0"/>
              <w:jc w:val="left"/>
              <w:rPr>
                <w:rFonts w:cs="Arial"/>
                <w:sz w:val="18"/>
                <w:szCs w:val="18"/>
                <w:lang w:eastAsia="pt-BR"/>
              </w:rPr>
            </w:pPr>
          </w:p>
        </w:tc>
      </w:tr>
      <w:tr w:rsidR="0031042C" w:rsidRPr="00577FE1" w14:paraId="7547606E" w14:textId="77777777" w:rsidTr="0031042C">
        <w:trPr>
          <w:trHeight w:val="118"/>
        </w:trPr>
        <w:tc>
          <w:tcPr>
            <w:tcW w:w="2655" w:type="pct"/>
            <w:tcBorders>
              <w:top w:val="nil"/>
              <w:left w:val="nil"/>
              <w:bottom w:val="nil"/>
              <w:right w:val="nil"/>
            </w:tcBorders>
            <w:shd w:val="clear" w:color="auto" w:fill="auto"/>
            <w:noWrap/>
            <w:vAlign w:val="bottom"/>
            <w:hideMark/>
          </w:tcPr>
          <w:p w14:paraId="53E159D8" w14:textId="77777777" w:rsidR="0031042C" w:rsidRPr="00033B20" w:rsidRDefault="0031042C" w:rsidP="00033B20">
            <w:pPr>
              <w:keepNext w:val="0"/>
              <w:spacing w:before="0" w:after="0"/>
              <w:jc w:val="left"/>
              <w:rPr>
                <w:rFonts w:cs="Arial"/>
                <w:sz w:val="18"/>
                <w:szCs w:val="18"/>
                <w:lang w:eastAsia="pt-BR"/>
              </w:rPr>
            </w:pPr>
            <w:r w:rsidRPr="00033B20">
              <w:rPr>
                <w:rFonts w:cs="Arial"/>
                <w:sz w:val="18"/>
                <w:szCs w:val="18"/>
                <w:lang w:eastAsia="pt-BR"/>
              </w:rPr>
              <w:t>Gerais de Funcionamento das Instalações</w:t>
            </w:r>
          </w:p>
        </w:tc>
        <w:tc>
          <w:tcPr>
            <w:tcW w:w="633" w:type="pct"/>
            <w:tcBorders>
              <w:top w:val="nil"/>
              <w:left w:val="nil"/>
              <w:bottom w:val="nil"/>
              <w:right w:val="nil"/>
            </w:tcBorders>
            <w:shd w:val="clear" w:color="auto" w:fill="auto"/>
            <w:noWrap/>
            <w:vAlign w:val="bottom"/>
            <w:hideMark/>
          </w:tcPr>
          <w:p w14:paraId="561497DB" w14:textId="22B5DB24" w:rsidR="0031042C" w:rsidRPr="00033B20" w:rsidRDefault="0031042C" w:rsidP="00577FE1">
            <w:pPr>
              <w:keepNext w:val="0"/>
              <w:spacing w:before="0" w:after="0"/>
              <w:jc w:val="right"/>
              <w:rPr>
                <w:rFonts w:cs="Arial"/>
                <w:sz w:val="18"/>
                <w:szCs w:val="18"/>
                <w:lang w:eastAsia="pt-BR"/>
              </w:rPr>
            </w:pPr>
            <w:r w:rsidRPr="00033B20">
              <w:rPr>
                <w:rFonts w:cs="Arial"/>
                <w:sz w:val="18"/>
                <w:szCs w:val="18"/>
                <w:lang w:eastAsia="pt-BR"/>
              </w:rPr>
              <w:t>(4.320)</w:t>
            </w:r>
          </w:p>
        </w:tc>
        <w:tc>
          <w:tcPr>
            <w:tcW w:w="123" w:type="pct"/>
            <w:tcBorders>
              <w:top w:val="nil"/>
              <w:left w:val="nil"/>
              <w:bottom w:val="nil"/>
              <w:right w:val="nil"/>
            </w:tcBorders>
            <w:shd w:val="clear" w:color="auto" w:fill="auto"/>
            <w:noWrap/>
            <w:vAlign w:val="bottom"/>
            <w:hideMark/>
          </w:tcPr>
          <w:p w14:paraId="6F1299CD" w14:textId="77777777" w:rsidR="0031042C" w:rsidRPr="00033B20" w:rsidRDefault="0031042C" w:rsidP="00577FE1">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37A3473B" w14:textId="08D3C33A" w:rsidR="0031042C" w:rsidRPr="00033B20" w:rsidRDefault="0031042C" w:rsidP="00577FE1">
            <w:pPr>
              <w:keepNext w:val="0"/>
              <w:spacing w:before="0" w:after="0"/>
              <w:jc w:val="right"/>
              <w:rPr>
                <w:rFonts w:cs="Arial"/>
                <w:sz w:val="18"/>
                <w:szCs w:val="18"/>
                <w:lang w:eastAsia="pt-BR"/>
              </w:rPr>
            </w:pPr>
            <w:r w:rsidRPr="00033B20">
              <w:rPr>
                <w:rFonts w:cs="Arial"/>
                <w:sz w:val="18"/>
                <w:szCs w:val="18"/>
                <w:lang w:eastAsia="pt-BR"/>
              </w:rPr>
              <w:t>2.048</w:t>
            </w:r>
          </w:p>
        </w:tc>
        <w:tc>
          <w:tcPr>
            <w:tcW w:w="85" w:type="pct"/>
            <w:tcBorders>
              <w:top w:val="nil"/>
              <w:left w:val="nil"/>
              <w:bottom w:val="nil"/>
              <w:right w:val="nil"/>
            </w:tcBorders>
            <w:shd w:val="clear" w:color="auto" w:fill="auto"/>
            <w:noWrap/>
            <w:vAlign w:val="bottom"/>
            <w:hideMark/>
          </w:tcPr>
          <w:p w14:paraId="0DF082B8" w14:textId="77777777" w:rsidR="0031042C" w:rsidRPr="00033B20" w:rsidRDefault="0031042C" w:rsidP="00577FE1">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5ED38FFA" w14:textId="3EF5407E" w:rsidR="0031042C" w:rsidRPr="00033B20" w:rsidRDefault="0031042C" w:rsidP="00577FE1">
            <w:pPr>
              <w:keepNext w:val="0"/>
              <w:spacing w:before="0" w:after="0"/>
              <w:jc w:val="right"/>
              <w:rPr>
                <w:rFonts w:cs="Arial"/>
                <w:sz w:val="18"/>
                <w:szCs w:val="18"/>
                <w:lang w:eastAsia="pt-BR"/>
              </w:rPr>
            </w:pPr>
            <w:r w:rsidRPr="00033B20">
              <w:rPr>
                <w:rFonts w:cs="Arial"/>
                <w:sz w:val="18"/>
                <w:szCs w:val="18"/>
                <w:lang w:eastAsia="pt-BR"/>
              </w:rPr>
              <w:t>(2.272)</w:t>
            </w:r>
          </w:p>
        </w:tc>
      </w:tr>
      <w:tr w:rsidR="0031042C" w:rsidRPr="00577FE1" w14:paraId="40C8D67A" w14:textId="77777777" w:rsidTr="0031042C">
        <w:trPr>
          <w:trHeight w:val="118"/>
        </w:trPr>
        <w:tc>
          <w:tcPr>
            <w:tcW w:w="2655" w:type="pct"/>
            <w:tcBorders>
              <w:top w:val="nil"/>
              <w:left w:val="nil"/>
              <w:bottom w:val="nil"/>
              <w:right w:val="nil"/>
            </w:tcBorders>
            <w:shd w:val="clear" w:color="auto" w:fill="auto"/>
            <w:noWrap/>
            <w:vAlign w:val="bottom"/>
            <w:hideMark/>
          </w:tcPr>
          <w:p w14:paraId="4E4B4A68" w14:textId="77777777" w:rsidR="0031042C" w:rsidRPr="00033B20" w:rsidRDefault="0031042C" w:rsidP="00033B20">
            <w:pPr>
              <w:keepNext w:val="0"/>
              <w:spacing w:before="0" w:after="0"/>
              <w:jc w:val="left"/>
              <w:rPr>
                <w:rFonts w:cs="Arial"/>
                <w:sz w:val="18"/>
                <w:szCs w:val="18"/>
                <w:lang w:eastAsia="pt-BR"/>
              </w:rPr>
            </w:pPr>
            <w:r w:rsidRPr="00033B20">
              <w:rPr>
                <w:rFonts w:cs="Arial"/>
                <w:sz w:val="18"/>
                <w:szCs w:val="18"/>
                <w:lang w:eastAsia="pt-BR"/>
              </w:rPr>
              <w:t>Outros custos dos serviços prestados não afetados</w:t>
            </w:r>
          </w:p>
        </w:tc>
        <w:tc>
          <w:tcPr>
            <w:tcW w:w="633" w:type="pct"/>
            <w:tcBorders>
              <w:top w:val="nil"/>
              <w:left w:val="nil"/>
              <w:bottom w:val="nil"/>
              <w:right w:val="nil"/>
            </w:tcBorders>
            <w:shd w:val="clear" w:color="auto" w:fill="auto"/>
            <w:noWrap/>
            <w:vAlign w:val="bottom"/>
            <w:hideMark/>
          </w:tcPr>
          <w:p w14:paraId="7036A381" w14:textId="0629666A" w:rsidR="0031042C" w:rsidRPr="00033B20" w:rsidRDefault="0031042C" w:rsidP="00577FE1">
            <w:pPr>
              <w:keepNext w:val="0"/>
              <w:spacing w:before="0" w:after="0"/>
              <w:jc w:val="right"/>
              <w:rPr>
                <w:rFonts w:cs="Arial"/>
                <w:sz w:val="18"/>
                <w:szCs w:val="18"/>
                <w:lang w:eastAsia="pt-BR"/>
              </w:rPr>
            </w:pPr>
            <w:r w:rsidRPr="00033B20">
              <w:rPr>
                <w:rFonts w:cs="Arial"/>
                <w:sz w:val="18"/>
                <w:szCs w:val="18"/>
                <w:lang w:eastAsia="pt-BR"/>
              </w:rPr>
              <w:t>(73.519)</w:t>
            </w:r>
          </w:p>
        </w:tc>
        <w:tc>
          <w:tcPr>
            <w:tcW w:w="123" w:type="pct"/>
            <w:tcBorders>
              <w:top w:val="nil"/>
              <w:left w:val="nil"/>
              <w:bottom w:val="nil"/>
              <w:right w:val="nil"/>
            </w:tcBorders>
            <w:shd w:val="clear" w:color="auto" w:fill="auto"/>
            <w:noWrap/>
            <w:vAlign w:val="bottom"/>
            <w:hideMark/>
          </w:tcPr>
          <w:p w14:paraId="7B2B6C25" w14:textId="77777777" w:rsidR="0031042C" w:rsidRPr="00033B20" w:rsidRDefault="0031042C" w:rsidP="00577FE1">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4BE0B104" w14:textId="68F1F694" w:rsidR="0031042C" w:rsidRPr="00033B20" w:rsidRDefault="0031042C" w:rsidP="00577FE1">
            <w:pPr>
              <w:keepNext w:val="0"/>
              <w:spacing w:before="0" w:after="0"/>
              <w:jc w:val="right"/>
              <w:rPr>
                <w:rFonts w:cs="Arial"/>
                <w:sz w:val="18"/>
                <w:szCs w:val="18"/>
                <w:lang w:eastAsia="pt-BR"/>
              </w:rPr>
            </w:pPr>
            <w:r w:rsidRPr="00033B20">
              <w:rPr>
                <w:rFonts w:cs="Arial"/>
                <w:sz w:val="18"/>
                <w:szCs w:val="18"/>
                <w:lang w:eastAsia="pt-BR"/>
              </w:rPr>
              <w:t>-</w:t>
            </w:r>
          </w:p>
        </w:tc>
        <w:tc>
          <w:tcPr>
            <w:tcW w:w="85" w:type="pct"/>
            <w:tcBorders>
              <w:top w:val="nil"/>
              <w:left w:val="nil"/>
              <w:bottom w:val="nil"/>
              <w:right w:val="nil"/>
            </w:tcBorders>
            <w:shd w:val="clear" w:color="auto" w:fill="auto"/>
            <w:noWrap/>
            <w:vAlign w:val="bottom"/>
            <w:hideMark/>
          </w:tcPr>
          <w:p w14:paraId="05F3BDC0" w14:textId="77777777" w:rsidR="0031042C" w:rsidRPr="00033B20" w:rsidRDefault="0031042C" w:rsidP="00577FE1">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72C31350" w14:textId="258D72B8" w:rsidR="0031042C" w:rsidRPr="00033B20" w:rsidRDefault="0031042C" w:rsidP="00577FE1">
            <w:pPr>
              <w:keepNext w:val="0"/>
              <w:spacing w:before="0" w:after="0"/>
              <w:jc w:val="right"/>
              <w:rPr>
                <w:rFonts w:cs="Arial"/>
                <w:sz w:val="18"/>
                <w:szCs w:val="18"/>
                <w:lang w:eastAsia="pt-BR"/>
              </w:rPr>
            </w:pPr>
            <w:r w:rsidRPr="00033B20">
              <w:rPr>
                <w:rFonts w:cs="Arial"/>
                <w:sz w:val="18"/>
                <w:szCs w:val="18"/>
                <w:lang w:eastAsia="pt-BR"/>
              </w:rPr>
              <w:t>(73.519)</w:t>
            </w:r>
          </w:p>
        </w:tc>
      </w:tr>
      <w:tr w:rsidR="0031042C" w:rsidRPr="00577FE1" w14:paraId="244F5B88" w14:textId="77777777" w:rsidTr="0031042C">
        <w:trPr>
          <w:trHeight w:val="118"/>
        </w:trPr>
        <w:tc>
          <w:tcPr>
            <w:tcW w:w="2655" w:type="pct"/>
            <w:tcBorders>
              <w:top w:val="nil"/>
              <w:left w:val="nil"/>
              <w:bottom w:val="nil"/>
              <w:right w:val="nil"/>
            </w:tcBorders>
            <w:shd w:val="clear" w:color="auto" w:fill="auto"/>
            <w:noWrap/>
            <w:vAlign w:val="bottom"/>
            <w:hideMark/>
          </w:tcPr>
          <w:p w14:paraId="73D8EE3E" w14:textId="77777777" w:rsidR="0031042C" w:rsidRPr="00033B20" w:rsidRDefault="0031042C" w:rsidP="00033B20">
            <w:pPr>
              <w:keepNext w:val="0"/>
              <w:spacing w:before="0" w:after="0"/>
              <w:jc w:val="left"/>
              <w:rPr>
                <w:rFonts w:cs="Arial"/>
                <w:sz w:val="18"/>
                <w:szCs w:val="18"/>
                <w:lang w:eastAsia="pt-BR"/>
              </w:rPr>
            </w:pPr>
          </w:p>
        </w:tc>
        <w:tc>
          <w:tcPr>
            <w:tcW w:w="633" w:type="pct"/>
            <w:tcBorders>
              <w:top w:val="single" w:sz="8" w:space="0" w:color="auto"/>
              <w:left w:val="nil"/>
              <w:bottom w:val="single" w:sz="4" w:space="0" w:color="auto"/>
              <w:right w:val="nil"/>
            </w:tcBorders>
            <w:shd w:val="clear" w:color="auto" w:fill="auto"/>
            <w:noWrap/>
            <w:vAlign w:val="bottom"/>
            <w:hideMark/>
          </w:tcPr>
          <w:p w14:paraId="6FE795A8" w14:textId="40EAF532" w:rsidR="0031042C" w:rsidRPr="00033B20" w:rsidRDefault="0031042C" w:rsidP="00577FE1">
            <w:pPr>
              <w:keepNext w:val="0"/>
              <w:spacing w:before="0" w:after="0"/>
              <w:jc w:val="right"/>
              <w:rPr>
                <w:rFonts w:cs="Arial"/>
                <w:b/>
                <w:bCs/>
                <w:sz w:val="18"/>
                <w:szCs w:val="18"/>
                <w:lang w:eastAsia="pt-BR"/>
              </w:rPr>
            </w:pPr>
            <w:r w:rsidRPr="00577FE1">
              <w:rPr>
                <w:rFonts w:cs="Arial"/>
                <w:b/>
                <w:bCs/>
                <w:sz w:val="18"/>
                <w:szCs w:val="18"/>
                <w:lang w:eastAsia="pt-BR"/>
              </w:rPr>
              <w:t xml:space="preserve">       </w:t>
            </w:r>
            <w:r w:rsidRPr="00033B20">
              <w:rPr>
                <w:rFonts w:cs="Arial"/>
                <w:b/>
                <w:bCs/>
                <w:sz w:val="18"/>
                <w:szCs w:val="18"/>
                <w:lang w:eastAsia="pt-BR"/>
              </w:rPr>
              <w:t>(77.839)</w:t>
            </w:r>
          </w:p>
        </w:tc>
        <w:tc>
          <w:tcPr>
            <w:tcW w:w="123" w:type="pct"/>
            <w:tcBorders>
              <w:top w:val="nil"/>
              <w:left w:val="nil"/>
              <w:bottom w:val="nil"/>
              <w:right w:val="nil"/>
            </w:tcBorders>
            <w:shd w:val="clear" w:color="auto" w:fill="auto"/>
            <w:noWrap/>
            <w:vAlign w:val="bottom"/>
            <w:hideMark/>
          </w:tcPr>
          <w:p w14:paraId="22654A44" w14:textId="77777777" w:rsidR="0031042C" w:rsidRPr="00033B20" w:rsidRDefault="0031042C" w:rsidP="00577FE1">
            <w:pPr>
              <w:keepNext w:val="0"/>
              <w:spacing w:before="0" w:after="0"/>
              <w:jc w:val="right"/>
              <w:rPr>
                <w:rFonts w:cs="Arial"/>
                <w:b/>
                <w:bCs/>
                <w:sz w:val="18"/>
                <w:szCs w:val="18"/>
                <w:lang w:eastAsia="pt-BR"/>
              </w:rPr>
            </w:pPr>
          </w:p>
        </w:tc>
        <w:tc>
          <w:tcPr>
            <w:tcW w:w="619" w:type="pct"/>
            <w:tcBorders>
              <w:top w:val="single" w:sz="8" w:space="0" w:color="auto"/>
              <w:left w:val="nil"/>
              <w:bottom w:val="single" w:sz="4" w:space="0" w:color="auto"/>
              <w:right w:val="nil"/>
            </w:tcBorders>
            <w:shd w:val="clear" w:color="auto" w:fill="auto"/>
            <w:noWrap/>
            <w:vAlign w:val="bottom"/>
            <w:hideMark/>
          </w:tcPr>
          <w:p w14:paraId="22DECC7A" w14:textId="77777777" w:rsidR="0031042C" w:rsidRPr="00033B20" w:rsidRDefault="0031042C" w:rsidP="00577FE1">
            <w:pPr>
              <w:keepNext w:val="0"/>
              <w:spacing w:before="0" w:after="0"/>
              <w:jc w:val="right"/>
              <w:rPr>
                <w:rFonts w:cs="Arial"/>
                <w:b/>
                <w:bCs/>
                <w:sz w:val="18"/>
                <w:szCs w:val="18"/>
                <w:lang w:eastAsia="pt-BR"/>
              </w:rPr>
            </w:pPr>
            <w:r w:rsidRPr="00033B20">
              <w:rPr>
                <w:rFonts w:cs="Arial"/>
                <w:b/>
                <w:bCs/>
                <w:sz w:val="18"/>
                <w:szCs w:val="18"/>
                <w:lang w:eastAsia="pt-BR"/>
              </w:rPr>
              <w:t xml:space="preserve">   2.048 </w:t>
            </w:r>
          </w:p>
        </w:tc>
        <w:tc>
          <w:tcPr>
            <w:tcW w:w="85" w:type="pct"/>
            <w:tcBorders>
              <w:top w:val="nil"/>
              <w:left w:val="nil"/>
              <w:bottom w:val="nil"/>
              <w:right w:val="nil"/>
            </w:tcBorders>
            <w:shd w:val="clear" w:color="auto" w:fill="auto"/>
            <w:noWrap/>
            <w:vAlign w:val="bottom"/>
            <w:hideMark/>
          </w:tcPr>
          <w:p w14:paraId="58571985" w14:textId="77777777" w:rsidR="0031042C" w:rsidRPr="00033B20" w:rsidRDefault="0031042C" w:rsidP="00577FE1">
            <w:pPr>
              <w:keepNext w:val="0"/>
              <w:spacing w:before="0" w:after="0"/>
              <w:jc w:val="right"/>
              <w:rPr>
                <w:rFonts w:cs="Arial"/>
                <w:b/>
                <w:bCs/>
                <w:sz w:val="18"/>
                <w:szCs w:val="18"/>
                <w:lang w:eastAsia="pt-BR"/>
              </w:rPr>
            </w:pPr>
          </w:p>
        </w:tc>
        <w:tc>
          <w:tcPr>
            <w:tcW w:w="885" w:type="pct"/>
            <w:tcBorders>
              <w:top w:val="single" w:sz="8" w:space="0" w:color="auto"/>
              <w:left w:val="nil"/>
              <w:bottom w:val="single" w:sz="4" w:space="0" w:color="auto"/>
              <w:right w:val="nil"/>
            </w:tcBorders>
            <w:shd w:val="clear" w:color="auto" w:fill="auto"/>
            <w:noWrap/>
            <w:vAlign w:val="bottom"/>
            <w:hideMark/>
          </w:tcPr>
          <w:p w14:paraId="207ADBCF" w14:textId="77777777" w:rsidR="0031042C" w:rsidRPr="00033B20" w:rsidRDefault="0031042C" w:rsidP="00577FE1">
            <w:pPr>
              <w:keepNext w:val="0"/>
              <w:spacing w:before="0" w:after="0"/>
              <w:jc w:val="right"/>
              <w:rPr>
                <w:rFonts w:cs="Arial"/>
                <w:b/>
                <w:bCs/>
                <w:sz w:val="18"/>
                <w:szCs w:val="18"/>
                <w:lang w:eastAsia="pt-BR"/>
              </w:rPr>
            </w:pPr>
            <w:r w:rsidRPr="00033B20">
              <w:rPr>
                <w:rFonts w:cs="Arial"/>
                <w:b/>
                <w:bCs/>
                <w:sz w:val="18"/>
                <w:szCs w:val="18"/>
                <w:lang w:eastAsia="pt-BR"/>
              </w:rPr>
              <w:t xml:space="preserve">              (75.791)</w:t>
            </w:r>
          </w:p>
        </w:tc>
      </w:tr>
      <w:tr w:rsidR="0031042C" w:rsidRPr="00577FE1" w14:paraId="3EAFB0A6" w14:textId="77777777" w:rsidTr="0031042C">
        <w:trPr>
          <w:trHeight w:val="118"/>
        </w:trPr>
        <w:tc>
          <w:tcPr>
            <w:tcW w:w="2655" w:type="pct"/>
            <w:tcBorders>
              <w:top w:val="nil"/>
              <w:left w:val="nil"/>
              <w:bottom w:val="nil"/>
              <w:right w:val="nil"/>
            </w:tcBorders>
            <w:shd w:val="clear" w:color="auto" w:fill="auto"/>
            <w:noWrap/>
            <w:vAlign w:val="bottom"/>
            <w:hideMark/>
          </w:tcPr>
          <w:p w14:paraId="13774740" w14:textId="77777777" w:rsidR="0031042C" w:rsidRPr="00033B20" w:rsidRDefault="0031042C" w:rsidP="00033B20">
            <w:pPr>
              <w:keepNext w:val="0"/>
              <w:spacing w:before="0" w:after="0"/>
              <w:jc w:val="left"/>
              <w:rPr>
                <w:rFonts w:cs="Arial"/>
                <w:b/>
                <w:bCs/>
                <w:sz w:val="18"/>
                <w:szCs w:val="18"/>
                <w:lang w:eastAsia="pt-BR"/>
              </w:rPr>
            </w:pPr>
          </w:p>
        </w:tc>
        <w:tc>
          <w:tcPr>
            <w:tcW w:w="633" w:type="pct"/>
            <w:tcBorders>
              <w:top w:val="nil"/>
              <w:left w:val="nil"/>
              <w:bottom w:val="nil"/>
              <w:right w:val="nil"/>
            </w:tcBorders>
            <w:shd w:val="clear" w:color="auto" w:fill="auto"/>
            <w:noWrap/>
            <w:vAlign w:val="bottom"/>
            <w:hideMark/>
          </w:tcPr>
          <w:p w14:paraId="154ECFB7" w14:textId="77777777" w:rsidR="0031042C" w:rsidRPr="00033B20" w:rsidRDefault="0031042C" w:rsidP="00577FE1">
            <w:pPr>
              <w:keepNext w:val="0"/>
              <w:spacing w:before="0" w:after="0"/>
              <w:jc w:val="right"/>
              <w:rPr>
                <w:rFonts w:cs="Arial"/>
                <w:sz w:val="18"/>
                <w:szCs w:val="18"/>
                <w:lang w:eastAsia="pt-BR"/>
              </w:rPr>
            </w:pPr>
          </w:p>
        </w:tc>
        <w:tc>
          <w:tcPr>
            <w:tcW w:w="123" w:type="pct"/>
            <w:tcBorders>
              <w:top w:val="nil"/>
              <w:left w:val="nil"/>
              <w:bottom w:val="nil"/>
              <w:right w:val="nil"/>
            </w:tcBorders>
            <w:shd w:val="clear" w:color="auto" w:fill="auto"/>
            <w:noWrap/>
            <w:vAlign w:val="bottom"/>
            <w:hideMark/>
          </w:tcPr>
          <w:p w14:paraId="0B835EB9" w14:textId="77777777" w:rsidR="0031042C" w:rsidRPr="00033B20" w:rsidRDefault="0031042C" w:rsidP="00577FE1">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49D59E5F" w14:textId="77777777" w:rsidR="0031042C" w:rsidRPr="00033B20" w:rsidRDefault="0031042C" w:rsidP="00577FE1">
            <w:pPr>
              <w:keepNext w:val="0"/>
              <w:spacing w:before="0" w:after="0"/>
              <w:jc w:val="right"/>
              <w:rPr>
                <w:rFonts w:cs="Arial"/>
                <w:sz w:val="18"/>
                <w:szCs w:val="18"/>
                <w:lang w:eastAsia="pt-BR"/>
              </w:rPr>
            </w:pPr>
          </w:p>
        </w:tc>
        <w:tc>
          <w:tcPr>
            <w:tcW w:w="85" w:type="pct"/>
            <w:tcBorders>
              <w:top w:val="nil"/>
              <w:left w:val="nil"/>
              <w:bottom w:val="nil"/>
              <w:right w:val="nil"/>
            </w:tcBorders>
            <w:shd w:val="clear" w:color="auto" w:fill="auto"/>
            <w:noWrap/>
            <w:vAlign w:val="bottom"/>
            <w:hideMark/>
          </w:tcPr>
          <w:p w14:paraId="23298113" w14:textId="77777777" w:rsidR="0031042C" w:rsidRPr="00033B20" w:rsidRDefault="0031042C" w:rsidP="00577FE1">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0A497239" w14:textId="77777777" w:rsidR="0031042C" w:rsidRPr="00033B20" w:rsidRDefault="0031042C" w:rsidP="00577FE1">
            <w:pPr>
              <w:keepNext w:val="0"/>
              <w:spacing w:before="0" w:after="0"/>
              <w:jc w:val="right"/>
              <w:rPr>
                <w:rFonts w:cs="Arial"/>
                <w:sz w:val="18"/>
                <w:szCs w:val="18"/>
                <w:lang w:eastAsia="pt-BR"/>
              </w:rPr>
            </w:pPr>
          </w:p>
        </w:tc>
      </w:tr>
      <w:tr w:rsidR="0031042C" w:rsidRPr="00577FE1" w14:paraId="79D970B5" w14:textId="77777777" w:rsidTr="0031042C">
        <w:trPr>
          <w:trHeight w:val="118"/>
        </w:trPr>
        <w:tc>
          <w:tcPr>
            <w:tcW w:w="2655" w:type="pct"/>
            <w:tcBorders>
              <w:top w:val="nil"/>
              <w:left w:val="nil"/>
              <w:bottom w:val="nil"/>
              <w:right w:val="nil"/>
            </w:tcBorders>
            <w:shd w:val="clear" w:color="auto" w:fill="auto"/>
            <w:noWrap/>
            <w:vAlign w:val="bottom"/>
            <w:hideMark/>
          </w:tcPr>
          <w:p w14:paraId="7518B621" w14:textId="77777777" w:rsidR="0031042C" w:rsidRPr="00033B20" w:rsidRDefault="0031042C" w:rsidP="00033B20">
            <w:pPr>
              <w:keepNext w:val="0"/>
              <w:spacing w:before="0" w:after="0"/>
              <w:jc w:val="left"/>
              <w:rPr>
                <w:rFonts w:cs="Arial"/>
                <w:sz w:val="18"/>
                <w:szCs w:val="18"/>
                <w:lang w:eastAsia="pt-BR"/>
              </w:rPr>
            </w:pPr>
          </w:p>
        </w:tc>
        <w:tc>
          <w:tcPr>
            <w:tcW w:w="633" w:type="pct"/>
            <w:tcBorders>
              <w:top w:val="nil"/>
              <w:left w:val="nil"/>
              <w:bottom w:val="nil"/>
              <w:right w:val="nil"/>
            </w:tcBorders>
            <w:shd w:val="clear" w:color="auto" w:fill="auto"/>
            <w:noWrap/>
            <w:vAlign w:val="bottom"/>
            <w:hideMark/>
          </w:tcPr>
          <w:p w14:paraId="126CA395" w14:textId="77777777" w:rsidR="0031042C" w:rsidRPr="00033B20" w:rsidRDefault="0031042C" w:rsidP="00577FE1">
            <w:pPr>
              <w:keepNext w:val="0"/>
              <w:spacing w:before="0" w:after="0"/>
              <w:jc w:val="right"/>
              <w:rPr>
                <w:rFonts w:cs="Arial"/>
                <w:sz w:val="18"/>
                <w:szCs w:val="18"/>
                <w:lang w:eastAsia="pt-BR"/>
              </w:rPr>
            </w:pPr>
          </w:p>
        </w:tc>
        <w:tc>
          <w:tcPr>
            <w:tcW w:w="123" w:type="pct"/>
            <w:tcBorders>
              <w:top w:val="nil"/>
              <w:left w:val="nil"/>
              <w:bottom w:val="nil"/>
              <w:right w:val="nil"/>
            </w:tcBorders>
            <w:shd w:val="clear" w:color="auto" w:fill="auto"/>
            <w:noWrap/>
            <w:vAlign w:val="bottom"/>
            <w:hideMark/>
          </w:tcPr>
          <w:p w14:paraId="6CCC5681" w14:textId="77777777" w:rsidR="0031042C" w:rsidRPr="00033B20" w:rsidRDefault="0031042C" w:rsidP="00577FE1">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761F88B9" w14:textId="77777777" w:rsidR="0031042C" w:rsidRPr="00033B20" w:rsidRDefault="0031042C" w:rsidP="00577FE1">
            <w:pPr>
              <w:keepNext w:val="0"/>
              <w:spacing w:before="0" w:after="0"/>
              <w:jc w:val="right"/>
              <w:rPr>
                <w:rFonts w:cs="Arial"/>
                <w:sz w:val="18"/>
                <w:szCs w:val="18"/>
                <w:lang w:eastAsia="pt-BR"/>
              </w:rPr>
            </w:pPr>
          </w:p>
        </w:tc>
        <w:tc>
          <w:tcPr>
            <w:tcW w:w="85" w:type="pct"/>
            <w:tcBorders>
              <w:top w:val="nil"/>
              <w:left w:val="nil"/>
              <w:bottom w:val="nil"/>
              <w:right w:val="nil"/>
            </w:tcBorders>
            <w:shd w:val="clear" w:color="auto" w:fill="auto"/>
            <w:noWrap/>
            <w:vAlign w:val="bottom"/>
            <w:hideMark/>
          </w:tcPr>
          <w:p w14:paraId="32CD16C5" w14:textId="77777777" w:rsidR="0031042C" w:rsidRPr="00033B20" w:rsidRDefault="0031042C" w:rsidP="00577FE1">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00EF5D42" w14:textId="77777777" w:rsidR="0031042C" w:rsidRPr="00033B20" w:rsidRDefault="0031042C" w:rsidP="00577FE1">
            <w:pPr>
              <w:keepNext w:val="0"/>
              <w:spacing w:before="0" w:after="0"/>
              <w:jc w:val="right"/>
              <w:rPr>
                <w:rFonts w:cs="Arial"/>
                <w:sz w:val="18"/>
                <w:szCs w:val="18"/>
                <w:lang w:eastAsia="pt-BR"/>
              </w:rPr>
            </w:pPr>
          </w:p>
        </w:tc>
      </w:tr>
      <w:tr w:rsidR="0031042C" w:rsidRPr="00577FE1" w14:paraId="39C56F73" w14:textId="77777777" w:rsidTr="0031042C">
        <w:trPr>
          <w:trHeight w:val="118"/>
        </w:trPr>
        <w:tc>
          <w:tcPr>
            <w:tcW w:w="2655" w:type="pct"/>
            <w:tcBorders>
              <w:top w:val="nil"/>
              <w:left w:val="nil"/>
              <w:bottom w:val="nil"/>
              <w:right w:val="nil"/>
            </w:tcBorders>
            <w:shd w:val="clear" w:color="auto" w:fill="auto"/>
            <w:noWrap/>
            <w:vAlign w:val="bottom"/>
            <w:hideMark/>
          </w:tcPr>
          <w:p w14:paraId="25C5D7C0" w14:textId="77777777" w:rsidR="0031042C" w:rsidRPr="00033B20" w:rsidRDefault="0031042C" w:rsidP="00033B20">
            <w:pPr>
              <w:keepNext w:val="0"/>
              <w:spacing w:before="0" w:after="0"/>
              <w:jc w:val="left"/>
              <w:rPr>
                <w:rFonts w:cs="Arial"/>
                <w:b/>
                <w:bCs/>
                <w:sz w:val="18"/>
                <w:szCs w:val="18"/>
                <w:lang w:eastAsia="pt-BR"/>
              </w:rPr>
            </w:pPr>
            <w:r w:rsidRPr="00033B20">
              <w:rPr>
                <w:rFonts w:cs="Arial"/>
                <w:b/>
                <w:bCs/>
                <w:sz w:val="18"/>
                <w:szCs w:val="18"/>
                <w:lang w:eastAsia="pt-BR"/>
              </w:rPr>
              <w:t>RESULTADO BRUTO</w:t>
            </w:r>
          </w:p>
        </w:tc>
        <w:tc>
          <w:tcPr>
            <w:tcW w:w="633" w:type="pct"/>
            <w:tcBorders>
              <w:top w:val="single" w:sz="4" w:space="0" w:color="auto"/>
              <w:left w:val="nil"/>
              <w:bottom w:val="single" w:sz="4" w:space="0" w:color="auto"/>
              <w:right w:val="nil"/>
            </w:tcBorders>
            <w:shd w:val="clear" w:color="auto" w:fill="auto"/>
            <w:noWrap/>
            <w:vAlign w:val="bottom"/>
            <w:hideMark/>
          </w:tcPr>
          <w:p w14:paraId="47D045D2" w14:textId="38CD5318" w:rsidR="0031042C" w:rsidRPr="00033B20" w:rsidRDefault="0031042C" w:rsidP="00577FE1">
            <w:pPr>
              <w:keepNext w:val="0"/>
              <w:spacing w:before="0" w:after="0"/>
              <w:jc w:val="right"/>
              <w:rPr>
                <w:rFonts w:cs="Arial"/>
                <w:b/>
                <w:bCs/>
                <w:sz w:val="18"/>
                <w:szCs w:val="18"/>
                <w:lang w:eastAsia="pt-BR"/>
              </w:rPr>
            </w:pPr>
            <w:r w:rsidRPr="00577FE1">
              <w:rPr>
                <w:rFonts w:cs="Arial"/>
                <w:b/>
                <w:bCs/>
                <w:sz w:val="18"/>
                <w:szCs w:val="18"/>
                <w:lang w:eastAsia="pt-BR"/>
              </w:rPr>
              <w:t xml:space="preserve">       </w:t>
            </w:r>
            <w:r w:rsidRPr="00033B20">
              <w:rPr>
                <w:rFonts w:cs="Arial"/>
                <w:b/>
                <w:bCs/>
                <w:sz w:val="18"/>
                <w:szCs w:val="18"/>
                <w:lang w:eastAsia="pt-BR"/>
              </w:rPr>
              <w:t>(77.839)</w:t>
            </w:r>
          </w:p>
        </w:tc>
        <w:tc>
          <w:tcPr>
            <w:tcW w:w="123" w:type="pct"/>
            <w:tcBorders>
              <w:top w:val="nil"/>
              <w:left w:val="nil"/>
              <w:bottom w:val="nil"/>
              <w:right w:val="nil"/>
            </w:tcBorders>
            <w:shd w:val="clear" w:color="auto" w:fill="auto"/>
            <w:noWrap/>
            <w:vAlign w:val="bottom"/>
            <w:hideMark/>
          </w:tcPr>
          <w:p w14:paraId="1C136587" w14:textId="77777777" w:rsidR="0031042C" w:rsidRPr="00033B20" w:rsidRDefault="0031042C" w:rsidP="00577FE1">
            <w:pPr>
              <w:keepNext w:val="0"/>
              <w:spacing w:before="0" w:after="0"/>
              <w:jc w:val="right"/>
              <w:rPr>
                <w:rFonts w:cs="Arial"/>
                <w:b/>
                <w:bCs/>
                <w:sz w:val="18"/>
                <w:szCs w:val="18"/>
                <w:lang w:eastAsia="pt-BR"/>
              </w:rPr>
            </w:pPr>
          </w:p>
        </w:tc>
        <w:tc>
          <w:tcPr>
            <w:tcW w:w="619" w:type="pct"/>
            <w:tcBorders>
              <w:top w:val="single" w:sz="4" w:space="0" w:color="auto"/>
              <w:left w:val="nil"/>
              <w:bottom w:val="single" w:sz="4" w:space="0" w:color="auto"/>
              <w:right w:val="nil"/>
            </w:tcBorders>
            <w:shd w:val="clear" w:color="auto" w:fill="auto"/>
            <w:noWrap/>
            <w:vAlign w:val="bottom"/>
            <w:hideMark/>
          </w:tcPr>
          <w:p w14:paraId="2F2AB686" w14:textId="77777777" w:rsidR="0031042C" w:rsidRPr="00033B20" w:rsidRDefault="0031042C" w:rsidP="00577FE1">
            <w:pPr>
              <w:keepNext w:val="0"/>
              <w:spacing w:before="0" w:after="0"/>
              <w:jc w:val="right"/>
              <w:rPr>
                <w:rFonts w:cs="Arial"/>
                <w:b/>
                <w:bCs/>
                <w:sz w:val="18"/>
                <w:szCs w:val="18"/>
                <w:lang w:eastAsia="pt-BR"/>
              </w:rPr>
            </w:pPr>
            <w:r w:rsidRPr="00033B20">
              <w:rPr>
                <w:rFonts w:cs="Arial"/>
                <w:b/>
                <w:bCs/>
                <w:sz w:val="18"/>
                <w:szCs w:val="18"/>
                <w:lang w:eastAsia="pt-BR"/>
              </w:rPr>
              <w:t xml:space="preserve">   2.048 </w:t>
            </w:r>
          </w:p>
        </w:tc>
        <w:tc>
          <w:tcPr>
            <w:tcW w:w="85" w:type="pct"/>
            <w:tcBorders>
              <w:top w:val="nil"/>
              <w:left w:val="nil"/>
              <w:bottom w:val="nil"/>
              <w:right w:val="nil"/>
            </w:tcBorders>
            <w:shd w:val="clear" w:color="auto" w:fill="auto"/>
            <w:noWrap/>
            <w:vAlign w:val="bottom"/>
            <w:hideMark/>
          </w:tcPr>
          <w:p w14:paraId="14A8FB4A" w14:textId="77777777" w:rsidR="0031042C" w:rsidRPr="00033B20" w:rsidRDefault="0031042C" w:rsidP="00577FE1">
            <w:pPr>
              <w:keepNext w:val="0"/>
              <w:spacing w:before="0" w:after="0"/>
              <w:jc w:val="right"/>
              <w:rPr>
                <w:rFonts w:cs="Arial"/>
                <w:b/>
                <w:bCs/>
                <w:sz w:val="18"/>
                <w:szCs w:val="18"/>
                <w:lang w:eastAsia="pt-BR"/>
              </w:rPr>
            </w:pPr>
          </w:p>
        </w:tc>
        <w:tc>
          <w:tcPr>
            <w:tcW w:w="885" w:type="pct"/>
            <w:tcBorders>
              <w:top w:val="single" w:sz="4" w:space="0" w:color="auto"/>
              <w:left w:val="nil"/>
              <w:bottom w:val="single" w:sz="4" w:space="0" w:color="auto"/>
              <w:right w:val="nil"/>
            </w:tcBorders>
            <w:shd w:val="clear" w:color="auto" w:fill="auto"/>
            <w:noWrap/>
            <w:vAlign w:val="bottom"/>
            <w:hideMark/>
          </w:tcPr>
          <w:p w14:paraId="31BCF9BC" w14:textId="77777777" w:rsidR="0031042C" w:rsidRPr="00033B20" w:rsidRDefault="0031042C" w:rsidP="00577FE1">
            <w:pPr>
              <w:keepNext w:val="0"/>
              <w:spacing w:before="0" w:after="0"/>
              <w:jc w:val="right"/>
              <w:rPr>
                <w:rFonts w:cs="Arial"/>
                <w:b/>
                <w:bCs/>
                <w:sz w:val="18"/>
                <w:szCs w:val="18"/>
                <w:lang w:eastAsia="pt-BR"/>
              </w:rPr>
            </w:pPr>
            <w:r w:rsidRPr="00033B20">
              <w:rPr>
                <w:rFonts w:cs="Arial"/>
                <w:b/>
                <w:bCs/>
                <w:sz w:val="18"/>
                <w:szCs w:val="18"/>
                <w:lang w:eastAsia="pt-BR"/>
              </w:rPr>
              <w:t xml:space="preserve">              (75.791)</w:t>
            </w:r>
          </w:p>
        </w:tc>
      </w:tr>
      <w:tr w:rsidR="0031042C" w:rsidRPr="00577FE1" w14:paraId="733E88C1" w14:textId="77777777" w:rsidTr="0031042C">
        <w:trPr>
          <w:trHeight w:val="118"/>
        </w:trPr>
        <w:tc>
          <w:tcPr>
            <w:tcW w:w="2655" w:type="pct"/>
            <w:tcBorders>
              <w:top w:val="nil"/>
              <w:left w:val="nil"/>
              <w:bottom w:val="nil"/>
              <w:right w:val="nil"/>
            </w:tcBorders>
            <w:shd w:val="clear" w:color="auto" w:fill="auto"/>
            <w:noWrap/>
            <w:vAlign w:val="bottom"/>
            <w:hideMark/>
          </w:tcPr>
          <w:p w14:paraId="6651538F" w14:textId="77777777" w:rsidR="0031042C" w:rsidRPr="00033B20" w:rsidRDefault="0031042C" w:rsidP="00033B20">
            <w:pPr>
              <w:keepNext w:val="0"/>
              <w:spacing w:before="0" w:after="0"/>
              <w:jc w:val="left"/>
              <w:rPr>
                <w:rFonts w:cs="Arial"/>
                <w:b/>
                <w:bCs/>
                <w:sz w:val="18"/>
                <w:szCs w:val="18"/>
                <w:lang w:eastAsia="pt-BR"/>
              </w:rPr>
            </w:pPr>
          </w:p>
        </w:tc>
        <w:tc>
          <w:tcPr>
            <w:tcW w:w="633" w:type="pct"/>
            <w:tcBorders>
              <w:top w:val="nil"/>
              <w:left w:val="nil"/>
              <w:bottom w:val="nil"/>
              <w:right w:val="nil"/>
            </w:tcBorders>
            <w:shd w:val="clear" w:color="auto" w:fill="auto"/>
            <w:noWrap/>
            <w:vAlign w:val="bottom"/>
            <w:hideMark/>
          </w:tcPr>
          <w:p w14:paraId="5E941BA7" w14:textId="77777777" w:rsidR="0031042C" w:rsidRPr="00033B20" w:rsidRDefault="0031042C" w:rsidP="00577FE1">
            <w:pPr>
              <w:keepNext w:val="0"/>
              <w:spacing w:before="0" w:after="0"/>
              <w:jc w:val="right"/>
              <w:rPr>
                <w:rFonts w:cs="Arial"/>
                <w:sz w:val="18"/>
                <w:szCs w:val="18"/>
                <w:lang w:eastAsia="pt-BR"/>
              </w:rPr>
            </w:pPr>
          </w:p>
        </w:tc>
        <w:tc>
          <w:tcPr>
            <w:tcW w:w="123" w:type="pct"/>
            <w:tcBorders>
              <w:top w:val="nil"/>
              <w:left w:val="nil"/>
              <w:bottom w:val="nil"/>
              <w:right w:val="nil"/>
            </w:tcBorders>
            <w:shd w:val="clear" w:color="auto" w:fill="auto"/>
            <w:noWrap/>
            <w:vAlign w:val="bottom"/>
            <w:hideMark/>
          </w:tcPr>
          <w:p w14:paraId="72F5ADB5" w14:textId="77777777" w:rsidR="0031042C" w:rsidRPr="00033B20" w:rsidRDefault="0031042C" w:rsidP="00577FE1">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5615E300" w14:textId="77777777" w:rsidR="0031042C" w:rsidRPr="00033B20" w:rsidRDefault="0031042C" w:rsidP="00577FE1">
            <w:pPr>
              <w:keepNext w:val="0"/>
              <w:spacing w:before="0" w:after="0"/>
              <w:jc w:val="right"/>
              <w:rPr>
                <w:rFonts w:cs="Arial"/>
                <w:sz w:val="18"/>
                <w:szCs w:val="18"/>
                <w:lang w:eastAsia="pt-BR"/>
              </w:rPr>
            </w:pPr>
          </w:p>
        </w:tc>
        <w:tc>
          <w:tcPr>
            <w:tcW w:w="85" w:type="pct"/>
            <w:tcBorders>
              <w:top w:val="nil"/>
              <w:left w:val="nil"/>
              <w:bottom w:val="nil"/>
              <w:right w:val="nil"/>
            </w:tcBorders>
            <w:shd w:val="clear" w:color="auto" w:fill="auto"/>
            <w:noWrap/>
            <w:vAlign w:val="bottom"/>
            <w:hideMark/>
          </w:tcPr>
          <w:p w14:paraId="20B266B8" w14:textId="77777777" w:rsidR="0031042C" w:rsidRPr="00033B20" w:rsidRDefault="0031042C" w:rsidP="00577FE1">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771B7403" w14:textId="77777777" w:rsidR="0031042C" w:rsidRPr="00033B20" w:rsidRDefault="0031042C" w:rsidP="00577FE1">
            <w:pPr>
              <w:keepNext w:val="0"/>
              <w:spacing w:before="0" w:after="0"/>
              <w:jc w:val="right"/>
              <w:rPr>
                <w:rFonts w:cs="Arial"/>
                <w:sz w:val="18"/>
                <w:szCs w:val="18"/>
                <w:lang w:eastAsia="pt-BR"/>
              </w:rPr>
            </w:pPr>
          </w:p>
        </w:tc>
      </w:tr>
      <w:tr w:rsidR="0031042C" w:rsidRPr="00577FE1" w14:paraId="35E07AE4" w14:textId="77777777" w:rsidTr="0031042C">
        <w:trPr>
          <w:trHeight w:val="118"/>
        </w:trPr>
        <w:tc>
          <w:tcPr>
            <w:tcW w:w="2655" w:type="pct"/>
            <w:tcBorders>
              <w:top w:val="nil"/>
              <w:left w:val="nil"/>
              <w:bottom w:val="nil"/>
              <w:right w:val="nil"/>
            </w:tcBorders>
            <w:shd w:val="clear" w:color="auto" w:fill="auto"/>
            <w:noWrap/>
            <w:vAlign w:val="bottom"/>
            <w:hideMark/>
          </w:tcPr>
          <w:p w14:paraId="41114315" w14:textId="77777777" w:rsidR="0031042C" w:rsidRPr="00033B20" w:rsidRDefault="0031042C" w:rsidP="00033B20">
            <w:pPr>
              <w:keepNext w:val="0"/>
              <w:spacing w:before="0" w:after="0"/>
              <w:jc w:val="left"/>
              <w:rPr>
                <w:rFonts w:cs="Arial"/>
                <w:b/>
                <w:bCs/>
                <w:sz w:val="18"/>
                <w:szCs w:val="18"/>
                <w:lang w:eastAsia="pt-BR"/>
              </w:rPr>
            </w:pPr>
            <w:r w:rsidRPr="00033B20">
              <w:rPr>
                <w:rFonts w:cs="Arial"/>
                <w:b/>
                <w:bCs/>
                <w:sz w:val="18"/>
                <w:szCs w:val="18"/>
                <w:lang w:eastAsia="pt-BR"/>
              </w:rPr>
              <w:t>DESPESAS OPERACIONAIS</w:t>
            </w:r>
          </w:p>
        </w:tc>
        <w:tc>
          <w:tcPr>
            <w:tcW w:w="633" w:type="pct"/>
            <w:tcBorders>
              <w:top w:val="nil"/>
              <w:left w:val="nil"/>
              <w:bottom w:val="nil"/>
              <w:right w:val="nil"/>
            </w:tcBorders>
            <w:shd w:val="clear" w:color="auto" w:fill="auto"/>
            <w:noWrap/>
            <w:vAlign w:val="bottom"/>
            <w:hideMark/>
          </w:tcPr>
          <w:p w14:paraId="21DE4A7E" w14:textId="77777777" w:rsidR="0031042C" w:rsidRPr="00033B20" w:rsidRDefault="0031042C" w:rsidP="00577FE1">
            <w:pPr>
              <w:keepNext w:val="0"/>
              <w:spacing w:before="0" w:after="0"/>
              <w:jc w:val="right"/>
              <w:rPr>
                <w:rFonts w:cs="Arial"/>
                <w:sz w:val="18"/>
                <w:szCs w:val="18"/>
                <w:lang w:eastAsia="pt-BR"/>
              </w:rPr>
            </w:pPr>
          </w:p>
        </w:tc>
        <w:tc>
          <w:tcPr>
            <w:tcW w:w="123" w:type="pct"/>
            <w:tcBorders>
              <w:top w:val="nil"/>
              <w:left w:val="nil"/>
              <w:bottom w:val="nil"/>
              <w:right w:val="nil"/>
            </w:tcBorders>
            <w:shd w:val="clear" w:color="auto" w:fill="auto"/>
            <w:noWrap/>
            <w:vAlign w:val="bottom"/>
            <w:hideMark/>
          </w:tcPr>
          <w:p w14:paraId="67DC846F" w14:textId="77777777" w:rsidR="0031042C" w:rsidRPr="00033B20" w:rsidRDefault="0031042C" w:rsidP="00577FE1">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11D18D2A" w14:textId="77777777" w:rsidR="0031042C" w:rsidRPr="00033B20" w:rsidRDefault="0031042C" w:rsidP="00577FE1">
            <w:pPr>
              <w:keepNext w:val="0"/>
              <w:spacing w:before="0" w:after="0"/>
              <w:jc w:val="right"/>
              <w:rPr>
                <w:rFonts w:cs="Arial"/>
                <w:sz w:val="18"/>
                <w:szCs w:val="18"/>
                <w:lang w:eastAsia="pt-BR"/>
              </w:rPr>
            </w:pPr>
          </w:p>
        </w:tc>
        <w:tc>
          <w:tcPr>
            <w:tcW w:w="85" w:type="pct"/>
            <w:tcBorders>
              <w:top w:val="nil"/>
              <w:left w:val="nil"/>
              <w:bottom w:val="nil"/>
              <w:right w:val="nil"/>
            </w:tcBorders>
            <w:shd w:val="clear" w:color="auto" w:fill="auto"/>
            <w:noWrap/>
            <w:vAlign w:val="bottom"/>
            <w:hideMark/>
          </w:tcPr>
          <w:p w14:paraId="2F213AE2" w14:textId="77777777" w:rsidR="0031042C" w:rsidRPr="00033B20" w:rsidRDefault="0031042C" w:rsidP="00577FE1">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28DCB38A" w14:textId="77777777" w:rsidR="0031042C" w:rsidRPr="00033B20" w:rsidRDefault="0031042C" w:rsidP="00577FE1">
            <w:pPr>
              <w:keepNext w:val="0"/>
              <w:spacing w:before="0" w:after="0"/>
              <w:jc w:val="right"/>
              <w:rPr>
                <w:rFonts w:cs="Arial"/>
                <w:sz w:val="18"/>
                <w:szCs w:val="18"/>
                <w:lang w:eastAsia="pt-BR"/>
              </w:rPr>
            </w:pPr>
          </w:p>
        </w:tc>
      </w:tr>
      <w:tr w:rsidR="0031042C" w:rsidRPr="00577FE1" w14:paraId="6B9D781C" w14:textId="77777777" w:rsidTr="0031042C">
        <w:trPr>
          <w:trHeight w:val="118"/>
        </w:trPr>
        <w:tc>
          <w:tcPr>
            <w:tcW w:w="2655" w:type="pct"/>
            <w:tcBorders>
              <w:top w:val="nil"/>
              <w:left w:val="nil"/>
              <w:bottom w:val="nil"/>
              <w:right w:val="nil"/>
            </w:tcBorders>
            <w:shd w:val="clear" w:color="auto" w:fill="auto"/>
            <w:noWrap/>
            <w:vAlign w:val="bottom"/>
            <w:hideMark/>
          </w:tcPr>
          <w:p w14:paraId="7FD75AC9" w14:textId="77777777" w:rsidR="0031042C" w:rsidRPr="00033B20" w:rsidRDefault="0031042C" w:rsidP="00033B20">
            <w:pPr>
              <w:keepNext w:val="0"/>
              <w:spacing w:before="0" w:after="0"/>
              <w:jc w:val="left"/>
              <w:rPr>
                <w:rFonts w:cs="Arial"/>
                <w:sz w:val="18"/>
                <w:szCs w:val="18"/>
                <w:lang w:eastAsia="pt-BR"/>
              </w:rPr>
            </w:pPr>
            <w:r w:rsidRPr="00033B20">
              <w:rPr>
                <w:rFonts w:cs="Arial"/>
                <w:sz w:val="18"/>
                <w:szCs w:val="18"/>
                <w:lang w:eastAsia="pt-BR"/>
              </w:rPr>
              <w:t>Gerais de Funcionamento das Instalações</w:t>
            </w:r>
          </w:p>
        </w:tc>
        <w:tc>
          <w:tcPr>
            <w:tcW w:w="633" w:type="pct"/>
            <w:tcBorders>
              <w:top w:val="nil"/>
              <w:left w:val="nil"/>
              <w:bottom w:val="nil"/>
              <w:right w:val="nil"/>
            </w:tcBorders>
            <w:shd w:val="clear" w:color="auto" w:fill="auto"/>
            <w:noWrap/>
            <w:vAlign w:val="bottom"/>
            <w:hideMark/>
          </w:tcPr>
          <w:p w14:paraId="62999832" w14:textId="77777777" w:rsidR="0031042C" w:rsidRPr="00033B20" w:rsidRDefault="0031042C" w:rsidP="002120A1">
            <w:pPr>
              <w:keepNext w:val="0"/>
              <w:spacing w:before="0" w:after="0"/>
              <w:jc w:val="right"/>
              <w:rPr>
                <w:rFonts w:cs="Arial"/>
                <w:sz w:val="18"/>
                <w:szCs w:val="18"/>
                <w:lang w:eastAsia="pt-BR"/>
              </w:rPr>
            </w:pPr>
            <w:r w:rsidRPr="00033B20">
              <w:rPr>
                <w:rFonts w:cs="Arial"/>
                <w:sz w:val="18"/>
                <w:szCs w:val="18"/>
                <w:lang w:eastAsia="pt-BR"/>
              </w:rPr>
              <w:t xml:space="preserve">             (4.855)</w:t>
            </w:r>
          </w:p>
        </w:tc>
        <w:tc>
          <w:tcPr>
            <w:tcW w:w="123" w:type="pct"/>
            <w:tcBorders>
              <w:top w:val="nil"/>
              <w:left w:val="nil"/>
              <w:bottom w:val="nil"/>
              <w:right w:val="nil"/>
            </w:tcBorders>
            <w:shd w:val="clear" w:color="auto" w:fill="auto"/>
            <w:noWrap/>
            <w:vAlign w:val="bottom"/>
            <w:hideMark/>
          </w:tcPr>
          <w:p w14:paraId="39709FF7" w14:textId="77777777" w:rsidR="0031042C" w:rsidRPr="00033B20" w:rsidRDefault="0031042C" w:rsidP="002120A1">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30B58C7D" w14:textId="77777777" w:rsidR="0031042C" w:rsidRPr="00033B20" w:rsidRDefault="0031042C" w:rsidP="002120A1">
            <w:pPr>
              <w:keepNext w:val="0"/>
              <w:spacing w:before="0" w:after="0"/>
              <w:jc w:val="right"/>
              <w:rPr>
                <w:rFonts w:cs="Arial"/>
                <w:sz w:val="18"/>
                <w:szCs w:val="18"/>
                <w:lang w:eastAsia="pt-BR"/>
              </w:rPr>
            </w:pPr>
            <w:r w:rsidRPr="00033B20">
              <w:rPr>
                <w:rFonts w:cs="Arial"/>
                <w:sz w:val="18"/>
                <w:szCs w:val="18"/>
                <w:lang w:eastAsia="pt-BR"/>
              </w:rPr>
              <w:t xml:space="preserve">  (1.877)</w:t>
            </w:r>
          </w:p>
        </w:tc>
        <w:tc>
          <w:tcPr>
            <w:tcW w:w="85" w:type="pct"/>
            <w:tcBorders>
              <w:top w:val="nil"/>
              <w:left w:val="nil"/>
              <w:bottom w:val="nil"/>
              <w:right w:val="nil"/>
            </w:tcBorders>
            <w:shd w:val="clear" w:color="auto" w:fill="auto"/>
            <w:noWrap/>
            <w:vAlign w:val="bottom"/>
            <w:hideMark/>
          </w:tcPr>
          <w:p w14:paraId="3FDB755F" w14:textId="77777777" w:rsidR="0031042C" w:rsidRPr="00033B20" w:rsidRDefault="0031042C" w:rsidP="002120A1">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61328ECF" w14:textId="77777777" w:rsidR="0031042C" w:rsidRPr="00033B20" w:rsidRDefault="0031042C" w:rsidP="002120A1">
            <w:pPr>
              <w:keepNext w:val="0"/>
              <w:spacing w:before="0" w:after="0"/>
              <w:jc w:val="right"/>
              <w:rPr>
                <w:rFonts w:cs="Arial"/>
                <w:sz w:val="18"/>
                <w:szCs w:val="18"/>
                <w:lang w:eastAsia="pt-BR"/>
              </w:rPr>
            </w:pPr>
            <w:r w:rsidRPr="00033B20">
              <w:rPr>
                <w:rFonts w:cs="Arial"/>
                <w:sz w:val="18"/>
                <w:szCs w:val="18"/>
                <w:lang w:eastAsia="pt-BR"/>
              </w:rPr>
              <w:t xml:space="preserve">                (6.732)</w:t>
            </w:r>
          </w:p>
        </w:tc>
      </w:tr>
      <w:tr w:rsidR="005E65AF" w:rsidRPr="00577FE1" w14:paraId="5A747A7F" w14:textId="77777777" w:rsidTr="0031042C">
        <w:trPr>
          <w:trHeight w:val="118"/>
        </w:trPr>
        <w:tc>
          <w:tcPr>
            <w:tcW w:w="2655" w:type="pct"/>
            <w:tcBorders>
              <w:top w:val="nil"/>
              <w:left w:val="nil"/>
              <w:bottom w:val="nil"/>
              <w:right w:val="nil"/>
            </w:tcBorders>
            <w:shd w:val="clear" w:color="auto" w:fill="auto"/>
            <w:noWrap/>
            <w:vAlign w:val="bottom"/>
          </w:tcPr>
          <w:p w14:paraId="2C4E4FE1" w14:textId="5E4F1926" w:rsidR="005E65AF" w:rsidRPr="00033B20" w:rsidRDefault="005E65AF" w:rsidP="00033B20">
            <w:pPr>
              <w:keepNext w:val="0"/>
              <w:spacing w:before="0" w:after="0"/>
              <w:jc w:val="left"/>
              <w:rPr>
                <w:rFonts w:cs="Arial"/>
                <w:sz w:val="18"/>
                <w:szCs w:val="18"/>
                <w:lang w:eastAsia="pt-BR"/>
              </w:rPr>
            </w:pPr>
            <w:r>
              <w:rPr>
                <w:rFonts w:cs="Arial"/>
                <w:sz w:val="18"/>
                <w:szCs w:val="18"/>
                <w:lang w:eastAsia="pt-BR"/>
              </w:rPr>
              <w:t xml:space="preserve">Remunerações </w:t>
            </w:r>
          </w:p>
        </w:tc>
        <w:tc>
          <w:tcPr>
            <w:tcW w:w="633" w:type="pct"/>
            <w:tcBorders>
              <w:top w:val="nil"/>
              <w:left w:val="nil"/>
              <w:bottom w:val="nil"/>
              <w:right w:val="nil"/>
            </w:tcBorders>
            <w:shd w:val="clear" w:color="auto" w:fill="auto"/>
            <w:noWrap/>
            <w:vAlign w:val="bottom"/>
          </w:tcPr>
          <w:p w14:paraId="535B228F" w14:textId="0C0222AB" w:rsidR="005E65AF" w:rsidRPr="00033B20" w:rsidRDefault="005E65AF" w:rsidP="002120A1">
            <w:pPr>
              <w:keepNext w:val="0"/>
              <w:spacing w:before="0" w:after="0"/>
              <w:jc w:val="right"/>
              <w:rPr>
                <w:rFonts w:cs="Arial"/>
                <w:sz w:val="18"/>
                <w:szCs w:val="18"/>
                <w:lang w:eastAsia="pt-BR"/>
              </w:rPr>
            </w:pPr>
            <w:r>
              <w:rPr>
                <w:rFonts w:cs="Arial"/>
                <w:sz w:val="18"/>
                <w:szCs w:val="18"/>
                <w:lang w:eastAsia="pt-BR"/>
              </w:rPr>
              <w:t>(18.211)</w:t>
            </w:r>
          </w:p>
        </w:tc>
        <w:tc>
          <w:tcPr>
            <w:tcW w:w="123" w:type="pct"/>
            <w:tcBorders>
              <w:top w:val="nil"/>
              <w:left w:val="nil"/>
              <w:bottom w:val="nil"/>
              <w:right w:val="nil"/>
            </w:tcBorders>
            <w:shd w:val="clear" w:color="auto" w:fill="auto"/>
            <w:noWrap/>
            <w:vAlign w:val="bottom"/>
          </w:tcPr>
          <w:p w14:paraId="6A49AE26" w14:textId="77777777" w:rsidR="005E65AF" w:rsidRPr="00033B20" w:rsidRDefault="005E65AF" w:rsidP="002120A1">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tcPr>
          <w:p w14:paraId="27AADEB8" w14:textId="517D1CA6" w:rsidR="005E65AF" w:rsidRPr="00033B20" w:rsidRDefault="005E65AF" w:rsidP="002120A1">
            <w:pPr>
              <w:keepNext w:val="0"/>
              <w:spacing w:before="0" w:after="0"/>
              <w:jc w:val="right"/>
              <w:rPr>
                <w:rFonts w:cs="Arial"/>
                <w:sz w:val="18"/>
                <w:szCs w:val="18"/>
                <w:lang w:eastAsia="pt-BR"/>
              </w:rPr>
            </w:pPr>
            <w:r>
              <w:rPr>
                <w:rFonts w:cs="Arial"/>
                <w:sz w:val="18"/>
                <w:szCs w:val="18"/>
                <w:lang w:eastAsia="pt-BR"/>
              </w:rPr>
              <w:t>(26)</w:t>
            </w:r>
          </w:p>
        </w:tc>
        <w:tc>
          <w:tcPr>
            <w:tcW w:w="85" w:type="pct"/>
            <w:tcBorders>
              <w:top w:val="nil"/>
              <w:left w:val="nil"/>
              <w:bottom w:val="nil"/>
              <w:right w:val="nil"/>
            </w:tcBorders>
            <w:shd w:val="clear" w:color="auto" w:fill="auto"/>
            <w:noWrap/>
            <w:vAlign w:val="bottom"/>
          </w:tcPr>
          <w:p w14:paraId="612EF66F" w14:textId="77777777" w:rsidR="005E65AF" w:rsidRPr="00033B20" w:rsidRDefault="005E65AF" w:rsidP="002120A1">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tcPr>
          <w:p w14:paraId="61B0E600" w14:textId="336ED0E5" w:rsidR="005E65AF" w:rsidRPr="00033B20" w:rsidRDefault="005E65AF" w:rsidP="002120A1">
            <w:pPr>
              <w:keepNext w:val="0"/>
              <w:spacing w:before="0" w:after="0"/>
              <w:jc w:val="right"/>
              <w:rPr>
                <w:rFonts w:cs="Arial"/>
                <w:sz w:val="18"/>
                <w:szCs w:val="18"/>
                <w:lang w:eastAsia="pt-BR"/>
              </w:rPr>
            </w:pPr>
            <w:r>
              <w:rPr>
                <w:rFonts w:cs="Arial"/>
                <w:sz w:val="18"/>
                <w:szCs w:val="18"/>
                <w:lang w:eastAsia="pt-BR"/>
              </w:rPr>
              <w:t>(18.237)</w:t>
            </w:r>
          </w:p>
        </w:tc>
      </w:tr>
      <w:tr w:rsidR="005E65AF" w:rsidRPr="00577FE1" w14:paraId="0A18A13F" w14:textId="77777777" w:rsidTr="0031042C">
        <w:trPr>
          <w:trHeight w:val="118"/>
        </w:trPr>
        <w:tc>
          <w:tcPr>
            <w:tcW w:w="2655" w:type="pct"/>
            <w:tcBorders>
              <w:top w:val="nil"/>
              <w:left w:val="nil"/>
              <w:bottom w:val="nil"/>
              <w:right w:val="nil"/>
            </w:tcBorders>
            <w:shd w:val="clear" w:color="auto" w:fill="auto"/>
            <w:noWrap/>
            <w:vAlign w:val="bottom"/>
          </w:tcPr>
          <w:p w14:paraId="7DD40492" w14:textId="3F8A4499" w:rsidR="005E65AF" w:rsidRDefault="005E65AF" w:rsidP="00033B20">
            <w:pPr>
              <w:keepNext w:val="0"/>
              <w:spacing w:before="0" w:after="0"/>
              <w:jc w:val="left"/>
              <w:rPr>
                <w:rFonts w:cs="Arial"/>
                <w:sz w:val="18"/>
                <w:szCs w:val="18"/>
                <w:lang w:eastAsia="pt-BR"/>
              </w:rPr>
            </w:pPr>
            <w:r>
              <w:rPr>
                <w:rFonts w:cs="Arial"/>
                <w:sz w:val="18"/>
                <w:szCs w:val="18"/>
                <w:lang w:eastAsia="pt-BR"/>
              </w:rPr>
              <w:t>Indenizações Trabalhistas</w:t>
            </w:r>
          </w:p>
        </w:tc>
        <w:tc>
          <w:tcPr>
            <w:tcW w:w="633" w:type="pct"/>
            <w:tcBorders>
              <w:top w:val="nil"/>
              <w:left w:val="nil"/>
              <w:bottom w:val="nil"/>
              <w:right w:val="nil"/>
            </w:tcBorders>
            <w:shd w:val="clear" w:color="auto" w:fill="auto"/>
            <w:noWrap/>
            <w:vAlign w:val="bottom"/>
          </w:tcPr>
          <w:p w14:paraId="49C061AE" w14:textId="070ED83A" w:rsidR="005E65AF" w:rsidRPr="00033B20" w:rsidRDefault="005E65AF" w:rsidP="002120A1">
            <w:pPr>
              <w:keepNext w:val="0"/>
              <w:spacing w:before="0" w:after="0"/>
              <w:jc w:val="right"/>
              <w:rPr>
                <w:rFonts w:cs="Arial"/>
                <w:sz w:val="18"/>
                <w:szCs w:val="18"/>
                <w:lang w:eastAsia="pt-BR"/>
              </w:rPr>
            </w:pPr>
            <w:r>
              <w:rPr>
                <w:rFonts w:cs="Arial"/>
                <w:sz w:val="18"/>
                <w:szCs w:val="18"/>
                <w:lang w:eastAsia="pt-BR"/>
              </w:rPr>
              <w:t>(26)</w:t>
            </w:r>
          </w:p>
        </w:tc>
        <w:tc>
          <w:tcPr>
            <w:tcW w:w="123" w:type="pct"/>
            <w:tcBorders>
              <w:top w:val="nil"/>
              <w:left w:val="nil"/>
              <w:bottom w:val="nil"/>
              <w:right w:val="nil"/>
            </w:tcBorders>
            <w:shd w:val="clear" w:color="auto" w:fill="auto"/>
            <w:noWrap/>
            <w:vAlign w:val="bottom"/>
          </w:tcPr>
          <w:p w14:paraId="747027CD" w14:textId="77777777" w:rsidR="005E65AF" w:rsidRPr="00033B20" w:rsidRDefault="005E65AF" w:rsidP="002120A1">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tcPr>
          <w:p w14:paraId="0DB3CA47" w14:textId="02DDC134" w:rsidR="005E65AF" w:rsidRPr="00033B20" w:rsidRDefault="005E65AF" w:rsidP="002120A1">
            <w:pPr>
              <w:keepNext w:val="0"/>
              <w:spacing w:before="0" w:after="0"/>
              <w:jc w:val="right"/>
              <w:rPr>
                <w:rFonts w:cs="Arial"/>
                <w:sz w:val="18"/>
                <w:szCs w:val="18"/>
                <w:lang w:eastAsia="pt-BR"/>
              </w:rPr>
            </w:pPr>
            <w:r>
              <w:rPr>
                <w:rFonts w:cs="Arial"/>
                <w:sz w:val="18"/>
                <w:szCs w:val="18"/>
                <w:lang w:eastAsia="pt-BR"/>
              </w:rPr>
              <w:t>26</w:t>
            </w:r>
          </w:p>
        </w:tc>
        <w:tc>
          <w:tcPr>
            <w:tcW w:w="85" w:type="pct"/>
            <w:tcBorders>
              <w:top w:val="nil"/>
              <w:left w:val="nil"/>
              <w:bottom w:val="nil"/>
              <w:right w:val="nil"/>
            </w:tcBorders>
            <w:shd w:val="clear" w:color="auto" w:fill="auto"/>
            <w:noWrap/>
            <w:vAlign w:val="bottom"/>
          </w:tcPr>
          <w:p w14:paraId="4563C15C" w14:textId="77777777" w:rsidR="005E65AF" w:rsidRPr="00033B20" w:rsidRDefault="005E65AF" w:rsidP="002120A1">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tcPr>
          <w:p w14:paraId="1EFDCFC6" w14:textId="20FCD682" w:rsidR="005E65AF" w:rsidRPr="00033B20" w:rsidRDefault="005E65AF" w:rsidP="002120A1">
            <w:pPr>
              <w:keepNext w:val="0"/>
              <w:spacing w:before="0" w:after="0"/>
              <w:jc w:val="right"/>
              <w:rPr>
                <w:rFonts w:cs="Arial"/>
                <w:sz w:val="18"/>
                <w:szCs w:val="18"/>
                <w:lang w:eastAsia="pt-BR"/>
              </w:rPr>
            </w:pPr>
            <w:r>
              <w:rPr>
                <w:rFonts w:cs="Arial"/>
                <w:sz w:val="18"/>
                <w:szCs w:val="18"/>
                <w:lang w:eastAsia="pt-BR"/>
              </w:rPr>
              <w:t>-</w:t>
            </w:r>
          </w:p>
        </w:tc>
      </w:tr>
      <w:tr w:rsidR="0031042C" w:rsidRPr="00577FE1" w14:paraId="3F415D94" w14:textId="77777777" w:rsidTr="0031042C">
        <w:trPr>
          <w:trHeight w:val="118"/>
        </w:trPr>
        <w:tc>
          <w:tcPr>
            <w:tcW w:w="2655" w:type="pct"/>
            <w:tcBorders>
              <w:top w:val="nil"/>
              <w:left w:val="nil"/>
              <w:bottom w:val="nil"/>
              <w:right w:val="nil"/>
            </w:tcBorders>
            <w:shd w:val="clear" w:color="auto" w:fill="auto"/>
            <w:noWrap/>
            <w:vAlign w:val="bottom"/>
            <w:hideMark/>
          </w:tcPr>
          <w:p w14:paraId="1315AD01" w14:textId="77777777" w:rsidR="0031042C" w:rsidRPr="00033B20" w:rsidRDefault="0031042C" w:rsidP="00033B20">
            <w:pPr>
              <w:keepNext w:val="0"/>
              <w:spacing w:before="0" w:after="0"/>
              <w:jc w:val="left"/>
              <w:rPr>
                <w:rFonts w:cs="Arial"/>
                <w:sz w:val="18"/>
                <w:szCs w:val="18"/>
                <w:lang w:eastAsia="pt-BR"/>
              </w:rPr>
            </w:pPr>
            <w:r w:rsidRPr="00033B20">
              <w:rPr>
                <w:rFonts w:cs="Arial"/>
                <w:sz w:val="18"/>
                <w:szCs w:val="18"/>
                <w:lang w:eastAsia="pt-BR"/>
              </w:rPr>
              <w:t>Outras despesas operacionais não afetadas</w:t>
            </w:r>
          </w:p>
        </w:tc>
        <w:tc>
          <w:tcPr>
            <w:tcW w:w="633" w:type="pct"/>
            <w:tcBorders>
              <w:top w:val="nil"/>
              <w:left w:val="nil"/>
              <w:bottom w:val="nil"/>
              <w:right w:val="nil"/>
            </w:tcBorders>
            <w:shd w:val="clear" w:color="auto" w:fill="auto"/>
            <w:noWrap/>
            <w:vAlign w:val="bottom"/>
            <w:hideMark/>
          </w:tcPr>
          <w:p w14:paraId="6A2A0CFA" w14:textId="7A64F77F" w:rsidR="0031042C" w:rsidRPr="00033B20" w:rsidRDefault="001C7744" w:rsidP="002120A1">
            <w:pPr>
              <w:keepNext w:val="0"/>
              <w:spacing w:before="0" w:after="0"/>
              <w:jc w:val="right"/>
              <w:rPr>
                <w:rFonts w:cs="Arial"/>
                <w:sz w:val="18"/>
                <w:szCs w:val="18"/>
                <w:lang w:eastAsia="pt-BR"/>
              </w:rPr>
            </w:pPr>
            <w:r>
              <w:rPr>
                <w:rFonts w:cs="Arial"/>
                <w:sz w:val="18"/>
                <w:szCs w:val="18"/>
                <w:lang w:eastAsia="pt-BR"/>
              </w:rPr>
              <w:t>(19.674</w:t>
            </w:r>
            <w:r w:rsidR="0031042C" w:rsidRPr="00033B20">
              <w:rPr>
                <w:rFonts w:cs="Arial"/>
                <w:sz w:val="18"/>
                <w:szCs w:val="18"/>
                <w:lang w:eastAsia="pt-BR"/>
              </w:rPr>
              <w:t>)</w:t>
            </w:r>
          </w:p>
        </w:tc>
        <w:tc>
          <w:tcPr>
            <w:tcW w:w="123" w:type="pct"/>
            <w:tcBorders>
              <w:top w:val="nil"/>
              <w:left w:val="nil"/>
              <w:bottom w:val="nil"/>
              <w:right w:val="nil"/>
            </w:tcBorders>
            <w:shd w:val="clear" w:color="auto" w:fill="auto"/>
            <w:noWrap/>
            <w:vAlign w:val="bottom"/>
            <w:hideMark/>
          </w:tcPr>
          <w:p w14:paraId="6A40C9E1" w14:textId="77777777" w:rsidR="0031042C" w:rsidRPr="00033B20" w:rsidRDefault="0031042C" w:rsidP="002120A1">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528DAEA1" w14:textId="2889EA5F" w:rsidR="0031042C" w:rsidRPr="00033B20" w:rsidRDefault="002120A1" w:rsidP="002120A1">
            <w:pPr>
              <w:keepNext w:val="0"/>
              <w:spacing w:before="0" w:after="0"/>
              <w:jc w:val="right"/>
              <w:rPr>
                <w:rFonts w:cs="Arial"/>
                <w:sz w:val="18"/>
                <w:szCs w:val="18"/>
                <w:lang w:eastAsia="pt-BR"/>
              </w:rPr>
            </w:pPr>
            <w:r>
              <w:rPr>
                <w:rFonts w:cs="Arial"/>
                <w:sz w:val="18"/>
                <w:szCs w:val="18"/>
                <w:lang w:eastAsia="pt-BR"/>
              </w:rPr>
              <w:t xml:space="preserve">       </w:t>
            </w:r>
            <w:r w:rsidR="00447125">
              <w:rPr>
                <w:rFonts w:cs="Arial"/>
                <w:sz w:val="18"/>
                <w:szCs w:val="18"/>
                <w:lang w:eastAsia="pt-BR"/>
              </w:rPr>
              <w:t>-</w:t>
            </w:r>
            <w:r w:rsidR="0031042C" w:rsidRPr="00033B20">
              <w:rPr>
                <w:rFonts w:cs="Arial"/>
                <w:sz w:val="18"/>
                <w:szCs w:val="18"/>
                <w:lang w:eastAsia="pt-BR"/>
              </w:rPr>
              <w:t xml:space="preserve"> </w:t>
            </w:r>
          </w:p>
        </w:tc>
        <w:tc>
          <w:tcPr>
            <w:tcW w:w="85" w:type="pct"/>
            <w:tcBorders>
              <w:top w:val="nil"/>
              <w:left w:val="nil"/>
              <w:bottom w:val="nil"/>
              <w:right w:val="nil"/>
            </w:tcBorders>
            <w:shd w:val="clear" w:color="auto" w:fill="auto"/>
            <w:noWrap/>
            <w:vAlign w:val="bottom"/>
            <w:hideMark/>
          </w:tcPr>
          <w:p w14:paraId="207133ED" w14:textId="77777777" w:rsidR="0031042C" w:rsidRPr="00033B20" w:rsidRDefault="0031042C" w:rsidP="002120A1">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31E1D1FB" w14:textId="79676BFD" w:rsidR="0031042C" w:rsidRPr="00033B20" w:rsidRDefault="001C7744" w:rsidP="002120A1">
            <w:pPr>
              <w:keepNext w:val="0"/>
              <w:spacing w:before="0" w:after="0"/>
              <w:jc w:val="right"/>
              <w:rPr>
                <w:rFonts w:cs="Arial"/>
                <w:sz w:val="18"/>
                <w:szCs w:val="18"/>
                <w:lang w:eastAsia="pt-BR"/>
              </w:rPr>
            </w:pPr>
            <w:r>
              <w:rPr>
                <w:rFonts w:cs="Arial"/>
                <w:sz w:val="18"/>
                <w:szCs w:val="18"/>
                <w:lang w:eastAsia="pt-BR"/>
              </w:rPr>
              <w:t>(19.674</w:t>
            </w:r>
            <w:r w:rsidR="0031042C" w:rsidRPr="00033B20">
              <w:rPr>
                <w:rFonts w:cs="Arial"/>
                <w:sz w:val="18"/>
                <w:szCs w:val="18"/>
                <w:lang w:eastAsia="pt-BR"/>
              </w:rPr>
              <w:t>)</w:t>
            </w:r>
          </w:p>
        </w:tc>
      </w:tr>
      <w:tr w:rsidR="0031042C" w:rsidRPr="00577FE1" w14:paraId="1D3F0C1B" w14:textId="77777777" w:rsidTr="0031042C">
        <w:trPr>
          <w:trHeight w:val="118"/>
        </w:trPr>
        <w:tc>
          <w:tcPr>
            <w:tcW w:w="2655" w:type="pct"/>
            <w:tcBorders>
              <w:top w:val="nil"/>
              <w:left w:val="nil"/>
              <w:bottom w:val="nil"/>
              <w:right w:val="nil"/>
            </w:tcBorders>
            <w:shd w:val="clear" w:color="auto" w:fill="auto"/>
            <w:noWrap/>
            <w:vAlign w:val="bottom"/>
            <w:hideMark/>
          </w:tcPr>
          <w:p w14:paraId="49AFD6F9" w14:textId="77777777" w:rsidR="0031042C" w:rsidRPr="00033B20" w:rsidRDefault="0031042C" w:rsidP="00033B20">
            <w:pPr>
              <w:keepNext w:val="0"/>
              <w:spacing w:before="0" w:after="0"/>
              <w:jc w:val="left"/>
              <w:rPr>
                <w:rFonts w:cs="Arial"/>
                <w:sz w:val="18"/>
                <w:szCs w:val="18"/>
                <w:lang w:eastAsia="pt-BR"/>
              </w:rPr>
            </w:pPr>
          </w:p>
        </w:tc>
        <w:tc>
          <w:tcPr>
            <w:tcW w:w="633" w:type="pct"/>
            <w:tcBorders>
              <w:top w:val="single" w:sz="8" w:space="0" w:color="auto"/>
              <w:left w:val="nil"/>
              <w:bottom w:val="single" w:sz="4" w:space="0" w:color="auto"/>
              <w:right w:val="nil"/>
            </w:tcBorders>
            <w:shd w:val="clear" w:color="auto" w:fill="auto"/>
            <w:noWrap/>
            <w:vAlign w:val="bottom"/>
            <w:hideMark/>
          </w:tcPr>
          <w:p w14:paraId="45E7EE48" w14:textId="3AE44AFF" w:rsidR="0031042C" w:rsidRPr="00033B20" w:rsidRDefault="0031042C" w:rsidP="002120A1">
            <w:pPr>
              <w:keepNext w:val="0"/>
              <w:spacing w:before="0" w:after="0"/>
              <w:jc w:val="right"/>
              <w:rPr>
                <w:rFonts w:cs="Arial"/>
                <w:b/>
                <w:bCs/>
                <w:sz w:val="18"/>
                <w:szCs w:val="18"/>
                <w:lang w:eastAsia="pt-BR"/>
              </w:rPr>
            </w:pPr>
            <w:r w:rsidRPr="00033B20">
              <w:rPr>
                <w:rFonts w:cs="Arial"/>
                <w:b/>
                <w:bCs/>
                <w:sz w:val="18"/>
                <w:szCs w:val="18"/>
                <w:lang w:eastAsia="pt-BR"/>
              </w:rPr>
              <w:t xml:space="preserve">       (42.766)</w:t>
            </w:r>
          </w:p>
        </w:tc>
        <w:tc>
          <w:tcPr>
            <w:tcW w:w="123" w:type="pct"/>
            <w:tcBorders>
              <w:top w:val="nil"/>
              <w:left w:val="nil"/>
              <w:bottom w:val="nil"/>
              <w:right w:val="nil"/>
            </w:tcBorders>
            <w:shd w:val="clear" w:color="auto" w:fill="auto"/>
            <w:noWrap/>
            <w:vAlign w:val="bottom"/>
            <w:hideMark/>
          </w:tcPr>
          <w:p w14:paraId="6DAD0803" w14:textId="77777777" w:rsidR="0031042C" w:rsidRPr="00033B20" w:rsidRDefault="0031042C" w:rsidP="002120A1">
            <w:pPr>
              <w:keepNext w:val="0"/>
              <w:spacing w:before="0" w:after="0"/>
              <w:jc w:val="right"/>
              <w:rPr>
                <w:rFonts w:cs="Arial"/>
                <w:b/>
                <w:bCs/>
                <w:sz w:val="18"/>
                <w:szCs w:val="18"/>
                <w:lang w:eastAsia="pt-BR"/>
              </w:rPr>
            </w:pPr>
          </w:p>
        </w:tc>
        <w:tc>
          <w:tcPr>
            <w:tcW w:w="619" w:type="pct"/>
            <w:tcBorders>
              <w:top w:val="single" w:sz="8" w:space="0" w:color="auto"/>
              <w:left w:val="nil"/>
              <w:bottom w:val="single" w:sz="4" w:space="0" w:color="auto"/>
              <w:right w:val="nil"/>
            </w:tcBorders>
            <w:shd w:val="clear" w:color="auto" w:fill="auto"/>
            <w:noWrap/>
            <w:vAlign w:val="bottom"/>
            <w:hideMark/>
          </w:tcPr>
          <w:p w14:paraId="22193C59" w14:textId="14BEFB84" w:rsidR="0031042C" w:rsidRPr="00033B20" w:rsidRDefault="002120A1" w:rsidP="002120A1">
            <w:pPr>
              <w:keepNext w:val="0"/>
              <w:spacing w:before="0" w:after="0"/>
              <w:jc w:val="right"/>
              <w:rPr>
                <w:rFonts w:cs="Arial"/>
                <w:b/>
                <w:bCs/>
                <w:sz w:val="18"/>
                <w:szCs w:val="18"/>
                <w:lang w:eastAsia="pt-BR"/>
              </w:rPr>
            </w:pPr>
            <w:r>
              <w:rPr>
                <w:rFonts w:cs="Arial"/>
                <w:b/>
                <w:bCs/>
                <w:sz w:val="18"/>
                <w:szCs w:val="18"/>
                <w:lang w:eastAsia="pt-BR"/>
              </w:rPr>
              <w:t xml:space="preserve"> </w:t>
            </w:r>
            <w:r w:rsidR="00455C3B">
              <w:rPr>
                <w:rFonts w:cs="Arial"/>
                <w:b/>
                <w:bCs/>
                <w:sz w:val="18"/>
                <w:szCs w:val="18"/>
                <w:lang w:eastAsia="pt-BR"/>
              </w:rPr>
              <w:t>(1.877</w:t>
            </w:r>
            <w:r w:rsidR="0031042C" w:rsidRPr="00033B20">
              <w:rPr>
                <w:rFonts w:cs="Arial"/>
                <w:b/>
                <w:bCs/>
                <w:sz w:val="18"/>
                <w:szCs w:val="18"/>
                <w:lang w:eastAsia="pt-BR"/>
              </w:rPr>
              <w:t>)</w:t>
            </w:r>
          </w:p>
        </w:tc>
        <w:tc>
          <w:tcPr>
            <w:tcW w:w="85" w:type="pct"/>
            <w:tcBorders>
              <w:top w:val="nil"/>
              <w:left w:val="nil"/>
              <w:bottom w:val="nil"/>
              <w:right w:val="nil"/>
            </w:tcBorders>
            <w:shd w:val="clear" w:color="auto" w:fill="auto"/>
            <w:noWrap/>
            <w:vAlign w:val="bottom"/>
            <w:hideMark/>
          </w:tcPr>
          <w:p w14:paraId="3D2CF37B" w14:textId="77777777" w:rsidR="0031042C" w:rsidRPr="00033B20" w:rsidRDefault="0031042C" w:rsidP="002120A1">
            <w:pPr>
              <w:keepNext w:val="0"/>
              <w:spacing w:before="0" w:after="0"/>
              <w:jc w:val="right"/>
              <w:rPr>
                <w:rFonts w:cs="Arial"/>
                <w:b/>
                <w:bCs/>
                <w:sz w:val="18"/>
                <w:szCs w:val="18"/>
                <w:lang w:eastAsia="pt-BR"/>
              </w:rPr>
            </w:pPr>
          </w:p>
        </w:tc>
        <w:tc>
          <w:tcPr>
            <w:tcW w:w="885" w:type="pct"/>
            <w:tcBorders>
              <w:top w:val="single" w:sz="8" w:space="0" w:color="auto"/>
              <w:left w:val="nil"/>
              <w:bottom w:val="single" w:sz="4" w:space="0" w:color="auto"/>
              <w:right w:val="nil"/>
            </w:tcBorders>
            <w:shd w:val="clear" w:color="auto" w:fill="auto"/>
            <w:noWrap/>
            <w:vAlign w:val="bottom"/>
            <w:hideMark/>
          </w:tcPr>
          <w:p w14:paraId="008584AA" w14:textId="7CE60CF3" w:rsidR="0031042C" w:rsidRPr="00033B20" w:rsidRDefault="00447125" w:rsidP="002120A1">
            <w:pPr>
              <w:keepNext w:val="0"/>
              <w:spacing w:before="0" w:after="0"/>
              <w:jc w:val="right"/>
              <w:rPr>
                <w:rFonts w:cs="Arial"/>
                <w:b/>
                <w:bCs/>
                <w:sz w:val="18"/>
                <w:szCs w:val="18"/>
                <w:lang w:eastAsia="pt-BR"/>
              </w:rPr>
            </w:pPr>
            <w:r>
              <w:rPr>
                <w:rFonts w:cs="Arial"/>
                <w:b/>
                <w:bCs/>
                <w:sz w:val="18"/>
                <w:szCs w:val="18"/>
                <w:lang w:eastAsia="pt-BR"/>
              </w:rPr>
              <w:t xml:space="preserve">              (44.643</w:t>
            </w:r>
            <w:r w:rsidR="0031042C" w:rsidRPr="00033B20">
              <w:rPr>
                <w:rFonts w:cs="Arial"/>
                <w:b/>
                <w:bCs/>
                <w:sz w:val="18"/>
                <w:szCs w:val="18"/>
                <w:lang w:eastAsia="pt-BR"/>
              </w:rPr>
              <w:t>)</w:t>
            </w:r>
          </w:p>
        </w:tc>
      </w:tr>
      <w:tr w:rsidR="0031042C" w:rsidRPr="00577FE1" w14:paraId="5BF0F432" w14:textId="77777777" w:rsidTr="0031042C">
        <w:trPr>
          <w:trHeight w:val="118"/>
        </w:trPr>
        <w:tc>
          <w:tcPr>
            <w:tcW w:w="2655" w:type="pct"/>
            <w:tcBorders>
              <w:top w:val="nil"/>
              <w:left w:val="nil"/>
              <w:bottom w:val="nil"/>
              <w:right w:val="nil"/>
            </w:tcBorders>
            <w:shd w:val="clear" w:color="auto" w:fill="auto"/>
            <w:noWrap/>
            <w:vAlign w:val="bottom"/>
            <w:hideMark/>
          </w:tcPr>
          <w:p w14:paraId="16C030F1" w14:textId="77777777" w:rsidR="0031042C" w:rsidRPr="00033B20" w:rsidRDefault="0031042C" w:rsidP="00033B20">
            <w:pPr>
              <w:keepNext w:val="0"/>
              <w:spacing w:before="0" w:after="0"/>
              <w:jc w:val="left"/>
              <w:rPr>
                <w:rFonts w:cs="Arial"/>
                <w:b/>
                <w:bCs/>
                <w:sz w:val="18"/>
                <w:szCs w:val="18"/>
                <w:lang w:eastAsia="pt-BR"/>
              </w:rPr>
            </w:pPr>
          </w:p>
        </w:tc>
        <w:tc>
          <w:tcPr>
            <w:tcW w:w="633" w:type="pct"/>
            <w:tcBorders>
              <w:top w:val="nil"/>
              <w:left w:val="nil"/>
              <w:bottom w:val="nil"/>
              <w:right w:val="nil"/>
            </w:tcBorders>
            <w:shd w:val="clear" w:color="auto" w:fill="auto"/>
            <w:noWrap/>
            <w:vAlign w:val="bottom"/>
            <w:hideMark/>
          </w:tcPr>
          <w:p w14:paraId="4E7CA4BD" w14:textId="77777777" w:rsidR="0031042C" w:rsidRPr="00033B20" w:rsidRDefault="0031042C" w:rsidP="00577FE1">
            <w:pPr>
              <w:keepNext w:val="0"/>
              <w:spacing w:before="0" w:after="0"/>
              <w:jc w:val="right"/>
              <w:rPr>
                <w:rFonts w:cs="Arial"/>
                <w:sz w:val="18"/>
                <w:szCs w:val="18"/>
                <w:lang w:eastAsia="pt-BR"/>
              </w:rPr>
            </w:pPr>
          </w:p>
        </w:tc>
        <w:tc>
          <w:tcPr>
            <w:tcW w:w="123" w:type="pct"/>
            <w:tcBorders>
              <w:top w:val="nil"/>
              <w:left w:val="nil"/>
              <w:bottom w:val="nil"/>
              <w:right w:val="nil"/>
            </w:tcBorders>
            <w:shd w:val="clear" w:color="auto" w:fill="auto"/>
            <w:noWrap/>
            <w:vAlign w:val="bottom"/>
            <w:hideMark/>
          </w:tcPr>
          <w:p w14:paraId="1EC8D4CF" w14:textId="77777777" w:rsidR="0031042C" w:rsidRPr="00033B20" w:rsidRDefault="0031042C" w:rsidP="00577FE1">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1998BD21" w14:textId="77777777" w:rsidR="0031042C" w:rsidRPr="00033B20" w:rsidRDefault="0031042C" w:rsidP="00577FE1">
            <w:pPr>
              <w:keepNext w:val="0"/>
              <w:spacing w:before="0" w:after="0"/>
              <w:jc w:val="right"/>
              <w:rPr>
                <w:rFonts w:cs="Arial"/>
                <w:sz w:val="18"/>
                <w:szCs w:val="18"/>
                <w:lang w:eastAsia="pt-BR"/>
              </w:rPr>
            </w:pPr>
          </w:p>
        </w:tc>
        <w:tc>
          <w:tcPr>
            <w:tcW w:w="85" w:type="pct"/>
            <w:tcBorders>
              <w:top w:val="nil"/>
              <w:left w:val="nil"/>
              <w:bottom w:val="nil"/>
              <w:right w:val="nil"/>
            </w:tcBorders>
            <w:shd w:val="clear" w:color="auto" w:fill="auto"/>
            <w:noWrap/>
            <w:vAlign w:val="bottom"/>
            <w:hideMark/>
          </w:tcPr>
          <w:p w14:paraId="139C49BF" w14:textId="77777777" w:rsidR="0031042C" w:rsidRPr="00033B20" w:rsidRDefault="0031042C" w:rsidP="00577FE1">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6DC5E50C" w14:textId="77777777" w:rsidR="0031042C" w:rsidRPr="00033B20" w:rsidRDefault="0031042C" w:rsidP="00577FE1">
            <w:pPr>
              <w:keepNext w:val="0"/>
              <w:spacing w:before="0" w:after="0"/>
              <w:jc w:val="right"/>
              <w:rPr>
                <w:rFonts w:cs="Arial"/>
                <w:sz w:val="18"/>
                <w:szCs w:val="18"/>
                <w:lang w:eastAsia="pt-BR"/>
              </w:rPr>
            </w:pPr>
          </w:p>
        </w:tc>
      </w:tr>
      <w:tr w:rsidR="0031042C" w:rsidRPr="00577FE1" w14:paraId="5E5EE11A" w14:textId="77777777" w:rsidTr="0031042C">
        <w:trPr>
          <w:trHeight w:val="118"/>
        </w:trPr>
        <w:tc>
          <w:tcPr>
            <w:tcW w:w="2655" w:type="pct"/>
            <w:tcBorders>
              <w:top w:val="nil"/>
              <w:left w:val="nil"/>
              <w:bottom w:val="nil"/>
              <w:right w:val="nil"/>
            </w:tcBorders>
            <w:shd w:val="clear" w:color="auto" w:fill="auto"/>
            <w:noWrap/>
            <w:vAlign w:val="bottom"/>
            <w:hideMark/>
          </w:tcPr>
          <w:p w14:paraId="45D4FF4D" w14:textId="77777777" w:rsidR="0031042C" w:rsidRPr="00033B20" w:rsidRDefault="0031042C" w:rsidP="00033B20">
            <w:pPr>
              <w:keepNext w:val="0"/>
              <w:spacing w:before="0" w:after="0"/>
              <w:jc w:val="left"/>
              <w:rPr>
                <w:rFonts w:cs="Arial"/>
                <w:sz w:val="18"/>
                <w:szCs w:val="18"/>
                <w:lang w:eastAsia="pt-BR"/>
              </w:rPr>
            </w:pPr>
          </w:p>
        </w:tc>
        <w:tc>
          <w:tcPr>
            <w:tcW w:w="633" w:type="pct"/>
            <w:tcBorders>
              <w:top w:val="nil"/>
              <w:left w:val="nil"/>
              <w:bottom w:val="nil"/>
              <w:right w:val="nil"/>
            </w:tcBorders>
            <w:shd w:val="clear" w:color="auto" w:fill="auto"/>
            <w:noWrap/>
            <w:vAlign w:val="bottom"/>
            <w:hideMark/>
          </w:tcPr>
          <w:p w14:paraId="65F459D9" w14:textId="77777777" w:rsidR="0031042C" w:rsidRPr="00033B20" w:rsidRDefault="0031042C" w:rsidP="00577FE1">
            <w:pPr>
              <w:keepNext w:val="0"/>
              <w:spacing w:before="0" w:after="0"/>
              <w:jc w:val="right"/>
              <w:rPr>
                <w:rFonts w:cs="Arial"/>
                <w:sz w:val="18"/>
                <w:szCs w:val="18"/>
                <w:lang w:eastAsia="pt-BR"/>
              </w:rPr>
            </w:pPr>
          </w:p>
        </w:tc>
        <w:tc>
          <w:tcPr>
            <w:tcW w:w="123" w:type="pct"/>
            <w:tcBorders>
              <w:top w:val="nil"/>
              <w:left w:val="nil"/>
              <w:bottom w:val="nil"/>
              <w:right w:val="nil"/>
            </w:tcBorders>
            <w:shd w:val="clear" w:color="auto" w:fill="auto"/>
            <w:noWrap/>
            <w:vAlign w:val="bottom"/>
            <w:hideMark/>
          </w:tcPr>
          <w:p w14:paraId="6A27B88A" w14:textId="77777777" w:rsidR="0031042C" w:rsidRPr="00033B20" w:rsidRDefault="0031042C" w:rsidP="00577FE1">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10DF76C1" w14:textId="77777777" w:rsidR="0031042C" w:rsidRPr="00033B20" w:rsidRDefault="0031042C" w:rsidP="00577FE1">
            <w:pPr>
              <w:keepNext w:val="0"/>
              <w:spacing w:before="0" w:after="0"/>
              <w:jc w:val="right"/>
              <w:rPr>
                <w:rFonts w:cs="Arial"/>
                <w:sz w:val="18"/>
                <w:szCs w:val="18"/>
                <w:lang w:eastAsia="pt-BR"/>
              </w:rPr>
            </w:pPr>
          </w:p>
        </w:tc>
        <w:tc>
          <w:tcPr>
            <w:tcW w:w="85" w:type="pct"/>
            <w:tcBorders>
              <w:top w:val="nil"/>
              <w:left w:val="nil"/>
              <w:bottom w:val="nil"/>
              <w:right w:val="nil"/>
            </w:tcBorders>
            <w:shd w:val="clear" w:color="auto" w:fill="auto"/>
            <w:noWrap/>
            <w:vAlign w:val="bottom"/>
            <w:hideMark/>
          </w:tcPr>
          <w:p w14:paraId="67DB7DD0" w14:textId="77777777" w:rsidR="0031042C" w:rsidRPr="00033B20" w:rsidRDefault="0031042C" w:rsidP="00577FE1">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6A767B23" w14:textId="77777777" w:rsidR="0031042C" w:rsidRPr="00033B20" w:rsidRDefault="0031042C" w:rsidP="00577FE1">
            <w:pPr>
              <w:keepNext w:val="0"/>
              <w:spacing w:before="0" w:after="0"/>
              <w:jc w:val="right"/>
              <w:rPr>
                <w:rFonts w:cs="Arial"/>
                <w:sz w:val="18"/>
                <w:szCs w:val="18"/>
                <w:lang w:eastAsia="pt-BR"/>
              </w:rPr>
            </w:pPr>
          </w:p>
        </w:tc>
      </w:tr>
      <w:tr w:rsidR="0031042C" w:rsidRPr="00577FE1" w14:paraId="5D8F8AF8" w14:textId="77777777" w:rsidTr="0031042C">
        <w:trPr>
          <w:trHeight w:val="118"/>
        </w:trPr>
        <w:tc>
          <w:tcPr>
            <w:tcW w:w="2655" w:type="pct"/>
            <w:tcBorders>
              <w:top w:val="nil"/>
              <w:left w:val="nil"/>
              <w:bottom w:val="nil"/>
              <w:right w:val="nil"/>
            </w:tcBorders>
            <w:shd w:val="clear" w:color="auto" w:fill="auto"/>
            <w:noWrap/>
            <w:vAlign w:val="bottom"/>
            <w:hideMark/>
          </w:tcPr>
          <w:p w14:paraId="78EE9828" w14:textId="77777777" w:rsidR="0031042C" w:rsidRPr="00033B20" w:rsidRDefault="0031042C" w:rsidP="00033B20">
            <w:pPr>
              <w:keepNext w:val="0"/>
              <w:spacing w:before="0" w:after="0"/>
              <w:jc w:val="left"/>
              <w:rPr>
                <w:rFonts w:cs="Arial"/>
                <w:b/>
                <w:bCs/>
                <w:sz w:val="18"/>
                <w:szCs w:val="18"/>
                <w:lang w:eastAsia="pt-BR"/>
              </w:rPr>
            </w:pPr>
            <w:r w:rsidRPr="00033B20">
              <w:rPr>
                <w:rFonts w:cs="Arial"/>
                <w:b/>
                <w:bCs/>
                <w:sz w:val="18"/>
                <w:szCs w:val="18"/>
                <w:lang w:eastAsia="pt-BR"/>
              </w:rPr>
              <w:t>OUTRAS RECEITAS OPERACIONAIS</w:t>
            </w:r>
          </w:p>
        </w:tc>
        <w:tc>
          <w:tcPr>
            <w:tcW w:w="633" w:type="pct"/>
            <w:tcBorders>
              <w:top w:val="single" w:sz="8" w:space="0" w:color="auto"/>
              <w:left w:val="nil"/>
              <w:bottom w:val="single" w:sz="4" w:space="0" w:color="auto"/>
              <w:right w:val="nil"/>
            </w:tcBorders>
            <w:shd w:val="clear" w:color="auto" w:fill="auto"/>
            <w:noWrap/>
            <w:vAlign w:val="bottom"/>
            <w:hideMark/>
          </w:tcPr>
          <w:p w14:paraId="409EE6AB" w14:textId="5317B7E5" w:rsidR="0031042C" w:rsidRPr="00033B20" w:rsidRDefault="0031042C" w:rsidP="00577FE1">
            <w:pPr>
              <w:keepNext w:val="0"/>
              <w:spacing w:before="0" w:after="0"/>
              <w:jc w:val="right"/>
              <w:rPr>
                <w:rFonts w:cs="Arial"/>
                <w:b/>
                <w:bCs/>
                <w:sz w:val="18"/>
                <w:szCs w:val="18"/>
                <w:lang w:eastAsia="pt-BR"/>
              </w:rPr>
            </w:pPr>
            <w:r w:rsidRPr="00577FE1">
              <w:rPr>
                <w:rFonts w:cs="Arial"/>
                <w:b/>
                <w:bCs/>
                <w:sz w:val="18"/>
                <w:szCs w:val="18"/>
                <w:lang w:eastAsia="pt-BR"/>
              </w:rPr>
              <w:t xml:space="preserve">      1</w:t>
            </w:r>
            <w:r w:rsidRPr="00033B20">
              <w:rPr>
                <w:rFonts w:cs="Arial"/>
                <w:b/>
                <w:bCs/>
                <w:sz w:val="18"/>
                <w:szCs w:val="18"/>
                <w:lang w:eastAsia="pt-BR"/>
              </w:rPr>
              <w:t xml:space="preserve">18.148 </w:t>
            </w:r>
          </w:p>
        </w:tc>
        <w:tc>
          <w:tcPr>
            <w:tcW w:w="123" w:type="pct"/>
            <w:tcBorders>
              <w:top w:val="nil"/>
              <w:left w:val="nil"/>
              <w:bottom w:val="nil"/>
              <w:right w:val="nil"/>
            </w:tcBorders>
            <w:shd w:val="clear" w:color="auto" w:fill="auto"/>
            <w:noWrap/>
            <w:vAlign w:val="bottom"/>
            <w:hideMark/>
          </w:tcPr>
          <w:p w14:paraId="2B03FC46" w14:textId="77777777" w:rsidR="0031042C" w:rsidRPr="00033B20" w:rsidRDefault="0031042C" w:rsidP="00577FE1">
            <w:pPr>
              <w:keepNext w:val="0"/>
              <w:spacing w:before="0" w:after="0"/>
              <w:jc w:val="right"/>
              <w:rPr>
                <w:rFonts w:cs="Arial"/>
                <w:b/>
                <w:bCs/>
                <w:sz w:val="18"/>
                <w:szCs w:val="18"/>
                <w:lang w:eastAsia="pt-BR"/>
              </w:rPr>
            </w:pPr>
          </w:p>
        </w:tc>
        <w:tc>
          <w:tcPr>
            <w:tcW w:w="619" w:type="pct"/>
            <w:tcBorders>
              <w:top w:val="single" w:sz="8" w:space="0" w:color="auto"/>
              <w:left w:val="nil"/>
              <w:bottom w:val="single" w:sz="4" w:space="0" w:color="auto"/>
              <w:right w:val="nil"/>
            </w:tcBorders>
            <w:shd w:val="clear" w:color="auto" w:fill="auto"/>
            <w:noWrap/>
            <w:vAlign w:val="bottom"/>
            <w:hideMark/>
          </w:tcPr>
          <w:p w14:paraId="52F1CE37" w14:textId="77777777" w:rsidR="0031042C" w:rsidRPr="00033B20" w:rsidRDefault="0031042C" w:rsidP="00577FE1">
            <w:pPr>
              <w:keepNext w:val="0"/>
              <w:spacing w:before="0" w:after="0"/>
              <w:jc w:val="right"/>
              <w:rPr>
                <w:rFonts w:cs="Arial"/>
                <w:b/>
                <w:bCs/>
                <w:sz w:val="18"/>
                <w:szCs w:val="18"/>
                <w:lang w:eastAsia="pt-BR"/>
              </w:rPr>
            </w:pPr>
            <w:r w:rsidRPr="00033B20">
              <w:rPr>
                <w:rFonts w:cs="Arial"/>
                <w:b/>
                <w:bCs/>
                <w:sz w:val="18"/>
                <w:szCs w:val="18"/>
                <w:lang w:eastAsia="pt-BR"/>
              </w:rPr>
              <w:t xml:space="preserve">          - </w:t>
            </w:r>
          </w:p>
        </w:tc>
        <w:tc>
          <w:tcPr>
            <w:tcW w:w="85" w:type="pct"/>
            <w:tcBorders>
              <w:top w:val="nil"/>
              <w:left w:val="nil"/>
              <w:bottom w:val="nil"/>
              <w:right w:val="nil"/>
            </w:tcBorders>
            <w:shd w:val="clear" w:color="auto" w:fill="auto"/>
            <w:noWrap/>
            <w:vAlign w:val="bottom"/>
            <w:hideMark/>
          </w:tcPr>
          <w:p w14:paraId="2180E415" w14:textId="77777777" w:rsidR="0031042C" w:rsidRPr="00033B20" w:rsidRDefault="0031042C" w:rsidP="00577FE1">
            <w:pPr>
              <w:keepNext w:val="0"/>
              <w:spacing w:before="0" w:after="0"/>
              <w:jc w:val="right"/>
              <w:rPr>
                <w:rFonts w:cs="Arial"/>
                <w:b/>
                <w:bCs/>
                <w:sz w:val="18"/>
                <w:szCs w:val="18"/>
                <w:lang w:eastAsia="pt-BR"/>
              </w:rPr>
            </w:pPr>
          </w:p>
        </w:tc>
        <w:tc>
          <w:tcPr>
            <w:tcW w:w="885" w:type="pct"/>
            <w:tcBorders>
              <w:top w:val="single" w:sz="8" w:space="0" w:color="auto"/>
              <w:left w:val="nil"/>
              <w:bottom w:val="single" w:sz="4" w:space="0" w:color="auto"/>
              <w:right w:val="nil"/>
            </w:tcBorders>
            <w:shd w:val="clear" w:color="auto" w:fill="auto"/>
            <w:noWrap/>
            <w:vAlign w:val="bottom"/>
            <w:hideMark/>
          </w:tcPr>
          <w:p w14:paraId="68BAB3C5" w14:textId="77777777" w:rsidR="0031042C" w:rsidRPr="00033B20" w:rsidRDefault="0031042C" w:rsidP="00577FE1">
            <w:pPr>
              <w:keepNext w:val="0"/>
              <w:spacing w:before="0" w:after="0"/>
              <w:jc w:val="right"/>
              <w:rPr>
                <w:rFonts w:cs="Arial"/>
                <w:b/>
                <w:bCs/>
                <w:sz w:val="18"/>
                <w:szCs w:val="18"/>
                <w:lang w:eastAsia="pt-BR"/>
              </w:rPr>
            </w:pPr>
            <w:r w:rsidRPr="00033B20">
              <w:rPr>
                <w:rFonts w:cs="Arial"/>
                <w:b/>
                <w:bCs/>
                <w:sz w:val="18"/>
                <w:szCs w:val="18"/>
                <w:lang w:eastAsia="pt-BR"/>
              </w:rPr>
              <w:t xml:space="preserve">             118.148 </w:t>
            </w:r>
          </w:p>
        </w:tc>
      </w:tr>
      <w:tr w:rsidR="0031042C" w:rsidRPr="00577FE1" w14:paraId="66DFF92B" w14:textId="77777777" w:rsidTr="0031042C">
        <w:trPr>
          <w:trHeight w:val="118"/>
        </w:trPr>
        <w:tc>
          <w:tcPr>
            <w:tcW w:w="2655" w:type="pct"/>
            <w:tcBorders>
              <w:top w:val="nil"/>
              <w:left w:val="nil"/>
              <w:bottom w:val="nil"/>
              <w:right w:val="nil"/>
            </w:tcBorders>
            <w:shd w:val="clear" w:color="auto" w:fill="auto"/>
            <w:noWrap/>
            <w:vAlign w:val="bottom"/>
            <w:hideMark/>
          </w:tcPr>
          <w:p w14:paraId="66D33657" w14:textId="77777777" w:rsidR="0031042C" w:rsidRPr="00033B20" w:rsidRDefault="0031042C" w:rsidP="00033B20">
            <w:pPr>
              <w:keepNext w:val="0"/>
              <w:spacing w:before="0" w:after="0"/>
              <w:jc w:val="left"/>
              <w:rPr>
                <w:rFonts w:cs="Arial"/>
                <w:b/>
                <w:bCs/>
                <w:sz w:val="18"/>
                <w:szCs w:val="18"/>
                <w:lang w:eastAsia="pt-BR"/>
              </w:rPr>
            </w:pPr>
          </w:p>
        </w:tc>
        <w:tc>
          <w:tcPr>
            <w:tcW w:w="633" w:type="pct"/>
            <w:tcBorders>
              <w:top w:val="nil"/>
              <w:left w:val="nil"/>
              <w:bottom w:val="nil"/>
              <w:right w:val="nil"/>
            </w:tcBorders>
            <w:shd w:val="clear" w:color="auto" w:fill="auto"/>
            <w:noWrap/>
            <w:vAlign w:val="bottom"/>
            <w:hideMark/>
          </w:tcPr>
          <w:p w14:paraId="432C5E95" w14:textId="77777777" w:rsidR="0031042C" w:rsidRPr="00033B20" w:rsidRDefault="0031042C" w:rsidP="00577FE1">
            <w:pPr>
              <w:keepNext w:val="0"/>
              <w:spacing w:before="0" w:after="0"/>
              <w:jc w:val="right"/>
              <w:rPr>
                <w:rFonts w:cs="Arial"/>
                <w:sz w:val="18"/>
                <w:szCs w:val="18"/>
                <w:lang w:eastAsia="pt-BR"/>
              </w:rPr>
            </w:pPr>
          </w:p>
        </w:tc>
        <w:tc>
          <w:tcPr>
            <w:tcW w:w="123" w:type="pct"/>
            <w:tcBorders>
              <w:top w:val="nil"/>
              <w:left w:val="nil"/>
              <w:bottom w:val="nil"/>
              <w:right w:val="nil"/>
            </w:tcBorders>
            <w:shd w:val="clear" w:color="auto" w:fill="auto"/>
            <w:noWrap/>
            <w:vAlign w:val="bottom"/>
            <w:hideMark/>
          </w:tcPr>
          <w:p w14:paraId="18354DAD" w14:textId="77777777" w:rsidR="0031042C" w:rsidRPr="00033B20" w:rsidRDefault="0031042C" w:rsidP="00577FE1">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4FF1ADA1" w14:textId="77777777" w:rsidR="0031042C" w:rsidRPr="00033B20" w:rsidRDefault="0031042C" w:rsidP="00577FE1">
            <w:pPr>
              <w:keepNext w:val="0"/>
              <w:spacing w:before="0" w:after="0"/>
              <w:jc w:val="right"/>
              <w:rPr>
                <w:rFonts w:cs="Arial"/>
                <w:sz w:val="18"/>
                <w:szCs w:val="18"/>
                <w:lang w:eastAsia="pt-BR"/>
              </w:rPr>
            </w:pPr>
          </w:p>
        </w:tc>
        <w:tc>
          <w:tcPr>
            <w:tcW w:w="85" w:type="pct"/>
            <w:tcBorders>
              <w:top w:val="nil"/>
              <w:left w:val="nil"/>
              <w:bottom w:val="nil"/>
              <w:right w:val="nil"/>
            </w:tcBorders>
            <w:shd w:val="clear" w:color="auto" w:fill="auto"/>
            <w:noWrap/>
            <w:vAlign w:val="bottom"/>
            <w:hideMark/>
          </w:tcPr>
          <w:p w14:paraId="059ED3C8" w14:textId="77777777" w:rsidR="0031042C" w:rsidRPr="00033B20" w:rsidRDefault="0031042C" w:rsidP="00577FE1">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392F4E6A" w14:textId="77777777" w:rsidR="0031042C" w:rsidRPr="00033B20" w:rsidRDefault="0031042C" w:rsidP="00577FE1">
            <w:pPr>
              <w:keepNext w:val="0"/>
              <w:spacing w:before="0" w:after="0"/>
              <w:jc w:val="right"/>
              <w:rPr>
                <w:rFonts w:cs="Arial"/>
                <w:sz w:val="18"/>
                <w:szCs w:val="18"/>
                <w:lang w:eastAsia="pt-BR"/>
              </w:rPr>
            </w:pPr>
          </w:p>
        </w:tc>
      </w:tr>
      <w:tr w:rsidR="0031042C" w:rsidRPr="00577FE1" w14:paraId="5E74CA53" w14:textId="77777777" w:rsidTr="0031042C">
        <w:trPr>
          <w:trHeight w:val="118"/>
        </w:trPr>
        <w:tc>
          <w:tcPr>
            <w:tcW w:w="2655" w:type="pct"/>
            <w:tcBorders>
              <w:top w:val="nil"/>
              <w:left w:val="nil"/>
              <w:bottom w:val="nil"/>
              <w:right w:val="nil"/>
            </w:tcBorders>
            <w:shd w:val="clear" w:color="auto" w:fill="auto"/>
            <w:noWrap/>
            <w:vAlign w:val="bottom"/>
            <w:hideMark/>
          </w:tcPr>
          <w:p w14:paraId="3966DD75" w14:textId="77777777" w:rsidR="0031042C" w:rsidRPr="00033B20" w:rsidRDefault="0031042C" w:rsidP="00033B20">
            <w:pPr>
              <w:keepNext w:val="0"/>
              <w:spacing w:before="0" w:after="0"/>
              <w:jc w:val="left"/>
              <w:rPr>
                <w:rFonts w:cs="Arial"/>
                <w:b/>
                <w:bCs/>
                <w:sz w:val="18"/>
                <w:szCs w:val="18"/>
                <w:lang w:eastAsia="pt-BR"/>
              </w:rPr>
            </w:pPr>
            <w:r w:rsidRPr="00033B20">
              <w:rPr>
                <w:rFonts w:cs="Arial"/>
                <w:b/>
                <w:bCs/>
                <w:sz w:val="18"/>
                <w:szCs w:val="18"/>
                <w:lang w:eastAsia="pt-BR"/>
              </w:rPr>
              <w:t>PREJUÍZO ANTES DAS RECEITAS E DESPESAS FINANCEIRAS</w:t>
            </w:r>
          </w:p>
        </w:tc>
        <w:tc>
          <w:tcPr>
            <w:tcW w:w="633" w:type="pct"/>
            <w:tcBorders>
              <w:top w:val="nil"/>
              <w:left w:val="nil"/>
              <w:bottom w:val="nil"/>
              <w:right w:val="nil"/>
            </w:tcBorders>
            <w:shd w:val="clear" w:color="auto" w:fill="auto"/>
            <w:noWrap/>
            <w:vAlign w:val="bottom"/>
            <w:hideMark/>
          </w:tcPr>
          <w:p w14:paraId="5E14DB35" w14:textId="1246120C" w:rsidR="0031042C" w:rsidRPr="00033B20" w:rsidRDefault="0031042C" w:rsidP="00577FE1">
            <w:pPr>
              <w:keepNext w:val="0"/>
              <w:spacing w:before="0" w:after="0"/>
              <w:jc w:val="right"/>
              <w:rPr>
                <w:rFonts w:cs="Arial"/>
                <w:b/>
                <w:bCs/>
                <w:sz w:val="18"/>
                <w:szCs w:val="18"/>
                <w:lang w:eastAsia="pt-BR"/>
              </w:rPr>
            </w:pPr>
            <w:r w:rsidRPr="00033B20">
              <w:rPr>
                <w:rFonts w:cs="Arial"/>
                <w:b/>
                <w:bCs/>
                <w:sz w:val="18"/>
                <w:szCs w:val="18"/>
                <w:lang w:eastAsia="pt-BR"/>
              </w:rPr>
              <w:t xml:space="preserve">      </w:t>
            </w:r>
            <w:r w:rsidRPr="00577FE1">
              <w:rPr>
                <w:rFonts w:cs="Arial"/>
                <w:b/>
                <w:bCs/>
                <w:sz w:val="18"/>
                <w:szCs w:val="18"/>
                <w:lang w:eastAsia="pt-BR"/>
              </w:rPr>
              <w:t xml:space="preserve">  </w:t>
            </w:r>
            <w:r w:rsidRPr="00033B20">
              <w:rPr>
                <w:rFonts w:cs="Arial"/>
                <w:b/>
                <w:bCs/>
                <w:sz w:val="18"/>
                <w:szCs w:val="18"/>
                <w:lang w:eastAsia="pt-BR"/>
              </w:rPr>
              <w:t>(2.457)</w:t>
            </w:r>
          </w:p>
        </w:tc>
        <w:tc>
          <w:tcPr>
            <w:tcW w:w="123" w:type="pct"/>
            <w:tcBorders>
              <w:top w:val="nil"/>
              <w:left w:val="nil"/>
              <w:bottom w:val="nil"/>
              <w:right w:val="nil"/>
            </w:tcBorders>
            <w:shd w:val="clear" w:color="auto" w:fill="auto"/>
            <w:noWrap/>
            <w:vAlign w:val="bottom"/>
            <w:hideMark/>
          </w:tcPr>
          <w:p w14:paraId="612A6C60" w14:textId="77777777" w:rsidR="0031042C" w:rsidRPr="00033B20" w:rsidRDefault="0031042C" w:rsidP="00577FE1">
            <w:pPr>
              <w:keepNext w:val="0"/>
              <w:spacing w:before="0" w:after="0"/>
              <w:jc w:val="right"/>
              <w:rPr>
                <w:rFonts w:cs="Arial"/>
                <w:b/>
                <w:bCs/>
                <w:sz w:val="18"/>
                <w:szCs w:val="18"/>
                <w:lang w:eastAsia="pt-BR"/>
              </w:rPr>
            </w:pPr>
          </w:p>
        </w:tc>
        <w:tc>
          <w:tcPr>
            <w:tcW w:w="619" w:type="pct"/>
            <w:tcBorders>
              <w:top w:val="nil"/>
              <w:left w:val="nil"/>
              <w:bottom w:val="nil"/>
              <w:right w:val="nil"/>
            </w:tcBorders>
            <w:shd w:val="clear" w:color="auto" w:fill="auto"/>
            <w:noWrap/>
            <w:vAlign w:val="bottom"/>
            <w:hideMark/>
          </w:tcPr>
          <w:p w14:paraId="338C7CD6" w14:textId="2115430B" w:rsidR="0031042C" w:rsidRPr="00033B20" w:rsidRDefault="00447125" w:rsidP="00577FE1">
            <w:pPr>
              <w:keepNext w:val="0"/>
              <w:spacing w:before="0" w:after="0"/>
              <w:jc w:val="right"/>
              <w:rPr>
                <w:rFonts w:cs="Arial"/>
                <w:b/>
                <w:bCs/>
                <w:sz w:val="18"/>
                <w:szCs w:val="18"/>
                <w:lang w:eastAsia="pt-BR"/>
              </w:rPr>
            </w:pPr>
            <w:r>
              <w:rPr>
                <w:rFonts w:cs="Arial"/>
                <w:b/>
                <w:bCs/>
                <w:sz w:val="18"/>
                <w:szCs w:val="18"/>
                <w:lang w:eastAsia="pt-BR"/>
              </w:rPr>
              <w:t xml:space="preserve">     171</w:t>
            </w:r>
            <w:r w:rsidR="0031042C" w:rsidRPr="00033B20">
              <w:rPr>
                <w:rFonts w:cs="Arial"/>
                <w:b/>
                <w:bCs/>
                <w:sz w:val="18"/>
                <w:szCs w:val="18"/>
                <w:lang w:eastAsia="pt-BR"/>
              </w:rPr>
              <w:t xml:space="preserve"> </w:t>
            </w:r>
          </w:p>
        </w:tc>
        <w:tc>
          <w:tcPr>
            <w:tcW w:w="85" w:type="pct"/>
            <w:tcBorders>
              <w:top w:val="nil"/>
              <w:left w:val="nil"/>
              <w:bottom w:val="nil"/>
              <w:right w:val="nil"/>
            </w:tcBorders>
            <w:shd w:val="clear" w:color="auto" w:fill="auto"/>
            <w:noWrap/>
            <w:vAlign w:val="bottom"/>
            <w:hideMark/>
          </w:tcPr>
          <w:p w14:paraId="2F9DEF0A" w14:textId="77777777" w:rsidR="0031042C" w:rsidRPr="00033B20" w:rsidRDefault="0031042C" w:rsidP="00577FE1">
            <w:pPr>
              <w:keepNext w:val="0"/>
              <w:spacing w:before="0" w:after="0"/>
              <w:jc w:val="right"/>
              <w:rPr>
                <w:rFonts w:cs="Arial"/>
                <w:b/>
                <w:bCs/>
                <w:sz w:val="18"/>
                <w:szCs w:val="18"/>
                <w:lang w:eastAsia="pt-BR"/>
              </w:rPr>
            </w:pPr>
          </w:p>
        </w:tc>
        <w:tc>
          <w:tcPr>
            <w:tcW w:w="885" w:type="pct"/>
            <w:tcBorders>
              <w:top w:val="nil"/>
              <w:left w:val="nil"/>
              <w:bottom w:val="nil"/>
              <w:right w:val="nil"/>
            </w:tcBorders>
            <w:shd w:val="clear" w:color="auto" w:fill="auto"/>
            <w:noWrap/>
            <w:vAlign w:val="bottom"/>
            <w:hideMark/>
          </w:tcPr>
          <w:p w14:paraId="58E82F8B" w14:textId="5325DC59" w:rsidR="0031042C" w:rsidRPr="00033B20" w:rsidRDefault="00447125" w:rsidP="00577FE1">
            <w:pPr>
              <w:keepNext w:val="0"/>
              <w:spacing w:before="0" w:after="0"/>
              <w:jc w:val="right"/>
              <w:rPr>
                <w:rFonts w:cs="Arial"/>
                <w:b/>
                <w:bCs/>
                <w:sz w:val="18"/>
                <w:szCs w:val="18"/>
                <w:lang w:eastAsia="pt-BR"/>
              </w:rPr>
            </w:pPr>
            <w:r>
              <w:rPr>
                <w:rFonts w:cs="Arial"/>
                <w:b/>
                <w:bCs/>
                <w:sz w:val="18"/>
                <w:szCs w:val="18"/>
                <w:lang w:eastAsia="pt-BR"/>
              </w:rPr>
              <w:t xml:space="preserve">                (2.286</w:t>
            </w:r>
            <w:r w:rsidR="0031042C" w:rsidRPr="00033B20">
              <w:rPr>
                <w:rFonts w:cs="Arial"/>
                <w:b/>
                <w:bCs/>
                <w:sz w:val="18"/>
                <w:szCs w:val="18"/>
                <w:lang w:eastAsia="pt-BR"/>
              </w:rPr>
              <w:t>)</w:t>
            </w:r>
          </w:p>
        </w:tc>
      </w:tr>
      <w:tr w:rsidR="0031042C" w:rsidRPr="00577FE1" w14:paraId="650AA33F" w14:textId="77777777" w:rsidTr="0031042C">
        <w:trPr>
          <w:trHeight w:val="118"/>
        </w:trPr>
        <w:tc>
          <w:tcPr>
            <w:tcW w:w="2655" w:type="pct"/>
            <w:tcBorders>
              <w:top w:val="nil"/>
              <w:left w:val="nil"/>
              <w:bottom w:val="nil"/>
              <w:right w:val="nil"/>
            </w:tcBorders>
            <w:shd w:val="clear" w:color="auto" w:fill="auto"/>
            <w:noWrap/>
            <w:vAlign w:val="bottom"/>
            <w:hideMark/>
          </w:tcPr>
          <w:p w14:paraId="4182C265" w14:textId="77777777" w:rsidR="0031042C" w:rsidRPr="00033B20" w:rsidRDefault="0031042C" w:rsidP="00033B20">
            <w:pPr>
              <w:keepNext w:val="0"/>
              <w:spacing w:before="0" w:after="0"/>
              <w:jc w:val="left"/>
              <w:rPr>
                <w:rFonts w:cs="Arial"/>
                <w:b/>
                <w:bCs/>
                <w:sz w:val="18"/>
                <w:szCs w:val="18"/>
                <w:lang w:eastAsia="pt-BR"/>
              </w:rPr>
            </w:pPr>
          </w:p>
        </w:tc>
        <w:tc>
          <w:tcPr>
            <w:tcW w:w="633" w:type="pct"/>
            <w:tcBorders>
              <w:top w:val="nil"/>
              <w:left w:val="nil"/>
              <w:bottom w:val="nil"/>
              <w:right w:val="nil"/>
            </w:tcBorders>
            <w:shd w:val="clear" w:color="auto" w:fill="auto"/>
            <w:noWrap/>
            <w:vAlign w:val="bottom"/>
            <w:hideMark/>
          </w:tcPr>
          <w:p w14:paraId="5327CA9C" w14:textId="77777777" w:rsidR="0031042C" w:rsidRPr="00033B20" w:rsidRDefault="0031042C" w:rsidP="00033B20">
            <w:pPr>
              <w:keepNext w:val="0"/>
              <w:spacing w:before="0" w:after="0"/>
              <w:jc w:val="left"/>
              <w:rPr>
                <w:rFonts w:cs="Arial"/>
                <w:sz w:val="18"/>
                <w:szCs w:val="18"/>
                <w:lang w:eastAsia="pt-BR"/>
              </w:rPr>
            </w:pPr>
          </w:p>
        </w:tc>
        <w:tc>
          <w:tcPr>
            <w:tcW w:w="123" w:type="pct"/>
            <w:tcBorders>
              <w:top w:val="nil"/>
              <w:left w:val="nil"/>
              <w:bottom w:val="nil"/>
              <w:right w:val="nil"/>
            </w:tcBorders>
            <w:shd w:val="clear" w:color="auto" w:fill="auto"/>
            <w:noWrap/>
            <w:vAlign w:val="bottom"/>
            <w:hideMark/>
          </w:tcPr>
          <w:p w14:paraId="3894B430" w14:textId="77777777" w:rsidR="0031042C" w:rsidRPr="00033B20" w:rsidRDefault="0031042C" w:rsidP="00033B20">
            <w:pPr>
              <w:keepNext w:val="0"/>
              <w:spacing w:before="0" w:after="0"/>
              <w:jc w:val="lef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3BD17665" w14:textId="77777777" w:rsidR="0031042C" w:rsidRPr="00033B20" w:rsidRDefault="0031042C" w:rsidP="00033B20">
            <w:pPr>
              <w:keepNext w:val="0"/>
              <w:spacing w:before="0" w:after="0"/>
              <w:jc w:val="left"/>
              <w:rPr>
                <w:rFonts w:cs="Arial"/>
                <w:sz w:val="18"/>
                <w:szCs w:val="18"/>
                <w:lang w:eastAsia="pt-BR"/>
              </w:rPr>
            </w:pPr>
          </w:p>
        </w:tc>
        <w:tc>
          <w:tcPr>
            <w:tcW w:w="85" w:type="pct"/>
            <w:tcBorders>
              <w:top w:val="nil"/>
              <w:left w:val="nil"/>
              <w:bottom w:val="nil"/>
              <w:right w:val="nil"/>
            </w:tcBorders>
            <w:shd w:val="clear" w:color="auto" w:fill="auto"/>
            <w:noWrap/>
            <w:vAlign w:val="bottom"/>
            <w:hideMark/>
          </w:tcPr>
          <w:p w14:paraId="6DB7DC2D" w14:textId="77777777" w:rsidR="0031042C" w:rsidRPr="00033B20" w:rsidRDefault="0031042C" w:rsidP="00033B20">
            <w:pPr>
              <w:keepNext w:val="0"/>
              <w:spacing w:before="0" w:after="0"/>
              <w:jc w:val="lef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4186A23C" w14:textId="77777777" w:rsidR="0031042C" w:rsidRPr="00033B20" w:rsidRDefault="0031042C" w:rsidP="00033B20">
            <w:pPr>
              <w:keepNext w:val="0"/>
              <w:spacing w:before="0" w:after="0"/>
              <w:jc w:val="left"/>
              <w:rPr>
                <w:rFonts w:cs="Arial"/>
                <w:sz w:val="18"/>
                <w:szCs w:val="18"/>
                <w:lang w:eastAsia="pt-BR"/>
              </w:rPr>
            </w:pPr>
          </w:p>
        </w:tc>
      </w:tr>
      <w:tr w:rsidR="0031042C" w:rsidRPr="00577FE1" w14:paraId="38A4AAC1" w14:textId="77777777" w:rsidTr="0031042C">
        <w:trPr>
          <w:trHeight w:val="118"/>
        </w:trPr>
        <w:tc>
          <w:tcPr>
            <w:tcW w:w="2655" w:type="pct"/>
            <w:tcBorders>
              <w:top w:val="nil"/>
              <w:left w:val="nil"/>
              <w:bottom w:val="nil"/>
              <w:right w:val="nil"/>
            </w:tcBorders>
            <w:shd w:val="clear" w:color="auto" w:fill="auto"/>
            <w:noWrap/>
            <w:vAlign w:val="bottom"/>
            <w:hideMark/>
          </w:tcPr>
          <w:p w14:paraId="6425A4B7" w14:textId="77777777" w:rsidR="0031042C" w:rsidRPr="00033B20" w:rsidRDefault="0031042C" w:rsidP="00033B20">
            <w:pPr>
              <w:keepNext w:val="0"/>
              <w:spacing w:before="0" w:after="0"/>
              <w:jc w:val="left"/>
              <w:rPr>
                <w:rFonts w:cs="Arial"/>
                <w:sz w:val="18"/>
                <w:szCs w:val="18"/>
                <w:lang w:eastAsia="pt-BR"/>
              </w:rPr>
            </w:pPr>
            <w:r w:rsidRPr="00033B20">
              <w:rPr>
                <w:rFonts w:cs="Arial"/>
                <w:sz w:val="18"/>
                <w:szCs w:val="18"/>
                <w:lang w:eastAsia="pt-BR"/>
              </w:rPr>
              <w:t>Despesas Financeiras</w:t>
            </w:r>
          </w:p>
        </w:tc>
        <w:tc>
          <w:tcPr>
            <w:tcW w:w="633" w:type="pct"/>
            <w:tcBorders>
              <w:top w:val="nil"/>
              <w:left w:val="nil"/>
              <w:bottom w:val="nil"/>
              <w:right w:val="nil"/>
            </w:tcBorders>
            <w:shd w:val="clear" w:color="auto" w:fill="auto"/>
            <w:noWrap/>
            <w:vAlign w:val="bottom"/>
            <w:hideMark/>
          </w:tcPr>
          <w:p w14:paraId="3E46E4DA" w14:textId="08A30B15" w:rsidR="0031042C" w:rsidRPr="00033B20" w:rsidRDefault="0031042C" w:rsidP="00577FE1">
            <w:pPr>
              <w:keepNext w:val="0"/>
              <w:spacing w:before="0" w:after="0"/>
              <w:jc w:val="right"/>
              <w:rPr>
                <w:rFonts w:cs="Arial"/>
                <w:sz w:val="18"/>
                <w:szCs w:val="18"/>
                <w:lang w:eastAsia="pt-BR"/>
              </w:rPr>
            </w:pPr>
            <w:r>
              <w:rPr>
                <w:rFonts w:cs="Arial"/>
                <w:sz w:val="18"/>
                <w:szCs w:val="18"/>
                <w:lang w:eastAsia="pt-BR"/>
              </w:rPr>
              <w:t xml:space="preserve">                (948</w:t>
            </w:r>
            <w:r w:rsidRPr="00033B20">
              <w:rPr>
                <w:rFonts w:cs="Arial"/>
                <w:sz w:val="18"/>
                <w:szCs w:val="18"/>
                <w:lang w:eastAsia="pt-BR"/>
              </w:rPr>
              <w:t>)</w:t>
            </w:r>
          </w:p>
        </w:tc>
        <w:tc>
          <w:tcPr>
            <w:tcW w:w="123" w:type="pct"/>
            <w:tcBorders>
              <w:top w:val="nil"/>
              <w:left w:val="nil"/>
              <w:bottom w:val="nil"/>
              <w:right w:val="nil"/>
            </w:tcBorders>
            <w:shd w:val="clear" w:color="auto" w:fill="auto"/>
            <w:noWrap/>
            <w:vAlign w:val="bottom"/>
            <w:hideMark/>
          </w:tcPr>
          <w:p w14:paraId="40C662ED" w14:textId="77777777" w:rsidR="0031042C" w:rsidRPr="00033B20" w:rsidRDefault="0031042C" w:rsidP="00577FE1">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15CDEEE0" w14:textId="1E339E8A" w:rsidR="0031042C" w:rsidRPr="00033B20" w:rsidRDefault="0031042C" w:rsidP="00577FE1">
            <w:pPr>
              <w:keepNext w:val="0"/>
              <w:spacing w:before="0" w:after="0"/>
              <w:jc w:val="right"/>
              <w:rPr>
                <w:rFonts w:cs="Arial"/>
                <w:sz w:val="18"/>
                <w:szCs w:val="18"/>
                <w:lang w:eastAsia="pt-BR"/>
              </w:rPr>
            </w:pPr>
            <w:r>
              <w:rPr>
                <w:rFonts w:cs="Arial"/>
                <w:sz w:val="18"/>
                <w:szCs w:val="18"/>
                <w:lang w:eastAsia="pt-BR"/>
              </w:rPr>
              <w:t xml:space="preserve">  (1.09</w:t>
            </w:r>
            <w:r w:rsidR="00447125">
              <w:rPr>
                <w:rFonts w:cs="Arial"/>
                <w:sz w:val="18"/>
                <w:szCs w:val="18"/>
                <w:lang w:eastAsia="pt-BR"/>
              </w:rPr>
              <w:t>8</w:t>
            </w:r>
            <w:r w:rsidRPr="00033B20">
              <w:rPr>
                <w:rFonts w:cs="Arial"/>
                <w:sz w:val="18"/>
                <w:szCs w:val="18"/>
                <w:lang w:eastAsia="pt-BR"/>
              </w:rPr>
              <w:t>)</w:t>
            </w:r>
          </w:p>
        </w:tc>
        <w:tc>
          <w:tcPr>
            <w:tcW w:w="85" w:type="pct"/>
            <w:tcBorders>
              <w:top w:val="nil"/>
              <w:left w:val="nil"/>
              <w:bottom w:val="nil"/>
              <w:right w:val="nil"/>
            </w:tcBorders>
            <w:shd w:val="clear" w:color="auto" w:fill="auto"/>
            <w:noWrap/>
            <w:vAlign w:val="bottom"/>
            <w:hideMark/>
          </w:tcPr>
          <w:p w14:paraId="1851B383" w14:textId="77777777" w:rsidR="0031042C" w:rsidRPr="00033B20" w:rsidRDefault="0031042C" w:rsidP="00577FE1">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11605B8B" w14:textId="79EC1872" w:rsidR="0031042C" w:rsidRPr="00033B20" w:rsidRDefault="00447125" w:rsidP="00577FE1">
            <w:pPr>
              <w:keepNext w:val="0"/>
              <w:spacing w:before="0" w:after="0"/>
              <w:jc w:val="right"/>
              <w:rPr>
                <w:rFonts w:cs="Arial"/>
                <w:sz w:val="18"/>
                <w:szCs w:val="18"/>
                <w:lang w:eastAsia="pt-BR"/>
              </w:rPr>
            </w:pPr>
            <w:r>
              <w:rPr>
                <w:rFonts w:cs="Arial"/>
                <w:sz w:val="18"/>
                <w:szCs w:val="18"/>
                <w:lang w:eastAsia="pt-BR"/>
              </w:rPr>
              <w:t xml:space="preserve">                (2.046</w:t>
            </w:r>
            <w:r w:rsidR="0031042C" w:rsidRPr="00033B20">
              <w:rPr>
                <w:rFonts w:cs="Arial"/>
                <w:sz w:val="18"/>
                <w:szCs w:val="18"/>
                <w:lang w:eastAsia="pt-BR"/>
              </w:rPr>
              <w:t>)</w:t>
            </w:r>
          </w:p>
        </w:tc>
      </w:tr>
      <w:tr w:rsidR="0031042C" w:rsidRPr="00577FE1" w14:paraId="304DC9A6" w14:textId="77777777" w:rsidTr="0031042C">
        <w:trPr>
          <w:trHeight w:val="118"/>
        </w:trPr>
        <w:tc>
          <w:tcPr>
            <w:tcW w:w="2655" w:type="pct"/>
            <w:tcBorders>
              <w:top w:val="nil"/>
              <w:left w:val="nil"/>
              <w:bottom w:val="nil"/>
              <w:right w:val="nil"/>
            </w:tcBorders>
            <w:shd w:val="clear" w:color="auto" w:fill="auto"/>
            <w:noWrap/>
            <w:vAlign w:val="bottom"/>
            <w:hideMark/>
          </w:tcPr>
          <w:p w14:paraId="20377DFD" w14:textId="77777777" w:rsidR="0031042C" w:rsidRPr="00033B20" w:rsidRDefault="0031042C" w:rsidP="00033B20">
            <w:pPr>
              <w:keepNext w:val="0"/>
              <w:spacing w:before="0" w:after="0"/>
              <w:jc w:val="left"/>
              <w:rPr>
                <w:rFonts w:cs="Arial"/>
                <w:sz w:val="18"/>
                <w:szCs w:val="18"/>
                <w:lang w:eastAsia="pt-BR"/>
              </w:rPr>
            </w:pPr>
            <w:r w:rsidRPr="00033B20">
              <w:rPr>
                <w:rFonts w:cs="Arial"/>
                <w:sz w:val="18"/>
                <w:szCs w:val="18"/>
                <w:lang w:eastAsia="pt-BR"/>
              </w:rPr>
              <w:t>Outras receitas e despesas financeiras não afetadas</w:t>
            </w:r>
          </w:p>
        </w:tc>
        <w:tc>
          <w:tcPr>
            <w:tcW w:w="633" w:type="pct"/>
            <w:tcBorders>
              <w:top w:val="nil"/>
              <w:left w:val="nil"/>
              <w:bottom w:val="single" w:sz="8" w:space="0" w:color="auto"/>
              <w:right w:val="nil"/>
            </w:tcBorders>
            <w:shd w:val="clear" w:color="auto" w:fill="auto"/>
            <w:noWrap/>
            <w:vAlign w:val="bottom"/>
            <w:hideMark/>
          </w:tcPr>
          <w:p w14:paraId="09446BFF" w14:textId="7CD99935" w:rsidR="0031042C" w:rsidRPr="00033B20" w:rsidRDefault="0031042C" w:rsidP="00577FE1">
            <w:pPr>
              <w:keepNext w:val="0"/>
              <w:spacing w:before="0" w:after="0"/>
              <w:jc w:val="right"/>
              <w:rPr>
                <w:rFonts w:cs="Arial"/>
                <w:sz w:val="18"/>
                <w:szCs w:val="18"/>
                <w:lang w:eastAsia="pt-BR"/>
              </w:rPr>
            </w:pPr>
            <w:r w:rsidRPr="00033B20">
              <w:rPr>
                <w:rFonts w:cs="Arial"/>
                <w:sz w:val="18"/>
                <w:szCs w:val="18"/>
                <w:lang w:eastAsia="pt-BR"/>
              </w:rPr>
              <w:t xml:space="preserve">            953 </w:t>
            </w:r>
          </w:p>
        </w:tc>
        <w:tc>
          <w:tcPr>
            <w:tcW w:w="123" w:type="pct"/>
            <w:tcBorders>
              <w:top w:val="nil"/>
              <w:left w:val="nil"/>
              <w:bottom w:val="nil"/>
              <w:right w:val="nil"/>
            </w:tcBorders>
            <w:shd w:val="clear" w:color="auto" w:fill="auto"/>
            <w:noWrap/>
            <w:vAlign w:val="bottom"/>
            <w:hideMark/>
          </w:tcPr>
          <w:p w14:paraId="20EFD866" w14:textId="77777777" w:rsidR="0031042C" w:rsidRPr="00033B20" w:rsidRDefault="0031042C" w:rsidP="00577FE1">
            <w:pPr>
              <w:keepNext w:val="0"/>
              <w:spacing w:before="0" w:after="0"/>
              <w:jc w:val="right"/>
              <w:rPr>
                <w:rFonts w:cs="Arial"/>
                <w:sz w:val="18"/>
                <w:szCs w:val="18"/>
                <w:lang w:eastAsia="pt-BR"/>
              </w:rPr>
            </w:pPr>
          </w:p>
        </w:tc>
        <w:tc>
          <w:tcPr>
            <w:tcW w:w="619" w:type="pct"/>
            <w:tcBorders>
              <w:top w:val="nil"/>
              <w:left w:val="nil"/>
              <w:bottom w:val="single" w:sz="8" w:space="0" w:color="auto"/>
              <w:right w:val="nil"/>
            </w:tcBorders>
            <w:shd w:val="clear" w:color="auto" w:fill="auto"/>
            <w:noWrap/>
            <w:vAlign w:val="bottom"/>
            <w:hideMark/>
          </w:tcPr>
          <w:p w14:paraId="2C4D94D3" w14:textId="77777777" w:rsidR="0031042C" w:rsidRPr="00033B20" w:rsidRDefault="0031042C" w:rsidP="00577FE1">
            <w:pPr>
              <w:keepNext w:val="0"/>
              <w:spacing w:before="0" w:after="0"/>
              <w:jc w:val="right"/>
              <w:rPr>
                <w:rFonts w:cs="Arial"/>
                <w:sz w:val="18"/>
                <w:szCs w:val="18"/>
                <w:lang w:eastAsia="pt-BR"/>
              </w:rPr>
            </w:pPr>
            <w:r w:rsidRPr="00033B20">
              <w:rPr>
                <w:rFonts w:cs="Arial"/>
                <w:sz w:val="18"/>
                <w:szCs w:val="18"/>
                <w:lang w:eastAsia="pt-BR"/>
              </w:rPr>
              <w:t xml:space="preserve">          - </w:t>
            </w:r>
          </w:p>
        </w:tc>
        <w:tc>
          <w:tcPr>
            <w:tcW w:w="85" w:type="pct"/>
            <w:tcBorders>
              <w:top w:val="nil"/>
              <w:left w:val="nil"/>
              <w:bottom w:val="nil"/>
              <w:right w:val="nil"/>
            </w:tcBorders>
            <w:shd w:val="clear" w:color="auto" w:fill="auto"/>
            <w:noWrap/>
            <w:vAlign w:val="bottom"/>
            <w:hideMark/>
          </w:tcPr>
          <w:p w14:paraId="37533F57" w14:textId="77777777" w:rsidR="0031042C" w:rsidRPr="00033B20" w:rsidRDefault="0031042C" w:rsidP="00577FE1">
            <w:pPr>
              <w:keepNext w:val="0"/>
              <w:spacing w:before="0" w:after="0"/>
              <w:jc w:val="right"/>
              <w:rPr>
                <w:rFonts w:cs="Arial"/>
                <w:sz w:val="18"/>
                <w:szCs w:val="18"/>
                <w:lang w:eastAsia="pt-BR"/>
              </w:rPr>
            </w:pPr>
          </w:p>
        </w:tc>
        <w:tc>
          <w:tcPr>
            <w:tcW w:w="885" w:type="pct"/>
            <w:tcBorders>
              <w:top w:val="nil"/>
              <w:left w:val="nil"/>
              <w:bottom w:val="single" w:sz="8" w:space="0" w:color="auto"/>
              <w:right w:val="nil"/>
            </w:tcBorders>
            <w:shd w:val="clear" w:color="auto" w:fill="auto"/>
            <w:noWrap/>
            <w:vAlign w:val="bottom"/>
            <w:hideMark/>
          </w:tcPr>
          <w:p w14:paraId="0FB1BA89" w14:textId="77777777" w:rsidR="0031042C" w:rsidRPr="00033B20" w:rsidRDefault="0031042C" w:rsidP="00577FE1">
            <w:pPr>
              <w:keepNext w:val="0"/>
              <w:spacing w:before="0" w:after="0"/>
              <w:jc w:val="right"/>
              <w:rPr>
                <w:rFonts w:cs="Arial"/>
                <w:sz w:val="18"/>
                <w:szCs w:val="18"/>
                <w:lang w:eastAsia="pt-BR"/>
              </w:rPr>
            </w:pPr>
            <w:r w:rsidRPr="00033B20">
              <w:rPr>
                <w:rFonts w:cs="Arial"/>
                <w:sz w:val="18"/>
                <w:szCs w:val="18"/>
                <w:lang w:eastAsia="pt-BR"/>
              </w:rPr>
              <w:t xml:space="preserve">                   953 </w:t>
            </w:r>
          </w:p>
        </w:tc>
      </w:tr>
      <w:tr w:rsidR="0031042C" w:rsidRPr="00577FE1" w14:paraId="5EA1EAC0" w14:textId="77777777" w:rsidTr="0031042C">
        <w:trPr>
          <w:trHeight w:val="118"/>
        </w:trPr>
        <w:tc>
          <w:tcPr>
            <w:tcW w:w="2655" w:type="pct"/>
            <w:tcBorders>
              <w:top w:val="nil"/>
              <w:left w:val="nil"/>
              <w:bottom w:val="nil"/>
              <w:right w:val="nil"/>
            </w:tcBorders>
            <w:shd w:val="clear" w:color="auto" w:fill="auto"/>
            <w:noWrap/>
            <w:vAlign w:val="bottom"/>
            <w:hideMark/>
          </w:tcPr>
          <w:p w14:paraId="333DC1C4" w14:textId="77777777" w:rsidR="0031042C" w:rsidRPr="00033B20" w:rsidRDefault="0031042C" w:rsidP="00033B20">
            <w:pPr>
              <w:keepNext w:val="0"/>
              <w:spacing w:before="0" w:after="0"/>
              <w:jc w:val="left"/>
              <w:rPr>
                <w:rFonts w:cs="Arial"/>
                <w:sz w:val="18"/>
                <w:szCs w:val="18"/>
                <w:lang w:eastAsia="pt-BR"/>
              </w:rPr>
            </w:pPr>
          </w:p>
        </w:tc>
        <w:tc>
          <w:tcPr>
            <w:tcW w:w="633" w:type="pct"/>
            <w:tcBorders>
              <w:top w:val="nil"/>
              <w:left w:val="nil"/>
              <w:bottom w:val="nil"/>
              <w:right w:val="nil"/>
            </w:tcBorders>
            <w:shd w:val="clear" w:color="auto" w:fill="auto"/>
            <w:noWrap/>
            <w:vAlign w:val="bottom"/>
            <w:hideMark/>
          </w:tcPr>
          <w:p w14:paraId="10A96C1A" w14:textId="0E0A93E2" w:rsidR="0031042C" w:rsidRPr="00033B20" w:rsidRDefault="00623D79" w:rsidP="00577FE1">
            <w:pPr>
              <w:keepNext w:val="0"/>
              <w:spacing w:before="0" w:after="0"/>
              <w:jc w:val="right"/>
              <w:rPr>
                <w:rFonts w:cs="Arial"/>
                <w:b/>
                <w:bCs/>
                <w:sz w:val="18"/>
                <w:szCs w:val="18"/>
                <w:lang w:eastAsia="pt-BR"/>
              </w:rPr>
            </w:pPr>
            <w:r>
              <w:rPr>
                <w:rFonts w:cs="Arial"/>
                <w:b/>
                <w:bCs/>
                <w:sz w:val="18"/>
                <w:szCs w:val="18"/>
                <w:lang w:eastAsia="pt-BR"/>
              </w:rPr>
              <w:t xml:space="preserve"> </w:t>
            </w:r>
            <w:r w:rsidR="0031042C" w:rsidRPr="00033B20">
              <w:rPr>
                <w:rFonts w:cs="Arial"/>
                <w:b/>
                <w:bCs/>
                <w:sz w:val="18"/>
                <w:szCs w:val="18"/>
                <w:lang w:eastAsia="pt-BR"/>
              </w:rPr>
              <w:t xml:space="preserve">5 </w:t>
            </w:r>
          </w:p>
        </w:tc>
        <w:tc>
          <w:tcPr>
            <w:tcW w:w="123" w:type="pct"/>
            <w:tcBorders>
              <w:top w:val="nil"/>
              <w:left w:val="nil"/>
              <w:bottom w:val="nil"/>
              <w:right w:val="nil"/>
            </w:tcBorders>
            <w:shd w:val="clear" w:color="auto" w:fill="auto"/>
            <w:noWrap/>
            <w:vAlign w:val="bottom"/>
            <w:hideMark/>
          </w:tcPr>
          <w:p w14:paraId="4EA4D66B" w14:textId="77777777" w:rsidR="0031042C" w:rsidRPr="00033B20" w:rsidRDefault="0031042C" w:rsidP="00577FE1">
            <w:pPr>
              <w:keepNext w:val="0"/>
              <w:spacing w:before="0" w:after="0"/>
              <w:jc w:val="right"/>
              <w:rPr>
                <w:rFonts w:cs="Arial"/>
                <w:b/>
                <w:bCs/>
                <w:sz w:val="18"/>
                <w:szCs w:val="18"/>
                <w:lang w:eastAsia="pt-BR"/>
              </w:rPr>
            </w:pPr>
          </w:p>
        </w:tc>
        <w:tc>
          <w:tcPr>
            <w:tcW w:w="619" w:type="pct"/>
            <w:tcBorders>
              <w:top w:val="nil"/>
              <w:left w:val="nil"/>
              <w:bottom w:val="nil"/>
              <w:right w:val="nil"/>
            </w:tcBorders>
            <w:shd w:val="clear" w:color="auto" w:fill="auto"/>
            <w:noWrap/>
            <w:vAlign w:val="bottom"/>
            <w:hideMark/>
          </w:tcPr>
          <w:p w14:paraId="24C2B0D2" w14:textId="63293AD3" w:rsidR="0031042C" w:rsidRPr="00033B20" w:rsidRDefault="0031042C" w:rsidP="00577FE1">
            <w:pPr>
              <w:keepNext w:val="0"/>
              <w:spacing w:before="0" w:after="0"/>
              <w:jc w:val="right"/>
              <w:rPr>
                <w:rFonts w:cs="Arial"/>
                <w:b/>
                <w:bCs/>
                <w:sz w:val="18"/>
                <w:szCs w:val="18"/>
                <w:lang w:eastAsia="pt-BR"/>
              </w:rPr>
            </w:pPr>
            <w:r>
              <w:rPr>
                <w:rFonts w:cs="Arial"/>
                <w:b/>
                <w:bCs/>
                <w:sz w:val="18"/>
                <w:szCs w:val="18"/>
                <w:lang w:eastAsia="pt-BR"/>
              </w:rPr>
              <w:t>(1.09</w:t>
            </w:r>
            <w:r w:rsidR="00447125">
              <w:rPr>
                <w:rFonts w:cs="Arial"/>
                <w:b/>
                <w:bCs/>
                <w:sz w:val="18"/>
                <w:szCs w:val="18"/>
                <w:lang w:eastAsia="pt-BR"/>
              </w:rPr>
              <w:t>8</w:t>
            </w:r>
            <w:r w:rsidRPr="00033B20">
              <w:rPr>
                <w:rFonts w:cs="Arial"/>
                <w:b/>
                <w:bCs/>
                <w:sz w:val="18"/>
                <w:szCs w:val="18"/>
                <w:lang w:eastAsia="pt-BR"/>
              </w:rPr>
              <w:t>)</w:t>
            </w:r>
          </w:p>
        </w:tc>
        <w:tc>
          <w:tcPr>
            <w:tcW w:w="85" w:type="pct"/>
            <w:tcBorders>
              <w:top w:val="nil"/>
              <w:left w:val="nil"/>
              <w:bottom w:val="nil"/>
              <w:right w:val="nil"/>
            </w:tcBorders>
            <w:shd w:val="clear" w:color="auto" w:fill="auto"/>
            <w:noWrap/>
            <w:vAlign w:val="bottom"/>
            <w:hideMark/>
          </w:tcPr>
          <w:p w14:paraId="5C063BFC" w14:textId="77777777" w:rsidR="0031042C" w:rsidRPr="00033B20" w:rsidRDefault="0031042C" w:rsidP="00577FE1">
            <w:pPr>
              <w:keepNext w:val="0"/>
              <w:spacing w:before="0" w:after="0"/>
              <w:jc w:val="right"/>
              <w:rPr>
                <w:rFonts w:cs="Arial"/>
                <w:b/>
                <w:bCs/>
                <w:sz w:val="18"/>
                <w:szCs w:val="18"/>
                <w:lang w:eastAsia="pt-BR"/>
              </w:rPr>
            </w:pPr>
          </w:p>
        </w:tc>
        <w:tc>
          <w:tcPr>
            <w:tcW w:w="885" w:type="pct"/>
            <w:tcBorders>
              <w:top w:val="nil"/>
              <w:left w:val="nil"/>
              <w:bottom w:val="nil"/>
              <w:right w:val="nil"/>
            </w:tcBorders>
            <w:shd w:val="clear" w:color="auto" w:fill="auto"/>
            <w:noWrap/>
            <w:vAlign w:val="bottom"/>
            <w:hideMark/>
          </w:tcPr>
          <w:p w14:paraId="76380843" w14:textId="6ED60781" w:rsidR="0031042C" w:rsidRPr="00033B20" w:rsidRDefault="00447125" w:rsidP="00577FE1">
            <w:pPr>
              <w:keepNext w:val="0"/>
              <w:spacing w:before="0" w:after="0"/>
              <w:jc w:val="right"/>
              <w:rPr>
                <w:rFonts w:cs="Arial"/>
                <w:b/>
                <w:bCs/>
                <w:sz w:val="18"/>
                <w:szCs w:val="18"/>
                <w:lang w:eastAsia="pt-BR"/>
              </w:rPr>
            </w:pPr>
            <w:r>
              <w:rPr>
                <w:rFonts w:cs="Arial"/>
                <w:b/>
                <w:bCs/>
                <w:sz w:val="18"/>
                <w:szCs w:val="18"/>
                <w:lang w:eastAsia="pt-BR"/>
              </w:rPr>
              <w:t xml:space="preserve">                (1.093</w:t>
            </w:r>
            <w:r w:rsidR="0031042C" w:rsidRPr="00033B20">
              <w:rPr>
                <w:rFonts w:cs="Arial"/>
                <w:b/>
                <w:bCs/>
                <w:sz w:val="18"/>
                <w:szCs w:val="18"/>
                <w:lang w:eastAsia="pt-BR"/>
              </w:rPr>
              <w:t>)</w:t>
            </w:r>
          </w:p>
        </w:tc>
      </w:tr>
      <w:tr w:rsidR="0031042C" w:rsidRPr="00577FE1" w14:paraId="117551AF" w14:textId="77777777" w:rsidTr="0031042C">
        <w:trPr>
          <w:trHeight w:val="118"/>
        </w:trPr>
        <w:tc>
          <w:tcPr>
            <w:tcW w:w="2655" w:type="pct"/>
            <w:tcBorders>
              <w:top w:val="nil"/>
              <w:left w:val="nil"/>
              <w:bottom w:val="nil"/>
              <w:right w:val="nil"/>
            </w:tcBorders>
            <w:shd w:val="clear" w:color="auto" w:fill="auto"/>
            <w:noWrap/>
            <w:vAlign w:val="bottom"/>
            <w:hideMark/>
          </w:tcPr>
          <w:p w14:paraId="04B79DB2" w14:textId="77777777" w:rsidR="0031042C" w:rsidRPr="00033B20" w:rsidRDefault="0031042C" w:rsidP="00033B20">
            <w:pPr>
              <w:keepNext w:val="0"/>
              <w:spacing w:before="0" w:after="0"/>
              <w:jc w:val="left"/>
              <w:rPr>
                <w:rFonts w:cs="Arial"/>
                <w:b/>
                <w:bCs/>
                <w:sz w:val="18"/>
                <w:szCs w:val="18"/>
                <w:lang w:eastAsia="pt-BR"/>
              </w:rPr>
            </w:pPr>
          </w:p>
        </w:tc>
        <w:tc>
          <w:tcPr>
            <w:tcW w:w="633" w:type="pct"/>
            <w:tcBorders>
              <w:top w:val="single" w:sz="4" w:space="0" w:color="auto"/>
              <w:left w:val="nil"/>
              <w:bottom w:val="nil"/>
              <w:right w:val="nil"/>
            </w:tcBorders>
            <w:shd w:val="clear" w:color="auto" w:fill="auto"/>
            <w:noWrap/>
            <w:vAlign w:val="bottom"/>
            <w:hideMark/>
          </w:tcPr>
          <w:p w14:paraId="38AA651E" w14:textId="77777777" w:rsidR="0031042C" w:rsidRPr="00033B20" w:rsidRDefault="0031042C" w:rsidP="00577FE1">
            <w:pPr>
              <w:keepNext w:val="0"/>
              <w:spacing w:before="0" w:after="0"/>
              <w:jc w:val="right"/>
              <w:rPr>
                <w:rFonts w:cs="Arial"/>
                <w:b/>
                <w:bCs/>
                <w:sz w:val="18"/>
                <w:szCs w:val="18"/>
                <w:lang w:eastAsia="pt-BR"/>
              </w:rPr>
            </w:pPr>
            <w:r w:rsidRPr="00033B20">
              <w:rPr>
                <w:rFonts w:cs="Arial"/>
                <w:b/>
                <w:bCs/>
                <w:sz w:val="18"/>
                <w:szCs w:val="18"/>
                <w:lang w:eastAsia="pt-BR"/>
              </w:rPr>
              <w:t> </w:t>
            </w:r>
          </w:p>
        </w:tc>
        <w:tc>
          <w:tcPr>
            <w:tcW w:w="123" w:type="pct"/>
            <w:tcBorders>
              <w:top w:val="nil"/>
              <w:left w:val="nil"/>
              <w:bottom w:val="nil"/>
              <w:right w:val="nil"/>
            </w:tcBorders>
            <w:shd w:val="clear" w:color="auto" w:fill="auto"/>
            <w:noWrap/>
            <w:vAlign w:val="bottom"/>
            <w:hideMark/>
          </w:tcPr>
          <w:p w14:paraId="7BF61101" w14:textId="77777777" w:rsidR="0031042C" w:rsidRPr="00033B20" w:rsidRDefault="0031042C" w:rsidP="00577FE1">
            <w:pPr>
              <w:keepNext w:val="0"/>
              <w:spacing w:before="0" w:after="0"/>
              <w:jc w:val="right"/>
              <w:rPr>
                <w:rFonts w:cs="Arial"/>
                <w:b/>
                <w:bCs/>
                <w:sz w:val="18"/>
                <w:szCs w:val="18"/>
                <w:lang w:eastAsia="pt-BR"/>
              </w:rPr>
            </w:pPr>
          </w:p>
        </w:tc>
        <w:tc>
          <w:tcPr>
            <w:tcW w:w="619" w:type="pct"/>
            <w:tcBorders>
              <w:top w:val="single" w:sz="4" w:space="0" w:color="auto"/>
              <w:left w:val="nil"/>
              <w:bottom w:val="nil"/>
              <w:right w:val="nil"/>
            </w:tcBorders>
            <w:shd w:val="clear" w:color="auto" w:fill="auto"/>
            <w:noWrap/>
            <w:vAlign w:val="bottom"/>
            <w:hideMark/>
          </w:tcPr>
          <w:p w14:paraId="29F73CCA" w14:textId="77777777" w:rsidR="0031042C" w:rsidRPr="00033B20" w:rsidRDefault="0031042C" w:rsidP="00577FE1">
            <w:pPr>
              <w:keepNext w:val="0"/>
              <w:spacing w:before="0" w:after="0"/>
              <w:jc w:val="right"/>
              <w:rPr>
                <w:rFonts w:cs="Arial"/>
                <w:b/>
                <w:bCs/>
                <w:sz w:val="18"/>
                <w:szCs w:val="18"/>
                <w:lang w:eastAsia="pt-BR"/>
              </w:rPr>
            </w:pPr>
            <w:r w:rsidRPr="00033B20">
              <w:rPr>
                <w:rFonts w:cs="Arial"/>
                <w:b/>
                <w:bCs/>
                <w:sz w:val="18"/>
                <w:szCs w:val="18"/>
                <w:lang w:eastAsia="pt-BR"/>
              </w:rPr>
              <w:t> </w:t>
            </w:r>
          </w:p>
        </w:tc>
        <w:tc>
          <w:tcPr>
            <w:tcW w:w="85" w:type="pct"/>
            <w:tcBorders>
              <w:top w:val="nil"/>
              <w:left w:val="nil"/>
              <w:bottom w:val="nil"/>
              <w:right w:val="nil"/>
            </w:tcBorders>
            <w:shd w:val="clear" w:color="auto" w:fill="auto"/>
            <w:noWrap/>
            <w:vAlign w:val="bottom"/>
            <w:hideMark/>
          </w:tcPr>
          <w:p w14:paraId="0CE3DABE" w14:textId="77777777" w:rsidR="0031042C" w:rsidRPr="00033B20" w:rsidRDefault="0031042C" w:rsidP="00577FE1">
            <w:pPr>
              <w:keepNext w:val="0"/>
              <w:spacing w:before="0" w:after="0"/>
              <w:jc w:val="right"/>
              <w:rPr>
                <w:rFonts w:cs="Arial"/>
                <w:b/>
                <w:bCs/>
                <w:sz w:val="18"/>
                <w:szCs w:val="18"/>
                <w:lang w:eastAsia="pt-BR"/>
              </w:rPr>
            </w:pPr>
          </w:p>
        </w:tc>
        <w:tc>
          <w:tcPr>
            <w:tcW w:w="885" w:type="pct"/>
            <w:tcBorders>
              <w:top w:val="single" w:sz="4" w:space="0" w:color="auto"/>
              <w:left w:val="nil"/>
              <w:bottom w:val="nil"/>
              <w:right w:val="nil"/>
            </w:tcBorders>
            <w:shd w:val="clear" w:color="auto" w:fill="auto"/>
            <w:noWrap/>
            <w:vAlign w:val="bottom"/>
            <w:hideMark/>
          </w:tcPr>
          <w:p w14:paraId="1C4B57D5" w14:textId="77777777" w:rsidR="0031042C" w:rsidRPr="00033B20" w:rsidRDefault="0031042C" w:rsidP="00577FE1">
            <w:pPr>
              <w:keepNext w:val="0"/>
              <w:spacing w:before="0" w:after="0"/>
              <w:jc w:val="right"/>
              <w:rPr>
                <w:rFonts w:cs="Arial"/>
                <w:b/>
                <w:bCs/>
                <w:sz w:val="18"/>
                <w:szCs w:val="18"/>
                <w:lang w:eastAsia="pt-BR"/>
              </w:rPr>
            </w:pPr>
            <w:r w:rsidRPr="00033B20">
              <w:rPr>
                <w:rFonts w:cs="Arial"/>
                <w:b/>
                <w:bCs/>
                <w:sz w:val="18"/>
                <w:szCs w:val="18"/>
                <w:lang w:eastAsia="pt-BR"/>
              </w:rPr>
              <w:t> </w:t>
            </w:r>
          </w:p>
        </w:tc>
      </w:tr>
      <w:tr w:rsidR="0031042C" w:rsidRPr="00577FE1" w14:paraId="372042BC" w14:textId="77777777" w:rsidTr="0031042C">
        <w:trPr>
          <w:trHeight w:val="118"/>
        </w:trPr>
        <w:tc>
          <w:tcPr>
            <w:tcW w:w="2655" w:type="pct"/>
            <w:tcBorders>
              <w:top w:val="nil"/>
              <w:left w:val="nil"/>
              <w:bottom w:val="nil"/>
              <w:right w:val="nil"/>
            </w:tcBorders>
            <w:shd w:val="clear" w:color="auto" w:fill="auto"/>
            <w:noWrap/>
            <w:vAlign w:val="bottom"/>
            <w:hideMark/>
          </w:tcPr>
          <w:p w14:paraId="5CCB6F1A" w14:textId="77777777" w:rsidR="0031042C" w:rsidRPr="00033B20" w:rsidRDefault="0031042C" w:rsidP="00033B20">
            <w:pPr>
              <w:keepNext w:val="0"/>
              <w:spacing w:before="0" w:after="0"/>
              <w:jc w:val="left"/>
              <w:rPr>
                <w:rFonts w:cs="Arial"/>
                <w:b/>
                <w:bCs/>
                <w:sz w:val="18"/>
                <w:szCs w:val="18"/>
                <w:lang w:eastAsia="pt-BR"/>
              </w:rPr>
            </w:pPr>
            <w:r w:rsidRPr="00033B20">
              <w:rPr>
                <w:rFonts w:cs="Arial"/>
                <w:b/>
                <w:bCs/>
                <w:sz w:val="18"/>
                <w:szCs w:val="18"/>
                <w:lang w:eastAsia="pt-BR"/>
              </w:rPr>
              <w:t>PREJUÍZO ANTES DO IRPJ E DA CSLL</w:t>
            </w:r>
          </w:p>
        </w:tc>
        <w:tc>
          <w:tcPr>
            <w:tcW w:w="633" w:type="pct"/>
            <w:tcBorders>
              <w:top w:val="nil"/>
              <w:left w:val="nil"/>
              <w:bottom w:val="nil"/>
              <w:right w:val="nil"/>
            </w:tcBorders>
            <w:shd w:val="clear" w:color="auto" w:fill="auto"/>
            <w:noWrap/>
            <w:vAlign w:val="bottom"/>
            <w:hideMark/>
          </w:tcPr>
          <w:p w14:paraId="4EF7155B" w14:textId="4CC5A42A" w:rsidR="0031042C" w:rsidRPr="00033B20" w:rsidRDefault="0031042C" w:rsidP="00577FE1">
            <w:pPr>
              <w:keepNext w:val="0"/>
              <w:spacing w:before="0" w:after="0"/>
              <w:jc w:val="right"/>
              <w:rPr>
                <w:rFonts w:cs="Arial"/>
                <w:b/>
                <w:bCs/>
                <w:sz w:val="18"/>
                <w:szCs w:val="18"/>
                <w:lang w:eastAsia="pt-BR"/>
              </w:rPr>
            </w:pPr>
            <w:r w:rsidRPr="00033B20">
              <w:rPr>
                <w:rFonts w:cs="Arial"/>
                <w:b/>
                <w:bCs/>
                <w:sz w:val="18"/>
                <w:szCs w:val="18"/>
                <w:lang w:eastAsia="pt-BR"/>
              </w:rPr>
              <w:t xml:space="preserve">             </w:t>
            </w:r>
            <w:r w:rsidRPr="00577FE1">
              <w:rPr>
                <w:rFonts w:cs="Arial"/>
                <w:b/>
                <w:bCs/>
                <w:sz w:val="18"/>
                <w:szCs w:val="18"/>
                <w:lang w:eastAsia="pt-BR"/>
              </w:rPr>
              <w:t>(</w:t>
            </w:r>
            <w:r w:rsidRPr="00033B20">
              <w:rPr>
                <w:rFonts w:cs="Arial"/>
                <w:b/>
                <w:bCs/>
                <w:sz w:val="18"/>
                <w:szCs w:val="18"/>
                <w:lang w:eastAsia="pt-BR"/>
              </w:rPr>
              <w:t>2.452)</w:t>
            </w:r>
          </w:p>
        </w:tc>
        <w:tc>
          <w:tcPr>
            <w:tcW w:w="123" w:type="pct"/>
            <w:tcBorders>
              <w:top w:val="nil"/>
              <w:left w:val="nil"/>
              <w:bottom w:val="nil"/>
              <w:right w:val="nil"/>
            </w:tcBorders>
            <w:shd w:val="clear" w:color="auto" w:fill="auto"/>
            <w:noWrap/>
            <w:vAlign w:val="bottom"/>
            <w:hideMark/>
          </w:tcPr>
          <w:p w14:paraId="77FB2ED4" w14:textId="77777777" w:rsidR="0031042C" w:rsidRPr="00033B20" w:rsidRDefault="0031042C" w:rsidP="00577FE1">
            <w:pPr>
              <w:keepNext w:val="0"/>
              <w:spacing w:before="0" w:after="0"/>
              <w:jc w:val="right"/>
              <w:rPr>
                <w:rFonts w:cs="Arial"/>
                <w:b/>
                <w:bCs/>
                <w:sz w:val="18"/>
                <w:szCs w:val="18"/>
                <w:lang w:eastAsia="pt-BR"/>
              </w:rPr>
            </w:pPr>
          </w:p>
        </w:tc>
        <w:tc>
          <w:tcPr>
            <w:tcW w:w="619" w:type="pct"/>
            <w:tcBorders>
              <w:top w:val="nil"/>
              <w:left w:val="nil"/>
              <w:bottom w:val="nil"/>
              <w:right w:val="nil"/>
            </w:tcBorders>
            <w:shd w:val="clear" w:color="auto" w:fill="auto"/>
            <w:noWrap/>
            <w:vAlign w:val="bottom"/>
            <w:hideMark/>
          </w:tcPr>
          <w:p w14:paraId="7A4074FF" w14:textId="6AD26817" w:rsidR="0031042C" w:rsidRPr="00033B20" w:rsidRDefault="00623D79" w:rsidP="00577FE1">
            <w:pPr>
              <w:keepNext w:val="0"/>
              <w:spacing w:before="0" w:after="0"/>
              <w:jc w:val="right"/>
              <w:rPr>
                <w:rFonts w:cs="Arial"/>
                <w:b/>
                <w:bCs/>
                <w:sz w:val="18"/>
                <w:szCs w:val="18"/>
                <w:lang w:eastAsia="pt-BR"/>
              </w:rPr>
            </w:pPr>
            <w:r>
              <w:rPr>
                <w:rFonts w:cs="Arial"/>
                <w:b/>
                <w:bCs/>
                <w:sz w:val="18"/>
                <w:szCs w:val="18"/>
                <w:lang w:eastAsia="pt-BR"/>
              </w:rPr>
              <w:t xml:space="preserve">    (927</w:t>
            </w:r>
            <w:r w:rsidR="0031042C" w:rsidRPr="00033B20">
              <w:rPr>
                <w:rFonts w:cs="Arial"/>
                <w:b/>
                <w:bCs/>
                <w:sz w:val="18"/>
                <w:szCs w:val="18"/>
                <w:lang w:eastAsia="pt-BR"/>
              </w:rPr>
              <w:t>)</w:t>
            </w:r>
          </w:p>
        </w:tc>
        <w:tc>
          <w:tcPr>
            <w:tcW w:w="85" w:type="pct"/>
            <w:tcBorders>
              <w:top w:val="nil"/>
              <w:left w:val="nil"/>
              <w:bottom w:val="nil"/>
              <w:right w:val="nil"/>
            </w:tcBorders>
            <w:shd w:val="clear" w:color="auto" w:fill="auto"/>
            <w:noWrap/>
            <w:vAlign w:val="bottom"/>
            <w:hideMark/>
          </w:tcPr>
          <w:p w14:paraId="15D54FC1" w14:textId="77777777" w:rsidR="0031042C" w:rsidRPr="00033B20" w:rsidRDefault="0031042C" w:rsidP="00577FE1">
            <w:pPr>
              <w:keepNext w:val="0"/>
              <w:spacing w:before="0" w:after="0"/>
              <w:jc w:val="right"/>
              <w:rPr>
                <w:rFonts w:cs="Arial"/>
                <w:b/>
                <w:bCs/>
                <w:sz w:val="18"/>
                <w:szCs w:val="18"/>
                <w:lang w:eastAsia="pt-BR"/>
              </w:rPr>
            </w:pPr>
          </w:p>
        </w:tc>
        <w:tc>
          <w:tcPr>
            <w:tcW w:w="885" w:type="pct"/>
            <w:tcBorders>
              <w:top w:val="nil"/>
              <w:left w:val="nil"/>
              <w:bottom w:val="nil"/>
              <w:right w:val="nil"/>
            </w:tcBorders>
            <w:shd w:val="clear" w:color="auto" w:fill="auto"/>
            <w:noWrap/>
            <w:vAlign w:val="bottom"/>
            <w:hideMark/>
          </w:tcPr>
          <w:p w14:paraId="33614EFE" w14:textId="2FAB91F4" w:rsidR="0031042C" w:rsidRPr="00033B20" w:rsidRDefault="0031042C" w:rsidP="00577FE1">
            <w:pPr>
              <w:keepNext w:val="0"/>
              <w:spacing w:before="0" w:after="0"/>
              <w:jc w:val="right"/>
              <w:rPr>
                <w:rFonts w:cs="Arial"/>
                <w:b/>
                <w:bCs/>
                <w:sz w:val="18"/>
                <w:szCs w:val="18"/>
                <w:lang w:eastAsia="pt-BR"/>
              </w:rPr>
            </w:pPr>
            <w:r>
              <w:rPr>
                <w:rFonts w:cs="Arial"/>
                <w:b/>
                <w:bCs/>
                <w:sz w:val="18"/>
                <w:szCs w:val="18"/>
                <w:lang w:eastAsia="pt-BR"/>
              </w:rPr>
              <w:t xml:space="preserve">                (3.379</w:t>
            </w:r>
            <w:r w:rsidRPr="00033B20">
              <w:rPr>
                <w:rFonts w:cs="Arial"/>
                <w:b/>
                <w:bCs/>
                <w:sz w:val="18"/>
                <w:szCs w:val="18"/>
                <w:lang w:eastAsia="pt-BR"/>
              </w:rPr>
              <w:t>)</w:t>
            </w:r>
          </w:p>
        </w:tc>
      </w:tr>
      <w:tr w:rsidR="0031042C" w:rsidRPr="00577FE1" w14:paraId="7133F996" w14:textId="77777777" w:rsidTr="0031042C">
        <w:trPr>
          <w:trHeight w:val="118"/>
        </w:trPr>
        <w:tc>
          <w:tcPr>
            <w:tcW w:w="2655" w:type="pct"/>
            <w:tcBorders>
              <w:top w:val="nil"/>
              <w:left w:val="nil"/>
              <w:bottom w:val="nil"/>
              <w:right w:val="nil"/>
            </w:tcBorders>
            <w:shd w:val="clear" w:color="auto" w:fill="auto"/>
            <w:noWrap/>
            <w:vAlign w:val="bottom"/>
            <w:hideMark/>
          </w:tcPr>
          <w:p w14:paraId="6BAD05AE" w14:textId="77777777" w:rsidR="0031042C" w:rsidRPr="00033B20" w:rsidRDefault="0031042C" w:rsidP="00033B20">
            <w:pPr>
              <w:keepNext w:val="0"/>
              <w:spacing w:before="0" w:after="0"/>
              <w:jc w:val="left"/>
              <w:rPr>
                <w:rFonts w:cs="Arial"/>
                <w:b/>
                <w:bCs/>
                <w:sz w:val="18"/>
                <w:szCs w:val="18"/>
                <w:lang w:eastAsia="pt-BR"/>
              </w:rPr>
            </w:pPr>
          </w:p>
        </w:tc>
        <w:tc>
          <w:tcPr>
            <w:tcW w:w="633" w:type="pct"/>
            <w:tcBorders>
              <w:top w:val="nil"/>
              <w:left w:val="nil"/>
              <w:bottom w:val="nil"/>
              <w:right w:val="nil"/>
            </w:tcBorders>
            <w:shd w:val="clear" w:color="auto" w:fill="auto"/>
            <w:noWrap/>
            <w:vAlign w:val="bottom"/>
            <w:hideMark/>
          </w:tcPr>
          <w:p w14:paraId="433B1B43" w14:textId="77777777" w:rsidR="0031042C" w:rsidRPr="00033B20" w:rsidRDefault="0031042C" w:rsidP="00577FE1">
            <w:pPr>
              <w:keepNext w:val="0"/>
              <w:spacing w:before="0" w:after="0"/>
              <w:jc w:val="right"/>
              <w:rPr>
                <w:rFonts w:cs="Arial"/>
                <w:sz w:val="18"/>
                <w:szCs w:val="18"/>
                <w:lang w:eastAsia="pt-BR"/>
              </w:rPr>
            </w:pPr>
          </w:p>
        </w:tc>
        <w:tc>
          <w:tcPr>
            <w:tcW w:w="123" w:type="pct"/>
            <w:tcBorders>
              <w:top w:val="nil"/>
              <w:left w:val="nil"/>
              <w:bottom w:val="nil"/>
              <w:right w:val="nil"/>
            </w:tcBorders>
            <w:shd w:val="clear" w:color="auto" w:fill="auto"/>
            <w:noWrap/>
            <w:vAlign w:val="bottom"/>
            <w:hideMark/>
          </w:tcPr>
          <w:p w14:paraId="4D91C34A" w14:textId="77777777" w:rsidR="0031042C" w:rsidRPr="00033B20" w:rsidRDefault="0031042C" w:rsidP="00577FE1">
            <w:pPr>
              <w:keepNext w:val="0"/>
              <w:spacing w:before="0" w:after="0"/>
              <w:jc w:val="right"/>
              <w:rPr>
                <w:rFonts w:cs="Arial"/>
                <w:sz w:val="18"/>
                <w:szCs w:val="18"/>
                <w:lang w:eastAsia="pt-BR"/>
              </w:rPr>
            </w:pPr>
          </w:p>
        </w:tc>
        <w:tc>
          <w:tcPr>
            <w:tcW w:w="619" w:type="pct"/>
            <w:tcBorders>
              <w:top w:val="nil"/>
              <w:left w:val="nil"/>
              <w:bottom w:val="nil"/>
              <w:right w:val="nil"/>
            </w:tcBorders>
            <w:shd w:val="clear" w:color="auto" w:fill="auto"/>
            <w:noWrap/>
            <w:vAlign w:val="bottom"/>
            <w:hideMark/>
          </w:tcPr>
          <w:p w14:paraId="6BFDC193" w14:textId="77777777" w:rsidR="0031042C" w:rsidRPr="00033B20" w:rsidRDefault="0031042C" w:rsidP="00577FE1">
            <w:pPr>
              <w:keepNext w:val="0"/>
              <w:spacing w:before="0" w:after="0"/>
              <w:jc w:val="right"/>
              <w:rPr>
                <w:rFonts w:cs="Arial"/>
                <w:sz w:val="18"/>
                <w:szCs w:val="18"/>
                <w:lang w:eastAsia="pt-BR"/>
              </w:rPr>
            </w:pPr>
          </w:p>
        </w:tc>
        <w:tc>
          <w:tcPr>
            <w:tcW w:w="85" w:type="pct"/>
            <w:tcBorders>
              <w:top w:val="nil"/>
              <w:left w:val="nil"/>
              <w:bottom w:val="nil"/>
              <w:right w:val="nil"/>
            </w:tcBorders>
            <w:shd w:val="clear" w:color="auto" w:fill="auto"/>
            <w:noWrap/>
            <w:vAlign w:val="bottom"/>
            <w:hideMark/>
          </w:tcPr>
          <w:p w14:paraId="00F8207D" w14:textId="77777777" w:rsidR="0031042C" w:rsidRPr="00033B20" w:rsidRDefault="0031042C" w:rsidP="00577FE1">
            <w:pPr>
              <w:keepNext w:val="0"/>
              <w:spacing w:before="0" w:after="0"/>
              <w:jc w:val="right"/>
              <w:rPr>
                <w:rFonts w:cs="Arial"/>
                <w:sz w:val="18"/>
                <w:szCs w:val="18"/>
                <w:lang w:eastAsia="pt-BR"/>
              </w:rPr>
            </w:pPr>
          </w:p>
        </w:tc>
        <w:tc>
          <w:tcPr>
            <w:tcW w:w="885" w:type="pct"/>
            <w:tcBorders>
              <w:top w:val="nil"/>
              <w:left w:val="nil"/>
              <w:bottom w:val="nil"/>
              <w:right w:val="nil"/>
            </w:tcBorders>
            <w:shd w:val="clear" w:color="auto" w:fill="auto"/>
            <w:noWrap/>
            <w:vAlign w:val="bottom"/>
            <w:hideMark/>
          </w:tcPr>
          <w:p w14:paraId="4A030718" w14:textId="77777777" w:rsidR="0031042C" w:rsidRPr="00033B20" w:rsidRDefault="0031042C" w:rsidP="00577FE1">
            <w:pPr>
              <w:keepNext w:val="0"/>
              <w:spacing w:before="0" w:after="0"/>
              <w:jc w:val="right"/>
              <w:rPr>
                <w:rFonts w:cs="Arial"/>
                <w:sz w:val="18"/>
                <w:szCs w:val="18"/>
                <w:lang w:eastAsia="pt-BR"/>
              </w:rPr>
            </w:pPr>
          </w:p>
        </w:tc>
      </w:tr>
      <w:tr w:rsidR="0031042C" w:rsidRPr="00577FE1" w14:paraId="05176C87" w14:textId="77777777" w:rsidTr="0031042C">
        <w:trPr>
          <w:trHeight w:val="118"/>
        </w:trPr>
        <w:tc>
          <w:tcPr>
            <w:tcW w:w="2655" w:type="pct"/>
            <w:tcBorders>
              <w:top w:val="nil"/>
              <w:left w:val="nil"/>
              <w:bottom w:val="nil"/>
              <w:right w:val="nil"/>
            </w:tcBorders>
            <w:shd w:val="clear" w:color="auto" w:fill="auto"/>
            <w:noWrap/>
            <w:vAlign w:val="bottom"/>
            <w:hideMark/>
          </w:tcPr>
          <w:p w14:paraId="71FADAF0" w14:textId="77777777" w:rsidR="0031042C" w:rsidRPr="00033B20" w:rsidRDefault="0031042C" w:rsidP="00033B20">
            <w:pPr>
              <w:keepNext w:val="0"/>
              <w:spacing w:before="0" w:after="0"/>
              <w:jc w:val="left"/>
              <w:rPr>
                <w:rFonts w:cs="Arial"/>
                <w:b/>
                <w:bCs/>
                <w:sz w:val="18"/>
                <w:szCs w:val="18"/>
                <w:lang w:eastAsia="pt-BR"/>
              </w:rPr>
            </w:pPr>
            <w:r w:rsidRPr="00033B20">
              <w:rPr>
                <w:rFonts w:cs="Arial"/>
                <w:b/>
                <w:bCs/>
                <w:sz w:val="18"/>
                <w:szCs w:val="18"/>
                <w:lang w:eastAsia="pt-BR"/>
              </w:rPr>
              <w:t>PREJUÍZO LÍQUIDO DO EXERCÍCIO</w:t>
            </w:r>
          </w:p>
        </w:tc>
        <w:tc>
          <w:tcPr>
            <w:tcW w:w="633" w:type="pct"/>
            <w:tcBorders>
              <w:top w:val="single" w:sz="4" w:space="0" w:color="auto"/>
              <w:left w:val="nil"/>
              <w:bottom w:val="double" w:sz="6" w:space="0" w:color="auto"/>
              <w:right w:val="nil"/>
            </w:tcBorders>
            <w:shd w:val="clear" w:color="auto" w:fill="auto"/>
            <w:noWrap/>
            <w:vAlign w:val="bottom"/>
            <w:hideMark/>
          </w:tcPr>
          <w:p w14:paraId="147455BD" w14:textId="3F2FDA78" w:rsidR="0031042C" w:rsidRPr="00033B20" w:rsidRDefault="0031042C" w:rsidP="00692729">
            <w:pPr>
              <w:keepNext w:val="0"/>
              <w:spacing w:before="0" w:after="0"/>
              <w:jc w:val="right"/>
              <w:rPr>
                <w:rFonts w:cs="Arial"/>
                <w:b/>
                <w:bCs/>
                <w:sz w:val="18"/>
                <w:szCs w:val="18"/>
                <w:lang w:eastAsia="pt-BR"/>
              </w:rPr>
            </w:pPr>
            <w:r w:rsidRPr="00033B20">
              <w:rPr>
                <w:rFonts w:cs="Arial"/>
                <w:b/>
                <w:bCs/>
                <w:sz w:val="18"/>
                <w:szCs w:val="18"/>
                <w:lang w:eastAsia="pt-BR"/>
              </w:rPr>
              <w:t xml:space="preserve">        (2.452)</w:t>
            </w:r>
          </w:p>
        </w:tc>
        <w:tc>
          <w:tcPr>
            <w:tcW w:w="123" w:type="pct"/>
            <w:tcBorders>
              <w:top w:val="nil"/>
              <w:left w:val="nil"/>
              <w:bottom w:val="nil"/>
              <w:right w:val="nil"/>
            </w:tcBorders>
            <w:shd w:val="clear" w:color="auto" w:fill="auto"/>
            <w:noWrap/>
            <w:vAlign w:val="bottom"/>
            <w:hideMark/>
          </w:tcPr>
          <w:p w14:paraId="4E09E590" w14:textId="77777777" w:rsidR="0031042C" w:rsidRPr="00033B20" w:rsidRDefault="0031042C" w:rsidP="00692729">
            <w:pPr>
              <w:keepNext w:val="0"/>
              <w:spacing w:before="0" w:after="0"/>
              <w:jc w:val="right"/>
              <w:rPr>
                <w:rFonts w:cs="Arial"/>
                <w:b/>
                <w:bCs/>
                <w:sz w:val="18"/>
                <w:szCs w:val="18"/>
                <w:lang w:eastAsia="pt-BR"/>
              </w:rPr>
            </w:pPr>
          </w:p>
        </w:tc>
        <w:tc>
          <w:tcPr>
            <w:tcW w:w="619" w:type="pct"/>
            <w:tcBorders>
              <w:top w:val="single" w:sz="4" w:space="0" w:color="auto"/>
              <w:left w:val="nil"/>
              <w:bottom w:val="double" w:sz="6" w:space="0" w:color="auto"/>
              <w:right w:val="nil"/>
            </w:tcBorders>
            <w:shd w:val="clear" w:color="auto" w:fill="auto"/>
            <w:noWrap/>
            <w:vAlign w:val="bottom"/>
            <w:hideMark/>
          </w:tcPr>
          <w:p w14:paraId="6CB89E1A" w14:textId="50BCCE5F" w:rsidR="0031042C" w:rsidRPr="00033B20" w:rsidRDefault="00623D79" w:rsidP="00692729">
            <w:pPr>
              <w:keepNext w:val="0"/>
              <w:spacing w:before="0" w:after="0"/>
              <w:jc w:val="right"/>
              <w:rPr>
                <w:rFonts w:cs="Arial"/>
                <w:b/>
                <w:bCs/>
                <w:sz w:val="18"/>
                <w:szCs w:val="18"/>
                <w:lang w:eastAsia="pt-BR"/>
              </w:rPr>
            </w:pPr>
            <w:r>
              <w:rPr>
                <w:rFonts w:cs="Arial"/>
                <w:b/>
                <w:bCs/>
                <w:sz w:val="18"/>
                <w:szCs w:val="18"/>
                <w:lang w:eastAsia="pt-BR"/>
              </w:rPr>
              <w:t xml:space="preserve">    (927</w:t>
            </w:r>
            <w:r w:rsidR="0031042C" w:rsidRPr="00033B20">
              <w:rPr>
                <w:rFonts w:cs="Arial"/>
                <w:b/>
                <w:bCs/>
                <w:sz w:val="18"/>
                <w:szCs w:val="18"/>
                <w:lang w:eastAsia="pt-BR"/>
              </w:rPr>
              <w:t>)</w:t>
            </w:r>
          </w:p>
        </w:tc>
        <w:tc>
          <w:tcPr>
            <w:tcW w:w="85" w:type="pct"/>
            <w:tcBorders>
              <w:top w:val="nil"/>
              <w:left w:val="nil"/>
              <w:bottom w:val="nil"/>
              <w:right w:val="nil"/>
            </w:tcBorders>
            <w:shd w:val="clear" w:color="auto" w:fill="auto"/>
            <w:noWrap/>
            <w:vAlign w:val="bottom"/>
            <w:hideMark/>
          </w:tcPr>
          <w:p w14:paraId="01962EA8" w14:textId="77777777" w:rsidR="0031042C" w:rsidRPr="00033B20" w:rsidRDefault="0031042C" w:rsidP="00692729">
            <w:pPr>
              <w:keepNext w:val="0"/>
              <w:spacing w:before="0" w:after="0"/>
              <w:jc w:val="right"/>
              <w:rPr>
                <w:rFonts w:cs="Arial"/>
                <w:b/>
                <w:bCs/>
                <w:sz w:val="18"/>
                <w:szCs w:val="18"/>
                <w:lang w:eastAsia="pt-BR"/>
              </w:rPr>
            </w:pPr>
          </w:p>
        </w:tc>
        <w:tc>
          <w:tcPr>
            <w:tcW w:w="885" w:type="pct"/>
            <w:tcBorders>
              <w:top w:val="single" w:sz="4" w:space="0" w:color="auto"/>
              <w:left w:val="nil"/>
              <w:bottom w:val="double" w:sz="6" w:space="0" w:color="auto"/>
              <w:right w:val="nil"/>
            </w:tcBorders>
            <w:shd w:val="clear" w:color="auto" w:fill="auto"/>
            <w:noWrap/>
            <w:vAlign w:val="bottom"/>
            <w:hideMark/>
          </w:tcPr>
          <w:p w14:paraId="79888306" w14:textId="79C2DA0E" w:rsidR="0031042C" w:rsidRPr="00033B20" w:rsidRDefault="0031042C" w:rsidP="00692729">
            <w:pPr>
              <w:keepNext w:val="0"/>
              <w:spacing w:before="0" w:after="0"/>
              <w:jc w:val="right"/>
              <w:rPr>
                <w:rFonts w:cs="Arial"/>
                <w:b/>
                <w:bCs/>
                <w:sz w:val="18"/>
                <w:szCs w:val="18"/>
                <w:lang w:eastAsia="pt-BR"/>
              </w:rPr>
            </w:pPr>
            <w:r>
              <w:rPr>
                <w:rFonts w:cs="Arial"/>
                <w:b/>
                <w:bCs/>
                <w:sz w:val="18"/>
                <w:szCs w:val="18"/>
                <w:lang w:eastAsia="pt-BR"/>
              </w:rPr>
              <w:t xml:space="preserve">                (3.379</w:t>
            </w:r>
            <w:r w:rsidRPr="00033B20">
              <w:rPr>
                <w:rFonts w:cs="Arial"/>
                <w:b/>
                <w:bCs/>
                <w:sz w:val="18"/>
                <w:szCs w:val="18"/>
                <w:lang w:eastAsia="pt-BR"/>
              </w:rPr>
              <w:t>)</w:t>
            </w:r>
          </w:p>
        </w:tc>
      </w:tr>
    </w:tbl>
    <w:p w14:paraId="5093D37B" w14:textId="77777777" w:rsidR="00D97D96" w:rsidRPr="00577FE1" w:rsidRDefault="00D97D96" w:rsidP="0011058B">
      <w:pPr>
        <w:spacing w:before="240" w:after="240"/>
        <w:rPr>
          <w:rFonts w:cs="Arial"/>
          <w:iCs/>
          <w:sz w:val="18"/>
          <w:szCs w:val="18"/>
          <w:lang w:eastAsia="pt-BR"/>
        </w:rPr>
      </w:pPr>
    </w:p>
    <w:p w14:paraId="0062B963" w14:textId="61343DE6" w:rsidR="00577FE1" w:rsidRPr="009A732B" w:rsidRDefault="00577FE1" w:rsidP="009A732B">
      <w:pPr>
        <w:pStyle w:val="PargrafodaLista"/>
        <w:numPr>
          <w:ilvl w:val="0"/>
          <w:numId w:val="54"/>
        </w:numPr>
        <w:spacing w:before="240" w:after="240"/>
        <w:rPr>
          <w:rFonts w:cs="Arial"/>
          <w:b/>
          <w:iCs/>
          <w:sz w:val="18"/>
          <w:szCs w:val="18"/>
          <w:lang w:eastAsia="pt-BR"/>
        </w:rPr>
      </w:pPr>
      <w:r w:rsidRPr="009A732B">
        <w:rPr>
          <w:rFonts w:cs="Arial"/>
          <w:b/>
          <w:iCs/>
          <w:sz w:val="18"/>
          <w:szCs w:val="18"/>
          <w:lang w:eastAsia="pt-BR"/>
        </w:rPr>
        <w:t>Demonstração dos fluxos de caixa:</w:t>
      </w:r>
    </w:p>
    <w:tbl>
      <w:tblPr>
        <w:tblW w:w="9923" w:type="dxa"/>
        <w:tblCellMar>
          <w:left w:w="70" w:type="dxa"/>
          <w:right w:w="70" w:type="dxa"/>
        </w:tblCellMar>
        <w:tblLook w:val="04A0" w:firstRow="1" w:lastRow="0" w:firstColumn="1" w:lastColumn="0" w:noHBand="0" w:noVBand="1"/>
      </w:tblPr>
      <w:tblGrid>
        <w:gridCol w:w="5387"/>
        <w:gridCol w:w="1276"/>
        <w:gridCol w:w="160"/>
        <w:gridCol w:w="1266"/>
        <w:gridCol w:w="303"/>
        <w:gridCol w:w="1531"/>
      </w:tblGrid>
      <w:tr w:rsidR="00577FE1" w:rsidRPr="00ED347C" w14:paraId="7CCA3CA4" w14:textId="77777777" w:rsidTr="0031042C">
        <w:trPr>
          <w:trHeight w:val="227"/>
        </w:trPr>
        <w:tc>
          <w:tcPr>
            <w:tcW w:w="5387" w:type="dxa"/>
            <w:tcBorders>
              <w:top w:val="nil"/>
              <w:left w:val="nil"/>
              <w:bottom w:val="nil"/>
              <w:right w:val="nil"/>
            </w:tcBorders>
            <w:shd w:val="clear" w:color="auto" w:fill="auto"/>
            <w:vAlign w:val="bottom"/>
            <w:hideMark/>
          </w:tcPr>
          <w:p w14:paraId="506DCC45" w14:textId="77777777" w:rsidR="00577FE1" w:rsidRPr="00577FE1" w:rsidRDefault="00577FE1" w:rsidP="00577FE1">
            <w:pPr>
              <w:keepNext w:val="0"/>
              <w:spacing w:before="0" w:after="0"/>
              <w:jc w:val="left"/>
              <w:rPr>
                <w:rFonts w:cs="Arial"/>
                <w:sz w:val="18"/>
                <w:szCs w:val="18"/>
                <w:lang w:eastAsia="pt-BR"/>
              </w:rPr>
            </w:pPr>
          </w:p>
        </w:tc>
        <w:tc>
          <w:tcPr>
            <w:tcW w:w="1276" w:type="dxa"/>
            <w:tcBorders>
              <w:top w:val="nil"/>
              <w:left w:val="nil"/>
              <w:bottom w:val="single" w:sz="8" w:space="0" w:color="auto"/>
              <w:right w:val="nil"/>
            </w:tcBorders>
            <w:shd w:val="clear" w:color="auto" w:fill="auto"/>
            <w:noWrap/>
            <w:vAlign w:val="center"/>
            <w:hideMark/>
          </w:tcPr>
          <w:p w14:paraId="1F424112" w14:textId="77777777" w:rsidR="00577FE1" w:rsidRPr="00577FE1" w:rsidRDefault="00577FE1" w:rsidP="0031042C">
            <w:pPr>
              <w:keepNext w:val="0"/>
              <w:spacing w:before="0" w:after="0"/>
              <w:jc w:val="center"/>
              <w:rPr>
                <w:rFonts w:cs="Arial"/>
                <w:b/>
                <w:bCs/>
                <w:color w:val="000000"/>
                <w:sz w:val="18"/>
                <w:szCs w:val="18"/>
                <w:lang w:eastAsia="pt-BR"/>
              </w:rPr>
            </w:pPr>
            <w:r w:rsidRPr="00577FE1">
              <w:rPr>
                <w:rFonts w:cs="Arial"/>
                <w:b/>
                <w:bCs/>
                <w:color w:val="000000"/>
                <w:sz w:val="18"/>
                <w:szCs w:val="18"/>
                <w:lang w:eastAsia="pt-BR"/>
              </w:rPr>
              <w:t>31/12/2022 (Publicado)</w:t>
            </w:r>
          </w:p>
        </w:tc>
        <w:tc>
          <w:tcPr>
            <w:tcW w:w="160" w:type="dxa"/>
            <w:tcBorders>
              <w:top w:val="nil"/>
              <w:left w:val="nil"/>
              <w:bottom w:val="nil"/>
              <w:right w:val="nil"/>
            </w:tcBorders>
            <w:shd w:val="clear" w:color="auto" w:fill="auto"/>
            <w:vAlign w:val="center"/>
            <w:hideMark/>
          </w:tcPr>
          <w:p w14:paraId="4BC70663" w14:textId="77777777" w:rsidR="00577FE1" w:rsidRPr="00577FE1" w:rsidRDefault="00577FE1" w:rsidP="0031042C">
            <w:pPr>
              <w:keepNext w:val="0"/>
              <w:spacing w:before="0" w:after="0"/>
              <w:jc w:val="center"/>
              <w:rPr>
                <w:rFonts w:cs="Arial"/>
                <w:b/>
                <w:bCs/>
                <w:color w:val="000000"/>
                <w:sz w:val="18"/>
                <w:szCs w:val="18"/>
                <w:lang w:eastAsia="pt-BR"/>
              </w:rPr>
            </w:pPr>
          </w:p>
        </w:tc>
        <w:tc>
          <w:tcPr>
            <w:tcW w:w="1266" w:type="dxa"/>
            <w:tcBorders>
              <w:top w:val="nil"/>
              <w:left w:val="nil"/>
              <w:bottom w:val="single" w:sz="8" w:space="0" w:color="auto"/>
              <w:right w:val="nil"/>
            </w:tcBorders>
            <w:shd w:val="clear" w:color="auto" w:fill="auto"/>
            <w:vAlign w:val="center"/>
            <w:hideMark/>
          </w:tcPr>
          <w:p w14:paraId="2D4CDC4F" w14:textId="77777777" w:rsidR="00577FE1" w:rsidRPr="00577FE1" w:rsidRDefault="00577FE1" w:rsidP="0031042C">
            <w:pPr>
              <w:keepNext w:val="0"/>
              <w:spacing w:before="0" w:after="0"/>
              <w:jc w:val="center"/>
              <w:rPr>
                <w:rFonts w:cs="Arial"/>
                <w:b/>
                <w:bCs/>
                <w:color w:val="000000"/>
                <w:sz w:val="18"/>
                <w:szCs w:val="18"/>
                <w:lang w:eastAsia="pt-BR"/>
              </w:rPr>
            </w:pPr>
            <w:r w:rsidRPr="00577FE1">
              <w:rPr>
                <w:rFonts w:cs="Arial"/>
                <w:b/>
                <w:bCs/>
                <w:color w:val="000000"/>
                <w:sz w:val="18"/>
                <w:szCs w:val="18"/>
                <w:lang w:eastAsia="pt-BR"/>
              </w:rPr>
              <w:t>Ajustes</w:t>
            </w:r>
          </w:p>
        </w:tc>
        <w:tc>
          <w:tcPr>
            <w:tcW w:w="303" w:type="dxa"/>
            <w:tcBorders>
              <w:top w:val="nil"/>
              <w:left w:val="nil"/>
              <w:bottom w:val="nil"/>
              <w:right w:val="nil"/>
            </w:tcBorders>
            <w:shd w:val="clear" w:color="auto" w:fill="auto"/>
            <w:vAlign w:val="center"/>
            <w:hideMark/>
          </w:tcPr>
          <w:p w14:paraId="78AC7C17" w14:textId="77777777" w:rsidR="00577FE1" w:rsidRPr="00577FE1" w:rsidRDefault="00577FE1" w:rsidP="0031042C">
            <w:pPr>
              <w:keepNext w:val="0"/>
              <w:spacing w:before="0" w:after="0"/>
              <w:jc w:val="center"/>
              <w:rPr>
                <w:rFonts w:cs="Arial"/>
                <w:b/>
                <w:bCs/>
                <w:color w:val="000000"/>
                <w:sz w:val="18"/>
                <w:szCs w:val="18"/>
                <w:lang w:eastAsia="pt-BR"/>
              </w:rPr>
            </w:pPr>
          </w:p>
        </w:tc>
        <w:tc>
          <w:tcPr>
            <w:tcW w:w="1531" w:type="dxa"/>
            <w:tcBorders>
              <w:top w:val="nil"/>
              <w:left w:val="nil"/>
              <w:bottom w:val="single" w:sz="8" w:space="0" w:color="auto"/>
              <w:right w:val="nil"/>
            </w:tcBorders>
            <w:shd w:val="clear" w:color="auto" w:fill="auto"/>
            <w:vAlign w:val="center"/>
            <w:hideMark/>
          </w:tcPr>
          <w:p w14:paraId="0C2183CE" w14:textId="77777777" w:rsidR="00577FE1" w:rsidRPr="00577FE1" w:rsidRDefault="00577FE1" w:rsidP="0031042C">
            <w:pPr>
              <w:keepNext w:val="0"/>
              <w:spacing w:before="0" w:after="0"/>
              <w:jc w:val="center"/>
              <w:rPr>
                <w:rFonts w:cs="Arial"/>
                <w:b/>
                <w:bCs/>
                <w:color w:val="000000"/>
                <w:sz w:val="18"/>
                <w:szCs w:val="18"/>
                <w:lang w:eastAsia="pt-BR"/>
              </w:rPr>
            </w:pPr>
            <w:r w:rsidRPr="00577FE1">
              <w:rPr>
                <w:rFonts w:cs="Arial"/>
                <w:b/>
                <w:bCs/>
                <w:color w:val="000000"/>
                <w:sz w:val="18"/>
                <w:szCs w:val="18"/>
                <w:lang w:eastAsia="pt-BR"/>
              </w:rPr>
              <w:t>31/12/2022 (reapresentado)</w:t>
            </w:r>
          </w:p>
        </w:tc>
      </w:tr>
      <w:tr w:rsidR="00577FE1" w:rsidRPr="00ED347C" w14:paraId="1DB25E80" w14:textId="77777777" w:rsidTr="0031042C">
        <w:trPr>
          <w:trHeight w:val="227"/>
        </w:trPr>
        <w:tc>
          <w:tcPr>
            <w:tcW w:w="5387" w:type="dxa"/>
            <w:tcBorders>
              <w:top w:val="nil"/>
              <w:left w:val="nil"/>
              <w:bottom w:val="nil"/>
              <w:right w:val="nil"/>
            </w:tcBorders>
            <w:shd w:val="clear" w:color="auto" w:fill="auto"/>
            <w:vAlign w:val="bottom"/>
            <w:hideMark/>
          </w:tcPr>
          <w:p w14:paraId="7585525E" w14:textId="77777777" w:rsidR="00577FE1" w:rsidRPr="00577FE1" w:rsidRDefault="00577FE1" w:rsidP="00577FE1">
            <w:pPr>
              <w:keepNext w:val="0"/>
              <w:spacing w:before="0" w:after="0"/>
              <w:jc w:val="left"/>
              <w:rPr>
                <w:rFonts w:cs="Arial"/>
                <w:b/>
                <w:bCs/>
                <w:color w:val="000000"/>
                <w:sz w:val="18"/>
                <w:szCs w:val="18"/>
                <w:lang w:eastAsia="pt-BR"/>
              </w:rPr>
            </w:pPr>
            <w:r w:rsidRPr="00577FE1">
              <w:rPr>
                <w:rFonts w:cs="Arial"/>
                <w:b/>
                <w:bCs/>
                <w:color w:val="000000"/>
                <w:sz w:val="18"/>
                <w:szCs w:val="18"/>
                <w:lang w:eastAsia="pt-BR"/>
              </w:rPr>
              <w:t>Fluxo de caixa das atividades operacionais</w:t>
            </w:r>
          </w:p>
        </w:tc>
        <w:tc>
          <w:tcPr>
            <w:tcW w:w="1276" w:type="dxa"/>
            <w:tcBorders>
              <w:top w:val="nil"/>
              <w:left w:val="nil"/>
              <w:bottom w:val="nil"/>
              <w:right w:val="nil"/>
            </w:tcBorders>
            <w:shd w:val="clear" w:color="auto" w:fill="auto"/>
            <w:noWrap/>
            <w:hideMark/>
          </w:tcPr>
          <w:p w14:paraId="16B5C47B" w14:textId="77777777" w:rsidR="00577FE1" w:rsidRPr="00577FE1" w:rsidRDefault="00577FE1" w:rsidP="00577FE1">
            <w:pPr>
              <w:keepNext w:val="0"/>
              <w:spacing w:before="0" w:after="0"/>
              <w:jc w:val="left"/>
              <w:rPr>
                <w:rFonts w:cs="Arial"/>
                <w:b/>
                <w:bCs/>
                <w:color w:val="000000"/>
                <w:sz w:val="18"/>
                <w:szCs w:val="18"/>
                <w:lang w:eastAsia="pt-BR"/>
              </w:rPr>
            </w:pPr>
          </w:p>
        </w:tc>
        <w:tc>
          <w:tcPr>
            <w:tcW w:w="160" w:type="dxa"/>
            <w:tcBorders>
              <w:top w:val="nil"/>
              <w:left w:val="nil"/>
              <w:bottom w:val="nil"/>
              <w:right w:val="nil"/>
            </w:tcBorders>
            <w:shd w:val="clear" w:color="auto" w:fill="auto"/>
            <w:vAlign w:val="bottom"/>
            <w:hideMark/>
          </w:tcPr>
          <w:p w14:paraId="563F5E8D" w14:textId="77777777" w:rsidR="00577FE1" w:rsidRPr="00577FE1" w:rsidRDefault="00577FE1" w:rsidP="00577FE1">
            <w:pPr>
              <w:keepNext w:val="0"/>
              <w:spacing w:before="0" w:after="0"/>
              <w:jc w:val="left"/>
              <w:rPr>
                <w:rFonts w:cs="Arial"/>
                <w:sz w:val="18"/>
                <w:szCs w:val="18"/>
                <w:lang w:eastAsia="pt-BR"/>
              </w:rPr>
            </w:pPr>
          </w:p>
        </w:tc>
        <w:tc>
          <w:tcPr>
            <w:tcW w:w="1266" w:type="dxa"/>
            <w:tcBorders>
              <w:top w:val="nil"/>
              <w:left w:val="nil"/>
              <w:bottom w:val="nil"/>
              <w:right w:val="nil"/>
            </w:tcBorders>
            <w:shd w:val="clear" w:color="auto" w:fill="auto"/>
            <w:noWrap/>
            <w:hideMark/>
          </w:tcPr>
          <w:p w14:paraId="581B2615" w14:textId="77777777" w:rsidR="00577FE1" w:rsidRPr="00577FE1" w:rsidRDefault="00577FE1" w:rsidP="00577FE1">
            <w:pPr>
              <w:keepNext w:val="0"/>
              <w:spacing w:before="0" w:after="0"/>
              <w:jc w:val="left"/>
              <w:rPr>
                <w:rFonts w:cs="Arial"/>
                <w:sz w:val="18"/>
                <w:szCs w:val="18"/>
                <w:lang w:eastAsia="pt-BR"/>
              </w:rPr>
            </w:pPr>
          </w:p>
        </w:tc>
        <w:tc>
          <w:tcPr>
            <w:tcW w:w="303" w:type="dxa"/>
            <w:tcBorders>
              <w:top w:val="nil"/>
              <w:left w:val="nil"/>
              <w:bottom w:val="nil"/>
              <w:right w:val="nil"/>
            </w:tcBorders>
            <w:shd w:val="clear" w:color="auto" w:fill="auto"/>
            <w:vAlign w:val="bottom"/>
            <w:hideMark/>
          </w:tcPr>
          <w:p w14:paraId="2490CBD2" w14:textId="77777777" w:rsidR="00577FE1" w:rsidRPr="00577FE1" w:rsidRDefault="00577FE1" w:rsidP="00577FE1">
            <w:pPr>
              <w:keepNext w:val="0"/>
              <w:spacing w:before="0" w:after="0"/>
              <w:jc w:val="left"/>
              <w:rPr>
                <w:rFonts w:cs="Arial"/>
                <w:sz w:val="18"/>
                <w:szCs w:val="18"/>
                <w:lang w:eastAsia="pt-BR"/>
              </w:rPr>
            </w:pPr>
          </w:p>
        </w:tc>
        <w:tc>
          <w:tcPr>
            <w:tcW w:w="1531" w:type="dxa"/>
            <w:tcBorders>
              <w:top w:val="nil"/>
              <w:left w:val="nil"/>
              <w:bottom w:val="nil"/>
              <w:right w:val="nil"/>
            </w:tcBorders>
            <w:shd w:val="clear" w:color="auto" w:fill="auto"/>
            <w:noWrap/>
            <w:hideMark/>
          </w:tcPr>
          <w:p w14:paraId="61E8091C" w14:textId="77777777" w:rsidR="00577FE1" w:rsidRPr="00577FE1" w:rsidRDefault="00577FE1" w:rsidP="00577FE1">
            <w:pPr>
              <w:keepNext w:val="0"/>
              <w:spacing w:before="0" w:after="0"/>
              <w:jc w:val="left"/>
              <w:rPr>
                <w:rFonts w:cs="Arial"/>
                <w:sz w:val="18"/>
                <w:szCs w:val="18"/>
                <w:lang w:eastAsia="pt-BR"/>
              </w:rPr>
            </w:pPr>
          </w:p>
        </w:tc>
      </w:tr>
      <w:tr w:rsidR="00577FE1" w:rsidRPr="00ED347C" w14:paraId="025CBFB5" w14:textId="77777777" w:rsidTr="0031042C">
        <w:trPr>
          <w:trHeight w:val="227"/>
        </w:trPr>
        <w:tc>
          <w:tcPr>
            <w:tcW w:w="5387" w:type="dxa"/>
            <w:tcBorders>
              <w:top w:val="nil"/>
              <w:left w:val="nil"/>
              <w:bottom w:val="nil"/>
              <w:right w:val="nil"/>
            </w:tcBorders>
            <w:shd w:val="clear" w:color="auto" w:fill="auto"/>
            <w:vAlign w:val="center"/>
            <w:hideMark/>
          </w:tcPr>
          <w:p w14:paraId="5EE01A7B" w14:textId="77777777" w:rsidR="00577FE1" w:rsidRPr="00577FE1" w:rsidRDefault="00577FE1" w:rsidP="00577FE1">
            <w:pPr>
              <w:keepNext w:val="0"/>
              <w:spacing w:before="0" w:after="0"/>
              <w:ind w:firstLineChars="200" w:firstLine="360"/>
              <w:jc w:val="left"/>
              <w:rPr>
                <w:rFonts w:cs="Arial"/>
                <w:sz w:val="18"/>
                <w:szCs w:val="18"/>
                <w:lang w:eastAsia="pt-BR"/>
              </w:rPr>
            </w:pPr>
            <w:r w:rsidRPr="00577FE1">
              <w:rPr>
                <w:rFonts w:cs="Arial"/>
                <w:sz w:val="18"/>
                <w:szCs w:val="18"/>
                <w:lang w:eastAsia="pt-BR"/>
              </w:rPr>
              <w:t>Prejuízo do Exercício</w:t>
            </w:r>
          </w:p>
        </w:tc>
        <w:tc>
          <w:tcPr>
            <w:tcW w:w="1276" w:type="dxa"/>
            <w:tcBorders>
              <w:top w:val="nil"/>
              <w:left w:val="nil"/>
              <w:bottom w:val="nil"/>
              <w:right w:val="nil"/>
            </w:tcBorders>
            <w:shd w:val="clear" w:color="auto" w:fill="auto"/>
            <w:noWrap/>
            <w:vAlign w:val="bottom"/>
            <w:hideMark/>
          </w:tcPr>
          <w:p w14:paraId="5664D38C"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(2.452)</w:t>
            </w:r>
          </w:p>
        </w:tc>
        <w:tc>
          <w:tcPr>
            <w:tcW w:w="160" w:type="dxa"/>
            <w:tcBorders>
              <w:top w:val="nil"/>
              <w:left w:val="nil"/>
              <w:bottom w:val="nil"/>
              <w:right w:val="nil"/>
            </w:tcBorders>
            <w:shd w:val="clear" w:color="auto" w:fill="auto"/>
            <w:vAlign w:val="bottom"/>
            <w:hideMark/>
          </w:tcPr>
          <w:p w14:paraId="75148D27" w14:textId="77777777" w:rsidR="00577FE1" w:rsidRPr="00577FE1" w:rsidRDefault="00577FE1" w:rsidP="000C463C">
            <w:pPr>
              <w:keepNext w:val="0"/>
              <w:spacing w:before="0" w:after="0"/>
              <w:jc w:val="right"/>
              <w:rPr>
                <w:rFonts w:cs="Arial"/>
                <w:color w:val="000000"/>
                <w:sz w:val="18"/>
                <w:szCs w:val="18"/>
                <w:lang w:eastAsia="pt-BR"/>
              </w:rPr>
            </w:pPr>
          </w:p>
        </w:tc>
        <w:tc>
          <w:tcPr>
            <w:tcW w:w="1266" w:type="dxa"/>
            <w:tcBorders>
              <w:top w:val="nil"/>
              <w:left w:val="nil"/>
              <w:bottom w:val="nil"/>
              <w:right w:val="nil"/>
            </w:tcBorders>
            <w:shd w:val="clear" w:color="auto" w:fill="auto"/>
            <w:noWrap/>
            <w:vAlign w:val="bottom"/>
            <w:hideMark/>
          </w:tcPr>
          <w:p w14:paraId="30781591"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(927)</w:t>
            </w:r>
          </w:p>
        </w:tc>
        <w:tc>
          <w:tcPr>
            <w:tcW w:w="303" w:type="dxa"/>
            <w:tcBorders>
              <w:top w:val="nil"/>
              <w:left w:val="nil"/>
              <w:bottom w:val="nil"/>
              <w:right w:val="nil"/>
            </w:tcBorders>
            <w:shd w:val="clear" w:color="auto" w:fill="auto"/>
            <w:vAlign w:val="bottom"/>
            <w:hideMark/>
          </w:tcPr>
          <w:p w14:paraId="09E03405" w14:textId="77777777" w:rsidR="00577FE1" w:rsidRPr="00577FE1" w:rsidRDefault="00577FE1" w:rsidP="000C463C">
            <w:pPr>
              <w:keepNext w:val="0"/>
              <w:spacing w:before="0" w:after="0"/>
              <w:jc w:val="right"/>
              <w:rPr>
                <w:rFonts w:cs="Arial"/>
                <w:color w:val="000000"/>
                <w:sz w:val="18"/>
                <w:szCs w:val="18"/>
                <w:lang w:eastAsia="pt-BR"/>
              </w:rPr>
            </w:pPr>
          </w:p>
        </w:tc>
        <w:tc>
          <w:tcPr>
            <w:tcW w:w="1531" w:type="dxa"/>
            <w:tcBorders>
              <w:top w:val="nil"/>
              <w:left w:val="nil"/>
              <w:bottom w:val="nil"/>
              <w:right w:val="nil"/>
            </w:tcBorders>
            <w:shd w:val="clear" w:color="auto" w:fill="auto"/>
            <w:noWrap/>
            <w:vAlign w:val="bottom"/>
            <w:hideMark/>
          </w:tcPr>
          <w:p w14:paraId="79385D35"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(3.379)</w:t>
            </w:r>
          </w:p>
        </w:tc>
      </w:tr>
      <w:tr w:rsidR="00577FE1" w:rsidRPr="00ED347C" w14:paraId="14D5E30F" w14:textId="77777777" w:rsidTr="0031042C">
        <w:trPr>
          <w:trHeight w:val="227"/>
        </w:trPr>
        <w:tc>
          <w:tcPr>
            <w:tcW w:w="5387" w:type="dxa"/>
            <w:tcBorders>
              <w:top w:val="nil"/>
              <w:left w:val="nil"/>
              <w:bottom w:val="nil"/>
              <w:right w:val="nil"/>
            </w:tcBorders>
            <w:shd w:val="clear" w:color="auto" w:fill="auto"/>
            <w:hideMark/>
          </w:tcPr>
          <w:p w14:paraId="3B332333" w14:textId="77777777" w:rsidR="00577FE1" w:rsidRPr="00577FE1" w:rsidRDefault="00577FE1" w:rsidP="00577FE1">
            <w:pPr>
              <w:keepNext w:val="0"/>
              <w:spacing w:before="0" w:after="0"/>
              <w:ind w:firstLineChars="200" w:firstLine="360"/>
              <w:jc w:val="left"/>
              <w:rPr>
                <w:rFonts w:cs="Arial"/>
                <w:sz w:val="18"/>
                <w:szCs w:val="18"/>
                <w:lang w:eastAsia="pt-BR"/>
              </w:rPr>
            </w:pPr>
            <w:r w:rsidRPr="00577FE1">
              <w:rPr>
                <w:rFonts w:cs="Arial"/>
                <w:sz w:val="18"/>
                <w:szCs w:val="18"/>
                <w:lang w:eastAsia="pt-BR"/>
              </w:rPr>
              <w:t>Depreciação / Amortização</w:t>
            </w:r>
          </w:p>
        </w:tc>
        <w:tc>
          <w:tcPr>
            <w:tcW w:w="1276" w:type="dxa"/>
            <w:tcBorders>
              <w:top w:val="nil"/>
              <w:left w:val="nil"/>
              <w:bottom w:val="nil"/>
              <w:right w:val="nil"/>
            </w:tcBorders>
            <w:shd w:val="clear" w:color="auto" w:fill="auto"/>
            <w:noWrap/>
            <w:vAlign w:val="bottom"/>
            <w:hideMark/>
          </w:tcPr>
          <w:p w14:paraId="33DA27F5"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2.927 </w:t>
            </w:r>
          </w:p>
        </w:tc>
        <w:tc>
          <w:tcPr>
            <w:tcW w:w="160" w:type="dxa"/>
            <w:tcBorders>
              <w:top w:val="nil"/>
              <w:left w:val="nil"/>
              <w:bottom w:val="nil"/>
              <w:right w:val="nil"/>
            </w:tcBorders>
            <w:shd w:val="clear" w:color="auto" w:fill="auto"/>
            <w:noWrap/>
            <w:vAlign w:val="bottom"/>
            <w:hideMark/>
          </w:tcPr>
          <w:p w14:paraId="533BB6F9" w14:textId="77777777" w:rsidR="00577FE1" w:rsidRPr="00577FE1" w:rsidRDefault="00577FE1" w:rsidP="000C463C">
            <w:pPr>
              <w:keepNext w:val="0"/>
              <w:spacing w:before="0" w:after="0"/>
              <w:jc w:val="right"/>
              <w:rPr>
                <w:rFonts w:cs="Arial"/>
                <w:color w:val="000000"/>
                <w:sz w:val="18"/>
                <w:szCs w:val="18"/>
                <w:lang w:eastAsia="pt-BR"/>
              </w:rPr>
            </w:pPr>
          </w:p>
        </w:tc>
        <w:tc>
          <w:tcPr>
            <w:tcW w:w="1266" w:type="dxa"/>
            <w:tcBorders>
              <w:top w:val="nil"/>
              <w:left w:val="nil"/>
              <w:bottom w:val="nil"/>
              <w:right w:val="nil"/>
            </w:tcBorders>
            <w:shd w:val="clear" w:color="000000" w:fill="FFFFFF"/>
            <w:noWrap/>
            <w:vAlign w:val="bottom"/>
            <w:hideMark/>
          </w:tcPr>
          <w:p w14:paraId="34E7478C"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2.725 </w:t>
            </w:r>
          </w:p>
        </w:tc>
        <w:tc>
          <w:tcPr>
            <w:tcW w:w="303" w:type="dxa"/>
            <w:tcBorders>
              <w:top w:val="nil"/>
              <w:left w:val="nil"/>
              <w:bottom w:val="nil"/>
              <w:right w:val="nil"/>
            </w:tcBorders>
            <w:shd w:val="clear" w:color="auto" w:fill="auto"/>
            <w:noWrap/>
            <w:vAlign w:val="bottom"/>
            <w:hideMark/>
          </w:tcPr>
          <w:p w14:paraId="27B09E94" w14:textId="77777777" w:rsidR="00577FE1" w:rsidRPr="00577FE1" w:rsidRDefault="00577FE1" w:rsidP="000C463C">
            <w:pPr>
              <w:keepNext w:val="0"/>
              <w:spacing w:before="0" w:after="0"/>
              <w:jc w:val="right"/>
              <w:rPr>
                <w:rFonts w:cs="Arial"/>
                <w:color w:val="000000"/>
                <w:sz w:val="18"/>
                <w:szCs w:val="18"/>
                <w:lang w:eastAsia="pt-BR"/>
              </w:rPr>
            </w:pPr>
          </w:p>
        </w:tc>
        <w:tc>
          <w:tcPr>
            <w:tcW w:w="1531" w:type="dxa"/>
            <w:tcBorders>
              <w:top w:val="nil"/>
              <w:left w:val="nil"/>
              <w:bottom w:val="nil"/>
              <w:right w:val="nil"/>
            </w:tcBorders>
            <w:shd w:val="clear" w:color="auto" w:fill="auto"/>
            <w:noWrap/>
            <w:vAlign w:val="bottom"/>
            <w:hideMark/>
          </w:tcPr>
          <w:p w14:paraId="3DC049A4"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5.652 </w:t>
            </w:r>
          </w:p>
        </w:tc>
      </w:tr>
      <w:tr w:rsidR="00577FE1" w:rsidRPr="00ED347C" w14:paraId="52417BD1" w14:textId="77777777" w:rsidTr="0031042C">
        <w:trPr>
          <w:trHeight w:val="227"/>
        </w:trPr>
        <w:tc>
          <w:tcPr>
            <w:tcW w:w="5387" w:type="dxa"/>
            <w:tcBorders>
              <w:top w:val="nil"/>
              <w:left w:val="nil"/>
              <w:bottom w:val="nil"/>
              <w:right w:val="nil"/>
            </w:tcBorders>
            <w:shd w:val="clear" w:color="auto" w:fill="auto"/>
            <w:hideMark/>
          </w:tcPr>
          <w:p w14:paraId="6C747F0D" w14:textId="77777777" w:rsidR="00577FE1" w:rsidRPr="00577FE1" w:rsidRDefault="00577FE1" w:rsidP="00577FE1">
            <w:pPr>
              <w:keepNext w:val="0"/>
              <w:spacing w:before="0" w:after="0"/>
              <w:ind w:firstLineChars="200" w:firstLine="360"/>
              <w:jc w:val="left"/>
              <w:rPr>
                <w:rFonts w:cs="Arial"/>
                <w:sz w:val="18"/>
                <w:szCs w:val="18"/>
                <w:lang w:eastAsia="pt-BR"/>
              </w:rPr>
            </w:pPr>
            <w:r w:rsidRPr="00577FE1">
              <w:rPr>
                <w:rFonts w:cs="Arial"/>
                <w:sz w:val="18"/>
                <w:szCs w:val="18"/>
                <w:lang w:eastAsia="pt-BR"/>
              </w:rPr>
              <w:t>Ajuste a valor presente de arrendamento mercantil</w:t>
            </w:r>
          </w:p>
        </w:tc>
        <w:tc>
          <w:tcPr>
            <w:tcW w:w="1276" w:type="dxa"/>
            <w:tcBorders>
              <w:top w:val="nil"/>
              <w:left w:val="nil"/>
              <w:bottom w:val="nil"/>
              <w:right w:val="nil"/>
            </w:tcBorders>
            <w:shd w:val="clear" w:color="auto" w:fill="auto"/>
            <w:noWrap/>
            <w:vAlign w:val="bottom"/>
            <w:hideMark/>
          </w:tcPr>
          <w:p w14:paraId="4C3B164D"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 </w:t>
            </w:r>
          </w:p>
        </w:tc>
        <w:tc>
          <w:tcPr>
            <w:tcW w:w="160" w:type="dxa"/>
            <w:tcBorders>
              <w:top w:val="nil"/>
              <w:left w:val="nil"/>
              <w:bottom w:val="nil"/>
              <w:right w:val="nil"/>
            </w:tcBorders>
            <w:shd w:val="clear" w:color="auto" w:fill="auto"/>
            <w:noWrap/>
            <w:vAlign w:val="bottom"/>
            <w:hideMark/>
          </w:tcPr>
          <w:p w14:paraId="11D35620" w14:textId="77777777" w:rsidR="00577FE1" w:rsidRPr="00577FE1" w:rsidRDefault="00577FE1" w:rsidP="000C463C">
            <w:pPr>
              <w:keepNext w:val="0"/>
              <w:spacing w:before="0" w:after="0"/>
              <w:jc w:val="right"/>
              <w:rPr>
                <w:rFonts w:cs="Arial"/>
                <w:color w:val="000000"/>
                <w:sz w:val="18"/>
                <w:szCs w:val="18"/>
                <w:lang w:eastAsia="pt-BR"/>
              </w:rPr>
            </w:pPr>
          </w:p>
        </w:tc>
        <w:tc>
          <w:tcPr>
            <w:tcW w:w="1266" w:type="dxa"/>
            <w:tcBorders>
              <w:top w:val="nil"/>
              <w:left w:val="nil"/>
              <w:bottom w:val="nil"/>
              <w:right w:val="nil"/>
            </w:tcBorders>
            <w:shd w:val="clear" w:color="auto" w:fill="auto"/>
            <w:noWrap/>
            <w:vAlign w:val="center"/>
            <w:hideMark/>
          </w:tcPr>
          <w:p w14:paraId="739BCE68" w14:textId="5B1E50DD" w:rsidR="00577FE1" w:rsidRPr="00577FE1" w:rsidRDefault="00455C3B" w:rsidP="000C463C">
            <w:pPr>
              <w:keepNext w:val="0"/>
              <w:spacing w:before="0" w:after="0"/>
              <w:jc w:val="right"/>
              <w:rPr>
                <w:rFonts w:cs="Arial"/>
                <w:color w:val="000000"/>
                <w:sz w:val="18"/>
                <w:szCs w:val="18"/>
                <w:lang w:eastAsia="pt-BR"/>
              </w:rPr>
            </w:pPr>
            <w:r>
              <w:rPr>
                <w:rFonts w:cs="Arial"/>
                <w:color w:val="000000"/>
                <w:sz w:val="18"/>
                <w:szCs w:val="18"/>
                <w:lang w:eastAsia="pt-BR"/>
              </w:rPr>
              <w:t xml:space="preserve"> 1.098</w:t>
            </w:r>
            <w:r w:rsidR="00577FE1" w:rsidRPr="00577FE1">
              <w:rPr>
                <w:rFonts w:cs="Arial"/>
                <w:color w:val="000000"/>
                <w:sz w:val="18"/>
                <w:szCs w:val="18"/>
                <w:lang w:eastAsia="pt-BR"/>
              </w:rPr>
              <w:t xml:space="preserve"> </w:t>
            </w:r>
          </w:p>
        </w:tc>
        <w:tc>
          <w:tcPr>
            <w:tcW w:w="303" w:type="dxa"/>
            <w:tcBorders>
              <w:top w:val="nil"/>
              <w:left w:val="nil"/>
              <w:bottom w:val="nil"/>
              <w:right w:val="nil"/>
            </w:tcBorders>
            <w:shd w:val="clear" w:color="auto" w:fill="auto"/>
            <w:noWrap/>
            <w:vAlign w:val="bottom"/>
            <w:hideMark/>
          </w:tcPr>
          <w:p w14:paraId="3B4A623E" w14:textId="77777777" w:rsidR="00577FE1" w:rsidRPr="00577FE1" w:rsidRDefault="00577FE1" w:rsidP="000C463C">
            <w:pPr>
              <w:keepNext w:val="0"/>
              <w:spacing w:before="0" w:after="0"/>
              <w:jc w:val="right"/>
              <w:rPr>
                <w:rFonts w:cs="Arial"/>
                <w:color w:val="000000"/>
                <w:sz w:val="18"/>
                <w:szCs w:val="18"/>
                <w:lang w:eastAsia="pt-BR"/>
              </w:rPr>
            </w:pPr>
          </w:p>
        </w:tc>
        <w:tc>
          <w:tcPr>
            <w:tcW w:w="1531" w:type="dxa"/>
            <w:tcBorders>
              <w:top w:val="nil"/>
              <w:left w:val="nil"/>
              <w:bottom w:val="nil"/>
              <w:right w:val="nil"/>
            </w:tcBorders>
            <w:shd w:val="clear" w:color="auto" w:fill="auto"/>
            <w:noWrap/>
            <w:vAlign w:val="bottom"/>
            <w:hideMark/>
          </w:tcPr>
          <w:p w14:paraId="2FA7C51B" w14:textId="122F693A" w:rsidR="00577FE1" w:rsidRPr="00577FE1" w:rsidRDefault="00455C3B" w:rsidP="000C463C">
            <w:pPr>
              <w:keepNext w:val="0"/>
              <w:spacing w:before="0" w:after="0"/>
              <w:jc w:val="right"/>
              <w:rPr>
                <w:rFonts w:cs="Arial"/>
                <w:color w:val="000000"/>
                <w:sz w:val="18"/>
                <w:szCs w:val="18"/>
                <w:lang w:eastAsia="pt-BR"/>
              </w:rPr>
            </w:pPr>
            <w:r>
              <w:rPr>
                <w:rFonts w:cs="Arial"/>
                <w:color w:val="000000"/>
                <w:sz w:val="18"/>
                <w:szCs w:val="18"/>
                <w:lang w:eastAsia="pt-BR"/>
              </w:rPr>
              <w:t xml:space="preserve"> 1.098</w:t>
            </w:r>
            <w:r w:rsidR="00577FE1" w:rsidRPr="00577FE1">
              <w:rPr>
                <w:rFonts w:cs="Arial"/>
                <w:color w:val="000000"/>
                <w:sz w:val="18"/>
                <w:szCs w:val="18"/>
                <w:lang w:eastAsia="pt-BR"/>
              </w:rPr>
              <w:t xml:space="preserve"> </w:t>
            </w:r>
          </w:p>
        </w:tc>
      </w:tr>
      <w:tr w:rsidR="00577FE1" w:rsidRPr="00ED347C" w14:paraId="551A0DCE" w14:textId="77777777" w:rsidTr="0031042C">
        <w:trPr>
          <w:trHeight w:val="227"/>
        </w:trPr>
        <w:tc>
          <w:tcPr>
            <w:tcW w:w="5387" w:type="dxa"/>
            <w:tcBorders>
              <w:top w:val="nil"/>
              <w:left w:val="nil"/>
              <w:bottom w:val="nil"/>
              <w:right w:val="nil"/>
            </w:tcBorders>
            <w:shd w:val="clear" w:color="auto" w:fill="auto"/>
            <w:hideMark/>
          </w:tcPr>
          <w:p w14:paraId="501262F2" w14:textId="77777777" w:rsidR="00577FE1" w:rsidRPr="00577FE1" w:rsidRDefault="00577FE1" w:rsidP="00577FE1">
            <w:pPr>
              <w:keepNext w:val="0"/>
              <w:spacing w:before="0" w:after="0"/>
              <w:ind w:firstLineChars="200" w:firstLine="360"/>
              <w:jc w:val="left"/>
              <w:rPr>
                <w:rFonts w:cs="Arial"/>
                <w:sz w:val="18"/>
                <w:szCs w:val="18"/>
                <w:lang w:eastAsia="pt-BR"/>
              </w:rPr>
            </w:pPr>
            <w:r w:rsidRPr="00577FE1">
              <w:rPr>
                <w:rFonts w:cs="Arial"/>
                <w:sz w:val="18"/>
                <w:szCs w:val="18"/>
                <w:lang w:eastAsia="pt-BR"/>
              </w:rPr>
              <w:t>Outras atividades operacionais não afetadas</w:t>
            </w:r>
          </w:p>
        </w:tc>
        <w:tc>
          <w:tcPr>
            <w:tcW w:w="1276" w:type="dxa"/>
            <w:tcBorders>
              <w:top w:val="nil"/>
              <w:left w:val="nil"/>
              <w:bottom w:val="nil"/>
              <w:right w:val="nil"/>
            </w:tcBorders>
            <w:shd w:val="clear" w:color="auto" w:fill="auto"/>
            <w:noWrap/>
            <w:vAlign w:val="bottom"/>
            <w:hideMark/>
          </w:tcPr>
          <w:p w14:paraId="6C6AD07A"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(110.718)</w:t>
            </w:r>
          </w:p>
        </w:tc>
        <w:tc>
          <w:tcPr>
            <w:tcW w:w="160" w:type="dxa"/>
            <w:tcBorders>
              <w:top w:val="nil"/>
              <w:left w:val="nil"/>
              <w:bottom w:val="nil"/>
              <w:right w:val="nil"/>
            </w:tcBorders>
            <w:shd w:val="clear" w:color="auto" w:fill="auto"/>
            <w:noWrap/>
            <w:vAlign w:val="bottom"/>
            <w:hideMark/>
          </w:tcPr>
          <w:p w14:paraId="58CCCE1B" w14:textId="77777777" w:rsidR="00577FE1" w:rsidRPr="00577FE1" w:rsidRDefault="00577FE1" w:rsidP="000C463C">
            <w:pPr>
              <w:keepNext w:val="0"/>
              <w:spacing w:before="0" w:after="0"/>
              <w:jc w:val="right"/>
              <w:rPr>
                <w:rFonts w:cs="Arial"/>
                <w:color w:val="000000"/>
                <w:sz w:val="18"/>
                <w:szCs w:val="18"/>
                <w:lang w:eastAsia="pt-BR"/>
              </w:rPr>
            </w:pPr>
          </w:p>
        </w:tc>
        <w:tc>
          <w:tcPr>
            <w:tcW w:w="1266" w:type="dxa"/>
            <w:tcBorders>
              <w:top w:val="nil"/>
              <w:left w:val="nil"/>
              <w:bottom w:val="nil"/>
              <w:right w:val="nil"/>
            </w:tcBorders>
            <w:shd w:val="clear" w:color="auto" w:fill="auto"/>
            <w:noWrap/>
            <w:vAlign w:val="center"/>
            <w:hideMark/>
          </w:tcPr>
          <w:p w14:paraId="440BD054" w14:textId="7DA7FDF9" w:rsidR="00577FE1" w:rsidRPr="00577FE1" w:rsidRDefault="00455C3B" w:rsidP="000C463C">
            <w:pPr>
              <w:keepNext w:val="0"/>
              <w:spacing w:before="0" w:after="0"/>
              <w:jc w:val="right"/>
              <w:rPr>
                <w:rFonts w:cs="Arial"/>
                <w:color w:val="000000"/>
                <w:sz w:val="18"/>
                <w:szCs w:val="18"/>
                <w:lang w:eastAsia="pt-BR"/>
              </w:rPr>
            </w:pPr>
            <w:r>
              <w:rPr>
                <w:rFonts w:cs="Arial"/>
                <w:color w:val="000000"/>
                <w:sz w:val="18"/>
                <w:szCs w:val="18"/>
                <w:lang w:eastAsia="pt-BR"/>
              </w:rPr>
              <w:t xml:space="preserve"> -</w:t>
            </w:r>
            <w:r w:rsidR="00577FE1" w:rsidRPr="00577FE1">
              <w:rPr>
                <w:rFonts w:cs="Arial"/>
                <w:color w:val="000000"/>
                <w:sz w:val="18"/>
                <w:szCs w:val="18"/>
                <w:lang w:eastAsia="pt-BR"/>
              </w:rPr>
              <w:t xml:space="preserve"> </w:t>
            </w:r>
          </w:p>
        </w:tc>
        <w:tc>
          <w:tcPr>
            <w:tcW w:w="303" w:type="dxa"/>
            <w:tcBorders>
              <w:top w:val="nil"/>
              <w:left w:val="nil"/>
              <w:bottom w:val="nil"/>
              <w:right w:val="nil"/>
            </w:tcBorders>
            <w:shd w:val="clear" w:color="auto" w:fill="auto"/>
            <w:noWrap/>
            <w:vAlign w:val="bottom"/>
            <w:hideMark/>
          </w:tcPr>
          <w:p w14:paraId="1443FD49" w14:textId="77777777" w:rsidR="00577FE1" w:rsidRPr="00577FE1" w:rsidRDefault="00577FE1" w:rsidP="000C463C">
            <w:pPr>
              <w:keepNext w:val="0"/>
              <w:spacing w:before="0" w:after="0"/>
              <w:jc w:val="right"/>
              <w:rPr>
                <w:rFonts w:cs="Arial"/>
                <w:color w:val="000000"/>
                <w:sz w:val="18"/>
                <w:szCs w:val="18"/>
                <w:lang w:eastAsia="pt-BR"/>
              </w:rPr>
            </w:pPr>
          </w:p>
        </w:tc>
        <w:tc>
          <w:tcPr>
            <w:tcW w:w="1531" w:type="dxa"/>
            <w:tcBorders>
              <w:top w:val="nil"/>
              <w:left w:val="nil"/>
              <w:bottom w:val="nil"/>
              <w:right w:val="nil"/>
            </w:tcBorders>
            <w:shd w:val="clear" w:color="auto" w:fill="auto"/>
            <w:noWrap/>
            <w:vAlign w:val="bottom"/>
            <w:hideMark/>
          </w:tcPr>
          <w:p w14:paraId="0F589A09" w14:textId="78D3A52B" w:rsidR="00577FE1" w:rsidRPr="00577FE1" w:rsidRDefault="00455C3B" w:rsidP="000C463C">
            <w:pPr>
              <w:keepNext w:val="0"/>
              <w:spacing w:before="0" w:after="0"/>
              <w:jc w:val="right"/>
              <w:rPr>
                <w:rFonts w:cs="Arial"/>
                <w:color w:val="000000"/>
                <w:sz w:val="18"/>
                <w:szCs w:val="18"/>
                <w:lang w:eastAsia="pt-BR"/>
              </w:rPr>
            </w:pPr>
            <w:r>
              <w:rPr>
                <w:rFonts w:cs="Arial"/>
                <w:color w:val="000000"/>
                <w:sz w:val="18"/>
                <w:szCs w:val="18"/>
                <w:lang w:eastAsia="pt-BR"/>
              </w:rPr>
              <w:t xml:space="preserve"> (110.718</w:t>
            </w:r>
            <w:r w:rsidR="00577FE1" w:rsidRPr="00577FE1">
              <w:rPr>
                <w:rFonts w:cs="Arial"/>
                <w:color w:val="000000"/>
                <w:sz w:val="18"/>
                <w:szCs w:val="18"/>
                <w:lang w:eastAsia="pt-BR"/>
              </w:rPr>
              <w:t>)</w:t>
            </w:r>
          </w:p>
        </w:tc>
      </w:tr>
      <w:tr w:rsidR="00577FE1" w:rsidRPr="00ED347C" w14:paraId="407DC99E" w14:textId="77777777" w:rsidTr="0031042C">
        <w:trPr>
          <w:trHeight w:val="227"/>
        </w:trPr>
        <w:tc>
          <w:tcPr>
            <w:tcW w:w="5387" w:type="dxa"/>
            <w:tcBorders>
              <w:top w:val="nil"/>
              <w:left w:val="nil"/>
              <w:bottom w:val="nil"/>
              <w:right w:val="nil"/>
            </w:tcBorders>
            <w:shd w:val="clear" w:color="auto" w:fill="auto"/>
            <w:hideMark/>
          </w:tcPr>
          <w:p w14:paraId="63907D10" w14:textId="77777777" w:rsidR="00577FE1" w:rsidRPr="00577FE1" w:rsidRDefault="00577FE1" w:rsidP="00577FE1">
            <w:pPr>
              <w:keepNext w:val="0"/>
              <w:spacing w:before="0" w:after="0"/>
              <w:jc w:val="right"/>
              <w:rPr>
                <w:rFonts w:cs="Arial"/>
                <w:color w:val="000000"/>
                <w:sz w:val="18"/>
                <w:szCs w:val="18"/>
                <w:lang w:eastAsia="pt-BR"/>
              </w:rPr>
            </w:pPr>
          </w:p>
        </w:tc>
        <w:tc>
          <w:tcPr>
            <w:tcW w:w="1276" w:type="dxa"/>
            <w:tcBorders>
              <w:top w:val="nil"/>
              <w:left w:val="nil"/>
              <w:bottom w:val="nil"/>
              <w:right w:val="nil"/>
            </w:tcBorders>
            <w:shd w:val="clear" w:color="auto" w:fill="auto"/>
            <w:vAlign w:val="bottom"/>
            <w:hideMark/>
          </w:tcPr>
          <w:p w14:paraId="391AB7DD" w14:textId="77777777" w:rsidR="00577FE1" w:rsidRPr="00577FE1" w:rsidRDefault="00577FE1" w:rsidP="000C463C">
            <w:pPr>
              <w:keepNext w:val="0"/>
              <w:spacing w:before="0" w:after="0"/>
              <w:ind w:firstLineChars="200" w:firstLine="360"/>
              <w:jc w:val="right"/>
              <w:rPr>
                <w:rFonts w:cs="Arial"/>
                <w:sz w:val="18"/>
                <w:szCs w:val="18"/>
                <w:lang w:eastAsia="pt-BR"/>
              </w:rPr>
            </w:pPr>
          </w:p>
        </w:tc>
        <w:tc>
          <w:tcPr>
            <w:tcW w:w="160" w:type="dxa"/>
            <w:tcBorders>
              <w:top w:val="nil"/>
              <w:left w:val="nil"/>
              <w:bottom w:val="nil"/>
              <w:right w:val="nil"/>
            </w:tcBorders>
            <w:shd w:val="clear" w:color="auto" w:fill="auto"/>
            <w:noWrap/>
            <w:vAlign w:val="bottom"/>
            <w:hideMark/>
          </w:tcPr>
          <w:p w14:paraId="510C6616" w14:textId="77777777" w:rsidR="00577FE1" w:rsidRPr="00577FE1" w:rsidRDefault="00577FE1" w:rsidP="000C463C">
            <w:pPr>
              <w:keepNext w:val="0"/>
              <w:spacing w:before="0" w:after="0"/>
              <w:jc w:val="right"/>
              <w:rPr>
                <w:rFonts w:cs="Arial"/>
                <w:sz w:val="18"/>
                <w:szCs w:val="18"/>
                <w:lang w:eastAsia="pt-BR"/>
              </w:rPr>
            </w:pPr>
          </w:p>
        </w:tc>
        <w:tc>
          <w:tcPr>
            <w:tcW w:w="1266" w:type="dxa"/>
            <w:tcBorders>
              <w:top w:val="nil"/>
              <w:left w:val="nil"/>
              <w:bottom w:val="nil"/>
              <w:right w:val="nil"/>
            </w:tcBorders>
            <w:shd w:val="clear" w:color="auto" w:fill="auto"/>
            <w:vAlign w:val="bottom"/>
            <w:hideMark/>
          </w:tcPr>
          <w:p w14:paraId="63B53ACC" w14:textId="77777777" w:rsidR="00577FE1" w:rsidRPr="00577FE1" w:rsidRDefault="00577FE1" w:rsidP="000C463C">
            <w:pPr>
              <w:keepNext w:val="0"/>
              <w:spacing w:before="0" w:after="0"/>
              <w:jc w:val="right"/>
              <w:rPr>
                <w:rFonts w:cs="Arial"/>
                <w:sz w:val="18"/>
                <w:szCs w:val="18"/>
                <w:lang w:eastAsia="pt-BR"/>
              </w:rPr>
            </w:pPr>
          </w:p>
        </w:tc>
        <w:tc>
          <w:tcPr>
            <w:tcW w:w="303" w:type="dxa"/>
            <w:tcBorders>
              <w:top w:val="nil"/>
              <w:left w:val="nil"/>
              <w:bottom w:val="nil"/>
              <w:right w:val="nil"/>
            </w:tcBorders>
            <w:shd w:val="clear" w:color="auto" w:fill="auto"/>
            <w:noWrap/>
            <w:vAlign w:val="bottom"/>
            <w:hideMark/>
          </w:tcPr>
          <w:p w14:paraId="3A9D9806" w14:textId="77777777" w:rsidR="00577FE1" w:rsidRPr="00577FE1" w:rsidRDefault="00577FE1" w:rsidP="000C463C">
            <w:pPr>
              <w:keepNext w:val="0"/>
              <w:spacing w:before="0" w:after="0"/>
              <w:jc w:val="right"/>
              <w:rPr>
                <w:rFonts w:cs="Arial"/>
                <w:sz w:val="18"/>
                <w:szCs w:val="18"/>
                <w:lang w:eastAsia="pt-BR"/>
              </w:rPr>
            </w:pPr>
          </w:p>
        </w:tc>
        <w:tc>
          <w:tcPr>
            <w:tcW w:w="1531" w:type="dxa"/>
            <w:tcBorders>
              <w:top w:val="nil"/>
              <w:left w:val="nil"/>
              <w:bottom w:val="nil"/>
              <w:right w:val="nil"/>
            </w:tcBorders>
            <w:shd w:val="clear" w:color="auto" w:fill="auto"/>
            <w:vAlign w:val="bottom"/>
            <w:hideMark/>
          </w:tcPr>
          <w:p w14:paraId="4ADDF7F2" w14:textId="77777777" w:rsidR="00577FE1" w:rsidRPr="00577FE1" w:rsidRDefault="00577FE1" w:rsidP="000C463C">
            <w:pPr>
              <w:keepNext w:val="0"/>
              <w:spacing w:before="0" w:after="0"/>
              <w:jc w:val="right"/>
              <w:rPr>
                <w:rFonts w:cs="Arial"/>
                <w:sz w:val="18"/>
                <w:szCs w:val="18"/>
                <w:lang w:eastAsia="pt-BR"/>
              </w:rPr>
            </w:pPr>
          </w:p>
        </w:tc>
      </w:tr>
      <w:tr w:rsidR="00577FE1" w:rsidRPr="00ED347C" w14:paraId="0CBA8A12" w14:textId="77777777" w:rsidTr="0031042C">
        <w:trPr>
          <w:trHeight w:val="227"/>
        </w:trPr>
        <w:tc>
          <w:tcPr>
            <w:tcW w:w="5387" w:type="dxa"/>
            <w:tcBorders>
              <w:top w:val="nil"/>
              <w:left w:val="nil"/>
              <w:bottom w:val="nil"/>
              <w:right w:val="nil"/>
            </w:tcBorders>
            <w:shd w:val="clear" w:color="auto" w:fill="auto"/>
            <w:noWrap/>
            <w:hideMark/>
          </w:tcPr>
          <w:p w14:paraId="34AC8FE9" w14:textId="77777777" w:rsidR="00577FE1" w:rsidRPr="00577FE1" w:rsidRDefault="00577FE1" w:rsidP="00577FE1">
            <w:pPr>
              <w:keepNext w:val="0"/>
              <w:spacing w:before="0" w:after="0"/>
              <w:jc w:val="right"/>
              <w:rPr>
                <w:rFonts w:cs="Arial"/>
                <w:sz w:val="18"/>
                <w:szCs w:val="18"/>
                <w:lang w:eastAsia="pt-BR"/>
              </w:rPr>
            </w:pPr>
          </w:p>
        </w:tc>
        <w:tc>
          <w:tcPr>
            <w:tcW w:w="1276" w:type="dxa"/>
            <w:tcBorders>
              <w:top w:val="nil"/>
              <w:left w:val="nil"/>
              <w:bottom w:val="nil"/>
              <w:right w:val="nil"/>
            </w:tcBorders>
            <w:shd w:val="clear" w:color="auto" w:fill="auto"/>
            <w:vAlign w:val="bottom"/>
            <w:hideMark/>
          </w:tcPr>
          <w:p w14:paraId="5B19AB7E" w14:textId="77777777" w:rsidR="00577FE1" w:rsidRPr="00577FE1" w:rsidRDefault="00577FE1" w:rsidP="000C463C">
            <w:pPr>
              <w:keepNext w:val="0"/>
              <w:spacing w:before="0" w:after="0"/>
              <w:jc w:val="right"/>
              <w:rPr>
                <w:rFonts w:cs="Arial"/>
                <w:sz w:val="18"/>
                <w:szCs w:val="18"/>
                <w:lang w:eastAsia="pt-BR"/>
              </w:rPr>
            </w:pPr>
          </w:p>
        </w:tc>
        <w:tc>
          <w:tcPr>
            <w:tcW w:w="160" w:type="dxa"/>
            <w:tcBorders>
              <w:top w:val="nil"/>
              <w:left w:val="nil"/>
              <w:bottom w:val="nil"/>
              <w:right w:val="nil"/>
            </w:tcBorders>
            <w:shd w:val="clear" w:color="auto" w:fill="auto"/>
            <w:vAlign w:val="bottom"/>
            <w:hideMark/>
          </w:tcPr>
          <w:p w14:paraId="02D4F66A" w14:textId="77777777" w:rsidR="00577FE1" w:rsidRPr="00577FE1" w:rsidRDefault="00577FE1" w:rsidP="000C463C">
            <w:pPr>
              <w:keepNext w:val="0"/>
              <w:spacing w:before="0" w:after="0"/>
              <w:jc w:val="right"/>
              <w:rPr>
                <w:rFonts w:cs="Arial"/>
                <w:sz w:val="18"/>
                <w:szCs w:val="18"/>
                <w:lang w:eastAsia="pt-BR"/>
              </w:rPr>
            </w:pPr>
          </w:p>
        </w:tc>
        <w:tc>
          <w:tcPr>
            <w:tcW w:w="1266" w:type="dxa"/>
            <w:tcBorders>
              <w:top w:val="nil"/>
              <w:left w:val="nil"/>
              <w:bottom w:val="nil"/>
              <w:right w:val="nil"/>
            </w:tcBorders>
            <w:shd w:val="clear" w:color="auto" w:fill="auto"/>
            <w:vAlign w:val="bottom"/>
            <w:hideMark/>
          </w:tcPr>
          <w:p w14:paraId="3EFDFABA" w14:textId="77777777" w:rsidR="00577FE1" w:rsidRPr="00577FE1" w:rsidRDefault="00577FE1" w:rsidP="000C463C">
            <w:pPr>
              <w:keepNext w:val="0"/>
              <w:spacing w:before="0" w:after="0"/>
              <w:jc w:val="right"/>
              <w:rPr>
                <w:rFonts w:cs="Arial"/>
                <w:sz w:val="18"/>
                <w:szCs w:val="18"/>
                <w:lang w:eastAsia="pt-BR"/>
              </w:rPr>
            </w:pPr>
          </w:p>
        </w:tc>
        <w:tc>
          <w:tcPr>
            <w:tcW w:w="303" w:type="dxa"/>
            <w:tcBorders>
              <w:top w:val="nil"/>
              <w:left w:val="nil"/>
              <w:bottom w:val="nil"/>
              <w:right w:val="nil"/>
            </w:tcBorders>
            <w:shd w:val="clear" w:color="auto" w:fill="auto"/>
            <w:vAlign w:val="bottom"/>
            <w:hideMark/>
          </w:tcPr>
          <w:p w14:paraId="30889095" w14:textId="77777777" w:rsidR="00577FE1" w:rsidRPr="00577FE1" w:rsidRDefault="00577FE1" w:rsidP="000C463C">
            <w:pPr>
              <w:keepNext w:val="0"/>
              <w:spacing w:before="0" w:after="0"/>
              <w:jc w:val="right"/>
              <w:rPr>
                <w:rFonts w:cs="Arial"/>
                <w:sz w:val="18"/>
                <w:szCs w:val="18"/>
                <w:lang w:eastAsia="pt-BR"/>
              </w:rPr>
            </w:pPr>
          </w:p>
        </w:tc>
        <w:tc>
          <w:tcPr>
            <w:tcW w:w="1531" w:type="dxa"/>
            <w:tcBorders>
              <w:top w:val="nil"/>
              <w:left w:val="nil"/>
              <w:bottom w:val="nil"/>
              <w:right w:val="nil"/>
            </w:tcBorders>
            <w:shd w:val="clear" w:color="auto" w:fill="auto"/>
            <w:vAlign w:val="bottom"/>
            <w:hideMark/>
          </w:tcPr>
          <w:p w14:paraId="021F7AE6" w14:textId="77777777" w:rsidR="00577FE1" w:rsidRPr="00577FE1" w:rsidRDefault="00577FE1" w:rsidP="000C463C">
            <w:pPr>
              <w:keepNext w:val="0"/>
              <w:spacing w:before="0" w:after="0"/>
              <w:jc w:val="right"/>
              <w:rPr>
                <w:rFonts w:cs="Arial"/>
                <w:sz w:val="18"/>
                <w:szCs w:val="18"/>
                <w:lang w:eastAsia="pt-BR"/>
              </w:rPr>
            </w:pPr>
          </w:p>
        </w:tc>
      </w:tr>
      <w:tr w:rsidR="00577FE1" w:rsidRPr="00ED347C" w14:paraId="3361155A" w14:textId="77777777" w:rsidTr="0031042C">
        <w:trPr>
          <w:trHeight w:val="227"/>
        </w:trPr>
        <w:tc>
          <w:tcPr>
            <w:tcW w:w="5387" w:type="dxa"/>
            <w:tcBorders>
              <w:top w:val="nil"/>
              <w:left w:val="nil"/>
              <w:bottom w:val="nil"/>
              <w:right w:val="nil"/>
            </w:tcBorders>
            <w:shd w:val="clear" w:color="auto" w:fill="auto"/>
            <w:vAlign w:val="center"/>
            <w:hideMark/>
          </w:tcPr>
          <w:p w14:paraId="6B4F9713" w14:textId="77777777" w:rsidR="00577FE1" w:rsidRPr="00577FE1" w:rsidRDefault="00577FE1" w:rsidP="00577FE1">
            <w:pPr>
              <w:keepNext w:val="0"/>
              <w:spacing w:before="0" w:after="0"/>
              <w:ind w:firstLineChars="100" w:firstLine="181"/>
              <w:jc w:val="left"/>
              <w:rPr>
                <w:rFonts w:cs="Arial"/>
                <w:b/>
                <w:bCs/>
                <w:sz w:val="18"/>
                <w:szCs w:val="18"/>
                <w:lang w:eastAsia="pt-BR"/>
              </w:rPr>
            </w:pPr>
            <w:r w:rsidRPr="00577FE1">
              <w:rPr>
                <w:rFonts w:cs="Arial"/>
                <w:b/>
                <w:bCs/>
                <w:sz w:val="18"/>
                <w:szCs w:val="18"/>
                <w:lang w:eastAsia="pt-BR"/>
              </w:rPr>
              <w:t>Variação nos saldos de ativos e passivos não afetados</w:t>
            </w:r>
          </w:p>
        </w:tc>
        <w:tc>
          <w:tcPr>
            <w:tcW w:w="1276" w:type="dxa"/>
            <w:tcBorders>
              <w:top w:val="nil"/>
              <w:left w:val="nil"/>
              <w:bottom w:val="single" w:sz="8" w:space="0" w:color="auto"/>
              <w:right w:val="nil"/>
            </w:tcBorders>
            <w:shd w:val="clear" w:color="auto" w:fill="auto"/>
            <w:noWrap/>
            <w:vAlign w:val="bottom"/>
            <w:hideMark/>
          </w:tcPr>
          <w:p w14:paraId="6763B01F" w14:textId="65C34F9E" w:rsidR="00577FE1" w:rsidRPr="00577FE1" w:rsidRDefault="00FC42B7" w:rsidP="000C463C">
            <w:pPr>
              <w:keepNext w:val="0"/>
              <w:spacing w:before="0" w:after="0"/>
              <w:jc w:val="right"/>
              <w:rPr>
                <w:rFonts w:cs="Arial"/>
                <w:color w:val="000000"/>
                <w:sz w:val="18"/>
                <w:szCs w:val="18"/>
                <w:lang w:eastAsia="pt-BR"/>
              </w:rPr>
            </w:pPr>
            <w:r>
              <w:rPr>
                <w:rFonts w:cs="Arial"/>
                <w:color w:val="000000"/>
                <w:sz w:val="18"/>
                <w:szCs w:val="18"/>
                <w:lang w:eastAsia="pt-BR"/>
              </w:rPr>
              <w:t xml:space="preserve"> 656</w:t>
            </w:r>
            <w:r w:rsidR="00577FE1" w:rsidRPr="00577FE1">
              <w:rPr>
                <w:rFonts w:cs="Arial"/>
                <w:color w:val="000000"/>
                <w:sz w:val="18"/>
                <w:szCs w:val="18"/>
                <w:lang w:eastAsia="pt-BR"/>
              </w:rPr>
              <w:t xml:space="preserve"> </w:t>
            </w:r>
          </w:p>
        </w:tc>
        <w:tc>
          <w:tcPr>
            <w:tcW w:w="160" w:type="dxa"/>
            <w:tcBorders>
              <w:top w:val="nil"/>
              <w:left w:val="nil"/>
              <w:bottom w:val="nil"/>
              <w:right w:val="nil"/>
            </w:tcBorders>
            <w:shd w:val="clear" w:color="auto" w:fill="auto"/>
            <w:vAlign w:val="bottom"/>
            <w:hideMark/>
          </w:tcPr>
          <w:p w14:paraId="76688C78" w14:textId="77777777" w:rsidR="00577FE1" w:rsidRPr="00577FE1" w:rsidRDefault="00577FE1" w:rsidP="000C463C">
            <w:pPr>
              <w:keepNext w:val="0"/>
              <w:spacing w:before="0" w:after="0"/>
              <w:jc w:val="right"/>
              <w:rPr>
                <w:rFonts w:cs="Arial"/>
                <w:color w:val="000000"/>
                <w:sz w:val="18"/>
                <w:szCs w:val="18"/>
                <w:lang w:eastAsia="pt-BR"/>
              </w:rPr>
            </w:pPr>
          </w:p>
        </w:tc>
        <w:tc>
          <w:tcPr>
            <w:tcW w:w="1266" w:type="dxa"/>
            <w:tcBorders>
              <w:top w:val="nil"/>
              <w:left w:val="nil"/>
              <w:bottom w:val="single" w:sz="8" w:space="0" w:color="auto"/>
              <w:right w:val="nil"/>
            </w:tcBorders>
            <w:shd w:val="clear" w:color="auto" w:fill="auto"/>
            <w:noWrap/>
            <w:vAlign w:val="bottom"/>
            <w:hideMark/>
          </w:tcPr>
          <w:p w14:paraId="23E1D76C"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 </w:t>
            </w:r>
          </w:p>
        </w:tc>
        <w:tc>
          <w:tcPr>
            <w:tcW w:w="303" w:type="dxa"/>
            <w:tcBorders>
              <w:top w:val="nil"/>
              <w:left w:val="nil"/>
              <w:bottom w:val="nil"/>
              <w:right w:val="nil"/>
            </w:tcBorders>
            <w:shd w:val="clear" w:color="auto" w:fill="auto"/>
            <w:vAlign w:val="bottom"/>
            <w:hideMark/>
          </w:tcPr>
          <w:p w14:paraId="2A121F94" w14:textId="77777777" w:rsidR="00577FE1" w:rsidRPr="00577FE1" w:rsidRDefault="00577FE1" w:rsidP="000C463C">
            <w:pPr>
              <w:keepNext w:val="0"/>
              <w:spacing w:before="0" w:after="0"/>
              <w:jc w:val="right"/>
              <w:rPr>
                <w:rFonts w:cs="Arial"/>
                <w:color w:val="000000"/>
                <w:sz w:val="18"/>
                <w:szCs w:val="18"/>
                <w:lang w:eastAsia="pt-BR"/>
              </w:rPr>
            </w:pPr>
          </w:p>
        </w:tc>
        <w:tc>
          <w:tcPr>
            <w:tcW w:w="1531" w:type="dxa"/>
            <w:tcBorders>
              <w:top w:val="nil"/>
              <w:left w:val="nil"/>
              <w:bottom w:val="single" w:sz="8" w:space="0" w:color="auto"/>
              <w:right w:val="nil"/>
            </w:tcBorders>
            <w:shd w:val="clear" w:color="auto" w:fill="auto"/>
            <w:noWrap/>
            <w:vAlign w:val="bottom"/>
            <w:hideMark/>
          </w:tcPr>
          <w:p w14:paraId="14524656" w14:textId="37319FB6" w:rsidR="00577FE1" w:rsidRPr="00577FE1" w:rsidRDefault="00935635" w:rsidP="000C463C">
            <w:pPr>
              <w:keepNext w:val="0"/>
              <w:spacing w:before="0" w:after="0"/>
              <w:jc w:val="right"/>
              <w:rPr>
                <w:rFonts w:cs="Arial"/>
                <w:color w:val="000000"/>
                <w:sz w:val="18"/>
                <w:szCs w:val="18"/>
                <w:lang w:eastAsia="pt-BR"/>
              </w:rPr>
            </w:pPr>
            <w:r>
              <w:rPr>
                <w:rFonts w:cs="Arial"/>
                <w:color w:val="000000"/>
                <w:sz w:val="18"/>
                <w:szCs w:val="18"/>
                <w:lang w:eastAsia="pt-BR"/>
              </w:rPr>
              <w:t xml:space="preserve"> 656</w:t>
            </w:r>
            <w:r w:rsidR="00577FE1" w:rsidRPr="00577FE1">
              <w:rPr>
                <w:rFonts w:cs="Arial"/>
                <w:color w:val="000000"/>
                <w:sz w:val="18"/>
                <w:szCs w:val="18"/>
                <w:lang w:eastAsia="pt-BR"/>
              </w:rPr>
              <w:t xml:space="preserve"> </w:t>
            </w:r>
          </w:p>
        </w:tc>
      </w:tr>
      <w:tr w:rsidR="00577FE1" w:rsidRPr="00ED347C" w14:paraId="7064C5B9" w14:textId="77777777" w:rsidTr="0031042C">
        <w:trPr>
          <w:trHeight w:val="227"/>
        </w:trPr>
        <w:tc>
          <w:tcPr>
            <w:tcW w:w="5387" w:type="dxa"/>
            <w:tcBorders>
              <w:top w:val="nil"/>
              <w:left w:val="nil"/>
              <w:bottom w:val="nil"/>
              <w:right w:val="nil"/>
            </w:tcBorders>
            <w:shd w:val="clear" w:color="auto" w:fill="auto"/>
            <w:hideMark/>
          </w:tcPr>
          <w:p w14:paraId="2E7CFBCF" w14:textId="77777777" w:rsidR="00577FE1" w:rsidRPr="00577FE1" w:rsidRDefault="00577FE1" w:rsidP="00577FE1">
            <w:pPr>
              <w:keepNext w:val="0"/>
              <w:spacing w:before="0" w:after="0"/>
              <w:jc w:val="left"/>
              <w:rPr>
                <w:rFonts w:cs="Arial"/>
                <w:b/>
                <w:bCs/>
                <w:sz w:val="18"/>
                <w:szCs w:val="18"/>
                <w:lang w:eastAsia="pt-BR"/>
              </w:rPr>
            </w:pPr>
            <w:r w:rsidRPr="00577FE1">
              <w:rPr>
                <w:rFonts w:cs="Arial"/>
                <w:b/>
                <w:bCs/>
                <w:sz w:val="18"/>
                <w:szCs w:val="18"/>
                <w:lang w:eastAsia="pt-BR"/>
              </w:rPr>
              <w:t>Caixa líquido consumido pelas atividades operacionais</w:t>
            </w:r>
          </w:p>
        </w:tc>
        <w:tc>
          <w:tcPr>
            <w:tcW w:w="1276" w:type="dxa"/>
            <w:tcBorders>
              <w:top w:val="nil"/>
              <w:left w:val="nil"/>
              <w:bottom w:val="nil"/>
              <w:right w:val="nil"/>
            </w:tcBorders>
            <w:shd w:val="clear" w:color="auto" w:fill="auto"/>
            <w:noWrap/>
            <w:vAlign w:val="bottom"/>
            <w:hideMark/>
          </w:tcPr>
          <w:p w14:paraId="0BD4ED13" w14:textId="2225A216" w:rsidR="00577FE1" w:rsidRPr="00577FE1" w:rsidRDefault="00455C3B" w:rsidP="000C463C">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(109.587</w:t>
            </w:r>
            <w:r w:rsidR="00577FE1" w:rsidRPr="00577FE1">
              <w:rPr>
                <w:rFonts w:cs="Arial"/>
                <w:b/>
                <w:bCs/>
                <w:color w:val="000000"/>
                <w:sz w:val="18"/>
                <w:szCs w:val="18"/>
                <w:lang w:eastAsia="pt-BR"/>
              </w:rPr>
              <w:t>)</w:t>
            </w:r>
          </w:p>
        </w:tc>
        <w:tc>
          <w:tcPr>
            <w:tcW w:w="160" w:type="dxa"/>
            <w:tcBorders>
              <w:top w:val="nil"/>
              <w:left w:val="nil"/>
              <w:bottom w:val="nil"/>
              <w:right w:val="nil"/>
            </w:tcBorders>
            <w:shd w:val="clear" w:color="auto" w:fill="auto"/>
            <w:vAlign w:val="bottom"/>
            <w:hideMark/>
          </w:tcPr>
          <w:p w14:paraId="0297A036" w14:textId="77777777" w:rsidR="00577FE1" w:rsidRPr="00577FE1" w:rsidRDefault="00577FE1" w:rsidP="000C463C">
            <w:pPr>
              <w:keepNext w:val="0"/>
              <w:spacing w:before="0" w:after="0"/>
              <w:jc w:val="right"/>
              <w:rPr>
                <w:rFonts w:cs="Arial"/>
                <w:b/>
                <w:bCs/>
                <w:color w:val="000000"/>
                <w:sz w:val="18"/>
                <w:szCs w:val="18"/>
                <w:lang w:eastAsia="pt-BR"/>
              </w:rPr>
            </w:pPr>
          </w:p>
        </w:tc>
        <w:tc>
          <w:tcPr>
            <w:tcW w:w="1266" w:type="dxa"/>
            <w:tcBorders>
              <w:top w:val="nil"/>
              <w:left w:val="nil"/>
              <w:bottom w:val="nil"/>
              <w:right w:val="nil"/>
            </w:tcBorders>
            <w:shd w:val="clear" w:color="auto" w:fill="auto"/>
            <w:noWrap/>
            <w:vAlign w:val="bottom"/>
            <w:hideMark/>
          </w:tcPr>
          <w:p w14:paraId="0DE9F4D6" w14:textId="77777777" w:rsidR="00577FE1" w:rsidRPr="00577FE1" w:rsidRDefault="00577FE1" w:rsidP="000C463C">
            <w:pPr>
              <w:keepNext w:val="0"/>
              <w:spacing w:before="0" w:after="0"/>
              <w:jc w:val="right"/>
              <w:rPr>
                <w:rFonts w:cs="Arial"/>
                <w:b/>
                <w:bCs/>
                <w:color w:val="000000"/>
                <w:sz w:val="18"/>
                <w:szCs w:val="18"/>
                <w:lang w:eastAsia="pt-BR"/>
              </w:rPr>
            </w:pPr>
            <w:r w:rsidRPr="00577FE1">
              <w:rPr>
                <w:rFonts w:cs="Arial"/>
                <w:b/>
                <w:bCs/>
                <w:color w:val="000000"/>
                <w:sz w:val="18"/>
                <w:szCs w:val="18"/>
                <w:lang w:eastAsia="pt-BR"/>
              </w:rPr>
              <w:t xml:space="preserve"> - </w:t>
            </w:r>
          </w:p>
        </w:tc>
        <w:tc>
          <w:tcPr>
            <w:tcW w:w="303" w:type="dxa"/>
            <w:tcBorders>
              <w:top w:val="nil"/>
              <w:left w:val="nil"/>
              <w:bottom w:val="nil"/>
              <w:right w:val="nil"/>
            </w:tcBorders>
            <w:shd w:val="clear" w:color="auto" w:fill="auto"/>
            <w:vAlign w:val="bottom"/>
            <w:hideMark/>
          </w:tcPr>
          <w:p w14:paraId="63627894" w14:textId="77777777" w:rsidR="00577FE1" w:rsidRPr="00577FE1" w:rsidRDefault="00577FE1" w:rsidP="000C463C">
            <w:pPr>
              <w:keepNext w:val="0"/>
              <w:spacing w:before="0" w:after="0"/>
              <w:jc w:val="right"/>
              <w:rPr>
                <w:rFonts w:cs="Arial"/>
                <w:b/>
                <w:bCs/>
                <w:color w:val="000000"/>
                <w:sz w:val="18"/>
                <w:szCs w:val="18"/>
                <w:lang w:eastAsia="pt-BR"/>
              </w:rPr>
            </w:pPr>
          </w:p>
        </w:tc>
        <w:tc>
          <w:tcPr>
            <w:tcW w:w="1531" w:type="dxa"/>
            <w:tcBorders>
              <w:top w:val="nil"/>
              <w:left w:val="nil"/>
              <w:bottom w:val="nil"/>
              <w:right w:val="nil"/>
            </w:tcBorders>
            <w:shd w:val="clear" w:color="auto" w:fill="auto"/>
            <w:noWrap/>
            <w:vAlign w:val="bottom"/>
            <w:hideMark/>
          </w:tcPr>
          <w:p w14:paraId="53B8B782" w14:textId="0D7AA760" w:rsidR="00577FE1" w:rsidRPr="00577FE1" w:rsidRDefault="00935635" w:rsidP="000C463C">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(106.691</w:t>
            </w:r>
            <w:r w:rsidR="00577FE1" w:rsidRPr="00577FE1">
              <w:rPr>
                <w:rFonts w:cs="Arial"/>
                <w:b/>
                <w:bCs/>
                <w:color w:val="000000"/>
                <w:sz w:val="18"/>
                <w:szCs w:val="18"/>
                <w:lang w:eastAsia="pt-BR"/>
              </w:rPr>
              <w:t>)</w:t>
            </w:r>
          </w:p>
        </w:tc>
      </w:tr>
      <w:tr w:rsidR="00577FE1" w:rsidRPr="00ED347C" w14:paraId="79775D69" w14:textId="77777777" w:rsidTr="0031042C">
        <w:trPr>
          <w:trHeight w:val="227"/>
        </w:trPr>
        <w:tc>
          <w:tcPr>
            <w:tcW w:w="5387" w:type="dxa"/>
            <w:tcBorders>
              <w:top w:val="nil"/>
              <w:left w:val="nil"/>
              <w:bottom w:val="nil"/>
              <w:right w:val="nil"/>
            </w:tcBorders>
            <w:shd w:val="clear" w:color="auto" w:fill="auto"/>
            <w:hideMark/>
          </w:tcPr>
          <w:p w14:paraId="65023FB1" w14:textId="77777777" w:rsidR="00577FE1" w:rsidRPr="00577FE1" w:rsidRDefault="00577FE1" w:rsidP="00577FE1">
            <w:pPr>
              <w:keepNext w:val="0"/>
              <w:spacing w:before="0" w:after="0"/>
              <w:jc w:val="right"/>
              <w:rPr>
                <w:rFonts w:cs="Arial"/>
                <w:b/>
                <w:bCs/>
                <w:color w:val="000000"/>
                <w:sz w:val="18"/>
                <w:szCs w:val="18"/>
                <w:lang w:eastAsia="pt-BR"/>
              </w:rPr>
            </w:pPr>
          </w:p>
        </w:tc>
        <w:tc>
          <w:tcPr>
            <w:tcW w:w="1276" w:type="dxa"/>
            <w:tcBorders>
              <w:top w:val="nil"/>
              <w:left w:val="nil"/>
              <w:bottom w:val="nil"/>
              <w:right w:val="nil"/>
            </w:tcBorders>
            <w:shd w:val="clear" w:color="auto" w:fill="auto"/>
            <w:noWrap/>
            <w:vAlign w:val="bottom"/>
            <w:hideMark/>
          </w:tcPr>
          <w:p w14:paraId="22526250" w14:textId="77777777" w:rsidR="00577FE1" w:rsidRPr="00577FE1" w:rsidRDefault="00577FE1" w:rsidP="000C463C">
            <w:pPr>
              <w:keepNext w:val="0"/>
              <w:spacing w:before="0" w:after="0"/>
              <w:jc w:val="right"/>
              <w:rPr>
                <w:rFonts w:cs="Arial"/>
                <w:sz w:val="18"/>
                <w:szCs w:val="18"/>
                <w:lang w:eastAsia="pt-BR"/>
              </w:rPr>
            </w:pPr>
          </w:p>
        </w:tc>
        <w:tc>
          <w:tcPr>
            <w:tcW w:w="160" w:type="dxa"/>
            <w:tcBorders>
              <w:top w:val="nil"/>
              <w:left w:val="nil"/>
              <w:bottom w:val="nil"/>
              <w:right w:val="nil"/>
            </w:tcBorders>
            <w:shd w:val="clear" w:color="auto" w:fill="auto"/>
            <w:vAlign w:val="bottom"/>
            <w:hideMark/>
          </w:tcPr>
          <w:p w14:paraId="4D9257F3" w14:textId="77777777" w:rsidR="00577FE1" w:rsidRPr="00577FE1" w:rsidRDefault="00577FE1" w:rsidP="000C463C">
            <w:pPr>
              <w:keepNext w:val="0"/>
              <w:spacing w:before="0" w:after="0"/>
              <w:jc w:val="right"/>
              <w:rPr>
                <w:rFonts w:cs="Arial"/>
                <w:sz w:val="18"/>
                <w:szCs w:val="18"/>
                <w:lang w:eastAsia="pt-BR"/>
              </w:rPr>
            </w:pPr>
          </w:p>
        </w:tc>
        <w:tc>
          <w:tcPr>
            <w:tcW w:w="1266" w:type="dxa"/>
            <w:tcBorders>
              <w:top w:val="nil"/>
              <w:left w:val="nil"/>
              <w:bottom w:val="nil"/>
              <w:right w:val="nil"/>
            </w:tcBorders>
            <w:shd w:val="clear" w:color="auto" w:fill="auto"/>
            <w:noWrap/>
            <w:vAlign w:val="bottom"/>
            <w:hideMark/>
          </w:tcPr>
          <w:p w14:paraId="0244EAA9" w14:textId="77777777" w:rsidR="00577FE1" w:rsidRPr="00577FE1" w:rsidRDefault="00577FE1" w:rsidP="000C463C">
            <w:pPr>
              <w:keepNext w:val="0"/>
              <w:spacing w:before="0" w:after="0"/>
              <w:jc w:val="right"/>
              <w:rPr>
                <w:rFonts w:cs="Arial"/>
                <w:sz w:val="18"/>
                <w:szCs w:val="18"/>
                <w:lang w:eastAsia="pt-BR"/>
              </w:rPr>
            </w:pPr>
          </w:p>
        </w:tc>
        <w:tc>
          <w:tcPr>
            <w:tcW w:w="303" w:type="dxa"/>
            <w:tcBorders>
              <w:top w:val="nil"/>
              <w:left w:val="nil"/>
              <w:bottom w:val="nil"/>
              <w:right w:val="nil"/>
            </w:tcBorders>
            <w:shd w:val="clear" w:color="auto" w:fill="auto"/>
            <w:vAlign w:val="bottom"/>
            <w:hideMark/>
          </w:tcPr>
          <w:p w14:paraId="28EAFFA8" w14:textId="77777777" w:rsidR="00577FE1" w:rsidRPr="00577FE1" w:rsidRDefault="00577FE1" w:rsidP="000C463C">
            <w:pPr>
              <w:keepNext w:val="0"/>
              <w:spacing w:before="0" w:after="0"/>
              <w:jc w:val="right"/>
              <w:rPr>
                <w:rFonts w:cs="Arial"/>
                <w:sz w:val="18"/>
                <w:szCs w:val="18"/>
                <w:lang w:eastAsia="pt-BR"/>
              </w:rPr>
            </w:pPr>
          </w:p>
        </w:tc>
        <w:tc>
          <w:tcPr>
            <w:tcW w:w="1531" w:type="dxa"/>
            <w:tcBorders>
              <w:top w:val="nil"/>
              <w:left w:val="nil"/>
              <w:bottom w:val="nil"/>
              <w:right w:val="nil"/>
            </w:tcBorders>
            <w:shd w:val="clear" w:color="auto" w:fill="auto"/>
            <w:noWrap/>
            <w:vAlign w:val="bottom"/>
            <w:hideMark/>
          </w:tcPr>
          <w:p w14:paraId="5A5E9497" w14:textId="77777777" w:rsidR="00577FE1" w:rsidRPr="00577FE1" w:rsidRDefault="00577FE1" w:rsidP="000C463C">
            <w:pPr>
              <w:keepNext w:val="0"/>
              <w:spacing w:before="0" w:after="0"/>
              <w:jc w:val="right"/>
              <w:rPr>
                <w:rFonts w:cs="Arial"/>
                <w:sz w:val="18"/>
                <w:szCs w:val="18"/>
                <w:lang w:eastAsia="pt-BR"/>
              </w:rPr>
            </w:pPr>
          </w:p>
        </w:tc>
      </w:tr>
      <w:tr w:rsidR="00577FE1" w:rsidRPr="00ED347C" w14:paraId="35CD09DA" w14:textId="77777777" w:rsidTr="0031042C">
        <w:trPr>
          <w:trHeight w:val="227"/>
        </w:trPr>
        <w:tc>
          <w:tcPr>
            <w:tcW w:w="5387" w:type="dxa"/>
            <w:tcBorders>
              <w:top w:val="nil"/>
              <w:left w:val="nil"/>
              <w:bottom w:val="nil"/>
              <w:right w:val="nil"/>
            </w:tcBorders>
            <w:shd w:val="clear" w:color="auto" w:fill="auto"/>
            <w:noWrap/>
            <w:hideMark/>
          </w:tcPr>
          <w:p w14:paraId="73478F4F" w14:textId="77777777" w:rsidR="00577FE1" w:rsidRPr="00577FE1" w:rsidRDefault="00577FE1" w:rsidP="00577FE1">
            <w:pPr>
              <w:keepNext w:val="0"/>
              <w:spacing w:before="0" w:after="0"/>
              <w:jc w:val="right"/>
              <w:rPr>
                <w:rFonts w:cs="Arial"/>
                <w:sz w:val="18"/>
                <w:szCs w:val="18"/>
                <w:lang w:eastAsia="pt-BR"/>
              </w:rPr>
            </w:pPr>
          </w:p>
        </w:tc>
        <w:tc>
          <w:tcPr>
            <w:tcW w:w="1276" w:type="dxa"/>
            <w:tcBorders>
              <w:top w:val="nil"/>
              <w:left w:val="nil"/>
              <w:bottom w:val="nil"/>
              <w:right w:val="nil"/>
            </w:tcBorders>
            <w:shd w:val="clear" w:color="auto" w:fill="auto"/>
            <w:noWrap/>
            <w:vAlign w:val="bottom"/>
            <w:hideMark/>
          </w:tcPr>
          <w:p w14:paraId="1B51C7CE" w14:textId="77777777" w:rsidR="00577FE1" w:rsidRPr="00577FE1" w:rsidRDefault="00577FE1" w:rsidP="000C463C">
            <w:pPr>
              <w:keepNext w:val="0"/>
              <w:spacing w:before="0" w:after="0"/>
              <w:jc w:val="right"/>
              <w:rPr>
                <w:rFonts w:cs="Arial"/>
                <w:sz w:val="18"/>
                <w:szCs w:val="18"/>
                <w:lang w:eastAsia="pt-BR"/>
              </w:rPr>
            </w:pPr>
          </w:p>
        </w:tc>
        <w:tc>
          <w:tcPr>
            <w:tcW w:w="160" w:type="dxa"/>
            <w:tcBorders>
              <w:top w:val="nil"/>
              <w:left w:val="nil"/>
              <w:bottom w:val="nil"/>
              <w:right w:val="nil"/>
            </w:tcBorders>
            <w:shd w:val="clear" w:color="auto" w:fill="auto"/>
            <w:vAlign w:val="bottom"/>
            <w:hideMark/>
          </w:tcPr>
          <w:p w14:paraId="2B6AF84A" w14:textId="77777777" w:rsidR="00577FE1" w:rsidRPr="00577FE1" w:rsidRDefault="00577FE1" w:rsidP="000C463C">
            <w:pPr>
              <w:keepNext w:val="0"/>
              <w:spacing w:before="0" w:after="0"/>
              <w:jc w:val="right"/>
              <w:rPr>
                <w:rFonts w:cs="Arial"/>
                <w:sz w:val="18"/>
                <w:szCs w:val="18"/>
                <w:lang w:eastAsia="pt-BR"/>
              </w:rPr>
            </w:pPr>
          </w:p>
        </w:tc>
        <w:tc>
          <w:tcPr>
            <w:tcW w:w="1266" w:type="dxa"/>
            <w:tcBorders>
              <w:top w:val="nil"/>
              <w:left w:val="nil"/>
              <w:bottom w:val="nil"/>
              <w:right w:val="nil"/>
            </w:tcBorders>
            <w:shd w:val="clear" w:color="auto" w:fill="auto"/>
            <w:noWrap/>
            <w:vAlign w:val="bottom"/>
            <w:hideMark/>
          </w:tcPr>
          <w:p w14:paraId="41C3E92D" w14:textId="77777777" w:rsidR="00577FE1" w:rsidRPr="00577FE1" w:rsidRDefault="00577FE1" w:rsidP="000C463C">
            <w:pPr>
              <w:keepNext w:val="0"/>
              <w:spacing w:before="0" w:after="0"/>
              <w:jc w:val="right"/>
              <w:rPr>
                <w:rFonts w:cs="Arial"/>
                <w:sz w:val="18"/>
                <w:szCs w:val="18"/>
                <w:lang w:eastAsia="pt-BR"/>
              </w:rPr>
            </w:pPr>
          </w:p>
        </w:tc>
        <w:tc>
          <w:tcPr>
            <w:tcW w:w="303" w:type="dxa"/>
            <w:tcBorders>
              <w:top w:val="nil"/>
              <w:left w:val="nil"/>
              <w:bottom w:val="nil"/>
              <w:right w:val="nil"/>
            </w:tcBorders>
            <w:shd w:val="clear" w:color="auto" w:fill="auto"/>
            <w:vAlign w:val="bottom"/>
            <w:hideMark/>
          </w:tcPr>
          <w:p w14:paraId="13D54954" w14:textId="77777777" w:rsidR="00577FE1" w:rsidRPr="00577FE1" w:rsidRDefault="00577FE1" w:rsidP="000C463C">
            <w:pPr>
              <w:keepNext w:val="0"/>
              <w:spacing w:before="0" w:after="0"/>
              <w:jc w:val="right"/>
              <w:rPr>
                <w:rFonts w:cs="Arial"/>
                <w:sz w:val="18"/>
                <w:szCs w:val="18"/>
                <w:lang w:eastAsia="pt-BR"/>
              </w:rPr>
            </w:pPr>
          </w:p>
        </w:tc>
        <w:tc>
          <w:tcPr>
            <w:tcW w:w="1531" w:type="dxa"/>
            <w:tcBorders>
              <w:top w:val="nil"/>
              <w:left w:val="nil"/>
              <w:bottom w:val="nil"/>
              <w:right w:val="nil"/>
            </w:tcBorders>
            <w:shd w:val="clear" w:color="auto" w:fill="auto"/>
            <w:noWrap/>
            <w:vAlign w:val="bottom"/>
            <w:hideMark/>
          </w:tcPr>
          <w:p w14:paraId="786AD728" w14:textId="77777777" w:rsidR="00577FE1" w:rsidRPr="00577FE1" w:rsidRDefault="00577FE1" w:rsidP="000C463C">
            <w:pPr>
              <w:keepNext w:val="0"/>
              <w:spacing w:before="0" w:after="0"/>
              <w:jc w:val="right"/>
              <w:rPr>
                <w:rFonts w:cs="Arial"/>
                <w:sz w:val="18"/>
                <w:szCs w:val="18"/>
                <w:lang w:eastAsia="pt-BR"/>
              </w:rPr>
            </w:pPr>
          </w:p>
        </w:tc>
      </w:tr>
      <w:tr w:rsidR="00577FE1" w:rsidRPr="00ED347C" w14:paraId="5ACDDA48" w14:textId="77777777" w:rsidTr="0031042C">
        <w:trPr>
          <w:trHeight w:val="227"/>
        </w:trPr>
        <w:tc>
          <w:tcPr>
            <w:tcW w:w="5387" w:type="dxa"/>
            <w:tcBorders>
              <w:top w:val="nil"/>
              <w:left w:val="nil"/>
              <w:bottom w:val="nil"/>
              <w:right w:val="nil"/>
            </w:tcBorders>
            <w:shd w:val="clear" w:color="auto" w:fill="auto"/>
            <w:hideMark/>
          </w:tcPr>
          <w:p w14:paraId="15FFAE77" w14:textId="77777777" w:rsidR="00577FE1" w:rsidRPr="00577FE1" w:rsidRDefault="00577FE1" w:rsidP="00577FE1">
            <w:pPr>
              <w:keepNext w:val="0"/>
              <w:spacing w:before="0" w:after="0"/>
              <w:jc w:val="left"/>
              <w:rPr>
                <w:rFonts w:cs="Arial"/>
                <w:b/>
                <w:bCs/>
                <w:sz w:val="18"/>
                <w:szCs w:val="18"/>
                <w:lang w:eastAsia="pt-BR"/>
              </w:rPr>
            </w:pPr>
            <w:r w:rsidRPr="00577FE1">
              <w:rPr>
                <w:rFonts w:cs="Arial"/>
                <w:b/>
                <w:bCs/>
                <w:sz w:val="18"/>
                <w:szCs w:val="18"/>
                <w:lang w:eastAsia="pt-BR"/>
              </w:rPr>
              <w:t>Fluxo de caixa das atividades de investimentos não afetados</w:t>
            </w:r>
          </w:p>
        </w:tc>
        <w:tc>
          <w:tcPr>
            <w:tcW w:w="1276" w:type="dxa"/>
            <w:tcBorders>
              <w:top w:val="nil"/>
              <w:left w:val="nil"/>
              <w:bottom w:val="single" w:sz="8" w:space="0" w:color="auto"/>
              <w:right w:val="nil"/>
            </w:tcBorders>
            <w:shd w:val="clear" w:color="auto" w:fill="auto"/>
            <w:noWrap/>
            <w:vAlign w:val="bottom"/>
            <w:hideMark/>
          </w:tcPr>
          <w:p w14:paraId="0CD4BC89"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(4.606)</w:t>
            </w:r>
          </w:p>
        </w:tc>
        <w:tc>
          <w:tcPr>
            <w:tcW w:w="160" w:type="dxa"/>
            <w:tcBorders>
              <w:top w:val="nil"/>
              <w:left w:val="nil"/>
              <w:bottom w:val="nil"/>
              <w:right w:val="nil"/>
            </w:tcBorders>
            <w:shd w:val="clear" w:color="auto" w:fill="auto"/>
            <w:vAlign w:val="bottom"/>
            <w:hideMark/>
          </w:tcPr>
          <w:p w14:paraId="58519B2D" w14:textId="77777777" w:rsidR="00577FE1" w:rsidRPr="00577FE1" w:rsidRDefault="00577FE1" w:rsidP="000C463C">
            <w:pPr>
              <w:keepNext w:val="0"/>
              <w:spacing w:before="0" w:after="0"/>
              <w:jc w:val="right"/>
              <w:rPr>
                <w:rFonts w:cs="Arial"/>
                <w:color w:val="000000"/>
                <w:sz w:val="18"/>
                <w:szCs w:val="18"/>
                <w:lang w:eastAsia="pt-BR"/>
              </w:rPr>
            </w:pPr>
          </w:p>
        </w:tc>
        <w:tc>
          <w:tcPr>
            <w:tcW w:w="1266" w:type="dxa"/>
            <w:tcBorders>
              <w:top w:val="nil"/>
              <w:left w:val="nil"/>
              <w:bottom w:val="single" w:sz="8" w:space="0" w:color="auto"/>
              <w:right w:val="nil"/>
            </w:tcBorders>
            <w:shd w:val="clear" w:color="auto" w:fill="auto"/>
            <w:noWrap/>
            <w:vAlign w:val="bottom"/>
            <w:hideMark/>
          </w:tcPr>
          <w:p w14:paraId="4DBAEB28"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 </w:t>
            </w:r>
          </w:p>
        </w:tc>
        <w:tc>
          <w:tcPr>
            <w:tcW w:w="303" w:type="dxa"/>
            <w:tcBorders>
              <w:top w:val="nil"/>
              <w:left w:val="nil"/>
              <w:bottom w:val="nil"/>
              <w:right w:val="nil"/>
            </w:tcBorders>
            <w:shd w:val="clear" w:color="auto" w:fill="auto"/>
            <w:vAlign w:val="bottom"/>
            <w:hideMark/>
          </w:tcPr>
          <w:p w14:paraId="16DC4742" w14:textId="77777777" w:rsidR="00577FE1" w:rsidRPr="00577FE1" w:rsidRDefault="00577FE1" w:rsidP="000C463C">
            <w:pPr>
              <w:keepNext w:val="0"/>
              <w:spacing w:before="0" w:after="0"/>
              <w:jc w:val="right"/>
              <w:rPr>
                <w:rFonts w:cs="Arial"/>
                <w:color w:val="000000"/>
                <w:sz w:val="18"/>
                <w:szCs w:val="18"/>
                <w:lang w:eastAsia="pt-BR"/>
              </w:rPr>
            </w:pPr>
          </w:p>
        </w:tc>
        <w:tc>
          <w:tcPr>
            <w:tcW w:w="1531" w:type="dxa"/>
            <w:tcBorders>
              <w:top w:val="nil"/>
              <w:left w:val="nil"/>
              <w:bottom w:val="single" w:sz="8" w:space="0" w:color="auto"/>
              <w:right w:val="nil"/>
            </w:tcBorders>
            <w:shd w:val="clear" w:color="auto" w:fill="auto"/>
            <w:noWrap/>
            <w:vAlign w:val="bottom"/>
            <w:hideMark/>
          </w:tcPr>
          <w:p w14:paraId="1BA66DC5"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(4.606)</w:t>
            </w:r>
          </w:p>
        </w:tc>
      </w:tr>
      <w:tr w:rsidR="00577FE1" w:rsidRPr="00ED347C" w14:paraId="482684BD" w14:textId="77777777" w:rsidTr="0031042C">
        <w:trPr>
          <w:trHeight w:val="227"/>
        </w:trPr>
        <w:tc>
          <w:tcPr>
            <w:tcW w:w="5387" w:type="dxa"/>
            <w:tcBorders>
              <w:top w:val="nil"/>
              <w:left w:val="nil"/>
              <w:bottom w:val="nil"/>
              <w:right w:val="nil"/>
            </w:tcBorders>
            <w:shd w:val="clear" w:color="auto" w:fill="auto"/>
            <w:hideMark/>
          </w:tcPr>
          <w:p w14:paraId="263BF372" w14:textId="77777777" w:rsidR="00577FE1" w:rsidRPr="00577FE1" w:rsidRDefault="00577FE1" w:rsidP="00577FE1">
            <w:pPr>
              <w:keepNext w:val="0"/>
              <w:spacing w:before="0" w:after="0"/>
              <w:jc w:val="left"/>
              <w:rPr>
                <w:rFonts w:cs="Arial"/>
                <w:b/>
                <w:bCs/>
                <w:sz w:val="18"/>
                <w:szCs w:val="18"/>
                <w:lang w:eastAsia="pt-BR"/>
              </w:rPr>
            </w:pPr>
            <w:r w:rsidRPr="00577FE1">
              <w:rPr>
                <w:rFonts w:cs="Arial"/>
                <w:b/>
                <w:bCs/>
                <w:sz w:val="18"/>
                <w:szCs w:val="18"/>
                <w:lang w:eastAsia="pt-BR"/>
              </w:rPr>
              <w:t>Caixa líquido consumido pelas atividades de investimentos</w:t>
            </w:r>
          </w:p>
        </w:tc>
        <w:tc>
          <w:tcPr>
            <w:tcW w:w="1276" w:type="dxa"/>
            <w:tcBorders>
              <w:top w:val="nil"/>
              <w:left w:val="nil"/>
              <w:bottom w:val="nil"/>
              <w:right w:val="nil"/>
            </w:tcBorders>
            <w:shd w:val="clear" w:color="auto" w:fill="auto"/>
            <w:noWrap/>
            <w:vAlign w:val="bottom"/>
            <w:hideMark/>
          </w:tcPr>
          <w:p w14:paraId="64F7167B" w14:textId="77777777" w:rsidR="00577FE1" w:rsidRPr="00577FE1" w:rsidRDefault="00577FE1" w:rsidP="000C463C">
            <w:pPr>
              <w:keepNext w:val="0"/>
              <w:spacing w:before="0" w:after="0"/>
              <w:jc w:val="right"/>
              <w:rPr>
                <w:rFonts w:cs="Arial"/>
                <w:b/>
                <w:bCs/>
                <w:color w:val="000000"/>
                <w:sz w:val="18"/>
                <w:szCs w:val="18"/>
                <w:lang w:eastAsia="pt-BR"/>
              </w:rPr>
            </w:pPr>
            <w:r w:rsidRPr="00577FE1">
              <w:rPr>
                <w:rFonts w:cs="Arial"/>
                <w:b/>
                <w:bCs/>
                <w:color w:val="000000"/>
                <w:sz w:val="18"/>
                <w:szCs w:val="18"/>
                <w:lang w:eastAsia="pt-BR"/>
              </w:rPr>
              <w:t xml:space="preserve"> (4.606)</w:t>
            </w:r>
          </w:p>
        </w:tc>
        <w:tc>
          <w:tcPr>
            <w:tcW w:w="160" w:type="dxa"/>
            <w:tcBorders>
              <w:top w:val="nil"/>
              <w:left w:val="nil"/>
              <w:bottom w:val="nil"/>
              <w:right w:val="nil"/>
            </w:tcBorders>
            <w:shd w:val="clear" w:color="auto" w:fill="auto"/>
            <w:vAlign w:val="bottom"/>
            <w:hideMark/>
          </w:tcPr>
          <w:p w14:paraId="7626641E" w14:textId="77777777" w:rsidR="00577FE1" w:rsidRPr="00577FE1" w:rsidRDefault="00577FE1" w:rsidP="000C463C">
            <w:pPr>
              <w:keepNext w:val="0"/>
              <w:spacing w:before="0" w:after="0"/>
              <w:jc w:val="right"/>
              <w:rPr>
                <w:rFonts w:cs="Arial"/>
                <w:b/>
                <w:bCs/>
                <w:color w:val="000000"/>
                <w:sz w:val="18"/>
                <w:szCs w:val="18"/>
                <w:lang w:eastAsia="pt-BR"/>
              </w:rPr>
            </w:pPr>
          </w:p>
        </w:tc>
        <w:tc>
          <w:tcPr>
            <w:tcW w:w="1266" w:type="dxa"/>
            <w:tcBorders>
              <w:top w:val="nil"/>
              <w:left w:val="nil"/>
              <w:bottom w:val="nil"/>
              <w:right w:val="nil"/>
            </w:tcBorders>
            <w:shd w:val="clear" w:color="auto" w:fill="auto"/>
            <w:noWrap/>
            <w:vAlign w:val="bottom"/>
            <w:hideMark/>
          </w:tcPr>
          <w:p w14:paraId="39DBC145" w14:textId="77777777" w:rsidR="00577FE1" w:rsidRPr="00577FE1" w:rsidRDefault="00577FE1" w:rsidP="000C463C">
            <w:pPr>
              <w:keepNext w:val="0"/>
              <w:spacing w:before="0" w:after="0"/>
              <w:jc w:val="right"/>
              <w:rPr>
                <w:rFonts w:cs="Arial"/>
                <w:b/>
                <w:bCs/>
                <w:color w:val="000000"/>
                <w:sz w:val="18"/>
                <w:szCs w:val="18"/>
                <w:lang w:eastAsia="pt-BR"/>
              </w:rPr>
            </w:pPr>
            <w:r w:rsidRPr="00577FE1">
              <w:rPr>
                <w:rFonts w:cs="Arial"/>
                <w:b/>
                <w:bCs/>
                <w:color w:val="000000"/>
                <w:sz w:val="18"/>
                <w:szCs w:val="18"/>
                <w:lang w:eastAsia="pt-BR"/>
              </w:rPr>
              <w:t xml:space="preserve"> - </w:t>
            </w:r>
          </w:p>
        </w:tc>
        <w:tc>
          <w:tcPr>
            <w:tcW w:w="303" w:type="dxa"/>
            <w:tcBorders>
              <w:top w:val="nil"/>
              <w:left w:val="nil"/>
              <w:bottom w:val="nil"/>
              <w:right w:val="nil"/>
            </w:tcBorders>
            <w:shd w:val="clear" w:color="auto" w:fill="auto"/>
            <w:vAlign w:val="bottom"/>
            <w:hideMark/>
          </w:tcPr>
          <w:p w14:paraId="3E923CF9" w14:textId="77777777" w:rsidR="00577FE1" w:rsidRPr="00577FE1" w:rsidRDefault="00577FE1" w:rsidP="000C463C">
            <w:pPr>
              <w:keepNext w:val="0"/>
              <w:spacing w:before="0" w:after="0"/>
              <w:jc w:val="right"/>
              <w:rPr>
                <w:rFonts w:cs="Arial"/>
                <w:b/>
                <w:bCs/>
                <w:color w:val="000000"/>
                <w:sz w:val="18"/>
                <w:szCs w:val="18"/>
                <w:lang w:eastAsia="pt-BR"/>
              </w:rPr>
            </w:pPr>
          </w:p>
        </w:tc>
        <w:tc>
          <w:tcPr>
            <w:tcW w:w="1531" w:type="dxa"/>
            <w:tcBorders>
              <w:top w:val="nil"/>
              <w:left w:val="nil"/>
              <w:bottom w:val="nil"/>
              <w:right w:val="nil"/>
            </w:tcBorders>
            <w:shd w:val="clear" w:color="auto" w:fill="auto"/>
            <w:noWrap/>
            <w:vAlign w:val="bottom"/>
            <w:hideMark/>
          </w:tcPr>
          <w:p w14:paraId="0B39EC2F" w14:textId="77777777" w:rsidR="00577FE1" w:rsidRPr="00577FE1" w:rsidRDefault="00577FE1" w:rsidP="000C463C">
            <w:pPr>
              <w:keepNext w:val="0"/>
              <w:spacing w:before="0" w:after="0"/>
              <w:jc w:val="right"/>
              <w:rPr>
                <w:rFonts w:cs="Arial"/>
                <w:b/>
                <w:bCs/>
                <w:color w:val="000000"/>
                <w:sz w:val="18"/>
                <w:szCs w:val="18"/>
                <w:lang w:eastAsia="pt-BR"/>
              </w:rPr>
            </w:pPr>
            <w:r w:rsidRPr="00577FE1">
              <w:rPr>
                <w:rFonts w:cs="Arial"/>
                <w:b/>
                <w:bCs/>
                <w:color w:val="000000"/>
                <w:sz w:val="18"/>
                <w:szCs w:val="18"/>
                <w:lang w:eastAsia="pt-BR"/>
              </w:rPr>
              <w:t xml:space="preserve"> (4.606)</w:t>
            </w:r>
          </w:p>
        </w:tc>
      </w:tr>
      <w:tr w:rsidR="00577FE1" w:rsidRPr="00ED347C" w14:paraId="60BD9B96" w14:textId="77777777" w:rsidTr="0031042C">
        <w:trPr>
          <w:trHeight w:val="227"/>
        </w:trPr>
        <w:tc>
          <w:tcPr>
            <w:tcW w:w="5387" w:type="dxa"/>
            <w:tcBorders>
              <w:top w:val="nil"/>
              <w:left w:val="nil"/>
              <w:bottom w:val="nil"/>
              <w:right w:val="nil"/>
            </w:tcBorders>
            <w:shd w:val="clear" w:color="auto" w:fill="auto"/>
            <w:hideMark/>
          </w:tcPr>
          <w:p w14:paraId="08BF334F" w14:textId="77777777" w:rsidR="00577FE1" w:rsidRPr="00577FE1" w:rsidRDefault="00577FE1" w:rsidP="00577FE1">
            <w:pPr>
              <w:keepNext w:val="0"/>
              <w:spacing w:before="0" w:after="0"/>
              <w:jc w:val="right"/>
              <w:rPr>
                <w:rFonts w:cs="Arial"/>
                <w:b/>
                <w:bCs/>
                <w:color w:val="000000"/>
                <w:sz w:val="18"/>
                <w:szCs w:val="18"/>
                <w:lang w:eastAsia="pt-BR"/>
              </w:rPr>
            </w:pPr>
          </w:p>
        </w:tc>
        <w:tc>
          <w:tcPr>
            <w:tcW w:w="1276" w:type="dxa"/>
            <w:tcBorders>
              <w:top w:val="nil"/>
              <w:left w:val="nil"/>
              <w:bottom w:val="nil"/>
              <w:right w:val="nil"/>
            </w:tcBorders>
            <w:shd w:val="clear" w:color="auto" w:fill="auto"/>
            <w:noWrap/>
            <w:vAlign w:val="bottom"/>
            <w:hideMark/>
          </w:tcPr>
          <w:p w14:paraId="2A201FB6" w14:textId="77777777" w:rsidR="00577FE1" w:rsidRPr="00577FE1" w:rsidRDefault="00577FE1" w:rsidP="000C463C">
            <w:pPr>
              <w:keepNext w:val="0"/>
              <w:spacing w:before="0" w:after="0"/>
              <w:jc w:val="right"/>
              <w:rPr>
                <w:rFonts w:cs="Arial"/>
                <w:sz w:val="18"/>
                <w:szCs w:val="18"/>
                <w:lang w:eastAsia="pt-BR"/>
              </w:rPr>
            </w:pPr>
          </w:p>
        </w:tc>
        <w:tc>
          <w:tcPr>
            <w:tcW w:w="160" w:type="dxa"/>
            <w:tcBorders>
              <w:top w:val="nil"/>
              <w:left w:val="nil"/>
              <w:bottom w:val="nil"/>
              <w:right w:val="nil"/>
            </w:tcBorders>
            <w:shd w:val="clear" w:color="auto" w:fill="auto"/>
            <w:vAlign w:val="bottom"/>
            <w:hideMark/>
          </w:tcPr>
          <w:p w14:paraId="2D6D63EF" w14:textId="77777777" w:rsidR="00577FE1" w:rsidRPr="00577FE1" w:rsidRDefault="00577FE1" w:rsidP="000C463C">
            <w:pPr>
              <w:keepNext w:val="0"/>
              <w:spacing w:before="0" w:after="0"/>
              <w:jc w:val="right"/>
              <w:rPr>
                <w:rFonts w:cs="Arial"/>
                <w:sz w:val="18"/>
                <w:szCs w:val="18"/>
                <w:lang w:eastAsia="pt-BR"/>
              </w:rPr>
            </w:pPr>
          </w:p>
        </w:tc>
        <w:tc>
          <w:tcPr>
            <w:tcW w:w="1266" w:type="dxa"/>
            <w:tcBorders>
              <w:top w:val="nil"/>
              <w:left w:val="nil"/>
              <w:bottom w:val="nil"/>
              <w:right w:val="nil"/>
            </w:tcBorders>
            <w:shd w:val="clear" w:color="auto" w:fill="auto"/>
            <w:noWrap/>
            <w:vAlign w:val="bottom"/>
            <w:hideMark/>
          </w:tcPr>
          <w:p w14:paraId="589F80FE" w14:textId="77777777" w:rsidR="00577FE1" w:rsidRPr="00577FE1" w:rsidRDefault="00577FE1" w:rsidP="000C463C">
            <w:pPr>
              <w:keepNext w:val="0"/>
              <w:spacing w:before="0" w:after="0"/>
              <w:jc w:val="right"/>
              <w:rPr>
                <w:rFonts w:cs="Arial"/>
                <w:sz w:val="18"/>
                <w:szCs w:val="18"/>
                <w:lang w:eastAsia="pt-BR"/>
              </w:rPr>
            </w:pPr>
          </w:p>
        </w:tc>
        <w:tc>
          <w:tcPr>
            <w:tcW w:w="303" w:type="dxa"/>
            <w:tcBorders>
              <w:top w:val="nil"/>
              <w:left w:val="nil"/>
              <w:bottom w:val="nil"/>
              <w:right w:val="nil"/>
            </w:tcBorders>
            <w:shd w:val="clear" w:color="auto" w:fill="auto"/>
            <w:vAlign w:val="bottom"/>
            <w:hideMark/>
          </w:tcPr>
          <w:p w14:paraId="7A2480D0" w14:textId="77777777" w:rsidR="00577FE1" w:rsidRPr="00577FE1" w:rsidRDefault="00577FE1" w:rsidP="000C463C">
            <w:pPr>
              <w:keepNext w:val="0"/>
              <w:spacing w:before="0" w:after="0"/>
              <w:jc w:val="right"/>
              <w:rPr>
                <w:rFonts w:cs="Arial"/>
                <w:sz w:val="18"/>
                <w:szCs w:val="18"/>
                <w:lang w:eastAsia="pt-BR"/>
              </w:rPr>
            </w:pPr>
          </w:p>
        </w:tc>
        <w:tc>
          <w:tcPr>
            <w:tcW w:w="1531" w:type="dxa"/>
            <w:tcBorders>
              <w:top w:val="nil"/>
              <w:left w:val="nil"/>
              <w:bottom w:val="nil"/>
              <w:right w:val="nil"/>
            </w:tcBorders>
            <w:shd w:val="clear" w:color="auto" w:fill="auto"/>
            <w:noWrap/>
            <w:vAlign w:val="bottom"/>
            <w:hideMark/>
          </w:tcPr>
          <w:p w14:paraId="656EA505" w14:textId="77777777" w:rsidR="00577FE1" w:rsidRPr="00577FE1" w:rsidRDefault="00577FE1" w:rsidP="000C463C">
            <w:pPr>
              <w:keepNext w:val="0"/>
              <w:spacing w:before="0" w:after="0"/>
              <w:jc w:val="right"/>
              <w:rPr>
                <w:rFonts w:cs="Arial"/>
                <w:sz w:val="18"/>
                <w:szCs w:val="18"/>
                <w:lang w:eastAsia="pt-BR"/>
              </w:rPr>
            </w:pPr>
          </w:p>
        </w:tc>
      </w:tr>
      <w:tr w:rsidR="00577FE1" w:rsidRPr="00ED347C" w14:paraId="471D0DE2" w14:textId="77777777" w:rsidTr="0031042C">
        <w:trPr>
          <w:trHeight w:val="227"/>
        </w:trPr>
        <w:tc>
          <w:tcPr>
            <w:tcW w:w="5387" w:type="dxa"/>
            <w:tcBorders>
              <w:top w:val="nil"/>
              <w:left w:val="nil"/>
              <w:bottom w:val="nil"/>
              <w:right w:val="nil"/>
            </w:tcBorders>
            <w:shd w:val="clear" w:color="auto" w:fill="auto"/>
            <w:noWrap/>
            <w:hideMark/>
          </w:tcPr>
          <w:p w14:paraId="6506C379" w14:textId="77777777" w:rsidR="00577FE1" w:rsidRPr="00577FE1" w:rsidRDefault="00577FE1" w:rsidP="00577FE1">
            <w:pPr>
              <w:keepNext w:val="0"/>
              <w:spacing w:before="0" w:after="0"/>
              <w:jc w:val="right"/>
              <w:rPr>
                <w:rFonts w:cs="Arial"/>
                <w:sz w:val="18"/>
                <w:szCs w:val="18"/>
                <w:lang w:eastAsia="pt-BR"/>
              </w:rPr>
            </w:pPr>
          </w:p>
        </w:tc>
        <w:tc>
          <w:tcPr>
            <w:tcW w:w="1276" w:type="dxa"/>
            <w:tcBorders>
              <w:top w:val="nil"/>
              <w:left w:val="nil"/>
              <w:bottom w:val="nil"/>
              <w:right w:val="nil"/>
            </w:tcBorders>
            <w:shd w:val="clear" w:color="auto" w:fill="auto"/>
            <w:noWrap/>
            <w:vAlign w:val="bottom"/>
            <w:hideMark/>
          </w:tcPr>
          <w:p w14:paraId="4F85EE12" w14:textId="77777777" w:rsidR="00577FE1" w:rsidRPr="00577FE1" w:rsidRDefault="00577FE1" w:rsidP="000C463C">
            <w:pPr>
              <w:keepNext w:val="0"/>
              <w:spacing w:before="0" w:after="0"/>
              <w:jc w:val="right"/>
              <w:rPr>
                <w:rFonts w:cs="Arial"/>
                <w:sz w:val="18"/>
                <w:szCs w:val="18"/>
                <w:lang w:eastAsia="pt-BR"/>
              </w:rPr>
            </w:pPr>
          </w:p>
        </w:tc>
        <w:tc>
          <w:tcPr>
            <w:tcW w:w="160" w:type="dxa"/>
            <w:tcBorders>
              <w:top w:val="nil"/>
              <w:left w:val="nil"/>
              <w:bottom w:val="nil"/>
              <w:right w:val="nil"/>
            </w:tcBorders>
            <w:shd w:val="clear" w:color="auto" w:fill="auto"/>
            <w:vAlign w:val="bottom"/>
            <w:hideMark/>
          </w:tcPr>
          <w:p w14:paraId="600AFEB4" w14:textId="77777777" w:rsidR="00577FE1" w:rsidRPr="00577FE1" w:rsidRDefault="00577FE1" w:rsidP="000C463C">
            <w:pPr>
              <w:keepNext w:val="0"/>
              <w:spacing w:before="0" w:after="0"/>
              <w:jc w:val="right"/>
              <w:rPr>
                <w:rFonts w:cs="Arial"/>
                <w:sz w:val="18"/>
                <w:szCs w:val="18"/>
                <w:lang w:eastAsia="pt-BR"/>
              </w:rPr>
            </w:pPr>
          </w:p>
        </w:tc>
        <w:tc>
          <w:tcPr>
            <w:tcW w:w="1266" w:type="dxa"/>
            <w:tcBorders>
              <w:top w:val="nil"/>
              <w:left w:val="nil"/>
              <w:bottom w:val="nil"/>
              <w:right w:val="nil"/>
            </w:tcBorders>
            <w:shd w:val="clear" w:color="auto" w:fill="auto"/>
            <w:noWrap/>
            <w:vAlign w:val="bottom"/>
            <w:hideMark/>
          </w:tcPr>
          <w:p w14:paraId="20DA3B40" w14:textId="77777777" w:rsidR="00577FE1" w:rsidRPr="00577FE1" w:rsidRDefault="00577FE1" w:rsidP="000C463C">
            <w:pPr>
              <w:keepNext w:val="0"/>
              <w:spacing w:before="0" w:after="0"/>
              <w:jc w:val="right"/>
              <w:rPr>
                <w:rFonts w:cs="Arial"/>
                <w:sz w:val="18"/>
                <w:szCs w:val="18"/>
                <w:lang w:eastAsia="pt-BR"/>
              </w:rPr>
            </w:pPr>
          </w:p>
        </w:tc>
        <w:tc>
          <w:tcPr>
            <w:tcW w:w="303" w:type="dxa"/>
            <w:tcBorders>
              <w:top w:val="nil"/>
              <w:left w:val="nil"/>
              <w:bottom w:val="nil"/>
              <w:right w:val="nil"/>
            </w:tcBorders>
            <w:shd w:val="clear" w:color="auto" w:fill="auto"/>
            <w:vAlign w:val="bottom"/>
            <w:hideMark/>
          </w:tcPr>
          <w:p w14:paraId="6F1FC364" w14:textId="77777777" w:rsidR="00577FE1" w:rsidRPr="00577FE1" w:rsidRDefault="00577FE1" w:rsidP="000C463C">
            <w:pPr>
              <w:keepNext w:val="0"/>
              <w:spacing w:before="0" w:after="0"/>
              <w:jc w:val="right"/>
              <w:rPr>
                <w:rFonts w:cs="Arial"/>
                <w:sz w:val="18"/>
                <w:szCs w:val="18"/>
                <w:lang w:eastAsia="pt-BR"/>
              </w:rPr>
            </w:pPr>
          </w:p>
        </w:tc>
        <w:tc>
          <w:tcPr>
            <w:tcW w:w="1531" w:type="dxa"/>
            <w:tcBorders>
              <w:top w:val="nil"/>
              <w:left w:val="nil"/>
              <w:bottom w:val="nil"/>
              <w:right w:val="nil"/>
            </w:tcBorders>
            <w:shd w:val="clear" w:color="auto" w:fill="auto"/>
            <w:noWrap/>
            <w:vAlign w:val="bottom"/>
            <w:hideMark/>
          </w:tcPr>
          <w:p w14:paraId="3097B58F" w14:textId="77777777" w:rsidR="00577FE1" w:rsidRPr="00577FE1" w:rsidRDefault="00577FE1" w:rsidP="000C463C">
            <w:pPr>
              <w:keepNext w:val="0"/>
              <w:spacing w:before="0" w:after="0"/>
              <w:jc w:val="right"/>
              <w:rPr>
                <w:rFonts w:cs="Arial"/>
                <w:sz w:val="18"/>
                <w:szCs w:val="18"/>
                <w:lang w:eastAsia="pt-BR"/>
              </w:rPr>
            </w:pPr>
          </w:p>
        </w:tc>
      </w:tr>
      <w:tr w:rsidR="00935635" w:rsidRPr="00ED347C" w14:paraId="20538423" w14:textId="77777777" w:rsidTr="0031042C">
        <w:trPr>
          <w:trHeight w:val="227"/>
        </w:trPr>
        <w:tc>
          <w:tcPr>
            <w:tcW w:w="5387" w:type="dxa"/>
            <w:tcBorders>
              <w:top w:val="nil"/>
              <w:left w:val="nil"/>
              <w:bottom w:val="nil"/>
              <w:right w:val="nil"/>
            </w:tcBorders>
            <w:shd w:val="clear" w:color="auto" w:fill="auto"/>
            <w:noWrap/>
          </w:tcPr>
          <w:p w14:paraId="4641DC38" w14:textId="3B8975AC" w:rsidR="00935635" w:rsidRPr="00577FE1" w:rsidRDefault="00935635" w:rsidP="00935635">
            <w:pPr>
              <w:keepNext w:val="0"/>
              <w:spacing w:before="0" w:after="0"/>
              <w:jc w:val="left"/>
              <w:rPr>
                <w:rFonts w:cs="Arial"/>
                <w:sz w:val="18"/>
                <w:szCs w:val="18"/>
                <w:lang w:eastAsia="pt-BR"/>
              </w:rPr>
            </w:pPr>
            <w:r>
              <w:rPr>
                <w:rFonts w:cs="Arial"/>
                <w:sz w:val="18"/>
                <w:szCs w:val="18"/>
                <w:lang w:eastAsia="pt-BR"/>
              </w:rPr>
              <w:t>Amortização arrendamento mercantil (CPC 06)</w:t>
            </w:r>
          </w:p>
        </w:tc>
        <w:tc>
          <w:tcPr>
            <w:tcW w:w="1276" w:type="dxa"/>
            <w:tcBorders>
              <w:top w:val="nil"/>
              <w:left w:val="nil"/>
              <w:bottom w:val="nil"/>
              <w:right w:val="nil"/>
            </w:tcBorders>
            <w:shd w:val="clear" w:color="auto" w:fill="auto"/>
            <w:noWrap/>
            <w:vAlign w:val="bottom"/>
          </w:tcPr>
          <w:p w14:paraId="67AA1B45" w14:textId="4239A023" w:rsidR="00935635" w:rsidRPr="00577FE1" w:rsidRDefault="00935635" w:rsidP="000C463C">
            <w:pPr>
              <w:keepNext w:val="0"/>
              <w:spacing w:before="0" w:after="0"/>
              <w:jc w:val="right"/>
              <w:rPr>
                <w:rFonts w:cs="Arial"/>
                <w:sz w:val="18"/>
                <w:szCs w:val="18"/>
                <w:lang w:eastAsia="pt-BR"/>
              </w:rPr>
            </w:pPr>
            <w:r>
              <w:rPr>
                <w:rFonts w:cs="Arial"/>
                <w:sz w:val="18"/>
                <w:szCs w:val="18"/>
                <w:lang w:eastAsia="pt-BR"/>
              </w:rPr>
              <w:t>-</w:t>
            </w:r>
          </w:p>
        </w:tc>
        <w:tc>
          <w:tcPr>
            <w:tcW w:w="160" w:type="dxa"/>
            <w:tcBorders>
              <w:top w:val="nil"/>
              <w:left w:val="nil"/>
              <w:bottom w:val="nil"/>
              <w:right w:val="nil"/>
            </w:tcBorders>
            <w:shd w:val="clear" w:color="auto" w:fill="auto"/>
            <w:vAlign w:val="bottom"/>
          </w:tcPr>
          <w:p w14:paraId="03E5187C" w14:textId="77777777" w:rsidR="00935635" w:rsidRPr="00577FE1" w:rsidRDefault="00935635" w:rsidP="000C463C">
            <w:pPr>
              <w:keepNext w:val="0"/>
              <w:spacing w:before="0" w:after="0"/>
              <w:jc w:val="right"/>
              <w:rPr>
                <w:rFonts w:cs="Arial"/>
                <w:sz w:val="18"/>
                <w:szCs w:val="18"/>
                <w:lang w:eastAsia="pt-BR"/>
              </w:rPr>
            </w:pPr>
          </w:p>
        </w:tc>
        <w:tc>
          <w:tcPr>
            <w:tcW w:w="1266" w:type="dxa"/>
            <w:tcBorders>
              <w:top w:val="nil"/>
              <w:left w:val="nil"/>
              <w:bottom w:val="nil"/>
              <w:right w:val="nil"/>
            </w:tcBorders>
            <w:shd w:val="clear" w:color="auto" w:fill="auto"/>
            <w:noWrap/>
            <w:vAlign w:val="bottom"/>
          </w:tcPr>
          <w:p w14:paraId="06E90E8A" w14:textId="4ED4920B" w:rsidR="00935635" w:rsidRPr="00577FE1" w:rsidRDefault="00935635" w:rsidP="000C463C">
            <w:pPr>
              <w:keepNext w:val="0"/>
              <w:spacing w:before="0" w:after="0"/>
              <w:jc w:val="right"/>
              <w:rPr>
                <w:rFonts w:cs="Arial"/>
                <w:sz w:val="18"/>
                <w:szCs w:val="18"/>
                <w:lang w:eastAsia="pt-BR"/>
              </w:rPr>
            </w:pPr>
            <w:r>
              <w:rPr>
                <w:rFonts w:cs="Arial"/>
                <w:sz w:val="18"/>
                <w:szCs w:val="18"/>
                <w:lang w:eastAsia="pt-BR"/>
              </w:rPr>
              <w:t>(2.895)</w:t>
            </w:r>
          </w:p>
        </w:tc>
        <w:tc>
          <w:tcPr>
            <w:tcW w:w="303" w:type="dxa"/>
            <w:tcBorders>
              <w:top w:val="nil"/>
              <w:left w:val="nil"/>
              <w:bottom w:val="nil"/>
              <w:right w:val="nil"/>
            </w:tcBorders>
            <w:shd w:val="clear" w:color="auto" w:fill="auto"/>
            <w:vAlign w:val="bottom"/>
          </w:tcPr>
          <w:p w14:paraId="35DF6E2B" w14:textId="77777777" w:rsidR="00935635" w:rsidRPr="00577FE1" w:rsidRDefault="00935635" w:rsidP="000C463C">
            <w:pPr>
              <w:keepNext w:val="0"/>
              <w:spacing w:before="0" w:after="0"/>
              <w:jc w:val="right"/>
              <w:rPr>
                <w:rFonts w:cs="Arial"/>
                <w:sz w:val="18"/>
                <w:szCs w:val="18"/>
                <w:lang w:eastAsia="pt-BR"/>
              </w:rPr>
            </w:pPr>
          </w:p>
        </w:tc>
        <w:tc>
          <w:tcPr>
            <w:tcW w:w="1531" w:type="dxa"/>
            <w:tcBorders>
              <w:top w:val="nil"/>
              <w:left w:val="nil"/>
              <w:bottom w:val="nil"/>
              <w:right w:val="nil"/>
            </w:tcBorders>
            <w:shd w:val="clear" w:color="auto" w:fill="auto"/>
            <w:noWrap/>
            <w:vAlign w:val="bottom"/>
          </w:tcPr>
          <w:p w14:paraId="57923DA3" w14:textId="3D19A0F9" w:rsidR="00935635" w:rsidRPr="00577FE1" w:rsidRDefault="00935635" w:rsidP="000C463C">
            <w:pPr>
              <w:keepNext w:val="0"/>
              <w:spacing w:before="0" w:after="0"/>
              <w:jc w:val="right"/>
              <w:rPr>
                <w:rFonts w:cs="Arial"/>
                <w:sz w:val="18"/>
                <w:szCs w:val="18"/>
                <w:lang w:eastAsia="pt-BR"/>
              </w:rPr>
            </w:pPr>
            <w:r>
              <w:rPr>
                <w:rFonts w:cs="Arial"/>
                <w:sz w:val="18"/>
                <w:szCs w:val="18"/>
                <w:lang w:eastAsia="pt-BR"/>
              </w:rPr>
              <w:t>(2.895)</w:t>
            </w:r>
          </w:p>
        </w:tc>
      </w:tr>
      <w:tr w:rsidR="00577FE1" w:rsidRPr="00ED347C" w14:paraId="427894A3" w14:textId="77777777" w:rsidTr="0031042C">
        <w:trPr>
          <w:trHeight w:val="227"/>
        </w:trPr>
        <w:tc>
          <w:tcPr>
            <w:tcW w:w="5387" w:type="dxa"/>
            <w:tcBorders>
              <w:top w:val="nil"/>
              <w:left w:val="nil"/>
              <w:bottom w:val="nil"/>
              <w:right w:val="nil"/>
            </w:tcBorders>
            <w:shd w:val="clear" w:color="auto" w:fill="auto"/>
            <w:hideMark/>
          </w:tcPr>
          <w:p w14:paraId="40AA7643" w14:textId="77777777" w:rsidR="00577FE1" w:rsidRPr="00577FE1" w:rsidRDefault="00577FE1" w:rsidP="00577FE1">
            <w:pPr>
              <w:keepNext w:val="0"/>
              <w:spacing w:before="0" w:after="0"/>
              <w:jc w:val="left"/>
              <w:rPr>
                <w:rFonts w:cs="Arial"/>
                <w:b/>
                <w:bCs/>
                <w:sz w:val="18"/>
                <w:szCs w:val="18"/>
                <w:lang w:eastAsia="pt-BR"/>
              </w:rPr>
            </w:pPr>
            <w:r w:rsidRPr="00577FE1">
              <w:rPr>
                <w:rFonts w:cs="Arial"/>
                <w:b/>
                <w:bCs/>
                <w:sz w:val="18"/>
                <w:szCs w:val="18"/>
                <w:lang w:eastAsia="pt-BR"/>
              </w:rPr>
              <w:t>Fluxo de caixa das atividades de financiamento não afetados</w:t>
            </w:r>
          </w:p>
        </w:tc>
        <w:tc>
          <w:tcPr>
            <w:tcW w:w="1276" w:type="dxa"/>
            <w:tcBorders>
              <w:top w:val="nil"/>
              <w:left w:val="nil"/>
              <w:bottom w:val="single" w:sz="8" w:space="0" w:color="auto"/>
              <w:right w:val="nil"/>
            </w:tcBorders>
            <w:shd w:val="clear" w:color="auto" w:fill="auto"/>
            <w:noWrap/>
            <w:vAlign w:val="bottom"/>
            <w:hideMark/>
          </w:tcPr>
          <w:p w14:paraId="6687B60A"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112.905 </w:t>
            </w:r>
          </w:p>
        </w:tc>
        <w:tc>
          <w:tcPr>
            <w:tcW w:w="160" w:type="dxa"/>
            <w:tcBorders>
              <w:top w:val="nil"/>
              <w:left w:val="nil"/>
              <w:bottom w:val="nil"/>
              <w:right w:val="nil"/>
            </w:tcBorders>
            <w:shd w:val="clear" w:color="auto" w:fill="auto"/>
            <w:vAlign w:val="bottom"/>
            <w:hideMark/>
          </w:tcPr>
          <w:p w14:paraId="7F5F8554" w14:textId="77777777" w:rsidR="00577FE1" w:rsidRPr="00577FE1" w:rsidRDefault="00577FE1" w:rsidP="000C463C">
            <w:pPr>
              <w:keepNext w:val="0"/>
              <w:spacing w:before="0" w:after="0"/>
              <w:jc w:val="right"/>
              <w:rPr>
                <w:rFonts w:cs="Arial"/>
                <w:color w:val="000000"/>
                <w:sz w:val="18"/>
                <w:szCs w:val="18"/>
                <w:lang w:eastAsia="pt-BR"/>
              </w:rPr>
            </w:pPr>
          </w:p>
        </w:tc>
        <w:tc>
          <w:tcPr>
            <w:tcW w:w="1266" w:type="dxa"/>
            <w:tcBorders>
              <w:top w:val="nil"/>
              <w:left w:val="nil"/>
              <w:bottom w:val="single" w:sz="8" w:space="0" w:color="auto"/>
              <w:right w:val="nil"/>
            </w:tcBorders>
            <w:shd w:val="clear" w:color="auto" w:fill="auto"/>
            <w:noWrap/>
            <w:vAlign w:val="bottom"/>
            <w:hideMark/>
          </w:tcPr>
          <w:p w14:paraId="0E8AF6B5"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 </w:t>
            </w:r>
          </w:p>
        </w:tc>
        <w:tc>
          <w:tcPr>
            <w:tcW w:w="303" w:type="dxa"/>
            <w:tcBorders>
              <w:top w:val="nil"/>
              <w:left w:val="nil"/>
              <w:bottom w:val="nil"/>
              <w:right w:val="nil"/>
            </w:tcBorders>
            <w:shd w:val="clear" w:color="auto" w:fill="auto"/>
            <w:vAlign w:val="bottom"/>
            <w:hideMark/>
          </w:tcPr>
          <w:p w14:paraId="042735BB" w14:textId="77777777" w:rsidR="00577FE1" w:rsidRPr="00577FE1" w:rsidRDefault="00577FE1" w:rsidP="000C463C">
            <w:pPr>
              <w:keepNext w:val="0"/>
              <w:spacing w:before="0" w:after="0"/>
              <w:jc w:val="right"/>
              <w:rPr>
                <w:rFonts w:cs="Arial"/>
                <w:color w:val="000000"/>
                <w:sz w:val="18"/>
                <w:szCs w:val="18"/>
                <w:lang w:eastAsia="pt-BR"/>
              </w:rPr>
            </w:pPr>
          </w:p>
        </w:tc>
        <w:tc>
          <w:tcPr>
            <w:tcW w:w="1531" w:type="dxa"/>
            <w:tcBorders>
              <w:top w:val="nil"/>
              <w:left w:val="nil"/>
              <w:bottom w:val="single" w:sz="8" w:space="0" w:color="auto"/>
              <w:right w:val="nil"/>
            </w:tcBorders>
            <w:shd w:val="clear" w:color="auto" w:fill="auto"/>
            <w:noWrap/>
            <w:vAlign w:val="bottom"/>
            <w:hideMark/>
          </w:tcPr>
          <w:p w14:paraId="6F44EE58"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112.905 </w:t>
            </w:r>
          </w:p>
        </w:tc>
      </w:tr>
      <w:tr w:rsidR="00577FE1" w:rsidRPr="00ED347C" w14:paraId="09DE132B" w14:textId="77777777" w:rsidTr="0031042C">
        <w:trPr>
          <w:trHeight w:val="227"/>
        </w:trPr>
        <w:tc>
          <w:tcPr>
            <w:tcW w:w="5387" w:type="dxa"/>
            <w:tcBorders>
              <w:top w:val="nil"/>
              <w:left w:val="nil"/>
              <w:bottom w:val="nil"/>
              <w:right w:val="nil"/>
            </w:tcBorders>
            <w:shd w:val="clear" w:color="auto" w:fill="auto"/>
            <w:hideMark/>
          </w:tcPr>
          <w:p w14:paraId="26EB15FF" w14:textId="77777777" w:rsidR="00577FE1" w:rsidRPr="00577FE1" w:rsidRDefault="00577FE1" w:rsidP="00577FE1">
            <w:pPr>
              <w:keepNext w:val="0"/>
              <w:spacing w:before="0" w:after="0"/>
              <w:jc w:val="left"/>
              <w:rPr>
                <w:rFonts w:cs="Arial"/>
                <w:b/>
                <w:bCs/>
                <w:sz w:val="18"/>
                <w:szCs w:val="18"/>
                <w:lang w:eastAsia="pt-BR"/>
              </w:rPr>
            </w:pPr>
            <w:r w:rsidRPr="00577FE1">
              <w:rPr>
                <w:rFonts w:cs="Arial"/>
                <w:b/>
                <w:bCs/>
                <w:sz w:val="18"/>
                <w:szCs w:val="18"/>
                <w:lang w:eastAsia="pt-BR"/>
              </w:rPr>
              <w:t>Caixa líquido gerado pelas atividades financiamentos</w:t>
            </w:r>
          </w:p>
        </w:tc>
        <w:tc>
          <w:tcPr>
            <w:tcW w:w="1276" w:type="dxa"/>
            <w:tcBorders>
              <w:top w:val="nil"/>
              <w:left w:val="nil"/>
              <w:bottom w:val="nil"/>
              <w:right w:val="nil"/>
            </w:tcBorders>
            <w:shd w:val="clear" w:color="auto" w:fill="auto"/>
            <w:noWrap/>
            <w:vAlign w:val="bottom"/>
            <w:hideMark/>
          </w:tcPr>
          <w:p w14:paraId="23B796E1" w14:textId="77777777" w:rsidR="00577FE1" w:rsidRPr="00577FE1" w:rsidRDefault="00577FE1" w:rsidP="000C463C">
            <w:pPr>
              <w:keepNext w:val="0"/>
              <w:spacing w:before="0" w:after="0"/>
              <w:jc w:val="right"/>
              <w:rPr>
                <w:rFonts w:cs="Arial"/>
                <w:b/>
                <w:bCs/>
                <w:color w:val="000000"/>
                <w:sz w:val="18"/>
                <w:szCs w:val="18"/>
                <w:lang w:eastAsia="pt-BR"/>
              </w:rPr>
            </w:pPr>
            <w:r w:rsidRPr="00577FE1">
              <w:rPr>
                <w:rFonts w:cs="Arial"/>
                <w:b/>
                <w:bCs/>
                <w:color w:val="000000"/>
                <w:sz w:val="18"/>
                <w:szCs w:val="18"/>
                <w:lang w:eastAsia="pt-BR"/>
              </w:rPr>
              <w:t xml:space="preserve"> 112.905 </w:t>
            </w:r>
          </w:p>
        </w:tc>
        <w:tc>
          <w:tcPr>
            <w:tcW w:w="160" w:type="dxa"/>
            <w:tcBorders>
              <w:top w:val="nil"/>
              <w:left w:val="nil"/>
              <w:bottom w:val="nil"/>
              <w:right w:val="nil"/>
            </w:tcBorders>
            <w:shd w:val="clear" w:color="auto" w:fill="auto"/>
            <w:vAlign w:val="bottom"/>
            <w:hideMark/>
          </w:tcPr>
          <w:p w14:paraId="5523F4E7" w14:textId="77777777" w:rsidR="00577FE1" w:rsidRPr="00577FE1" w:rsidRDefault="00577FE1" w:rsidP="000C463C">
            <w:pPr>
              <w:keepNext w:val="0"/>
              <w:spacing w:before="0" w:after="0"/>
              <w:jc w:val="right"/>
              <w:rPr>
                <w:rFonts w:cs="Arial"/>
                <w:b/>
                <w:bCs/>
                <w:color w:val="000000"/>
                <w:sz w:val="18"/>
                <w:szCs w:val="18"/>
                <w:lang w:eastAsia="pt-BR"/>
              </w:rPr>
            </w:pPr>
          </w:p>
        </w:tc>
        <w:tc>
          <w:tcPr>
            <w:tcW w:w="1266" w:type="dxa"/>
            <w:tcBorders>
              <w:top w:val="nil"/>
              <w:left w:val="nil"/>
              <w:bottom w:val="nil"/>
              <w:right w:val="nil"/>
            </w:tcBorders>
            <w:shd w:val="clear" w:color="auto" w:fill="auto"/>
            <w:noWrap/>
            <w:vAlign w:val="bottom"/>
            <w:hideMark/>
          </w:tcPr>
          <w:p w14:paraId="5F77207A" w14:textId="1EC9ADD1" w:rsidR="00577FE1" w:rsidRPr="00577FE1" w:rsidRDefault="00935635" w:rsidP="000C463C">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(2.895)</w:t>
            </w:r>
            <w:r w:rsidR="00577FE1" w:rsidRPr="00577FE1">
              <w:rPr>
                <w:rFonts w:cs="Arial"/>
                <w:b/>
                <w:bCs/>
                <w:color w:val="000000"/>
                <w:sz w:val="18"/>
                <w:szCs w:val="18"/>
                <w:lang w:eastAsia="pt-BR"/>
              </w:rPr>
              <w:t xml:space="preserve"> </w:t>
            </w:r>
          </w:p>
        </w:tc>
        <w:tc>
          <w:tcPr>
            <w:tcW w:w="303" w:type="dxa"/>
            <w:tcBorders>
              <w:top w:val="nil"/>
              <w:left w:val="nil"/>
              <w:bottom w:val="nil"/>
              <w:right w:val="nil"/>
            </w:tcBorders>
            <w:shd w:val="clear" w:color="auto" w:fill="auto"/>
            <w:vAlign w:val="bottom"/>
            <w:hideMark/>
          </w:tcPr>
          <w:p w14:paraId="7825CAFF" w14:textId="77777777" w:rsidR="00577FE1" w:rsidRPr="00577FE1" w:rsidRDefault="00577FE1" w:rsidP="000C463C">
            <w:pPr>
              <w:keepNext w:val="0"/>
              <w:spacing w:before="0" w:after="0"/>
              <w:jc w:val="right"/>
              <w:rPr>
                <w:rFonts w:cs="Arial"/>
                <w:b/>
                <w:bCs/>
                <w:color w:val="000000"/>
                <w:sz w:val="18"/>
                <w:szCs w:val="18"/>
                <w:lang w:eastAsia="pt-BR"/>
              </w:rPr>
            </w:pPr>
          </w:p>
        </w:tc>
        <w:tc>
          <w:tcPr>
            <w:tcW w:w="1531" w:type="dxa"/>
            <w:tcBorders>
              <w:top w:val="nil"/>
              <w:left w:val="nil"/>
              <w:bottom w:val="nil"/>
              <w:right w:val="nil"/>
            </w:tcBorders>
            <w:shd w:val="clear" w:color="auto" w:fill="auto"/>
            <w:noWrap/>
            <w:vAlign w:val="bottom"/>
            <w:hideMark/>
          </w:tcPr>
          <w:p w14:paraId="5CE9A14E" w14:textId="59692681" w:rsidR="00577FE1" w:rsidRPr="00577FE1" w:rsidRDefault="00935635" w:rsidP="000C463C">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110.010</w:t>
            </w:r>
            <w:r w:rsidR="00577FE1" w:rsidRPr="00577FE1">
              <w:rPr>
                <w:rFonts w:cs="Arial"/>
                <w:b/>
                <w:bCs/>
                <w:color w:val="000000"/>
                <w:sz w:val="18"/>
                <w:szCs w:val="18"/>
                <w:lang w:eastAsia="pt-BR"/>
              </w:rPr>
              <w:t xml:space="preserve"> </w:t>
            </w:r>
          </w:p>
        </w:tc>
      </w:tr>
      <w:tr w:rsidR="00577FE1" w:rsidRPr="00ED347C" w14:paraId="62A9BACB" w14:textId="77777777" w:rsidTr="0031042C">
        <w:trPr>
          <w:trHeight w:val="227"/>
        </w:trPr>
        <w:tc>
          <w:tcPr>
            <w:tcW w:w="5387" w:type="dxa"/>
            <w:tcBorders>
              <w:top w:val="nil"/>
              <w:left w:val="nil"/>
              <w:bottom w:val="nil"/>
              <w:right w:val="nil"/>
            </w:tcBorders>
            <w:shd w:val="clear" w:color="auto" w:fill="auto"/>
            <w:hideMark/>
          </w:tcPr>
          <w:p w14:paraId="27920654" w14:textId="77777777" w:rsidR="00577FE1" w:rsidRPr="00577FE1" w:rsidRDefault="00577FE1" w:rsidP="00577FE1">
            <w:pPr>
              <w:keepNext w:val="0"/>
              <w:spacing w:before="0" w:after="0"/>
              <w:jc w:val="right"/>
              <w:rPr>
                <w:rFonts w:cs="Arial"/>
                <w:b/>
                <w:bCs/>
                <w:color w:val="000000"/>
                <w:sz w:val="18"/>
                <w:szCs w:val="18"/>
                <w:lang w:eastAsia="pt-BR"/>
              </w:rPr>
            </w:pPr>
          </w:p>
        </w:tc>
        <w:tc>
          <w:tcPr>
            <w:tcW w:w="1276" w:type="dxa"/>
            <w:tcBorders>
              <w:top w:val="nil"/>
              <w:left w:val="nil"/>
              <w:bottom w:val="single" w:sz="8" w:space="0" w:color="auto"/>
              <w:right w:val="nil"/>
            </w:tcBorders>
            <w:shd w:val="clear" w:color="auto" w:fill="auto"/>
            <w:noWrap/>
            <w:vAlign w:val="bottom"/>
            <w:hideMark/>
          </w:tcPr>
          <w:p w14:paraId="280996B7"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w:t>
            </w:r>
          </w:p>
        </w:tc>
        <w:tc>
          <w:tcPr>
            <w:tcW w:w="160" w:type="dxa"/>
            <w:tcBorders>
              <w:top w:val="nil"/>
              <w:left w:val="nil"/>
              <w:bottom w:val="nil"/>
              <w:right w:val="nil"/>
            </w:tcBorders>
            <w:shd w:val="clear" w:color="auto" w:fill="auto"/>
            <w:vAlign w:val="bottom"/>
            <w:hideMark/>
          </w:tcPr>
          <w:p w14:paraId="12E7A7ED" w14:textId="77777777" w:rsidR="00577FE1" w:rsidRPr="00577FE1" w:rsidRDefault="00577FE1" w:rsidP="000C463C">
            <w:pPr>
              <w:keepNext w:val="0"/>
              <w:spacing w:before="0" w:after="0"/>
              <w:jc w:val="right"/>
              <w:rPr>
                <w:rFonts w:cs="Arial"/>
                <w:color w:val="000000"/>
                <w:sz w:val="18"/>
                <w:szCs w:val="18"/>
                <w:lang w:eastAsia="pt-BR"/>
              </w:rPr>
            </w:pPr>
          </w:p>
        </w:tc>
        <w:tc>
          <w:tcPr>
            <w:tcW w:w="1266" w:type="dxa"/>
            <w:tcBorders>
              <w:top w:val="nil"/>
              <w:left w:val="nil"/>
              <w:bottom w:val="single" w:sz="8" w:space="0" w:color="auto"/>
              <w:right w:val="nil"/>
            </w:tcBorders>
            <w:shd w:val="clear" w:color="auto" w:fill="auto"/>
            <w:noWrap/>
            <w:vAlign w:val="bottom"/>
            <w:hideMark/>
          </w:tcPr>
          <w:p w14:paraId="5C21E079"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w:t>
            </w:r>
          </w:p>
        </w:tc>
        <w:tc>
          <w:tcPr>
            <w:tcW w:w="303" w:type="dxa"/>
            <w:tcBorders>
              <w:top w:val="nil"/>
              <w:left w:val="nil"/>
              <w:bottom w:val="nil"/>
              <w:right w:val="nil"/>
            </w:tcBorders>
            <w:shd w:val="clear" w:color="auto" w:fill="auto"/>
            <w:vAlign w:val="bottom"/>
            <w:hideMark/>
          </w:tcPr>
          <w:p w14:paraId="1AAD76B3" w14:textId="77777777" w:rsidR="00577FE1" w:rsidRPr="00577FE1" w:rsidRDefault="00577FE1" w:rsidP="000C463C">
            <w:pPr>
              <w:keepNext w:val="0"/>
              <w:spacing w:before="0" w:after="0"/>
              <w:jc w:val="right"/>
              <w:rPr>
                <w:rFonts w:cs="Arial"/>
                <w:color w:val="000000"/>
                <w:sz w:val="18"/>
                <w:szCs w:val="18"/>
                <w:lang w:eastAsia="pt-BR"/>
              </w:rPr>
            </w:pPr>
          </w:p>
        </w:tc>
        <w:tc>
          <w:tcPr>
            <w:tcW w:w="1531" w:type="dxa"/>
            <w:tcBorders>
              <w:top w:val="nil"/>
              <w:left w:val="nil"/>
              <w:bottom w:val="single" w:sz="8" w:space="0" w:color="auto"/>
              <w:right w:val="nil"/>
            </w:tcBorders>
            <w:shd w:val="clear" w:color="auto" w:fill="auto"/>
            <w:noWrap/>
            <w:vAlign w:val="bottom"/>
            <w:hideMark/>
          </w:tcPr>
          <w:p w14:paraId="0BAF645B"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w:t>
            </w:r>
          </w:p>
        </w:tc>
      </w:tr>
      <w:tr w:rsidR="00577FE1" w:rsidRPr="00ED347C" w14:paraId="2691562A" w14:textId="77777777" w:rsidTr="0031042C">
        <w:trPr>
          <w:trHeight w:val="227"/>
        </w:trPr>
        <w:tc>
          <w:tcPr>
            <w:tcW w:w="5387" w:type="dxa"/>
            <w:tcBorders>
              <w:top w:val="nil"/>
              <w:left w:val="nil"/>
              <w:bottom w:val="nil"/>
              <w:right w:val="nil"/>
            </w:tcBorders>
            <w:shd w:val="clear" w:color="auto" w:fill="auto"/>
            <w:hideMark/>
          </w:tcPr>
          <w:p w14:paraId="246FDF61" w14:textId="77777777" w:rsidR="00577FE1" w:rsidRPr="00577FE1" w:rsidRDefault="00577FE1" w:rsidP="00577FE1">
            <w:pPr>
              <w:keepNext w:val="0"/>
              <w:spacing w:before="0" w:after="0"/>
              <w:jc w:val="left"/>
              <w:rPr>
                <w:rFonts w:cs="Arial"/>
                <w:b/>
                <w:bCs/>
                <w:sz w:val="18"/>
                <w:szCs w:val="18"/>
                <w:lang w:eastAsia="pt-BR"/>
              </w:rPr>
            </w:pPr>
            <w:r w:rsidRPr="00577FE1">
              <w:rPr>
                <w:rFonts w:cs="Arial"/>
                <w:b/>
                <w:bCs/>
                <w:sz w:val="18"/>
                <w:szCs w:val="18"/>
                <w:lang w:eastAsia="pt-BR"/>
              </w:rPr>
              <w:t>Variação caixa e equivalentes de caixa</w:t>
            </w:r>
          </w:p>
        </w:tc>
        <w:tc>
          <w:tcPr>
            <w:tcW w:w="1276" w:type="dxa"/>
            <w:tcBorders>
              <w:top w:val="nil"/>
              <w:left w:val="nil"/>
              <w:bottom w:val="double" w:sz="6" w:space="0" w:color="auto"/>
              <w:right w:val="nil"/>
            </w:tcBorders>
            <w:shd w:val="clear" w:color="auto" w:fill="auto"/>
            <w:vAlign w:val="bottom"/>
            <w:hideMark/>
          </w:tcPr>
          <w:p w14:paraId="72D959B6" w14:textId="6EF700BC" w:rsidR="00577FE1" w:rsidRPr="00577FE1" w:rsidRDefault="00577FE1" w:rsidP="000C463C">
            <w:pPr>
              <w:keepNext w:val="0"/>
              <w:spacing w:before="0" w:after="0"/>
              <w:jc w:val="right"/>
              <w:rPr>
                <w:rFonts w:cs="Arial"/>
                <w:b/>
                <w:bCs/>
                <w:sz w:val="18"/>
                <w:szCs w:val="18"/>
                <w:lang w:eastAsia="pt-BR"/>
              </w:rPr>
            </w:pPr>
            <w:r w:rsidRPr="00ED347C">
              <w:rPr>
                <w:rFonts w:cs="Arial"/>
                <w:b/>
                <w:bCs/>
                <w:sz w:val="18"/>
                <w:szCs w:val="18"/>
                <w:lang w:eastAsia="pt-BR"/>
              </w:rPr>
              <w:t xml:space="preserve">        </w:t>
            </w:r>
            <w:r w:rsidRPr="00577FE1">
              <w:rPr>
                <w:rFonts w:cs="Arial"/>
                <w:b/>
                <w:bCs/>
                <w:sz w:val="18"/>
                <w:szCs w:val="18"/>
                <w:lang w:eastAsia="pt-BR"/>
              </w:rPr>
              <w:t>(1.287)</w:t>
            </w:r>
          </w:p>
        </w:tc>
        <w:tc>
          <w:tcPr>
            <w:tcW w:w="160" w:type="dxa"/>
            <w:tcBorders>
              <w:top w:val="nil"/>
              <w:left w:val="nil"/>
              <w:bottom w:val="nil"/>
              <w:right w:val="nil"/>
            </w:tcBorders>
            <w:shd w:val="clear" w:color="auto" w:fill="auto"/>
            <w:vAlign w:val="bottom"/>
            <w:hideMark/>
          </w:tcPr>
          <w:p w14:paraId="17539447" w14:textId="77777777" w:rsidR="00577FE1" w:rsidRPr="00577FE1" w:rsidRDefault="00577FE1" w:rsidP="000C463C">
            <w:pPr>
              <w:keepNext w:val="0"/>
              <w:spacing w:before="0" w:after="0"/>
              <w:jc w:val="right"/>
              <w:rPr>
                <w:rFonts w:cs="Arial"/>
                <w:b/>
                <w:bCs/>
                <w:sz w:val="18"/>
                <w:szCs w:val="18"/>
                <w:lang w:eastAsia="pt-BR"/>
              </w:rPr>
            </w:pPr>
          </w:p>
        </w:tc>
        <w:tc>
          <w:tcPr>
            <w:tcW w:w="1266" w:type="dxa"/>
            <w:tcBorders>
              <w:top w:val="single" w:sz="8" w:space="0" w:color="auto"/>
              <w:left w:val="nil"/>
              <w:bottom w:val="double" w:sz="6" w:space="0" w:color="auto"/>
              <w:right w:val="nil"/>
            </w:tcBorders>
            <w:shd w:val="clear" w:color="auto" w:fill="auto"/>
            <w:noWrap/>
            <w:vAlign w:val="bottom"/>
            <w:hideMark/>
          </w:tcPr>
          <w:p w14:paraId="7C6C36B0" w14:textId="77777777" w:rsidR="00577FE1" w:rsidRPr="00577FE1" w:rsidRDefault="00577FE1" w:rsidP="000C463C">
            <w:pPr>
              <w:keepNext w:val="0"/>
              <w:spacing w:before="0" w:after="0"/>
              <w:jc w:val="right"/>
              <w:rPr>
                <w:rFonts w:cs="Arial"/>
                <w:b/>
                <w:bCs/>
                <w:color w:val="000000"/>
                <w:sz w:val="18"/>
                <w:szCs w:val="18"/>
                <w:lang w:eastAsia="pt-BR"/>
              </w:rPr>
            </w:pPr>
            <w:r w:rsidRPr="00577FE1">
              <w:rPr>
                <w:rFonts w:cs="Arial"/>
                <w:b/>
                <w:bCs/>
                <w:color w:val="000000"/>
                <w:sz w:val="18"/>
                <w:szCs w:val="18"/>
                <w:lang w:eastAsia="pt-BR"/>
              </w:rPr>
              <w:t xml:space="preserve"> - </w:t>
            </w:r>
          </w:p>
        </w:tc>
        <w:tc>
          <w:tcPr>
            <w:tcW w:w="303" w:type="dxa"/>
            <w:tcBorders>
              <w:top w:val="nil"/>
              <w:left w:val="nil"/>
              <w:bottom w:val="nil"/>
              <w:right w:val="nil"/>
            </w:tcBorders>
            <w:shd w:val="clear" w:color="auto" w:fill="auto"/>
            <w:vAlign w:val="bottom"/>
            <w:hideMark/>
          </w:tcPr>
          <w:p w14:paraId="5E7B0867" w14:textId="77777777" w:rsidR="00577FE1" w:rsidRPr="00577FE1" w:rsidRDefault="00577FE1" w:rsidP="000C463C">
            <w:pPr>
              <w:keepNext w:val="0"/>
              <w:spacing w:before="0" w:after="0"/>
              <w:jc w:val="right"/>
              <w:rPr>
                <w:rFonts w:cs="Arial"/>
                <w:b/>
                <w:bCs/>
                <w:color w:val="000000"/>
                <w:sz w:val="18"/>
                <w:szCs w:val="18"/>
                <w:lang w:eastAsia="pt-BR"/>
              </w:rPr>
            </w:pPr>
          </w:p>
        </w:tc>
        <w:tc>
          <w:tcPr>
            <w:tcW w:w="1531" w:type="dxa"/>
            <w:tcBorders>
              <w:top w:val="single" w:sz="8" w:space="0" w:color="auto"/>
              <w:left w:val="nil"/>
              <w:bottom w:val="double" w:sz="6" w:space="0" w:color="auto"/>
              <w:right w:val="nil"/>
            </w:tcBorders>
            <w:shd w:val="clear" w:color="auto" w:fill="auto"/>
            <w:noWrap/>
            <w:vAlign w:val="bottom"/>
            <w:hideMark/>
          </w:tcPr>
          <w:p w14:paraId="30FE4B09" w14:textId="77777777" w:rsidR="00577FE1" w:rsidRPr="00577FE1" w:rsidRDefault="00577FE1" w:rsidP="000C463C">
            <w:pPr>
              <w:keepNext w:val="0"/>
              <w:spacing w:before="0" w:after="0"/>
              <w:jc w:val="right"/>
              <w:rPr>
                <w:rFonts w:cs="Arial"/>
                <w:b/>
                <w:bCs/>
                <w:color w:val="000000"/>
                <w:sz w:val="18"/>
                <w:szCs w:val="18"/>
                <w:lang w:eastAsia="pt-BR"/>
              </w:rPr>
            </w:pPr>
            <w:r w:rsidRPr="00577FE1">
              <w:rPr>
                <w:rFonts w:cs="Arial"/>
                <w:b/>
                <w:bCs/>
                <w:color w:val="000000"/>
                <w:sz w:val="18"/>
                <w:szCs w:val="18"/>
                <w:lang w:eastAsia="pt-BR"/>
              </w:rPr>
              <w:t xml:space="preserve"> (1.287)</w:t>
            </w:r>
          </w:p>
        </w:tc>
      </w:tr>
      <w:tr w:rsidR="00577FE1" w:rsidRPr="00ED347C" w14:paraId="7A594265" w14:textId="77777777" w:rsidTr="0031042C">
        <w:trPr>
          <w:trHeight w:val="227"/>
        </w:trPr>
        <w:tc>
          <w:tcPr>
            <w:tcW w:w="5387" w:type="dxa"/>
            <w:tcBorders>
              <w:top w:val="nil"/>
              <w:left w:val="nil"/>
              <w:bottom w:val="nil"/>
              <w:right w:val="nil"/>
            </w:tcBorders>
            <w:shd w:val="clear" w:color="auto" w:fill="auto"/>
            <w:hideMark/>
          </w:tcPr>
          <w:p w14:paraId="30A33E15" w14:textId="77777777" w:rsidR="00577FE1" w:rsidRPr="00577FE1" w:rsidRDefault="00577FE1" w:rsidP="00577FE1">
            <w:pPr>
              <w:keepNext w:val="0"/>
              <w:spacing w:before="0" w:after="0"/>
              <w:jc w:val="right"/>
              <w:rPr>
                <w:rFonts w:cs="Arial"/>
                <w:b/>
                <w:bCs/>
                <w:color w:val="000000"/>
                <w:sz w:val="18"/>
                <w:szCs w:val="18"/>
                <w:lang w:eastAsia="pt-BR"/>
              </w:rPr>
            </w:pPr>
          </w:p>
        </w:tc>
        <w:tc>
          <w:tcPr>
            <w:tcW w:w="1276" w:type="dxa"/>
            <w:tcBorders>
              <w:top w:val="nil"/>
              <w:left w:val="nil"/>
              <w:bottom w:val="nil"/>
              <w:right w:val="nil"/>
            </w:tcBorders>
            <w:shd w:val="clear" w:color="auto" w:fill="auto"/>
            <w:vAlign w:val="bottom"/>
            <w:hideMark/>
          </w:tcPr>
          <w:p w14:paraId="019187A5" w14:textId="77777777" w:rsidR="00577FE1" w:rsidRPr="00577FE1" w:rsidRDefault="00577FE1" w:rsidP="000C463C">
            <w:pPr>
              <w:keepNext w:val="0"/>
              <w:spacing w:before="0" w:after="0"/>
              <w:jc w:val="right"/>
              <w:rPr>
                <w:rFonts w:cs="Arial"/>
                <w:sz w:val="18"/>
                <w:szCs w:val="18"/>
                <w:lang w:eastAsia="pt-BR"/>
              </w:rPr>
            </w:pPr>
          </w:p>
        </w:tc>
        <w:tc>
          <w:tcPr>
            <w:tcW w:w="160" w:type="dxa"/>
            <w:tcBorders>
              <w:top w:val="nil"/>
              <w:left w:val="nil"/>
              <w:bottom w:val="nil"/>
              <w:right w:val="nil"/>
            </w:tcBorders>
            <w:shd w:val="clear" w:color="auto" w:fill="auto"/>
            <w:vAlign w:val="bottom"/>
            <w:hideMark/>
          </w:tcPr>
          <w:p w14:paraId="470D7A84" w14:textId="77777777" w:rsidR="00577FE1" w:rsidRPr="00577FE1" w:rsidRDefault="00577FE1" w:rsidP="000C463C">
            <w:pPr>
              <w:keepNext w:val="0"/>
              <w:spacing w:before="0" w:after="0"/>
              <w:jc w:val="right"/>
              <w:rPr>
                <w:rFonts w:cs="Arial"/>
                <w:sz w:val="18"/>
                <w:szCs w:val="18"/>
                <w:lang w:eastAsia="pt-BR"/>
              </w:rPr>
            </w:pPr>
          </w:p>
        </w:tc>
        <w:tc>
          <w:tcPr>
            <w:tcW w:w="1266" w:type="dxa"/>
            <w:tcBorders>
              <w:top w:val="nil"/>
              <w:left w:val="nil"/>
              <w:bottom w:val="nil"/>
              <w:right w:val="nil"/>
            </w:tcBorders>
            <w:shd w:val="clear" w:color="auto" w:fill="auto"/>
            <w:noWrap/>
            <w:vAlign w:val="bottom"/>
            <w:hideMark/>
          </w:tcPr>
          <w:p w14:paraId="6B21EEEC" w14:textId="77777777" w:rsidR="00577FE1" w:rsidRPr="00577FE1" w:rsidRDefault="00577FE1" w:rsidP="000C463C">
            <w:pPr>
              <w:keepNext w:val="0"/>
              <w:spacing w:before="0" w:after="0"/>
              <w:jc w:val="right"/>
              <w:rPr>
                <w:rFonts w:cs="Arial"/>
                <w:sz w:val="18"/>
                <w:szCs w:val="18"/>
                <w:lang w:eastAsia="pt-BR"/>
              </w:rPr>
            </w:pPr>
          </w:p>
        </w:tc>
        <w:tc>
          <w:tcPr>
            <w:tcW w:w="303" w:type="dxa"/>
            <w:tcBorders>
              <w:top w:val="nil"/>
              <w:left w:val="nil"/>
              <w:bottom w:val="nil"/>
              <w:right w:val="nil"/>
            </w:tcBorders>
            <w:shd w:val="clear" w:color="auto" w:fill="auto"/>
            <w:vAlign w:val="bottom"/>
            <w:hideMark/>
          </w:tcPr>
          <w:p w14:paraId="0FD7B84B" w14:textId="77777777" w:rsidR="00577FE1" w:rsidRPr="00577FE1" w:rsidRDefault="00577FE1" w:rsidP="000C463C">
            <w:pPr>
              <w:keepNext w:val="0"/>
              <w:spacing w:before="0" w:after="0"/>
              <w:jc w:val="right"/>
              <w:rPr>
                <w:rFonts w:cs="Arial"/>
                <w:sz w:val="18"/>
                <w:szCs w:val="18"/>
                <w:lang w:eastAsia="pt-BR"/>
              </w:rPr>
            </w:pPr>
          </w:p>
        </w:tc>
        <w:tc>
          <w:tcPr>
            <w:tcW w:w="1531" w:type="dxa"/>
            <w:tcBorders>
              <w:top w:val="nil"/>
              <w:left w:val="nil"/>
              <w:bottom w:val="nil"/>
              <w:right w:val="nil"/>
            </w:tcBorders>
            <w:shd w:val="clear" w:color="auto" w:fill="auto"/>
            <w:noWrap/>
            <w:vAlign w:val="bottom"/>
            <w:hideMark/>
          </w:tcPr>
          <w:p w14:paraId="61C5BFBB" w14:textId="77777777" w:rsidR="00577FE1" w:rsidRPr="00577FE1" w:rsidRDefault="00577FE1" w:rsidP="000C463C">
            <w:pPr>
              <w:keepNext w:val="0"/>
              <w:spacing w:before="0" w:after="0"/>
              <w:jc w:val="right"/>
              <w:rPr>
                <w:rFonts w:cs="Arial"/>
                <w:sz w:val="18"/>
                <w:szCs w:val="18"/>
                <w:lang w:eastAsia="pt-BR"/>
              </w:rPr>
            </w:pPr>
          </w:p>
        </w:tc>
      </w:tr>
      <w:tr w:rsidR="00577FE1" w:rsidRPr="00ED347C" w14:paraId="58F5A403" w14:textId="77777777" w:rsidTr="0031042C">
        <w:trPr>
          <w:trHeight w:val="227"/>
        </w:trPr>
        <w:tc>
          <w:tcPr>
            <w:tcW w:w="5387" w:type="dxa"/>
            <w:tcBorders>
              <w:top w:val="nil"/>
              <w:left w:val="nil"/>
              <w:bottom w:val="nil"/>
              <w:right w:val="nil"/>
            </w:tcBorders>
            <w:shd w:val="clear" w:color="auto" w:fill="auto"/>
            <w:hideMark/>
          </w:tcPr>
          <w:p w14:paraId="4D55183F" w14:textId="77777777" w:rsidR="00577FE1" w:rsidRPr="00577FE1" w:rsidRDefault="00577FE1" w:rsidP="00577FE1">
            <w:pPr>
              <w:keepNext w:val="0"/>
              <w:spacing w:before="0" w:after="0"/>
              <w:jc w:val="left"/>
              <w:rPr>
                <w:rFonts w:cs="Arial"/>
                <w:sz w:val="18"/>
                <w:szCs w:val="18"/>
                <w:lang w:eastAsia="pt-BR"/>
              </w:rPr>
            </w:pPr>
            <w:r w:rsidRPr="00577FE1">
              <w:rPr>
                <w:rFonts w:cs="Arial"/>
                <w:sz w:val="18"/>
                <w:szCs w:val="18"/>
                <w:lang w:eastAsia="pt-BR"/>
              </w:rPr>
              <w:t>No início do exercício</w:t>
            </w:r>
          </w:p>
        </w:tc>
        <w:tc>
          <w:tcPr>
            <w:tcW w:w="1276" w:type="dxa"/>
            <w:tcBorders>
              <w:top w:val="nil"/>
              <w:left w:val="nil"/>
              <w:bottom w:val="nil"/>
              <w:right w:val="nil"/>
            </w:tcBorders>
            <w:shd w:val="clear" w:color="auto" w:fill="auto"/>
            <w:noWrap/>
            <w:vAlign w:val="bottom"/>
            <w:hideMark/>
          </w:tcPr>
          <w:p w14:paraId="549016F5"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31.909 </w:t>
            </w:r>
          </w:p>
        </w:tc>
        <w:tc>
          <w:tcPr>
            <w:tcW w:w="160" w:type="dxa"/>
            <w:tcBorders>
              <w:top w:val="nil"/>
              <w:left w:val="nil"/>
              <w:bottom w:val="nil"/>
              <w:right w:val="nil"/>
            </w:tcBorders>
            <w:shd w:val="clear" w:color="auto" w:fill="auto"/>
            <w:vAlign w:val="bottom"/>
            <w:hideMark/>
          </w:tcPr>
          <w:p w14:paraId="36CD8853" w14:textId="77777777" w:rsidR="00577FE1" w:rsidRPr="00577FE1" w:rsidRDefault="00577FE1" w:rsidP="000C463C">
            <w:pPr>
              <w:keepNext w:val="0"/>
              <w:spacing w:before="0" w:after="0"/>
              <w:jc w:val="right"/>
              <w:rPr>
                <w:rFonts w:cs="Arial"/>
                <w:color w:val="000000"/>
                <w:sz w:val="18"/>
                <w:szCs w:val="18"/>
                <w:lang w:eastAsia="pt-BR"/>
              </w:rPr>
            </w:pPr>
          </w:p>
        </w:tc>
        <w:tc>
          <w:tcPr>
            <w:tcW w:w="1266" w:type="dxa"/>
            <w:tcBorders>
              <w:top w:val="nil"/>
              <w:left w:val="nil"/>
              <w:bottom w:val="nil"/>
              <w:right w:val="nil"/>
            </w:tcBorders>
            <w:shd w:val="clear" w:color="auto" w:fill="auto"/>
            <w:noWrap/>
            <w:vAlign w:val="bottom"/>
            <w:hideMark/>
          </w:tcPr>
          <w:p w14:paraId="05F3B165"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 </w:t>
            </w:r>
          </w:p>
        </w:tc>
        <w:tc>
          <w:tcPr>
            <w:tcW w:w="303" w:type="dxa"/>
            <w:tcBorders>
              <w:top w:val="nil"/>
              <w:left w:val="nil"/>
              <w:bottom w:val="nil"/>
              <w:right w:val="nil"/>
            </w:tcBorders>
            <w:shd w:val="clear" w:color="auto" w:fill="auto"/>
            <w:vAlign w:val="bottom"/>
            <w:hideMark/>
          </w:tcPr>
          <w:p w14:paraId="70E92FFA" w14:textId="77777777" w:rsidR="00577FE1" w:rsidRPr="00577FE1" w:rsidRDefault="00577FE1" w:rsidP="000C463C">
            <w:pPr>
              <w:keepNext w:val="0"/>
              <w:spacing w:before="0" w:after="0"/>
              <w:jc w:val="right"/>
              <w:rPr>
                <w:rFonts w:cs="Arial"/>
                <w:color w:val="000000"/>
                <w:sz w:val="18"/>
                <w:szCs w:val="18"/>
                <w:lang w:eastAsia="pt-BR"/>
              </w:rPr>
            </w:pPr>
          </w:p>
        </w:tc>
        <w:tc>
          <w:tcPr>
            <w:tcW w:w="1531" w:type="dxa"/>
            <w:tcBorders>
              <w:top w:val="nil"/>
              <w:left w:val="nil"/>
              <w:bottom w:val="nil"/>
              <w:right w:val="nil"/>
            </w:tcBorders>
            <w:shd w:val="clear" w:color="auto" w:fill="auto"/>
            <w:noWrap/>
            <w:vAlign w:val="bottom"/>
            <w:hideMark/>
          </w:tcPr>
          <w:p w14:paraId="3CE2842E"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31.909 </w:t>
            </w:r>
          </w:p>
        </w:tc>
      </w:tr>
      <w:tr w:rsidR="00577FE1" w:rsidRPr="00ED347C" w14:paraId="7868EB5E" w14:textId="77777777" w:rsidTr="0031042C">
        <w:trPr>
          <w:trHeight w:val="227"/>
        </w:trPr>
        <w:tc>
          <w:tcPr>
            <w:tcW w:w="5387" w:type="dxa"/>
            <w:tcBorders>
              <w:top w:val="nil"/>
              <w:left w:val="nil"/>
              <w:bottom w:val="nil"/>
              <w:right w:val="nil"/>
            </w:tcBorders>
            <w:shd w:val="clear" w:color="auto" w:fill="auto"/>
            <w:hideMark/>
          </w:tcPr>
          <w:p w14:paraId="62A1F5FB" w14:textId="77777777" w:rsidR="00577FE1" w:rsidRPr="00577FE1" w:rsidRDefault="00577FE1" w:rsidP="00577FE1">
            <w:pPr>
              <w:keepNext w:val="0"/>
              <w:spacing w:before="0" w:after="0"/>
              <w:jc w:val="left"/>
              <w:rPr>
                <w:rFonts w:cs="Arial"/>
                <w:sz w:val="18"/>
                <w:szCs w:val="18"/>
                <w:lang w:eastAsia="pt-BR"/>
              </w:rPr>
            </w:pPr>
            <w:r w:rsidRPr="00577FE1">
              <w:rPr>
                <w:rFonts w:cs="Arial"/>
                <w:sz w:val="18"/>
                <w:szCs w:val="18"/>
                <w:lang w:eastAsia="pt-BR"/>
              </w:rPr>
              <w:t>No fim do exercício</w:t>
            </w:r>
          </w:p>
        </w:tc>
        <w:tc>
          <w:tcPr>
            <w:tcW w:w="1276" w:type="dxa"/>
            <w:tcBorders>
              <w:top w:val="nil"/>
              <w:left w:val="nil"/>
              <w:bottom w:val="nil"/>
              <w:right w:val="nil"/>
            </w:tcBorders>
            <w:shd w:val="clear" w:color="auto" w:fill="auto"/>
            <w:noWrap/>
            <w:vAlign w:val="bottom"/>
            <w:hideMark/>
          </w:tcPr>
          <w:p w14:paraId="7A6697CA"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30.622 </w:t>
            </w:r>
          </w:p>
        </w:tc>
        <w:tc>
          <w:tcPr>
            <w:tcW w:w="160" w:type="dxa"/>
            <w:tcBorders>
              <w:top w:val="nil"/>
              <w:left w:val="nil"/>
              <w:bottom w:val="nil"/>
              <w:right w:val="nil"/>
            </w:tcBorders>
            <w:shd w:val="clear" w:color="auto" w:fill="auto"/>
            <w:vAlign w:val="bottom"/>
            <w:hideMark/>
          </w:tcPr>
          <w:p w14:paraId="4CDA1904" w14:textId="77777777" w:rsidR="00577FE1" w:rsidRPr="00577FE1" w:rsidRDefault="00577FE1" w:rsidP="000C463C">
            <w:pPr>
              <w:keepNext w:val="0"/>
              <w:spacing w:before="0" w:after="0"/>
              <w:jc w:val="right"/>
              <w:rPr>
                <w:rFonts w:cs="Arial"/>
                <w:color w:val="000000"/>
                <w:sz w:val="18"/>
                <w:szCs w:val="18"/>
                <w:lang w:eastAsia="pt-BR"/>
              </w:rPr>
            </w:pPr>
          </w:p>
        </w:tc>
        <w:tc>
          <w:tcPr>
            <w:tcW w:w="1266" w:type="dxa"/>
            <w:tcBorders>
              <w:top w:val="nil"/>
              <w:left w:val="nil"/>
              <w:bottom w:val="nil"/>
              <w:right w:val="nil"/>
            </w:tcBorders>
            <w:shd w:val="clear" w:color="auto" w:fill="auto"/>
            <w:noWrap/>
            <w:vAlign w:val="bottom"/>
            <w:hideMark/>
          </w:tcPr>
          <w:p w14:paraId="65FE9960"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 </w:t>
            </w:r>
          </w:p>
        </w:tc>
        <w:tc>
          <w:tcPr>
            <w:tcW w:w="303" w:type="dxa"/>
            <w:tcBorders>
              <w:top w:val="nil"/>
              <w:left w:val="nil"/>
              <w:bottom w:val="nil"/>
              <w:right w:val="nil"/>
            </w:tcBorders>
            <w:shd w:val="clear" w:color="auto" w:fill="auto"/>
            <w:vAlign w:val="bottom"/>
            <w:hideMark/>
          </w:tcPr>
          <w:p w14:paraId="734ED96E" w14:textId="77777777" w:rsidR="00577FE1" w:rsidRPr="00577FE1" w:rsidRDefault="00577FE1" w:rsidP="000C463C">
            <w:pPr>
              <w:keepNext w:val="0"/>
              <w:spacing w:before="0" w:after="0"/>
              <w:jc w:val="right"/>
              <w:rPr>
                <w:rFonts w:cs="Arial"/>
                <w:color w:val="000000"/>
                <w:sz w:val="18"/>
                <w:szCs w:val="18"/>
                <w:lang w:eastAsia="pt-BR"/>
              </w:rPr>
            </w:pPr>
          </w:p>
        </w:tc>
        <w:tc>
          <w:tcPr>
            <w:tcW w:w="1531" w:type="dxa"/>
            <w:tcBorders>
              <w:top w:val="nil"/>
              <w:left w:val="nil"/>
              <w:bottom w:val="nil"/>
              <w:right w:val="nil"/>
            </w:tcBorders>
            <w:shd w:val="clear" w:color="auto" w:fill="auto"/>
            <w:noWrap/>
            <w:vAlign w:val="bottom"/>
            <w:hideMark/>
          </w:tcPr>
          <w:p w14:paraId="32F83DD5" w14:textId="77777777" w:rsidR="00577FE1" w:rsidRPr="00577FE1" w:rsidRDefault="00577FE1" w:rsidP="000C463C">
            <w:pPr>
              <w:keepNext w:val="0"/>
              <w:spacing w:before="0" w:after="0"/>
              <w:jc w:val="right"/>
              <w:rPr>
                <w:rFonts w:cs="Arial"/>
                <w:color w:val="000000"/>
                <w:sz w:val="18"/>
                <w:szCs w:val="18"/>
                <w:lang w:eastAsia="pt-BR"/>
              </w:rPr>
            </w:pPr>
            <w:r w:rsidRPr="00577FE1">
              <w:rPr>
                <w:rFonts w:cs="Arial"/>
                <w:color w:val="000000"/>
                <w:sz w:val="18"/>
                <w:szCs w:val="18"/>
                <w:lang w:eastAsia="pt-BR"/>
              </w:rPr>
              <w:t xml:space="preserve"> 30.622 </w:t>
            </w:r>
          </w:p>
        </w:tc>
      </w:tr>
      <w:tr w:rsidR="00577FE1" w:rsidRPr="00ED347C" w14:paraId="125C2C4B" w14:textId="77777777" w:rsidTr="0031042C">
        <w:trPr>
          <w:trHeight w:val="227"/>
        </w:trPr>
        <w:tc>
          <w:tcPr>
            <w:tcW w:w="5387" w:type="dxa"/>
            <w:tcBorders>
              <w:top w:val="nil"/>
              <w:left w:val="nil"/>
              <w:bottom w:val="nil"/>
              <w:right w:val="nil"/>
            </w:tcBorders>
            <w:shd w:val="clear" w:color="auto" w:fill="auto"/>
            <w:hideMark/>
          </w:tcPr>
          <w:p w14:paraId="6C1A70ED" w14:textId="77777777" w:rsidR="00577FE1" w:rsidRPr="00577FE1" w:rsidRDefault="00577FE1" w:rsidP="00577FE1">
            <w:pPr>
              <w:keepNext w:val="0"/>
              <w:spacing w:before="0" w:after="0"/>
              <w:jc w:val="right"/>
              <w:rPr>
                <w:rFonts w:cs="Arial"/>
                <w:color w:val="000000"/>
                <w:sz w:val="18"/>
                <w:szCs w:val="18"/>
                <w:lang w:eastAsia="pt-BR"/>
              </w:rPr>
            </w:pPr>
          </w:p>
        </w:tc>
        <w:tc>
          <w:tcPr>
            <w:tcW w:w="1276" w:type="dxa"/>
            <w:tcBorders>
              <w:top w:val="nil"/>
              <w:left w:val="nil"/>
              <w:bottom w:val="nil"/>
              <w:right w:val="nil"/>
            </w:tcBorders>
            <w:shd w:val="clear" w:color="auto" w:fill="auto"/>
            <w:noWrap/>
            <w:vAlign w:val="bottom"/>
            <w:hideMark/>
          </w:tcPr>
          <w:p w14:paraId="4D6B36FF" w14:textId="77777777" w:rsidR="00577FE1" w:rsidRPr="00577FE1" w:rsidRDefault="00577FE1" w:rsidP="000C463C">
            <w:pPr>
              <w:keepNext w:val="0"/>
              <w:spacing w:before="0" w:after="0"/>
              <w:jc w:val="right"/>
              <w:rPr>
                <w:rFonts w:cs="Arial"/>
                <w:sz w:val="18"/>
                <w:szCs w:val="18"/>
                <w:lang w:eastAsia="pt-BR"/>
              </w:rPr>
            </w:pPr>
          </w:p>
        </w:tc>
        <w:tc>
          <w:tcPr>
            <w:tcW w:w="160" w:type="dxa"/>
            <w:tcBorders>
              <w:top w:val="nil"/>
              <w:left w:val="nil"/>
              <w:bottom w:val="nil"/>
              <w:right w:val="nil"/>
            </w:tcBorders>
            <w:shd w:val="clear" w:color="auto" w:fill="auto"/>
            <w:vAlign w:val="bottom"/>
            <w:hideMark/>
          </w:tcPr>
          <w:p w14:paraId="2529BB11" w14:textId="77777777" w:rsidR="00577FE1" w:rsidRPr="00577FE1" w:rsidRDefault="00577FE1" w:rsidP="000C463C">
            <w:pPr>
              <w:keepNext w:val="0"/>
              <w:spacing w:before="0" w:after="0"/>
              <w:jc w:val="right"/>
              <w:rPr>
                <w:rFonts w:cs="Arial"/>
                <w:sz w:val="18"/>
                <w:szCs w:val="18"/>
                <w:lang w:eastAsia="pt-BR"/>
              </w:rPr>
            </w:pPr>
          </w:p>
        </w:tc>
        <w:tc>
          <w:tcPr>
            <w:tcW w:w="1266" w:type="dxa"/>
            <w:tcBorders>
              <w:top w:val="nil"/>
              <w:left w:val="nil"/>
              <w:bottom w:val="nil"/>
              <w:right w:val="nil"/>
            </w:tcBorders>
            <w:shd w:val="clear" w:color="auto" w:fill="auto"/>
            <w:noWrap/>
            <w:vAlign w:val="bottom"/>
            <w:hideMark/>
          </w:tcPr>
          <w:p w14:paraId="4CFA3A44" w14:textId="77777777" w:rsidR="00577FE1" w:rsidRPr="00577FE1" w:rsidRDefault="00577FE1" w:rsidP="000C463C">
            <w:pPr>
              <w:keepNext w:val="0"/>
              <w:spacing w:before="0" w:after="0"/>
              <w:jc w:val="right"/>
              <w:rPr>
                <w:rFonts w:cs="Arial"/>
                <w:sz w:val="18"/>
                <w:szCs w:val="18"/>
                <w:lang w:eastAsia="pt-BR"/>
              </w:rPr>
            </w:pPr>
          </w:p>
        </w:tc>
        <w:tc>
          <w:tcPr>
            <w:tcW w:w="303" w:type="dxa"/>
            <w:tcBorders>
              <w:top w:val="nil"/>
              <w:left w:val="nil"/>
              <w:bottom w:val="nil"/>
              <w:right w:val="nil"/>
            </w:tcBorders>
            <w:shd w:val="clear" w:color="auto" w:fill="auto"/>
            <w:vAlign w:val="bottom"/>
            <w:hideMark/>
          </w:tcPr>
          <w:p w14:paraId="369A1A4C" w14:textId="77777777" w:rsidR="00577FE1" w:rsidRPr="00577FE1" w:rsidRDefault="00577FE1" w:rsidP="000C463C">
            <w:pPr>
              <w:keepNext w:val="0"/>
              <w:spacing w:before="0" w:after="0"/>
              <w:jc w:val="right"/>
              <w:rPr>
                <w:rFonts w:cs="Arial"/>
                <w:sz w:val="18"/>
                <w:szCs w:val="18"/>
                <w:lang w:eastAsia="pt-BR"/>
              </w:rPr>
            </w:pPr>
          </w:p>
        </w:tc>
        <w:tc>
          <w:tcPr>
            <w:tcW w:w="1531" w:type="dxa"/>
            <w:tcBorders>
              <w:top w:val="nil"/>
              <w:left w:val="nil"/>
              <w:bottom w:val="nil"/>
              <w:right w:val="nil"/>
            </w:tcBorders>
            <w:shd w:val="clear" w:color="auto" w:fill="auto"/>
            <w:noWrap/>
            <w:vAlign w:val="bottom"/>
            <w:hideMark/>
          </w:tcPr>
          <w:p w14:paraId="50EF960C" w14:textId="77777777" w:rsidR="00577FE1" w:rsidRPr="00577FE1" w:rsidRDefault="00577FE1" w:rsidP="000C463C">
            <w:pPr>
              <w:keepNext w:val="0"/>
              <w:spacing w:before="0" w:after="0"/>
              <w:jc w:val="right"/>
              <w:rPr>
                <w:rFonts w:cs="Arial"/>
                <w:sz w:val="18"/>
                <w:szCs w:val="18"/>
                <w:lang w:eastAsia="pt-BR"/>
              </w:rPr>
            </w:pPr>
          </w:p>
        </w:tc>
      </w:tr>
      <w:tr w:rsidR="00577FE1" w:rsidRPr="00ED347C" w14:paraId="4068ADA7" w14:textId="77777777" w:rsidTr="0031042C">
        <w:trPr>
          <w:trHeight w:val="227"/>
        </w:trPr>
        <w:tc>
          <w:tcPr>
            <w:tcW w:w="5387" w:type="dxa"/>
            <w:tcBorders>
              <w:top w:val="nil"/>
              <w:left w:val="nil"/>
              <w:bottom w:val="nil"/>
              <w:right w:val="nil"/>
            </w:tcBorders>
            <w:shd w:val="clear" w:color="auto" w:fill="auto"/>
            <w:hideMark/>
          </w:tcPr>
          <w:p w14:paraId="751BFC3B" w14:textId="77777777" w:rsidR="00577FE1" w:rsidRPr="00577FE1" w:rsidRDefault="00577FE1" w:rsidP="00577FE1">
            <w:pPr>
              <w:keepNext w:val="0"/>
              <w:spacing w:before="0" w:after="0"/>
              <w:jc w:val="left"/>
              <w:rPr>
                <w:rFonts w:cs="Arial"/>
                <w:b/>
                <w:bCs/>
                <w:sz w:val="18"/>
                <w:szCs w:val="18"/>
                <w:lang w:eastAsia="pt-BR"/>
              </w:rPr>
            </w:pPr>
            <w:r w:rsidRPr="00577FE1">
              <w:rPr>
                <w:rFonts w:cs="Arial"/>
                <w:b/>
                <w:bCs/>
                <w:sz w:val="18"/>
                <w:szCs w:val="18"/>
                <w:lang w:eastAsia="pt-BR"/>
              </w:rPr>
              <w:t>Variação caixa e equivalentes de caixa no final do exercício</w:t>
            </w:r>
          </w:p>
        </w:tc>
        <w:tc>
          <w:tcPr>
            <w:tcW w:w="1276" w:type="dxa"/>
            <w:tcBorders>
              <w:top w:val="single" w:sz="8" w:space="0" w:color="auto"/>
              <w:left w:val="nil"/>
              <w:bottom w:val="double" w:sz="6" w:space="0" w:color="auto"/>
              <w:right w:val="nil"/>
            </w:tcBorders>
            <w:shd w:val="clear" w:color="auto" w:fill="auto"/>
            <w:noWrap/>
            <w:vAlign w:val="bottom"/>
            <w:hideMark/>
          </w:tcPr>
          <w:p w14:paraId="4DA84C1C" w14:textId="42F75398" w:rsidR="00577FE1" w:rsidRPr="00577FE1" w:rsidRDefault="00935635" w:rsidP="00173B84">
            <w:pPr>
              <w:keepNext w:val="0"/>
              <w:spacing w:before="0" w:after="0"/>
              <w:jc w:val="right"/>
              <w:rPr>
                <w:rFonts w:cs="Arial"/>
                <w:b/>
                <w:bCs/>
                <w:color w:val="000000"/>
                <w:sz w:val="18"/>
                <w:szCs w:val="18"/>
                <w:lang w:eastAsia="pt-BR"/>
              </w:rPr>
            </w:pPr>
            <w:r>
              <w:rPr>
                <w:rFonts w:cs="Arial"/>
                <w:b/>
                <w:bCs/>
                <w:color w:val="000000"/>
                <w:sz w:val="18"/>
                <w:szCs w:val="18"/>
                <w:lang w:eastAsia="pt-BR"/>
              </w:rPr>
              <w:t>(</w:t>
            </w:r>
            <w:r w:rsidR="00577FE1" w:rsidRPr="00577FE1">
              <w:rPr>
                <w:rFonts w:cs="Arial"/>
                <w:b/>
                <w:bCs/>
                <w:color w:val="000000"/>
                <w:sz w:val="18"/>
                <w:szCs w:val="18"/>
                <w:lang w:eastAsia="pt-BR"/>
              </w:rPr>
              <w:t>1.287</w:t>
            </w:r>
            <w:r>
              <w:rPr>
                <w:rFonts w:cs="Arial"/>
                <w:b/>
                <w:bCs/>
                <w:color w:val="000000"/>
                <w:sz w:val="18"/>
                <w:szCs w:val="18"/>
                <w:lang w:eastAsia="pt-BR"/>
              </w:rPr>
              <w:t>)</w:t>
            </w:r>
            <w:r w:rsidR="00577FE1" w:rsidRPr="00577FE1">
              <w:rPr>
                <w:rFonts w:cs="Arial"/>
                <w:b/>
                <w:bCs/>
                <w:color w:val="000000"/>
                <w:sz w:val="18"/>
                <w:szCs w:val="18"/>
                <w:lang w:eastAsia="pt-BR"/>
              </w:rPr>
              <w:t xml:space="preserve"> </w:t>
            </w:r>
          </w:p>
        </w:tc>
        <w:tc>
          <w:tcPr>
            <w:tcW w:w="160" w:type="dxa"/>
            <w:tcBorders>
              <w:top w:val="nil"/>
              <w:left w:val="nil"/>
              <w:bottom w:val="nil"/>
              <w:right w:val="nil"/>
            </w:tcBorders>
            <w:shd w:val="clear" w:color="auto" w:fill="auto"/>
            <w:vAlign w:val="bottom"/>
            <w:hideMark/>
          </w:tcPr>
          <w:p w14:paraId="4C7C9E92" w14:textId="77777777" w:rsidR="00577FE1" w:rsidRPr="00577FE1" w:rsidRDefault="00577FE1" w:rsidP="00173B84">
            <w:pPr>
              <w:keepNext w:val="0"/>
              <w:spacing w:before="0" w:after="0"/>
              <w:jc w:val="right"/>
              <w:rPr>
                <w:rFonts w:cs="Arial"/>
                <w:b/>
                <w:bCs/>
                <w:color w:val="000000"/>
                <w:sz w:val="18"/>
                <w:szCs w:val="18"/>
                <w:lang w:eastAsia="pt-BR"/>
              </w:rPr>
            </w:pPr>
          </w:p>
        </w:tc>
        <w:tc>
          <w:tcPr>
            <w:tcW w:w="1266" w:type="dxa"/>
            <w:tcBorders>
              <w:top w:val="single" w:sz="8" w:space="0" w:color="auto"/>
              <w:left w:val="nil"/>
              <w:bottom w:val="double" w:sz="6" w:space="0" w:color="auto"/>
              <w:right w:val="nil"/>
            </w:tcBorders>
            <w:shd w:val="clear" w:color="auto" w:fill="auto"/>
            <w:noWrap/>
            <w:vAlign w:val="bottom"/>
            <w:hideMark/>
          </w:tcPr>
          <w:p w14:paraId="63DC1D0E" w14:textId="77777777" w:rsidR="00577FE1" w:rsidRPr="00577FE1" w:rsidRDefault="00577FE1" w:rsidP="00173B84">
            <w:pPr>
              <w:keepNext w:val="0"/>
              <w:spacing w:before="0" w:after="0"/>
              <w:jc w:val="right"/>
              <w:rPr>
                <w:rFonts w:cs="Arial"/>
                <w:b/>
                <w:bCs/>
                <w:color w:val="000000"/>
                <w:sz w:val="18"/>
                <w:szCs w:val="18"/>
                <w:lang w:eastAsia="pt-BR"/>
              </w:rPr>
            </w:pPr>
            <w:r w:rsidRPr="00577FE1">
              <w:rPr>
                <w:rFonts w:cs="Arial"/>
                <w:b/>
                <w:bCs/>
                <w:color w:val="000000"/>
                <w:sz w:val="18"/>
                <w:szCs w:val="18"/>
                <w:lang w:eastAsia="pt-BR"/>
              </w:rPr>
              <w:t xml:space="preserve"> - </w:t>
            </w:r>
          </w:p>
        </w:tc>
        <w:tc>
          <w:tcPr>
            <w:tcW w:w="303" w:type="dxa"/>
            <w:tcBorders>
              <w:top w:val="nil"/>
              <w:left w:val="nil"/>
              <w:bottom w:val="nil"/>
              <w:right w:val="nil"/>
            </w:tcBorders>
            <w:shd w:val="clear" w:color="auto" w:fill="auto"/>
            <w:vAlign w:val="bottom"/>
            <w:hideMark/>
          </w:tcPr>
          <w:p w14:paraId="0E539002" w14:textId="77777777" w:rsidR="00577FE1" w:rsidRPr="00577FE1" w:rsidRDefault="00577FE1" w:rsidP="00173B84">
            <w:pPr>
              <w:keepNext w:val="0"/>
              <w:spacing w:before="0" w:after="0"/>
              <w:jc w:val="right"/>
              <w:rPr>
                <w:rFonts w:cs="Arial"/>
                <w:b/>
                <w:bCs/>
                <w:color w:val="000000"/>
                <w:sz w:val="18"/>
                <w:szCs w:val="18"/>
                <w:lang w:eastAsia="pt-BR"/>
              </w:rPr>
            </w:pPr>
          </w:p>
        </w:tc>
        <w:tc>
          <w:tcPr>
            <w:tcW w:w="1531" w:type="dxa"/>
            <w:tcBorders>
              <w:top w:val="single" w:sz="8" w:space="0" w:color="auto"/>
              <w:left w:val="nil"/>
              <w:bottom w:val="double" w:sz="6" w:space="0" w:color="auto"/>
              <w:right w:val="nil"/>
            </w:tcBorders>
            <w:shd w:val="clear" w:color="auto" w:fill="auto"/>
            <w:noWrap/>
            <w:vAlign w:val="bottom"/>
            <w:hideMark/>
          </w:tcPr>
          <w:p w14:paraId="36C8621C" w14:textId="7553448C" w:rsidR="00577FE1" w:rsidRPr="00577FE1" w:rsidRDefault="00935635" w:rsidP="00173B84">
            <w:pPr>
              <w:keepNext w:val="0"/>
              <w:spacing w:before="0" w:after="0"/>
              <w:jc w:val="right"/>
              <w:rPr>
                <w:rFonts w:cs="Arial"/>
                <w:b/>
                <w:bCs/>
                <w:color w:val="000000"/>
                <w:sz w:val="18"/>
                <w:szCs w:val="18"/>
                <w:lang w:eastAsia="pt-BR"/>
              </w:rPr>
            </w:pPr>
            <w:r>
              <w:rPr>
                <w:rFonts w:cs="Arial"/>
                <w:b/>
                <w:bCs/>
                <w:color w:val="000000"/>
                <w:sz w:val="18"/>
                <w:szCs w:val="18"/>
                <w:lang w:eastAsia="pt-BR"/>
              </w:rPr>
              <w:t>(</w:t>
            </w:r>
            <w:r w:rsidR="00577FE1" w:rsidRPr="00577FE1">
              <w:rPr>
                <w:rFonts w:cs="Arial"/>
                <w:b/>
                <w:bCs/>
                <w:color w:val="000000"/>
                <w:sz w:val="18"/>
                <w:szCs w:val="18"/>
                <w:lang w:eastAsia="pt-BR"/>
              </w:rPr>
              <w:t>1.287</w:t>
            </w:r>
            <w:r>
              <w:rPr>
                <w:rFonts w:cs="Arial"/>
                <w:b/>
                <w:bCs/>
                <w:color w:val="000000"/>
                <w:sz w:val="18"/>
                <w:szCs w:val="18"/>
                <w:lang w:eastAsia="pt-BR"/>
              </w:rPr>
              <w:t>)</w:t>
            </w:r>
            <w:r w:rsidR="00577FE1" w:rsidRPr="00577FE1">
              <w:rPr>
                <w:rFonts w:cs="Arial"/>
                <w:b/>
                <w:bCs/>
                <w:color w:val="000000"/>
                <w:sz w:val="18"/>
                <w:szCs w:val="18"/>
                <w:lang w:eastAsia="pt-BR"/>
              </w:rPr>
              <w:t xml:space="preserve"> </w:t>
            </w:r>
          </w:p>
        </w:tc>
      </w:tr>
    </w:tbl>
    <w:p w14:paraId="2C662B38" w14:textId="28910020" w:rsidR="00DC2F8C" w:rsidRDefault="00DC2F8C" w:rsidP="0011058B">
      <w:pPr>
        <w:spacing w:before="240" w:after="240"/>
        <w:rPr>
          <w:rFonts w:cs="Arial"/>
          <w:iCs/>
          <w:szCs w:val="22"/>
          <w:lang w:eastAsia="pt-BR"/>
        </w:rPr>
      </w:pPr>
    </w:p>
    <w:p w14:paraId="662F26E6" w14:textId="035D50D2" w:rsidR="000C463C" w:rsidRPr="00615EC8" w:rsidRDefault="000C463C" w:rsidP="009A732B">
      <w:pPr>
        <w:pStyle w:val="PargrafodaLista"/>
        <w:numPr>
          <w:ilvl w:val="0"/>
          <w:numId w:val="54"/>
        </w:numPr>
        <w:spacing w:before="240" w:after="240"/>
        <w:rPr>
          <w:rFonts w:cs="Arial"/>
          <w:b/>
          <w:iCs/>
          <w:sz w:val="20"/>
          <w:szCs w:val="20"/>
          <w:lang w:eastAsia="pt-BR"/>
        </w:rPr>
      </w:pPr>
      <w:r w:rsidRPr="00615EC8">
        <w:rPr>
          <w:rFonts w:cs="Arial"/>
          <w:b/>
          <w:iCs/>
          <w:sz w:val="20"/>
          <w:szCs w:val="20"/>
          <w:lang w:eastAsia="pt-BR"/>
        </w:rPr>
        <w:t>Demonstração do valor adicionado:</w:t>
      </w:r>
    </w:p>
    <w:tbl>
      <w:tblPr>
        <w:tblW w:w="5000" w:type="pct"/>
        <w:tblCellMar>
          <w:left w:w="70" w:type="dxa"/>
          <w:right w:w="70" w:type="dxa"/>
        </w:tblCellMar>
        <w:tblLook w:val="04A0" w:firstRow="1" w:lastRow="0" w:firstColumn="1" w:lastColumn="0" w:noHBand="0" w:noVBand="1"/>
      </w:tblPr>
      <w:tblGrid>
        <w:gridCol w:w="193"/>
        <w:gridCol w:w="193"/>
        <w:gridCol w:w="4856"/>
        <w:gridCol w:w="1711"/>
        <w:gridCol w:w="146"/>
        <w:gridCol w:w="965"/>
        <w:gridCol w:w="146"/>
        <w:gridCol w:w="1711"/>
      </w:tblGrid>
      <w:tr w:rsidR="000C463C" w:rsidRPr="000C463C" w14:paraId="7BDF8CB8" w14:textId="77777777" w:rsidTr="009A732B">
        <w:trPr>
          <w:trHeight w:val="20"/>
        </w:trPr>
        <w:tc>
          <w:tcPr>
            <w:tcW w:w="96" w:type="pct"/>
            <w:tcBorders>
              <w:top w:val="nil"/>
              <w:left w:val="nil"/>
              <w:bottom w:val="nil"/>
              <w:right w:val="nil"/>
            </w:tcBorders>
            <w:shd w:val="clear" w:color="000000" w:fill="FFFFFF"/>
            <w:noWrap/>
            <w:vAlign w:val="bottom"/>
            <w:hideMark/>
          </w:tcPr>
          <w:p w14:paraId="10018BA5" w14:textId="77777777" w:rsidR="000C463C" w:rsidRPr="000C463C" w:rsidRDefault="000C463C" w:rsidP="000C463C">
            <w:pPr>
              <w:keepNext w:val="0"/>
              <w:spacing w:before="0" w:after="0"/>
              <w:jc w:val="center"/>
              <w:rPr>
                <w:rFonts w:cs="Arial"/>
                <w:sz w:val="18"/>
                <w:szCs w:val="18"/>
                <w:lang w:eastAsia="pt-BR"/>
              </w:rPr>
            </w:pPr>
            <w:r w:rsidRPr="000C463C">
              <w:rPr>
                <w:rFonts w:cs="Arial"/>
                <w:sz w:val="18"/>
                <w:szCs w:val="18"/>
                <w:lang w:eastAsia="pt-BR"/>
              </w:rPr>
              <w:t> </w:t>
            </w:r>
          </w:p>
        </w:tc>
        <w:tc>
          <w:tcPr>
            <w:tcW w:w="96" w:type="pct"/>
            <w:tcBorders>
              <w:top w:val="nil"/>
              <w:left w:val="nil"/>
              <w:bottom w:val="nil"/>
              <w:right w:val="nil"/>
            </w:tcBorders>
            <w:shd w:val="clear" w:color="000000" w:fill="FFFFFF"/>
            <w:noWrap/>
            <w:vAlign w:val="bottom"/>
            <w:hideMark/>
          </w:tcPr>
          <w:p w14:paraId="2656F1BD" w14:textId="77777777" w:rsidR="000C463C" w:rsidRPr="000C463C" w:rsidRDefault="000C463C" w:rsidP="000C463C">
            <w:pPr>
              <w:keepNext w:val="0"/>
              <w:spacing w:before="0" w:after="0"/>
              <w:jc w:val="center"/>
              <w:rPr>
                <w:rFonts w:cs="Arial"/>
                <w:sz w:val="18"/>
                <w:szCs w:val="18"/>
                <w:lang w:eastAsia="pt-BR"/>
              </w:rPr>
            </w:pPr>
            <w:r w:rsidRPr="000C463C">
              <w:rPr>
                <w:rFonts w:cs="Arial"/>
                <w:sz w:val="18"/>
                <w:szCs w:val="18"/>
                <w:lang w:eastAsia="pt-BR"/>
              </w:rPr>
              <w:t> </w:t>
            </w:r>
          </w:p>
        </w:tc>
        <w:tc>
          <w:tcPr>
            <w:tcW w:w="2522" w:type="pct"/>
            <w:tcBorders>
              <w:top w:val="nil"/>
              <w:left w:val="nil"/>
              <w:bottom w:val="nil"/>
              <w:right w:val="nil"/>
            </w:tcBorders>
            <w:shd w:val="clear" w:color="000000" w:fill="FFFFFF"/>
            <w:noWrap/>
            <w:vAlign w:val="bottom"/>
            <w:hideMark/>
          </w:tcPr>
          <w:p w14:paraId="7084AD5C" w14:textId="77777777" w:rsidR="000C463C" w:rsidRPr="000C463C" w:rsidRDefault="000C463C" w:rsidP="000C463C">
            <w:pPr>
              <w:keepNext w:val="0"/>
              <w:spacing w:before="0" w:after="0"/>
              <w:jc w:val="center"/>
              <w:rPr>
                <w:rFonts w:cs="Arial"/>
                <w:sz w:val="18"/>
                <w:szCs w:val="18"/>
                <w:lang w:eastAsia="pt-BR"/>
              </w:rPr>
            </w:pPr>
            <w:r w:rsidRPr="000C463C">
              <w:rPr>
                <w:rFonts w:cs="Arial"/>
                <w:sz w:val="18"/>
                <w:szCs w:val="18"/>
                <w:lang w:eastAsia="pt-BR"/>
              </w:rPr>
              <w:t> </w:t>
            </w:r>
          </w:p>
        </w:tc>
        <w:tc>
          <w:tcPr>
            <w:tcW w:w="643" w:type="pct"/>
            <w:tcBorders>
              <w:top w:val="nil"/>
              <w:left w:val="nil"/>
              <w:bottom w:val="single" w:sz="8" w:space="0" w:color="auto"/>
              <w:right w:val="nil"/>
            </w:tcBorders>
            <w:shd w:val="clear" w:color="auto" w:fill="auto"/>
            <w:vAlign w:val="center"/>
            <w:hideMark/>
          </w:tcPr>
          <w:p w14:paraId="2CFB8A20" w14:textId="77777777" w:rsidR="000C463C" w:rsidRPr="000C463C" w:rsidRDefault="000C463C" w:rsidP="000C463C">
            <w:pPr>
              <w:keepNext w:val="0"/>
              <w:spacing w:before="0" w:after="0"/>
              <w:jc w:val="center"/>
              <w:rPr>
                <w:rFonts w:cs="Arial"/>
                <w:b/>
                <w:bCs/>
                <w:sz w:val="18"/>
                <w:szCs w:val="18"/>
                <w:lang w:eastAsia="pt-BR"/>
              </w:rPr>
            </w:pPr>
            <w:r w:rsidRPr="000C463C">
              <w:rPr>
                <w:rFonts w:cs="Arial"/>
                <w:b/>
                <w:bCs/>
                <w:sz w:val="18"/>
                <w:szCs w:val="18"/>
                <w:lang w:eastAsia="pt-BR"/>
              </w:rPr>
              <w:t>31/12/2022 (Publicado)</w:t>
            </w:r>
          </w:p>
        </w:tc>
        <w:tc>
          <w:tcPr>
            <w:tcW w:w="81" w:type="pct"/>
            <w:tcBorders>
              <w:top w:val="nil"/>
              <w:left w:val="nil"/>
              <w:bottom w:val="nil"/>
              <w:right w:val="nil"/>
            </w:tcBorders>
            <w:shd w:val="clear" w:color="auto" w:fill="auto"/>
            <w:vAlign w:val="center"/>
            <w:hideMark/>
          </w:tcPr>
          <w:p w14:paraId="48EEB016" w14:textId="77777777" w:rsidR="000C463C" w:rsidRPr="000C463C" w:rsidRDefault="000C463C" w:rsidP="000C463C">
            <w:pPr>
              <w:keepNext w:val="0"/>
              <w:spacing w:before="0" w:after="0"/>
              <w:jc w:val="center"/>
              <w:rPr>
                <w:rFonts w:cs="Arial"/>
                <w:b/>
                <w:bCs/>
                <w:sz w:val="18"/>
                <w:szCs w:val="18"/>
                <w:lang w:eastAsia="pt-BR"/>
              </w:rPr>
            </w:pPr>
          </w:p>
        </w:tc>
        <w:tc>
          <w:tcPr>
            <w:tcW w:w="623" w:type="pct"/>
            <w:tcBorders>
              <w:top w:val="nil"/>
              <w:left w:val="nil"/>
              <w:bottom w:val="single" w:sz="8" w:space="0" w:color="auto"/>
              <w:right w:val="nil"/>
            </w:tcBorders>
            <w:shd w:val="clear" w:color="auto" w:fill="auto"/>
            <w:vAlign w:val="center"/>
            <w:hideMark/>
          </w:tcPr>
          <w:p w14:paraId="07E61A41" w14:textId="77777777" w:rsidR="000C463C" w:rsidRPr="000C463C" w:rsidRDefault="000C463C" w:rsidP="000C463C">
            <w:pPr>
              <w:keepNext w:val="0"/>
              <w:spacing w:before="0" w:after="0"/>
              <w:jc w:val="center"/>
              <w:rPr>
                <w:rFonts w:cs="Arial"/>
                <w:b/>
                <w:bCs/>
                <w:sz w:val="18"/>
                <w:szCs w:val="18"/>
                <w:lang w:eastAsia="pt-BR"/>
              </w:rPr>
            </w:pPr>
            <w:r w:rsidRPr="000C463C">
              <w:rPr>
                <w:rFonts w:cs="Arial"/>
                <w:b/>
                <w:bCs/>
                <w:sz w:val="18"/>
                <w:szCs w:val="18"/>
                <w:lang w:eastAsia="pt-BR"/>
              </w:rPr>
              <w:t>Ajustes</w:t>
            </w:r>
          </w:p>
        </w:tc>
        <w:tc>
          <w:tcPr>
            <w:tcW w:w="133" w:type="pct"/>
            <w:tcBorders>
              <w:top w:val="nil"/>
              <w:left w:val="nil"/>
              <w:bottom w:val="nil"/>
              <w:right w:val="nil"/>
            </w:tcBorders>
            <w:shd w:val="clear" w:color="auto" w:fill="auto"/>
            <w:vAlign w:val="center"/>
            <w:hideMark/>
          </w:tcPr>
          <w:p w14:paraId="2189F66C" w14:textId="77777777" w:rsidR="000C463C" w:rsidRPr="000C463C" w:rsidRDefault="000C463C" w:rsidP="000C463C">
            <w:pPr>
              <w:keepNext w:val="0"/>
              <w:spacing w:before="0" w:after="0"/>
              <w:jc w:val="center"/>
              <w:rPr>
                <w:rFonts w:cs="Arial"/>
                <w:b/>
                <w:bCs/>
                <w:sz w:val="18"/>
                <w:szCs w:val="18"/>
                <w:lang w:eastAsia="pt-BR"/>
              </w:rPr>
            </w:pPr>
          </w:p>
        </w:tc>
        <w:tc>
          <w:tcPr>
            <w:tcW w:w="807" w:type="pct"/>
            <w:tcBorders>
              <w:top w:val="nil"/>
              <w:left w:val="nil"/>
              <w:bottom w:val="single" w:sz="8" w:space="0" w:color="auto"/>
              <w:right w:val="nil"/>
            </w:tcBorders>
            <w:shd w:val="clear" w:color="auto" w:fill="auto"/>
            <w:vAlign w:val="center"/>
            <w:hideMark/>
          </w:tcPr>
          <w:p w14:paraId="44BF59A9" w14:textId="77777777" w:rsidR="000C463C" w:rsidRPr="000C463C" w:rsidRDefault="000C463C" w:rsidP="000C463C">
            <w:pPr>
              <w:keepNext w:val="0"/>
              <w:spacing w:before="0" w:after="0"/>
              <w:jc w:val="center"/>
              <w:rPr>
                <w:rFonts w:cs="Arial"/>
                <w:b/>
                <w:bCs/>
                <w:sz w:val="18"/>
                <w:szCs w:val="18"/>
                <w:lang w:eastAsia="pt-BR"/>
              </w:rPr>
            </w:pPr>
            <w:r w:rsidRPr="000C463C">
              <w:rPr>
                <w:rFonts w:cs="Arial"/>
                <w:b/>
                <w:bCs/>
                <w:sz w:val="18"/>
                <w:szCs w:val="18"/>
                <w:lang w:eastAsia="pt-BR"/>
              </w:rPr>
              <w:t>31/12/2022 (Reapresentado)</w:t>
            </w:r>
          </w:p>
        </w:tc>
      </w:tr>
      <w:tr w:rsidR="000C463C" w:rsidRPr="000C463C" w14:paraId="337BB861" w14:textId="77777777" w:rsidTr="009A732B">
        <w:trPr>
          <w:trHeight w:val="20"/>
        </w:trPr>
        <w:tc>
          <w:tcPr>
            <w:tcW w:w="96" w:type="pct"/>
            <w:tcBorders>
              <w:top w:val="nil"/>
              <w:left w:val="nil"/>
              <w:bottom w:val="nil"/>
              <w:right w:val="nil"/>
            </w:tcBorders>
            <w:shd w:val="clear" w:color="000000" w:fill="FFFFFF"/>
            <w:noWrap/>
            <w:vAlign w:val="bottom"/>
            <w:hideMark/>
          </w:tcPr>
          <w:p w14:paraId="4A26775D"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96" w:type="pct"/>
            <w:tcBorders>
              <w:top w:val="nil"/>
              <w:left w:val="nil"/>
              <w:bottom w:val="nil"/>
              <w:right w:val="nil"/>
            </w:tcBorders>
            <w:shd w:val="clear" w:color="000000" w:fill="FFFFFF"/>
            <w:noWrap/>
            <w:vAlign w:val="bottom"/>
            <w:hideMark/>
          </w:tcPr>
          <w:p w14:paraId="40BE02D4"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2522" w:type="pct"/>
            <w:tcBorders>
              <w:top w:val="nil"/>
              <w:left w:val="nil"/>
              <w:bottom w:val="nil"/>
              <w:right w:val="nil"/>
            </w:tcBorders>
            <w:shd w:val="clear" w:color="000000" w:fill="FFFFFF"/>
            <w:noWrap/>
            <w:vAlign w:val="bottom"/>
            <w:hideMark/>
          </w:tcPr>
          <w:p w14:paraId="547F42E6"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643" w:type="pct"/>
            <w:tcBorders>
              <w:top w:val="nil"/>
              <w:left w:val="nil"/>
              <w:bottom w:val="nil"/>
              <w:right w:val="nil"/>
            </w:tcBorders>
            <w:shd w:val="clear" w:color="auto" w:fill="auto"/>
            <w:noWrap/>
            <w:vAlign w:val="bottom"/>
            <w:hideMark/>
          </w:tcPr>
          <w:p w14:paraId="31366120" w14:textId="77777777" w:rsidR="000C463C" w:rsidRPr="000C463C" w:rsidRDefault="000C463C" w:rsidP="000C463C">
            <w:pPr>
              <w:keepNext w:val="0"/>
              <w:spacing w:before="0" w:after="0"/>
              <w:jc w:val="left"/>
              <w:rPr>
                <w:rFonts w:cs="Arial"/>
                <w:sz w:val="18"/>
                <w:szCs w:val="18"/>
                <w:lang w:eastAsia="pt-BR"/>
              </w:rPr>
            </w:pPr>
          </w:p>
        </w:tc>
        <w:tc>
          <w:tcPr>
            <w:tcW w:w="81" w:type="pct"/>
            <w:tcBorders>
              <w:top w:val="nil"/>
              <w:left w:val="nil"/>
              <w:bottom w:val="nil"/>
              <w:right w:val="nil"/>
            </w:tcBorders>
            <w:shd w:val="clear" w:color="auto" w:fill="auto"/>
            <w:noWrap/>
            <w:vAlign w:val="bottom"/>
            <w:hideMark/>
          </w:tcPr>
          <w:p w14:paraId="0E38CDDD" w14:textId="77777777" w:rsidR="000C463C" w:rsidRPr="000C463C" w:rsidRDefault="000C463C" w:rsidP="000C463C">
            <w:pPr>
              <w:keepNext w:val="0"/>
              <w:spacing w:before="0" w:after="0"/>
              <w:jc w:val="lef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343E4478" w14:textId="77777777" w:rsidR="000C463C" w:rsidRPr="000C463C" w:rsidRDefault="000C463C" w:rsidP="000C463C">
            <w:pPr>
              <w:keepNext w:val="0"/>
              <w:spacing w:before="0" w:after="0"/>
              <w:jc w:val="lef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53D57760" w14:textId="77777777" w:rsidR="000C463C" w:rsidRPr="000C463C" w:rsidRDefault="000C463C" w:rsidP="000C463C">
            <w:pPr>
              <w:keepNext w:val="0"/>
              <w:spacing w:before="0" w:after="0"/>
              <w:jc w:val="lef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3F51782A" w14:textId="77777777" w:rsidR="000C463C" w:rsidRPr="000C463C" w:rsidRDefault="000C463C" w:rsidP="000C463C">
            <w:pPr>
              <w:keepNext w:val="0"/>
              <w:spacing w:before="0" w:after="0"/>
              <w:jc w:val="left"/>
              <w:rPr>
                <w:rFonts w:cs="Arial"/>
                <w:sz w:val="18"/>
                <w:szCs w:val="18"/>
                <w:lang w:eastAsia="pt-BR"/>
              </w:rPr>
            </w:pPr>
          </w:p>
        </w:tc>
      </w:tr>
      <w:tr w:rsidR="000C463C" w:rsidRPr="000C463C" w14:paraId="571903B6" w14:textId="77777777" w:rsidTr="009A732B">
        <w:trPr>
          <w:trHeight w:val="20"/>
        </w:trPr>
        <w:tc>
          <w:tcPr>
            <w:tcW w:w="96" w:type="pct"/>
            <w:tcBorders>
              <w:top w:val="nil"/>
              <w:left w:val="nil"/>
              <w:bottom w:val="nil"/>
              <w:right w:val="nil"/>
            </w:tcBorders>
            <w:shd w:val="clear" w:color="000000" w:fill="FFFFFF"/>
            <w:noWrap/>
            <w:vAlign w:val="bottom"/>
            <w:hideMark/>
          </w:tcPr>
          <w:p w14:paraId="2C5D21E7"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96" w:type="pct"/>
            <w:tcBorders>
              <w:top w:val="nil"/>
              <w:left w:val="nil"/>
              <w:bottom w:val="nil"/>
              <w:right w:val="nil"/>
            </w:tcBorders>
            <w:shd w:val="clear" w:color="000000" w:fill="FFFFFF"/>
            <w:noWrap/>
            <w:vAlign w:val="bottom"/>
            <w:hideMark/>
          </w:tcPr>
          <w:p w14:paraId="0BEA6B65"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2522" w:type="pct"/>
            <w:tcBorders>
              <w:top w:val="nil"/>
              <w:left w:val="nil"/>
              <w:bottom w:val="nil"/>
              <w:right w:val="nil"/>
            </w:tcBorders>
            <w:shd w:val="clear" w:color="000000" w:fill="FFFFFF"/>
            <w:noWrap/>
            <w:vAlign w:val="bottom"/>
            <w:hideMark/>
          </w:tcPr>
          <w:p w14:paraId="3B26B851"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643" w:type="pct"/>
            <w:tcBorders>
              <w:top w:val="nil"/>
              <w:left w:val="nil"/>
              <w:bottom w:val="nil"/>
              <w:right w:val="nil"/>
            </w:tcBorders>
            <w:shd w:val="clear" w:color="auto" w:fill="auto"/>
            <w:noWrap/>
            <w:vAlign w:val="bottom"/>
            <w:hideMark/>
          </w:tcPr>
          <w:p w14:paraId="5779BEDC" w14:textId="77777777" w:rsidR="000C463C" w:rsidRPr="000C463C" w:rsidRDefault="000C463C" w:rsidP="000C463C">
            <w:pPr>
              <w:keepNext w:val="0"/>
              <w:spacing w:before="0" w:after="0"/>
              <w:jc w:val="left"/>
              <w:rPr>
                <w:rFonts w:cs="Arial"/>
                <w:sz w:val="18"/>
                <w:szCs w:val="18"/>
                <w:lang w:eastAsia="pt-BR"/>
              </w:rPr>
            </w:pPr>
          </w:p>
        </w:tc>
        <w:tc>
          <w:tcPr>
            <w:tcW w:w="81" w:type="pct"/>
            <w:tcBorders>
              <w:top w:val="nil"/>
              <w:left w:val="nil"/>
              <w:bottom w:val="nil"/>
              <w:right w:val="nil"/>
            </w:tcBorders>
            <w:shd w:val="clear" w:color="auto" w:fill="auto"/>
            <w:noWrap/>
            <w:vAlign w:val="bottom"/>
            <w:hideMark/>
          </w:tcPr>
          <w:p w14:paraId="749BEA0A" w14:textId="77777777" w:rsidR="000C463C" w:rsidRPr="000C463C" w:rsidRDefault="000C463C" w:rsidP="000C463C">
            <w:pPr>
              <w:keepNext w:val="0"/>
              <w:spacing w:before="0" w:after="0"/>
              <w:jc w:val="righ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1C6E85F5" w14:textId="77777777" w:rsidR="000C463C" w:rsidRPr="000C463C" w:rsidRDefault="000C463C" w:rsidP="000C463C">
            <w:pPr>
              <w:keepNext w:val="0"/>
              <w:spacing w:before="0" w:after="0"/>
              <w:jc w:val="righ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5715D973" w14:textId="77777777" w:rsidR="000C463C" w:rsidRPr="000C463C" w:rsidRDefault="000C463C" w:rsidP="000C463C">
            <w:pPr>
              <w:keepNext w:val="0"/>
              <w:spacing w:before="0" w:after="0"/>
              <w:jc w:val="righ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7C43FB9F" w14:textId="77777777" w:rsidR="000C463C" w:rsidRPr="000C463C" w:rsidRDefault="000C463C" w:rsidP="000C463C">
            <w:pPr>
              <w:keepNext w:val="0"/>
              <w:spacing w:before="0" w:after="0"/>
              <w:jc w:val="right"/>
              <w:rPr>
                <w:rFonts w:cs="Arial"/>
                <w:sz w:val="18"/>
                <w:szCs w:val="18"/>
                <w:lang w:eastAsia="pt-BR"/>
              </w:rPr>
            </w:pPr>
          </w:p>
        </w:tc>
      </w:tr>
      <w:tr w:rsidR="000C463C" w:rsidRPr="000C463C" w14:paraId="2B19260E" w14:textId="77777777" w:rsidTr="009A732B">
        <w:trPr>
          <w:trHeight w:val="20"/>
        </w:trPr>
        <w:tc>
          <w:tcPr>
            <w:tcW w:w="2714" w:type="pct"/>
            <w:gridSpan w:val="3"/>
            <w:tcBorders>
              <w:top w:val="nil"/>
              <w:left w:val="nil"/>
              <w:bottom w:val="nil"/>
              <w:right w:val="nil"/>
            </w:tcBorders>
            <w:shd w:val="clear" w:color="000000" w:fill="FFFFFF"/>
            <w:noWrap/>
            <w:vAlign w:val="bottom"/>
            <w:hideMark/>
          </w:tcPr>
          <w:p w14:paraId="75B04E2E"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xml:space="preserve"> Receitas </w:t>
            </w:r>
          </w:p>
        </w:tc>
        <w:tc>
          <w:tcPr>
            <w:tcW w:w="643" w:type="pct"/>
            <w:tcBorders>
              <w:top w:val="nil"/>
              <w:left w:val="nil"/>
              <w:bottom w:val="nil"/>
              <w:right w:val="nil"/>
            </w:tcBorders>
            <w:shd w:val="clear" w:color="auto" w:fill="auto"/>
            <w:noWrap/>
            <w:vAlign w:val="bottom"/>
            <w:hideMark/>
          </w:tcPr>
          <w:p w14:paraId="07B43E97"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118.003 </w:t>
            </w:r>
          </w:p>
        </w:tc>
        <w:tc>
          <w:tcPr>
            <w:tcW w:w="81" w:type="pct"/>
            <w:tcBorders>
              <w:top w:val="nil"/>
              <w:left w:val="nil"/>
              <w:bottom w:val="nil"/>
              <w:right w:val="nil"/>
            </w:tcBorders>
            <w:shd w:val="clear" w:color="auto" w:fill="auto"/>
            <w:noWrap/>
            <w:vAlign w:val="bottom"/>
            <w:hideMark/>
          </w:tcPr>
          <w:p w14:paraId="28D1CE58" w14:textId="77777777" w:rsidR="000C463C" w:rsidRPr="000C463C" w:rsidRDefault="000C463C" w:rsidP="000C463C">
            <w:pPr>
              <w:keepNext w:val="0"/>
              <w:spacing w:before="0" w:after="0"/>
              <w:jc w:val="right"/>
              <w:rPr>
                <w:rFonts w:cs="Arial"/>
                <w:b/>
                <w:bCs/>
                <w:sz w:val="18"/>
                <w:szCs w:val="18"/>
                <w:lang w:eastAsia="pt-BR"/>
              </w:rPr>
            </w:pPr>
          </w:p>
        </w:tc>
        <w:tc>
          <w:tcPr>
            <w:tcW w:w="623" w:type="pct"/>
            <w:tcBorders>
              <w:top w:val="nil"/>
              <w:left w:val="nil"/>
              <w:bottom w:val="nil"/>
              <w:right w:val="nil"/>
            </w:tcBorders>
            <w:shd w:val="clear" w:color="auto" w:fill="auto"/>
            <w:noWrap/>
            <w:vAlign w:val="bottom"/>
            <w:hideMark/>
          </w:tcPr>
          <w:p w14:paraId="13E5D53F"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 </w:t>
            </w:r>
          </w:p>
        </w:tc>
        <w:tc>
          <w:tcPr>
            <w:tcW w:w="133" w:type="pct"/>
            <w:tcBorders>
              <w:top w:val="nil"/>
              <w:left w:val="nil"/>
              <w:bottom w:val="nil"/>
              <w:right w:val="nil"/>
            </w:tcBorders>
            <w:shd w:val="clear" w:color="auto" w:fill="auto"/>
            <w:noWrap/>
            <w:vAlign w:val="bottom"/>
            <w:hideMark/>
          </w:tcPr>
          <w:p w14:paraId="73328C1A" w14:textId="77777777" w:rsidR="000C463C" w:rsidRPr="000C463C" w:rsidRDefault="000C463C" w:rsidP="000C463C">
            <w:pPr>
              <w:keepNext w:val="0"/>
              <w:spacing w:before="0" w:after="0"/>
              <w:jc w:val="right"/>
              <w:rPr>
                <w:rFonts w:cs="Arial"/>
                <w:b/>
                <w:bCs/>
                <w:sz w:val="18"/>
                <w:szCs w:val="18"/>
                <w:lang w:eastAsia="pt-BR"/>
              </w:rPr>
            </w:pPr>
          </w:p>
        </w:tc>
        <w:tc>
          <w:tcPr>
            <w:tcW w:w="807" w:type="pct"/>
            <w:tcBorders>
              <w:top w:val="nil"/>
              <w:left w:val="nil"/>
              <w:bottom w:val="nil"/>
              <w:right w:val="nil"/>
            </w:tcBorders>
            <w:shd w:val="clear" w:color="auto" w:fill="auto"/>
            <w:noWrap/>
            <w:vAlign w:val="bottom"/>
            <w:hideMark/>
          </w:tcPr>
          <w:p w14:paraId="7535C6D1"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118.003 </w:t>
            </w:r>
          </w:p>
        </w:tc>
      </w:tr>
      <w:tr w:rsidR="000C463C" w:rsidRPr="000C463C" w14:paraId="3A6DB8F3" w14:textId="77777777" w:rsidTr="009A732B">
        <w:trPr>
          <w:trHeight w:val="20"/>
        </w:trPr>
        <w:tc>
          <w:tcPr>
            <w:tcW w:w="96" w:type="pct"/>
            <w:tcBorders>
              <w:top w:val="nil"/>
              <w:left w:val="nil"/>
              <w:bottom w:val="nil"/>
              <w:right w:val="nil"/>
            </w:tcBorders>
            <w:shd w:val="clear" w:color="000000" w:fill="FFFFFF"/>
            <w:noWrap/>
            <w:vAlign w:val="bottom"/>
            <w:hideMark/>
          </w:tcPr>
          <w:p w14:paraId="7ED5B0BD" w14:textId="77777777" w:rsidR="000C463C" w:rsidRPr="000C463C" w:rsidRDefault="000C463C" w:rsidP="000C463C">
            <w:pPr>
              <w:keepNext w:val="0"/>
              <w:spacing w:before="0" w:after="0"/>
              <w:jc w:val="left"/>
              <w:rPr>
                <w:rFonts w:cs="Arial"/>
                <w:b/>
                <w:bCs/>
                <w:i/>
                <w:iCs/>
                <w:sz w:val="18"/>
                <w:szCs w:val="18"/>
                <w:lang w:eastAsia="pt-BR"/>
              </w:rPr>
            </w:pPr>
            <w:r w:rsidRPr="000C463C">
              <w:rPr>
                <w:rFonts w:cs="Arial"/>
                <w:b/>
                <w:bCs/>
                <w:i/>
                <w:iCs/>
                <w:sz w:val="18"/>
                <w:szCs w:val="18"/>
                <w:lang w:eastAsia="pt-BR"/>
              </w:rPr>
              <w:t> </w:t>
            </w:r>
          </w:p>
        </w:tc>
        <w:tc>
          <w:tcPr>
            <w:tcW w:w="96" w:type="pct"/>
            <w:tcBorders>
              <w:top w:val="nil"/>
              <w:left w:val="nil"/>
              <w:bottom w:val="nil"/>
              <w:right w:val="nil"/>
            </w:tcBorders>
            <w:shd w:val="clear" w:color="000000" w:fill="FFFFFF"/>
            <w:noWrap/>
            <w:vAlign w:val="bottom"/>
            <w:hideMark/>
          </w:tcPr>
          <w:p w14:paraId="66EA31B4" w14:textId="77777777" w:rsidR="000C463C" w:rsidRPr="000C463C" w:rsidRDefault="000C463C" w:rsidP="000C463C">
            <w:pPr>
              <w:keepNext w:val="0"/>
              <w:spacing w:before="0" w:after="0"/>
              <w:jc w:val="left"/>
              <w:rPr>
                <w:rFonts w:cs="Arial"/>
                <w:b/>
                <w:bCs/>
                <w:i/>
                <w:iCs/>
                <w:sz w:val="18"/>
                <w:szCs w:val="18"/>
                <w:lang w:eastAsia="pt-BR"/>
              </w:rPr>
            </w:pPr>
            <w:r w:rsidRPr="000C463C">
              <w:rPr>
                <w:rFonts w:cs="Arial"/>
                <w:b/>
                <w:bCs/>
                <w:i/>
                <w:iCs/>
                <w:sz w:val="18"/>
                <w:szCs w:val="18"/>
                <w:lang w:eastAsia="pt-BR"/>
              </w:rPr>
              <w:t> </w:t>
            </w:r>
          </w:p>
        </w:tc>
        <w:tc>
          <w:tcPr>
            <w:tcW w:w="2522" w:type="pct"/>
            <w:tcBorders>
              <w:top w:val="nil"/>
              <w:left w:val="nil"/>
              <w:bottom w:val="nil"/>
              <w:right w:val="nil"/>
            </w:tcBorders>
            <w:shd w:val="clear" w:color="000000" w:fill="FFFFFF"/>
            <w:noWrap/>
            <w:vAlign w:val="bottom"/>
            <w:hideMark/>
          </w:tcPr>
          <w:p w14:paraId="4181A7B9"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643" w:type="pct"/>
            <w:tcBorders>
              <w:top w:val="nil"/>
              <w:left w:val="nil"/>
              <w:bottom w:val="nil"/>
              <w:right w:val="nil"/>
            </w:tcBorders>
            <w:shd w:val="clear" w:color="auto" w:fill="auto"/>
            <w:noWrap/>
            <w:vAlign w:val="bottom"/>
            <w:hideMark/>
          </w:tcPr>
          <w:p w14:paraId="260C3C2D" w14:textId="77777777" w:rsidR="000C463C" w:rsidRPr="000C463C" w:rsidRDefault="000C463C" w:rsidP="000C463C">
            <w:pPr>
              <w:keepNext w:val="0"/>
              <w:spacing w:before="0" w:after="0"/>
              <w:jc w:val="right"/>
              <w:rPr>
                <w:rFonts w:cs="Arial"/>
                <w:sz w:val="18"/>
                <w:szCs w:val="18"/>
                <w:lang w:eastAsia="pt-BR"/>
              </w:rPr>
            </w:pPr>
          </w:p>
        </w:tc>
        <w:tc>
          <w:tcPr>
            <w:tcW w:w="81" w:type="pct"/>
            <w:tcBorders>
              <w:top w:val="nil"/>
              <w:left w:val="nil"/>
              <w:bottom w:val="nil"/>
              <w:right w:val="nil"/>
            </w:tcBorders>
            <w:shd w:val="clear" w:color="auto" w:fill="auto"/>
            <w:noWrap/>
            <w:vAlign w:val="bottom"/>
            <w:hideMark/>
          </w:tcPr>
          <w:p w14:paraId="3E6D4744" w14:textId="77777777" w:rsidR="000C463C" w:rsidRPr="000C463C" w:rsidRDefault="000C463C" w:rsidP="000C463C">
            <w:pPr>
              <w:keepNext w:val="0"/>
              <w:spacing w:before="0" w:after="0"/>
              <w:jc w:val="righ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0153C909" w14:textId="77777777" w:rsidR="000C463C" w:rsidRPr="000C463C" w:rsidRDefault="000C463C" w:rsidP="000C463C">
            <w:pPr>
              <w:keepNext w:val="0"/>
              <w:spacing w:before="0" w:after="0"/>
              <w:jc w:val="righ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0653FCC5" w14:textId="77777777" w:rsidR="000C463C" w:rsidRPr="000C463C" w:rsidRDefault="000C463C" w:rsidP="000C463C">
            <w:pPr>
              <w:keepNext w:val="0"/>
              <w:spacing w:before="0" w:after="0"/>
              <w:jc w:val="righ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5F14C245" w14:textId="77777777" w:rsidR="000C463C" w:rsidRPr="000C463C" w:rsidRDefault="000C463C" w:rsidP="000C463C">
            <w:pPr>
              <w:keepNext w:val="0"/>
              <w:spacing w:before="0" w:after="0"/>
              <w:jc w:val="right"/>
              <w:rPr>
                <w:rFonts w:cs="Arial"/>
                <w:sz w:val="18"/>
                <w:szCs w:val="18"/>
                <w:lang w:eastAsia="pt-BR"/>
              </w:rPr>
            </w:pPr>
          </w:p>
        </w:tc>
      </w:tr>
      <w:tr w:rsidR="000C463C" w:rsidRPr="000C463C" w14:paraId="5C6D72C2" w14:textId="77777777" w:rsidTr="009A732B">
        <w:trPr>
          <w:trHeight w:val="20"/>
        </w:trPr>
        <w:tc>
          <w:tcPr>
            <w:tcW w:w="2714" w:type="pct"/>
            <w:gridSpan w:val="3"/>
            <w:tcBorders>
              <w:top w:val="nil"/>
              <w:left w:val="nil"/>
              <w:bottom w:val="nil"/>
              <w:right w:val="nil"/>
            </w:tcBorders>
            <w:shd w:val="clear" w:color="000000" w:fill="FFFFFF"/>
            <w:noWrap/>
            <w:vAlign w:val="bottom"/>
            <w:hideMark/>
          </w:tcPr>
          <w:p w14:paraId="1E5D21BD"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xml:space="preserve"> Insumos </w:t>
            </w:r>
          </w:p>
        </w:tc>
        <w:tc>
          <w:tcPr>
            <w:tcW w:w="643" w:type="pct"/>
            <w:tcBorders>
              <w:top w:val="nil"/>
              <w:left w:val="nil"/>
              <w:bottom w:val="nil"/>
              <w:right w:val="nil"/>
            </w:tcBorders>
            <w:shd w:val="clear" w:color="auto" w:fill="auto"/>
            <w:noWrap/>
            <w:vAlign w:val="bottom"/>
            <w:hideMark/>
          </w:tcPr>
          <w:p w14:paraId="75E412DE" w14:textId="60C7F5AF" w:rsidR="000C463C" w:rsidRPr="000C463C" w:rsidRDefault="000C463C" w:rsidP="000C463C">
            <w:pPr>
              <w:keepNext w:val="0"/>
              <w:spacing w:before="0" w:after="0"/>
              <w:jc w:val="right"/>
              <w:rPr>
                <w:rFonts w:cs="Arial"/>
                <w:b/>
                <w:bCs/>
                <w:sz w:val="18"/>
                <w:szCs w:val="18"/>
                <w:lang w:eastAsia="pt-BR"/>
              </w:rPr>
            </w:pPr>
            <w:r>
              <w:rPr>
                <w:rFonts w:cs="Arial"/>
                <w:b/>
                <w:bCs/>
                <w:sz w:val="18"/>
                <w:szCs w:val="18"/>
                <w:lang w:eastAsia="pt-BR"/>
              </w:rPr>
              <w:t xml:space="preserve">             </w:t>
            </w:r>
            <w:r w:rsidRPr="000C463C">
              <w:rPr>
                <w:rFonts w:cs="Arial"/>
                <w:b/>
                <w:bCs/>
                <w:sz w:val="18"/>
                <w:szCs w:val="18"/>
                <w:lang w:eastAsia="pt-BR"/>
              </w:rPr>
              <w:t xml:space="preserve">23.017 </w:t>
            </w:r>
          </w:p>
        </w:tc>
        <w:tc>
          <w:tcPr>
            <w:tcW w:w="81" w:type="pct"/>
            <w:tcBorders>
              <w:top w:val="nil"/>
              <w:left w:val="nil"/>
              <w:bottom w:val="nil"/>
              <w:right w:val="nil"/>
            </w:tcBorders>
            <w:shd w:val="clear" w:color="auto" w:fill="auto"/>
            <w:noWrap/>
            <w:vAlign w:val="bottom"/>
            <w:hideMark/>
          </w:tcPr>
          <w:p w14:paraId="49B4CC3A" w14:textId="77777777" w:rsidR="000C463C" w:rsidRPr="000C463C" w:rsidRDefault="000C463C" w:rsidP="000C463C">
            <w:pPr>
              <w:keepNext w:val="0"/>
              <w:spacing w:before="0" w:after="0"/>
              <w:jc w:val="right"/>
              <w:rPr>
                <w:rFonts w:cs="Arial"/>
                <w:b/>
                <w:bCs/>
                <w:sz w:val="18"/>
                <w:szCs w:val="18"/>
                <w:lang w:eastAsia="pt-BR"/>
              </w:rPr>
            </w:pPr>
          </w:p>
        </w:tc>
        <w:tc>
          <w:tcPr>
            <w:tcW w:w="623" w:type="pct"/>
            <w:tcBorders>
              <w:top w:val="nil"/>
              <w:left w:val="nil"/>
              <w:bottom w:val="nil"/>
              <w:right w:val="nil"/>
            </w:tcBorders>
            <w:shd w:val="clear" w:color="auto" w:fill="auto"/>
            <w:noWrap/>
            <w:vAlign w:val="bottom"/>
            <w:hideMark/>
          </w:tcPr>
          <w:p w14:paraId="380BB765"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 </w:t>
            </w:r>
          </w:p>
        </w:tc>
        <w:tc>
          <w:tcPr>
            <w:tcW w:w="133" w:type="pct"/>
            <w:tcBorders>
              <w:top w:val="nil"/>
              <w:left w:val="nil"/>
              <w:bottom w:val="nil"/>
              <w:right w:val="nil"/>
            </w:tcBorders>
            <w:shd w:val="clear" w:color="auto" w:fill="auto"/>
            <w:noWrap/>
            <w:vAlign w:val="bottom"/>
            <w:hideMark/>
          </w:tcPr>
          <w:p w14:paraId="34876DDE" w14:textId="77777777" w:rsidR="000C463C" w:rsidRPr="000C463C" w:rsidRDefault="000C463C" w:rsidP="000C463C">
            <w:pPr>
              <w:keepNext w:val="0"/>
              <w:spacing w:before="0" w:after="0"/>
              <w:jc w:val="right"/>
              <w:rPr>
                <w:rFonts w:cs="Arial"/>
                <w:b/>
                <w:bCs/>
                <w:sz w:val="18"/>
                <w:szCs w:val="18"/>
                <w:lang w:eastAsia="pt-BR"/>
              </w:rPr>
            </w:pPr>
          </w:p>
        </w:tc>
        <w:tc>
          <w:tcPr>
            <w:tcW w:w="807" w:type="pct"/>
            <w:tcBorders>
              <w:top w:val="nil"/>
              <w:left w:val="nil"/>
              <w:bottom w:val="nil"/>
              <w:right w:val="nil"/>
            </w:tcBorders>
            <w:shd w:val="clear" w:color="auto" w:fill="auto"/>
            <w:noWrap/>
            <w:vAlign w:val="bottom"/>
            <w:hideMark/>
          </w:tcPr>
          <w:p w14:paraId="4A8E9EC3"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23.017 </w:t>
            </w:r>
          </w:p>
        </w:tc>
      </w:tr>
      <w:tr w:rsidR="000C463C" w:rsidRPr="000C463C" w14:paraId="2488F864" w14:textId="77777777" w:rsidTr="009A732B">
        <w:trPr>
          <w:trHeight w:val="20"/>
        </w:trPr>
        <w:tc>
          <w:tcPr>
            <w:tcW w:w="96" w:type="pct"/>
            <w:tcBorders>
              <w:top w:val="nil"/>
              <w:left w:val="nil"/>
              <w:bottom w:val="nil"/>
              <w:right w:val="nil"/>
            </w:tcBorders>
            <w:shd w:val="clear" w:color="000000" w:fill="FFFFFF"/>
            <w:noWrap/>
            <w:vAlign w:val="bottom"/>
            <w:hideMark/>
          </w:tcPr>
          <w:p w14:paraId="6DD86719"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96" w:type="pct"/>
            <w:tcBorders>
              <w:top w:val="nil"/>
              <w:left w:val="nil"/>
              <w:bottom w:val="nil"/>
              <w:right w:val="nil"/>
            </w:tcBorders>
            <w:shd w:val="clear" w:color="000000" w:fill="FFFFFF"/>
            <w:noWrap/>
            <w:vAlign w:val="bottom"/>
            <w:hideMark/>
          </w:tcPr>
          <w:p w14:paraId="21F81621"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2522" w:type="pct"/>
            <w:tcBorders>
              <w:top w:val="nil"/>
              <w:left w:val="nil"/>
              <w:bottom w:val="nil"/>
              <w:right w:val="nil"/>
            </w:tcBorders>
            <w:shd w:val="clear" w:color="000000" w:fill="FFFFFF"/>
            <w:noWrap/>
            <w:vAlign w:val="bottom"/>
            <w:hideMark/>
          </w:tcPr>
          <w:p w14:paraId="4575C721"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643" w:type="pct"/>
            <w:tcBorders>
              <w:top w:val="nil"/>
              <w:left w:val="nil"/>
              <w:bottom w:val="nil"/>
              <w:right w:val="nil"/>
            </w:tcBorders>
            <w:shd w:val="clear" w:color="auto" w:fill="auto"/>
            <w:noWrap/>
            <w:vAlign w:val="bottom"/>
            <w:hideMark/>
          </w:tcPr>
          <w:p w14:paraId="52652058" w14:textId="77777777" w:rsidR="000C463C" w:rsidRPr="000C463C" w:rsidRDefault="000C463C" w:rsidP="000C463C">
            <w:pPr>
              <w:keepNext w:val="0"/>
              <w:spacing w:before="0" w:after="0"/>
              <w:jc w:val="right"/>
              <w:rPr>
                <w:rFonts w:cs="Arial"/>
                <w:sz w:val="18"/>
                <w:szCs w:val="18"/>
                <w:lang w:eastAsia="pt-BR"/>
              </w:rPr>
            </w:pPr>
          </w:p>
        </w:tc>
        <w:tc>
          <w:tcPr>
            <w:tcW w:w="81" w:type="pct"/>
            <w:tcBorders>
              <w:top w:val="nil"/>
              <w:left w:val="nil"/>
              <w:bottom w:val="nil"/>
              <w:right w:val="nil"/>
            </w:tcBorders>
            <w:shd w:val="clear" w:color="auto" w:fill="auto"/>
            <w:noWrap/>
            <w:vAlign w:val="bottom"/>
            <w:hideMark/>
          </w:tcPr>
          <w:p w14:paraId="0C96A444" w14:textId="77777777" w:rsidR="000C463C" w:rsidRPr="000C463C" w:rsidRDefault="000C463C" w:rsidP="000C463C">
            <w:pPr>
              <w:keepNext w:val="0"/>
              <w:spacing w:before="0" w:after="0"/>
              <w:jc w:val="righ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0A288572" w14:textId="77777777" w:rsidR="000C463C" w:rsidRPr="000C463C" w:rsidRDefault="000C463C" w:rsidP="000C463C">
            <w:pPr>
              <w:keepNext w:val="0"/>
              <w:spacing w:before="0" w:after="0"/>
              <w:jc w:val="righ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4F94177E" w14:textId="77777777" w:rsidR="000C463C" w:rsidRPr="000C463C" w:rsidRDefault="000C463C" w:rsidP="000C463C">
            <w:pPr>
              <w:keepNext w:val="0"/>
              <w:spacing w:before="0" w:after="0"/>
              <w:jc w:val="righ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7F5615A3" w14:textId="77777777" w:rsidR="000C463C" w:rsidRPr="000C463C" w:rsidRDefault="000C463C" w:rsidP="000C463C">
            <w:pPr>
              <w:keepNext w:val="0"/>
              <w:spacing w:before="0" w:after="0"/>
              <w:jc w:val="right"/>
              <w:rPr>
                <w:rFonts w:cs="Arial"/>
                <w:sz w:val="18"/>
                <w:szCs w:val="18"/>
                <w:lang w:eastAsia="pt-BR"/>
              </w:rPr>
            </w:pPr>
          </w:p>
        </w:tc>
      </w:tr>
      <w:tr w:rsidR="000C463C" w:rsidRPr="000C463C" w14:paraId="443589F2" w14:textId="77777777" w:rsidTr="009A732B">
        <w:trPr>
          <w:trHeight w:val="20"/>
        </w:trPr>
        <w:tc>
          <w:tcPr>
            <w:tcW w:w="2714" w:type="pct"/>
            <w:gridSpan w:val="3"/>
            <w:tcBorders>
              <w:top w:val="nil"/>
              <w:left w:val="nil"/>
              <w:bottom w:val="nil"/>
              <w:right w:val="nil"/>
            </w:tcBorders>
            <w:shd w:val="clear" w:color="000000" w:fill="FFFFFF"/>
            <w:noWrap/>
            <w:vAlign w:val="bottom"/>
            <w:hideMark/>
          </w:tcPr>
          <w:p w14:paraId="35ADD6A4"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xml:space="preserve"> Valor Adicionado Bruto </w:t>
            </w:r>
          </w:p>
        </w:tc>
        <w:tc>
          <w:tcPr>
            <w:tcW w:w="643" w:type="pct"/>
            <w:tcBorders>
              <w:top w:val="nil"/>
              <w:left w:val="nil"/>
              <w:bottom w:val="nil"/>
              <w:right w:val="nil"/>
            </w:tcBorders>
            <w:shd w:val="clear" w:color="auto" w:fill="auto"/>
            <w:noWrap/>
            <w:vAlign w:val="bottom"/>
            <w:hideMark/>
          </w:tcPr>
          <w:p w14:paraId="691021E6"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94.986 </w:t>
            </w:r>
          </w:p>
        </w:tc>
        <w:tc>
          <w:tcPr>
            <w:tcW w:w="81" w:type="pct"/>
            <w:tcBorders>
              <w:top w:val="nil"/>
              <w:left w:val="nil"/>
              <w:bottom w:val="nil"/>
              <w:right w:val="nil"/>
            </w:tcBorders>
            <w:shd w:val="clear" w:color="auto" w:fill="auto"/>
            <w:noWrap/>
            <w:vAlign w:val="bottom"/>
            <w:hideMark/>
          </w:tcPr>
          <w:p w14:paraId="2AF169F8" w14:textId="77777777" w:rsidR="000C463C" w:rsidRPr="000C463C" w:rsidRDefault="000C463C" w:rsidP="000C463C">
            <w:pPr>
              <w:keepNext w:val="0"/>
              <w:spacing w:before="0" w:after="0"/>
              <w:jc w:val="right"/>
              <w:rPr>
                <w:rFonts w:cs="Arial"/>
                <w:b/>
                <w:bCs/>
                <w:sz w:val="18"/>
                <w:szCs w:val="18"/>
                <w:lang w:eastAsia="pt-BR"/>
              </w:rPr>
            </w:pPr>
          </w:p>
        </w:tc>
        <w:tc>
          <w:tcPr>
            <w:tcW w:w="623" w:type="pct"/>
            <w:tcBorders>
              <w:top w:val="nil"/>
              <w:left w:val="nil"/>
              <w:bottom w:val="nil"/>
              <w:right w:val="nil"/>
            </w:tcBorders>
            <w:shd w:val="clear" w:color="auto" w:fill="auto"/>
            <w:noWrap/>
            <w:vAlign w:val="bottom"/>
            <w:hideMark/>
          </w:tcPr>
          <w:p w14:paraId="0A7B1AC6"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 </w:t>
            </w:r>
          </w:p>
        </w:tc>
        <w:tc>
          <w:tcPr>
            <w:tcW w:w="133" w:type="pct"/>
            <w:tcBorders>
              <w:top w:val="nil"/>
              <w:left w:val="nil"/>
              <w:bottom w:val="nil"/>
              <w:right w:val="nil"/>
            </w:tcBorders>
            <w:shd w:val="clear" w:color="auto" w:fill="auto"/>
            <w:noWrap/>
            <w:vAlign w:val="bottom"/>
            <w:hideMark/>
          </w:tcPr>
          <w:p w14:paraId="2FBEE2F1" w14:textId="77777777" w:rsidR="000C463C" w:rsidRPr="000C463C" w:rsidRDefault="000C463C" w:rsidP="000C463C">
            <w:pPr>
              <w:keepNext w:val="0"/>
              <w:spacing w:before="0" w:after="0"/>
              <w:jc w:val="right"/>
              <w:rPr>
                <w:rFonts w:cs="Arial"/>
                <w:b/>
                <w:bCs/>
                <w:sz w:val="18"/>
                <w:szCs w:val="18"/>
                <w:lang w:eastAsia="pt-BR"/>
              </w:rPr>
            </w:pPr>
          </w:p>
        </w:tc>
        <w:tc>
          <w:tcPr>
            <w:tcW w:w="807" w:type="pct"/>
            <w:tcBorders>
              <w:top w:val="nil"/>
              <w:left w:val="nil"/>
              <w:bottom w:val="nil"/>
              <w:right w:val="nil"/>
            </w:tcBorders>
            <w:shd w:val="clear" w:color="auto" w:fill="auto"/>
            <w:noWrap/>
            <w:vAlign w:val="bottom"/>
            <w:hideMark/>
          </w:tcPr>
          <w:p w14:paraId="4914F631"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94.986 </w:t>
            </w:r>
          </w:p>
        </w:tc>
      </w:tr>
      <w:tr w:rsidR="000C463C" w:rsidRPr="000C463C" w14:paraId="0F5A23A0" w14:textId="77777777" w:rsidTr="009A732B">
        <w:trPr>
          <w:trHeight w:val="20"/>
        </w:trPr>
        <w:tc>
          <w:tcPr>
            <w:tcW w:w="96" w:type="pct"/>
            <w:tcBorders>
              <w:top w:val="nil"/>
              <w:left w:val="nil"/>
              <w:bottom w:val="nil"/>
              <w:right w:val="nil"/>
            </w:tcBorders>
            <w:shd w:val="clear" w:color="000000" w:fill="FFFFFF"/>
            <w:noWrap/>
            <w:vAlign w:val="bottom"/>
            <w:hideMark/>
          </w:tcPr>
          <w:p w14:paraId="54F9E214"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96" w:type="pct"/>
            <w:tcBorders>
              <w:top w:val="nil"/>
              <w:left w:val="nil"/>
              <w:bottom w:val="nil"/>
              <w:right w:val="nil"/>
            </w:tcBorders>
            <w:shd w:val="clear" w:color="000000" w:fill="FFFFFF"/>
            <w:noWrap/>
            <w:vAlign w:val="bottom"/>
            <w:hideMark/>
          </w:tcPr>
          <w:p w14:paraId="1162F8F4"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2522" w:type="pct"/>
            <w:tcBorders>
              <w:top w:val="nil"/>
              <w:left w:val="nil"/>
              <w:bottom w:val="nil"/>
              <w:right w:val="nil"/>
            </w:tcBorders>
            <w:shd w:val="clear" w:color="000000" w:fill="FFFFFF"/>
            <w:noWrap/>
            <w:vAlign w:val="bottom"/>
            <w:hideMark/>
          </w:tcPr>
          <w:p w14:paraId="1CF55A65"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643" w:type="pct"/>
            <w:tcBorders>
              <w:top w:val="nil"/>
              <w:left w:val="nil"/>
              <w:bottom w:val="nil"/>
              <w:right w:val="nil"/>
            </w:tcBorders>
            <w:shd w:val="clear" w:color="auto" w:fill="auto"/>
            <w:noWrap/>
            <w:vAlign w:val="bottom"/>
            <w:hideMark/>
          </w:tcPr>
          <w:p w14:paraId="0B999F8C" w14:textId="77777777" w:rsidR="000C463C" w:rsidRPr="000C463C" w:rsidRDefault="000C463C" w:rsidP="000C463C">
            <w:pPr>
              <w:keepNext w:val="0"/>
              <w:spacing w:before="0" w:after="0"/>
              <w:jc w:val="right"/>
              <w:rPr>
                <w:rFonts w:cs="Arial"/>
                <w:b/>
                <w:bCs/>
                <w:sz w:val="18"/>
                <w:szCs w:val="18"/>
                <w:lang w:eastAsia="pt-BR"/>
              </w:rPr>
            </w:pPr>
          </w:p>
        </w:tc>
        <w:tc>
          <w:tcPr>
            <w:tcW w:w="81" w:type="pct"/>
            <w:tcBorders>
              <w:top w:val="nil"/>
              <w:left w:val="nil"/>
              <w:bottom w:val="nil"/>
              <w:right w:val="nil"/>
            </w:tcBorders>
            <w:shd w:val="clear" w:color="auto" w:fill="auto"/>
            <w:noWrap/>
            <w:vAlign w:val="bottom"/>
            <w:hideMark/>
          </w:tcPr>
          <w:p w14:paraId="1F8A82F2" w14:textId="77777777" w:rsidR="000C463C" w:rsidRPr="000C463C" w:rsidRDefault="000C463C" w:rsidP="000C463C">
            <w:pPr>
              <w:keepNext w:val="0"/>
              <w:spacing w:before="0" w:after="0"/>
              <w:jc w:val="righ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1FCE4386" w14:textId="77777777" w:rsidR="000C463C" w:rsidRPr="000C463C" w:rsidRDefault="000C463C" w:rsidP="000C463C">
            <w:pPr>
              <w:keepNext w:val="0"/>
              <w:spacing w:before="0" w:after="0"/>
              <w:jc w:val="righ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47013BB4" w14:textId="77777777" w:rsidR="000C463C" w:rsidRPr="000C463C" w:rsidRDefault="000C463C" w:rsidP="000C463C">
            <w:pPr>
              <w:keepNext w:val="0"/>
              <w:spacing w:before="0" w:after="0"/>
              <w:jc w:val="righ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155C41EF" w14:textId="77777777" w:rsidR="000C463C" w:rsidRPr="000C463C" w:rsidRDefault="000C463C" w:rsidP="000C463C">
            <w:pPr>
              <w:keepNext w:val="0"/>
              <w:spacing w:before="0" w:after="0"/>
              <w:jc w:val="right"/>
              <w:rPr>
                <w:rFonts w:cs="Arial"/>
                <w:sz w:val="18"/>
                <w:szCs w:val="18"/>
                <w:lang w:eastAsia="pt-BR"/>
              </w:rPr>
            </w:pPr>
          </w:p>
        </w:tc>
      </w:tr>
      <w:tr w:rsidR="000C463C" w:rsidRPr="000C463C" w14:paraId="63ECCADA" w14:textId="77777777" w:rsidTr="009A732B">
        <w:trPr>
          <w:trHeight w:val="20"/>
        </w:trPr>
        <w:tc>
          <w:tcPr>
            <w:tcW w:w="96" w:type="pct"/>
            <w:tcBorders>
              <w:top w:val="nil"/>
              <w:left w:val="nil"/>
              <w:bottom w:val="nil"/>
              <w:right w:val="nil"/>
            </w:tcBorders>
            <w:shd w:val="clear" w:color="000000" w:fill="FFFFFF"/>
            <w:noWrap/>
            <w:vAlign w:val="bottom"/>
            <w:hideMark/>
          </w:tcPr>
          <w:p w14:paraId="101574A3"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2618" w:type="pct"/>
            <w:gridSpan w:val="2"/>
            <w:tcBorders>
              <w:top w:val="nil"/>
              <w:left w:val="nil"/>
              <w:bottom w:val="nil"/>
              <w:right w:val="nil"/>
            </w:tcBorders>
            <w:shd w:val="clear" w:color="000000" w:fill="FFFFFF"/>
            <w:noWrap/>
            <w:vAlign w:val="bottom"/>
            <w:hideMark/>
          </w:tcPr>
          <w:p w14:paraId="22285DF2"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xml:space="preserve"> Depreciação e Amortização </w:t>
            </w:r>
          </w:p>
        </w:tc>
        <w:tc>
          <w:tcPr>
            <w:tcW w:w="643" w:type="pct"/>
            <w:tcBorders>
              <w:top w:val="nil"/>
              <w:left w:val="nil"/>
              <w:bottom w:val="nil"/>
              <w:right w:val="nil"/>
            </w:tcBorders>
            <w:shd w:val="clear" w:color="auto" w:fill="auto"/>
            <w:noWrap/>
            <w:vAlign w:val="bottom"/>
            <w:hideMark/>
          </w:tcPr>
          <w:p w14:paraId="01A8C065" w14:textId="78628141" w:rsidR="000C463C" w:rsidRPr="000C463C" w:rsidRDefault="000C463C" w:rsidP="000C463C">
            <w:pPr>
              <w:keepNext w:val="0"/>
              <w:spacing w:before="0" w:after="0"/>
              <w:jc w:val="right"/>
              <w:rPr>
                <w:rFonts w:cs="Arial"/>
                <w:sz w:val="18"/>
                <w:szCs w:val="18"/>
                <w:lang w:eastAsia="pt-BR"/>
              </w:rPr>
            </w:pPr>
            <w:r>
              <w:rPr>
                <w:rFonts w:cs="Arial"/>
                <w:sz w:val="18"/>
                <w:szCs w:val="18"/>
                <w:lang w:eastAsia="pt-BR"/>
              </w:rPr>
              <w:t xml:space="preserve">                   </w:t>
            </w:r>
            <w:r w:rsidRPr="000C463C">
              <w:rPr>
                <w:rFonts w:cs="Arial"/>
                <w:sz w:val="18"/>
                <w:szCs w:val="18"/>
                <w:lang w:eastAsia="pt-BR"/>
              </w:rPr>
              <w:t xml:space="preserve">2.927 </w:t>
            </w:r>
          </w:p>
        </w:tc>
        <w:tc>
          <w:tcPr>
            <w:tcW w:w="81" w:type="pct"/>
            <w:tcBorders>
              <w:top w:val="nil"/>
              <w:left w:val="nil"/>
              <w:bottom w:val="nil"/>
              <w:right w:val="nil"/>
            </w:tcBorders>
            <w:shd w:val="clear" w:color="auto" w:fill="auto"/>
            <w:noWrap/>
            <w:vAlign w:val="bottom"/>
            <w:hideMark/>
          </w:tcPr>
          <w:p w14:paraId="41E98E00" w14:textId="77777777" w:rsidR="000C463C" w:rsidRPr="000C463C" w:rsidRDefault="000C463C" w:rsidP="000C463C">
            <w:pPr>
              <w:keepNext w:val="0"/>
              <w:spacing w:before="0" w:after="0"/>
              <w:jc w:val="righ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37F96F64" w14:textId="77777777" w:rsidR="000C463C" w:rsidRPr="000C463C" w:rsidRDefault="000C463C" w:rsidP="000C463C">
            <w:pPr>
              <w:keepNext w:val="0"/>
              <w:spacing w:before="0" w:after="0"/>
              <w:jc w:val="right"/>
              <w:rPr>
                <w:rFonts w:cs="Arial"/>
                <w:sz w:val="18"/>
                <w:szCs w:val="18"/>
                <w:lang w:eastAsia="pt-BR"/>
              </w:rPr>
            </w:pPr>
            <w:r w:rsidRPr="000C463C">
              <w:rPr>
                <w:rFonts w:cs="Arial"/>
                <w:sz w:val="18"/>
                <w:szCs w:val="18"/>
                <w:lang w:eastAsia="pt-BR"/>
              </w:rPr>
              <w:t xml:space="preserve">   2.725 </w:t>
            </w:r>
          </w:p>
        </w:tc>
        <w:tc>
          <w:tcPr>
            <w:tcW w:w="133" w:type="pct"/>
            <w:tcBorders>
              <w:top w:val="nil"/>
              <w:left w:val="nil"/>
              <w:bottom w:val="nil"/>
              <w:right w:val="nil"/>
            </w:tcBorders>
            <w:shd w:val="clear" w:color="auto" w:fill="auto"/>
            <w:noWrap/>
            <w:vAlign w:val="bottom"/>
            <w:hideMark/>
          </w:tcPr>
          <w:p w14:paraId="77332904" w14:textId="77777777" w:rsidR="000C463C" w:rsidRPr="000C463C" w:rsidRDefault="000C463C" w:rsidP="000C463C">
            <w:pPr>
              <w:keepNext w:val="0"/>
              <w:spacing w:before="0" w:after="0"/>
              <w:jc w:val="righ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00B9688E" w14:textId="77777777" w:rsidR="000C463C" w:rsidRPr="000C463C" w:rsidRDefault="000C463C" w:rsidP="000C463C">
            <w:pPr>
              <w:keepNext w:val="0"/>
              <w:spacing w:before="0" w:after="0"/>
              <w:jc w:val="right"/>
              <w:rPr>
                <w:rFonts w:cs="Arial"/>
                <w:sz w:val="18"/>
                <w:szCs w:val="18"/>
                <w:lang w:eastAsia="pt-BR"/>
              </w:rPr>
            </w:pPr>
            <w:r w:rsidRPr="000C463C">
              <w:rPr>
                <w:rFonts w:cs="Arial"/>
                <w:sz w:val="18"/>
                <w:szCs w:val="18"/>
                <w:lang w:eastAsia="pt-BR"/>
              </w:rPr>
              <w:t xml:space="preserve">                     5.652 </w:t>
            </w:r>
          </w:p>
        </w:tc>
      </w:tr>
      <w:tr w:rsidR="000C463C" w:rsidRPr="000C463C" w14:paraId="3B30CE72" w14:textId="77777777" w:rsidTr="009A732B">
        <w:trPr>
          <w:trHeight w:val="20"/>
        </w:trPr>
        <w:tc>
          <w:tcPr>
            <w:tcW w:w="96" w:type="pct"/>
            <w:tcBorders>
              <w:top w:val="nil"/>
              <w:left w:val="nil"/>
              <w:bottom w:val="nil"/>
              <w:right w:val="nil"/>
            </w:tcBorders>
            <w:shd w:val="clear" w:color="000000" w:fill="FFFFFF"/>
            <w:noWrap/>
            <w:vAlign w:val="bottom"/>
            <w:hideMark/>
          </w:tcPr>
          <w:p w14:paraId="0E2F010A"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96" w:type="pct"/>
            <w:tcBorders>
              <w:top w:val="nil"/>
              <w:left w:val="nil"/>
              <w:bottom w:val="nil"/>
              <w:right w:val="nil"/>
            </w:tcBorders>
            <w:shd w:val="clear" w:color="000000" w:fill="FFFFFF"/>
            <w:noWrap/>
            <w:vAlign w:val="bottom"/>
            <w:hideMark/>
          </w:tcPr>
          <w:p w14:paraId="3C479488"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2522" w:type="pct"/>
            <w:tcBorders>
              <w:top w:val="nil"/>
              <w:left w:val="nil"/>
              <w:bottom w:val="nil"/>
              <w:right w:val="nil"/>
            </w:tcBorders>
            <w:shd w:val="clear" w:color="000000" w:fill="FFFFFF"/>
            <w:noWrap/>
            <w:vAlign w:val="bottom"/>
            <w:hideMark/>
          </w:tcPr>
          <w:p w14:paraId="2119EC37"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643" w:type="pct"/>
            <w:tcBorders>
              <w:top w:val="nil"/>
              <w:left w:val="nil"/>
              <w:bottom w:val="nil"/>
              <w:right w:val="nil"/>
            </w:tcBorders>
            <w:shd w:val="clear" w:color="auto" w:fill="auto"/>
            <w:noWrap/>
            <w:vAlign w:val="bottom"/>
            <w:hideMark/>
          </w:tcPr>
          <w:p w14:paraId="7A87C667" w14:textId="77777777" w:rsidR="000C463C" w:rsidRPr="000C463C" w:rsidRDefault="000C463C" w:rsidP="000C463C">
            <w:pPr>
              <w:keepNext w:val="0"/>
              <w:spacing w:before="0" w:after="0"/>
              <w:jc w:val="left"/>
              <w:rPr>
                <w:rFonts w:cs="Arial"/>
                <w:sz w:val="18"/>
                <w:szCs w:val="18"/>
                <w:lang w:eastAsia="pt-BR"/>
              </w:rPr>
            </w:pPr>
          </w:p>
        </w:tc>
        <w:tc>
          <w:tcPr>
            <w:tcW w:w="81" w:type="pct"/>
            <w:tcBorders>
              <w:top w:val="nil"/>
              <w:left w:val="nil"/>
              <w:bottom w:val="nil"/>
              <w:right w:val="nil"/>
            </w:tcBorders>
            <w:shd w:val="clear" w:color="auto" w:fill="auto"/>
            <w:noWrap/>
            <w:vAlign w:val="bottom"/>
            <w:hideMark/>
          </w:tcPr>
          <w:p w14:paraId="45D3681C" w14:textId="77777777" w:rsidR="000C463C" w:rsidRPr="000C463C" w:rsidRDefault="000C463C" w:rsidP="000C463C">
            <w:pPr>
              <w:keepNext w:val="0"/>
              <w:spacing w:before="0" w:after="0"/>
              <w:jc w:val="lef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5A4DDC67" w14:textId="77777777" w:rsidR="000C463C" w:rsidRPr="000C463C" w:rsidRDefault="000C463C" w:rsidP="000C463C">
            <w:pPr>
              <w:keepNext w:val="0"/>
              <w:spacing w:before="0" w:after="0"/>
              <w:jc w:val="lef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780D3A46" w14:textId="77777777" w:rsidR="000C463C" w:rsidRPr="000C463C" w:rsidRDefault="000C463C" w:rsidP="000C463C">
            <w:pPr>
              <w:keepNext w:val="0"/>
              <w:spacing w:before="0" w:after="0"/>
              <w:jc w:val="lef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2E818DFC" w14:textId="77777777" w:rsidR="000C463C" w:rsidRPr="000C463C" w:rsidRDefault="000C463C" w:rsidP="000C463C">
            <w:pPr>
              <w:keepNext w:val="0"/>
              <w:spacing w:before="0" w:after="0"/>
              <w:jc w:val="left"/>
              <w:rPr>
                <w:rFonts w:cs="Arial"/>
                <w:sz w:val="18"/>
                <w:szCs w:val="18"/>
                <w:lang w:eastAsia="pt-BR"/>
              </w:rPr>
            </w:pPr>
          </w:p>
        </w:tc>
      </w:tr>
      <w:tr w:rsidR="000C463C" w:rsidRPr="000C463C" w14:paraId="3F1CB6AE" w14:textId="77777777" w:rsidTr="009A732B">
        <w:trPr>
          <w:trHeight w:val="20"/>
        </w:trPr>
        <w:tc>
          <w:tcPr>
            <w:tcW w:w="2714" w:type="pct"/>
            <w:gridSpan w:val="3"/>
            <w:tcBorders>
              <w:top w:val="nil"/>
              <w:left w:val="nil"/>
              <w:bottom w:val="nil"/>
              <w:right w:val="nil"/>
            </w:tcBorders>
            <w:shd w:val="clear" w:color="000000" w:fill="FFFFFF"/>
            <w:noWrap/>
            <w:vAlign w:val="bottom"/>
            <w:hideMark/>
          </w:tcPr>
          <w:p w14:paraId="5A6CB358"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xml:space="preserve"> Valor Adicionado Líquido produzido </w:t>
            </w:r>
          </w:p>
        </w:tc>
        <w:tc>
          <w:tcPr>
            <w:tcW w:w="643" w:type="pct"/>
            <w:tcBorders>
              <w:top w:val="nil"/>
              <w:left w:val="nil"/>
              <w:bottom w:val="nil"/>
              <w:right w:val="nil"/>
            </w:tcBorders>
            <w:shd w:val="clear" w:color="auto" w:fill="auto"/>
            <w:noWrap/>
            <w:vAlign w:val="bottom"/>
            <w:hideMark/>
          </w:tcPr>
          <w:p w14:paraId="17291F32"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92.059 </w:t>
            </w:r>
          </w:p>
        </w:tc>
        <w:tc>
          <w:tcPr>
            <w:tcW w:w="81" w:type="pct"/>
            <w:tcBorders>
              <w:top w:val="nil"/>
              <w:left w:val="nil"/>
              <w:bottom w:val="nil"/>
              <w:right w:val="nil"/>
            </w:tcBorders>
            <w:shd w:val="clear" w:color="auto" w:fill="auto"/>
            <w:noWrap/>
            <w:vAlign w:val="bottom"/>
            <w:hideMark/>
          </w:tcPr>
          <w:p w14:paraId="1F9E8E0B" w14:textId="77777777" w:rsidR="000C463C" w:rsidRPr="000C463C" w:rsidRDefault="000C463C" w:rsidP="000C463C">
            <w:pPr>
              <w:keepNext w:val="0"/>
              <w:spacing w:before="0" w:after="0"/>
              <w:jc w:val="right"/>
              <w:rPr>
                <w:rFonts w:cs="Arial"/>
                <w:b/>
                <w:bCs/>
                <w:sz w:val="18"/>
                <w:szCs w:val="18"/>
                <w:lang w:eastAsia="pt-BR"/>
              </w:rPr>
            </w:pPr>
          </w:p>
        </w:tc>
        <w:tc>
          <w:tcPr>
            <w:tcW w:w="623" w:type="pct"/>
            <w:tcBorders>
              <w:top w:val="nil"/>
              <w:left w:val="nil"/>
              <w:bottom w:val="nil"/>
              <w:right w:val="nil"/>
            </w:tcBorders>
            <w:shd w:val="clear" w:color="auto" w:fill="auto"/>
            <w:noWrap/>
            <w:vAlign w:val="bottom"/>
            <w:hideMark/>
          </w:tcPr>
          <w:p w14:paraId="20BBFD69"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(2.725)</w:t>
            </w:r>
          </w:p>
        </w:tc>
        <w:tc>
          <w:tcPr>
            <w:tcW w:w="133" w:type="pct"/>
            <w:tcBorders>
              <w:top w:val="nil"/>
              <w:left w:val="nil"/>
              <w:bottom w:val="nil"/>
              <w:right w:val="nil"/>
            </w:tcBorders>
            <w:shd w:val="clear" w:color="auto" w:fill="auto"/>
            <w:noWrap/>
            <w:vAlign w:val="bottom"/>
            <w:hideMark/>
          </w:tcPr>
          <w:p w14:paraId="66F56E92" w14:textId="77777777" w:rsidR="000C463C" w:rsidRPr="000C463C" w:rsidRDefault="000C463C" w:rsidP="000C463C">
            <w:pPr>
              <w:keepNext w:val="0"/>
              <w:spacing w:before="0" w:after="0"/>
              <w:jc w:val="right"/>
              <w:rPr>
                <w:rFonts w:cs="Arial"/>
                <w:b/>
                <w:bCs/>
                <w:sz w:val="18"/>
                <w:szCs w:val="18"/>
                <w:lang w:eastAsia="pt-BR"/>
              </w:rPr>
            </w:pPr>
          </w:p>
        </w:tc>
        <w:tc>
          <w:tcPr>
            <w:tcW w:w="807" w:type="pct"/>
            <w:tcBorders>
              <w:top w:val="nil"/>
              <w:left w:val="nil"/>
              <w:bottom w:val="nil"/>
              <w:right w:val="nil"/>
            </w:tcBorders>
            <w:shd w:val="clear" w:color="auto" w:fill="auto"/>
            <w:noWrap/>
            <w:vAlign w:val="bottom"/>
            <w:hideMark/>
          </w:tcPr>
          <w:p w14:paraId="709FD78A"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89.334 </w:t>
            </w:r>
          </w:p>
        </w:tc>
      </w:tr>
      <w:tr w:rsidR="000C463C" w:rsidRPr="000C463C" w14:paraId="33D99CE3" w14:textId="77777777" w:rsidTr="009A732B">
        <w:trPr>
          <w:trHeight w:val="20"/>
        </w:trPr>
        <w:tc>
          <w:tcPr>
            <w:tcW w:w="96" w:type="pct"/>
            <w:tcBorders>
              <w:top w:val="nil"/>
              <w:left w:val="nil"/>
              <w:bottom w:val="nil"/>
              <w:right w:val="nil"/>
            </w:tcBorders>
            <w:shd w:val="clear" w:color="000000" w:fill="FFFFFF"/>
            <w:noWrap/>
            <w:vAlign w:val="bottom"/>
            <w:hideMark/>
          </w:tcPr>
          <w:p w14:paraId="4B98FA44"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96" w:type="pct"/>
            <w:tcBorders>
              <w:top w:val="nil"/>
              <w:left w:val="nil"/>
              <w:bottom w:val="nil"/>
              <w:right w:val="nil"/>
            </w:tcBorders>
            <w:shd w:val="clear" w:color="000000" w:fill="FFFFFF"/>
            <w:noWrap/>
            <w:vAlign w:val="bottom"/>
            <w:hideMark/>
          </w:tcPr>
          <w:p w14:paraId="46C5E05D"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2522" w:type="pct"/>
            <w:tcBorders>
              <w:top w:val="nil"/>
              <w:left w:val="nil"/>
              <w:bottom w:val="nil"/>
              <w:right w:val="nil"/>
            </w:tcBorders>
            <w:shd w:val="clear" w:color="000000" w:fill="FFFFFF"/>
            <w:noWrap/>
            <w:vAlign w:val="bottom"/>
            <w:hideMark/>
          </w:tcPr>
          <w:p w14:paraId="303D2B93"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643" w:type="pct"/>
            <w:tcBorders>
              <w:top w:val="nil"/>
              <w:left w:val="nil"/>
              <w:bottom w:val="nil"/>
              <w:right w:val="nil"/>
            </w:tcBorders>
            <w:shd w:val="clear" w:color="auto" w:fill="auto"/>
            <w:noWrap/>
            <w:vAlign w:val="bottom"/>
            <w:hideMark/>
          </w:tcPr>
          <w:p w14:paraId="35BD6D6F" w14:textId="77777777" w:rsidR="000C463C" w:rsidRPr="000C463C" w:rsidRDefault="000C463C" w:rsidP="000C463C">
            <w:pPr>
              <w:keepNext w:val="0"/>
              <w:spacing w:before="0" w:after="0"/>
              <w:jc w:val="right"/>
              <w:rPr>
                <w:rFonts w:cs="Arial"/>
                <w:sz w:val="18"/>
                <w:szCs w:val="18"/>
                <w:lang w:eastAsia="pt-BR"/>
              </w:rPr>
            </w:pPr>
          </w:p>
        </w:tc>
        <w:tc>
          <w:tcPr>
            <w:tcW w:w="81" w:type="pct"/>
            <w:tcBorders>
              <w:top w:val="nil"/>
              <w:left w:val="nil"/>
              <w:bottom w:val="nil"/>
              <w:right w:val="nil"/>
            </w:tcBorders>
            <w:shd w:val="clear" w:color="auto" w:fill="auto"/>
            <w:noWrap/>
            <w:vAlign w:val="bottom"/>
            <w:hideMark/>
          </w:tcPr>
          <w:p w14:paraId="3F1C1CA8" w14:textId="77777777" w:rsidR="000C463C" w:rsidRPr="000C463C" w:rsidRDefault="000C463C" w:rsidP="000C463C">
            <w:pPr>
              <w:keepNext w:val="0"/>
              <w:spacing w:before="0" w:after="0"/>
              <w:jc w:val="righ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34843100" w14:textId="77777777" w:rsidR="000C463C" w:rsidRPr="000C463C" w:rsidRDefault="000C463C" w:rsidP="000C463C">
            <w:pPr>
              <w:keepNext w:val="0"/>
              <w:spacing w:before="0" w:after="0"/>
              <w:jc w:val="righ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4E5889EB" w14:textId="77777777" w:rsidR="000C463C" w:rsidRPr="000C463C" w:rsidRDefault="000C463C" w:rsidP="000C463C">
            <w:pPr>
              <w:keepNext w:val="0"/>
              <w:spacing w:before="0" w:after="0"/>
              <w:jc w:val="righ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35AFC9B3" w14:textId="77777777" w:rsidR="000C463C" w:rsidRPr="000C463C" w:rsidRDefault="000C463C" w:rsidP="000C463C">
            <w:pPr>
              <w:keepNext w:val="0"/>
              <w:spacing w:before="0" w:after="0"/>
              <w:jc w:val="right"/>
              <w:rPr>
                <w:rFonts w:cs="Arial"/>
                <w:sz w:val="18"/>
                <w:szCs w:val="18"/>
                <w:lang w:eastAsia="pt-BR"/>
              </w:rPr>
            </w:pPr>
          </w:p>
        </w:tc>
      </w:tr>
      <w:tr w:rsidR="000C463C" w:rsidRPr="000C463C" w14:paraId="2C8A2426" w14:textId="77777777" w:rsidTr="009A732B">
        <w:trPr>
          <w:trHeight w:val="20"/>
        </w:trPr>
        <w:tc>
          <w:tcPr>
            <w:tcW w:w="2714" w:type="pct"/>
            <w:gridSpan w:val="3"/>
            <w:tcBorders>
              <w:top w:val="nil"/>
              <w:left w:val="nil"/>
              <w:bottom w:val="nil"/>
              <w:right w:val="nil"/>
            </w:tcBorders>
            <w:shd w:val="clear" w:color="000000" w:fill="FFFFFF"/>
            <w:noWrap/>
            <w:vAlign w:val="bottom"/>
            <w:hideMark/>
          </w:tcPr>
          <w:p w14:paraId="3E648788"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xml:space="preserve"> Valor Adicionado recebido em transferência </w:t>
            </w:r>
          </w:p>
        </w:tc>
        <w:tc>
          <w:tcPr>
            <w:tcW w:w="643" w:type="pct"/>
            <w:tcBorders>
              <w:top w:val="nil"/>
              <w:left w:val="nil"/>
              <w:bottom w:val="nil"/>
              <w:right w:val="nil"/>
            </w:tcBorders>
            <w:shd w:val="clear" w:color="auto" w:fill="auto"/>
            <w:noWrap/>
            <w:vAlign w:val="bottom"/>
            <w:hideMark/>
          </w:tcPr>
          <w:p w14:paraId="31B048CB"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953 </w:t>
            </w:r>
          </w:p>
        </w:tc>
        <w:tc>
          <w:tcPr>
            <w:tcW w:w="81" w:type="pct"/>
            <w:tcBorders>
              <w:top w:val="nil"/>
              <w:left w:val="nil"/>
              <w:bottom w:val="nil"/>
              <w:right w:val="nil"/>
            </w:tcBorders>
            <w:shd w:val="clear" w:color="auto" w:fill="auto"/>
            <w:noWrap/>
            <w:vAlign w:val="bottom"/>
            <w:hideMark/>
          </w:tcPr>
          <w:p w14:paraId="52E56C29" w14:textId="77777777" w:rsidR="000C463C" w:rsidRPr="000C463C" w:rsidRDefault="000C463C" w:rsidP="000C463C">
            <w:pPr>
              <w:keepNext w:val="0"/>
              <w:spacing w:before="0" w:after="0"/>
              <w:jc w:val="right"/>
              <w:rPr>
                <w:rFonts w:cs="Arial"/>
                <w:b/>
                <w:bCs/>
                <w:sz w:val="18"/>
                <w:szCs w:val="18"/>
                <w:lang w:eastAsia="pt-BR"/>
              </w:rPr>
            </w:pPr>
          </w:p>
        </w:tc>
        <w:tc>
          <w:tcPr>
            <w:tcW w:w="623" w:type="pct"/>
            <w:tcBorders>
              <w:top w:val="nil"/>
              <w:left w:val="nil"/>
              <w:bottom w:val="nil"/>
              <w:right w:val="nil"/>
            </w:tcBorders>
            <w:shd w:val="clear" w:color="auto" w:fill="auto"/>
            <w:noWrap/>
            <w:vAlign w:val="bottom"/>
            <w:hideMark/>
          </w:tcPr>
          <w:p w14:paraId="4673479F"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 </w:t>
            </w:r>
          </w:p>
        </w:tc>
        <w:tc>
          <w:tcPr>
            <w:tcW w:w="133" w:type="pct"/>
            <w:tcBorders>
              <w:top w:val="nil"/>
              <w:left w:val="nil"/>
              <w:bottom w:val="nil"/>
              <w:right w:val="nil"/>
            </w:tcBorders>
            <w:shd w:val="clear" w:color="auto" w:fill="auto"/>
            <w:noWrap/>
            <w:vAlign w:val="bottom"/>
            <w:hideMark/>
          </w:tcPr>
          <w:p w14:paraId="4F8F79B9" w14:textId="77777777" w:rsidR="000C463C" w:rsidRPr="000C463C" w:rsidRDefault="000C463C" w:rsidP="000C463C">
            <w:pPr>
              <w:keepNext w:val="0"/>
              <w:spacing w:before="0" w:after="0"/>
              <w:jc w:val="right"/>
              <w:rPr>
                <w:rFonts w:cs="Arial"/>
                <w:b/>
                <w:bCs/>
                <w:sz w:val="18"/>
                <w:szCs w:val="18"/>
                <w:lang w:eastAsia="pt-BR"/>
              </w:rPr>
            </w:pPr>
          </w:p>
        </w:tc>
        <w:tc>
          <w:tcPr>
            <w:tcW w:w="807" w:type="pct"/>
            <w:tcBorders>
              <w:top w:val="nil"/>
              <w:left w:val="nil"/>
              <w:bottom w:val="nil"/>
              <w:right w:val="nil"/>
            </w:tcBorders>
            <w:shd w:val="clear" w:color="auto" w:fill="auto"/>
            <w:noWrap/>
            <w:vAlign w:val="bottom"/>
            <w:hideMark/>
          </w:tcPr>
          <w:p w14:paraId="4E3D9BAD"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953 </w:t>
            </w:r>
          </w:p>
        </w:tc>
      </w:tr>
      <w:tr w:rsidR="000C463C" w:rsidRPr="000C463C" w14:paraId="4F21B678" w14:textId="77777777" w:rsidTr="009A732B">
        <w:trPr>
          <w:trHeight w:val="20"/>
        </w:trPr>
        <w:tc>
          <w:tcPr>
            <w:tcW w:w="96" w:type="pct"/>
            <w:tcBorders>
              <w:top w:val="nil"/>
              <w:left w:val="nil"/>
              <w:bottom w:val="nil"/>
              <w:right w:val="nil"/>
            </w:tcBorders>
            <w:shd w:val="clear" w:color="000000" w:fill="FFFFFF"/>
            <w:noWrap/>
            <w:vAlign w:val="bottom"/>
            <w:hideMark/>
          </w:tcPr>
          <w:p w14:paraId="4A9999A6"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96" w:type="pct"/>
            <w:tcBorders>
              <w:top w:val="nil"/>
              <w:left w:val="nil"/>
              <w:bottom w:val="nil"/>
              <w:right w:val="nil"/>
            </w:tcBorders>
            <w:shd w:val="clear" w:color="000000" w:fill="FFFFFF"/>
            <w:noWrap/>
            <w:vAlign w:val="bottom"/>
            <w:hideMark/>
          </w:tcPr>
          <w:p w14:paraId="01A858F7"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2522" w:type="pct"/>
            <w:tcBorders>
              <w:top w:val="nil"/>
              <w:left w:val="nil"/>
              <w:bottom w:val="nil"/>
              <w:right w:val="nil"/>
            </w:tcBorders>
            <w:shd w:val="clear" w:color="000000" w:fill="FFFFFF"/>
            <w:noWrap/>
            <w:vAlign w:val="bottom"/>
            <w:hideMark/>
          </w:tcPr>
          <w:p w14:paraId="32699F2C"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643" w:type="pct"/>
            <w:tcBorders>
              <w:top w:val="nil"/>
              <w:left w:val="nil"/>
              <w:bottom w:val="nil"/>
              <w:right w:val="nil"/>
            </w:tcBorders>
            <w:shd w:val="clear" w:color="auto" w:fill="auto"/>
            <w:noWrap/>
            <w:vAlign w:val="bottom"/>
            <w:hideMark/>
          </w:tcPr>
          <w:p w14:paraId="190C319B" w14:textId="77777777" w:rsidR="000C463C" w:rsidRPr="000C463C" w:rsidRDefault="000C463C" w:rsidP="000C463C">
            <w:pPr>
              <w:keepNext w:val="0"/>
              <w:spacing w:before="0" w:after="0"/>
              <w:jc w:val="right"/>
              <w:rPr>
                <w:rFonts w:cs="Arial"/>
                <w:sz w:val="18"/>
                <w:szCs w:val="18"/>
                <w:lang w:eastAsia="pt-BR"/>
              </w:rPr>
            </w:pPr>
          </w:p>
        </w:tc>
        <w:tc>
          <w:tcPr>
            <w:tcW w:w="81" w:type="pct"/>
            <w:tcBorders>
              <w:top w:val="nil"/>
              <w:left w:val="nil"/>
              <w:bottom w:val="nil"/>
              <w:right w:val="nil"/>
            </w:tcBorders>
            <w:shd w:val="clear" w:color="auto" w:fill="auto"/>
            <w:noWrap/>
            <w:vAlign w:val="bottom"/>
            <w:hideMark/>
          </w:tcPr>
          <w:p w14:paraId="03D7C564" w14:textId="77777777" w:rsidR="000C463C" w:rsidRPr="000C463C" w:rsidRDefault="000C463C" w:rsidP="000C463C">
            <w:pPr>
              <w:keepNext w:val="0"/>
              <w:spacing w:before="0" w:after="0"/>
              <w:jc w:val="righ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07BC4065" w14:textId="77777777" w:rsidR="000C463C" w:rsidRPr="000C463C" w:rsidRDefault="000C463C" w:rsidP="000C463C">
            <w:pPr>
              <w:keepNext w:val="0"/>
              <w:spacing w:before="0" w:after="0"/>
              <w:jc w:val="righ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5BFF2138" w14:textId="77777777" w:rsidR="000C463C" w:rsidRPr="000C463C" w:rsidRDefault="000C463C" w:rsidP="000C463C">
            <w:pPr>
              <w:keepNext w:val="0"/>
              <w:spacing w:before="0" w:after="0"/>
              <w:jc w:val="righ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65AA3E37" w14:textId="77777777" w:rsidR="000C463C" w:rsidRPr="000C463C" w:rsidRDefault="000C463C" w:rsidP="000C463C">
            <w:pPr>
              <w:keepNext w:val="0"/>
              <w:spacing w:before="0" w:after="0"/>
              <w:jc w:val="right"/>
              <w:rPr>
                <w:rFonts w:cs="Arial"/>
                <w:sz w:val="18"/>
                <w:szCs w:val="18"/>
                <w:lang w:eastAsia="pt-BR"/>
              </w:rPr>
            </w:pPr>
          </w:p>
        </w:tc>
      </w:tr>
      <w:tr w:rsidR="000C463C" w:rsidRPr="000C463C" w14:paraId="20C9B069" w14:textId="77777777" w:rsidTr="009A732B">
        <w:trPr>
          <w:trHeight w:val="20"/>
        </w:trPr>
        <w:tc>
          <w:tcPr>
            <w:tcW w:w="96" w:type="pct"/>
            <w:tcBorders>
              <w:top w:val="nil"/>
              <w:left w:val="nil"/>
              <w:bottom w:val="nil"/>
              <w:right w:val="nil"/>
            </w:tcBorders>
            <w:shd w:val="clear" w:color="000000" w:fill="FFFFFF"/>
            <w:noWrap/>
            <w:vAlign w:val="bottom"/>
            <w:hideMark/>
          </w:tcPr>
          <w:p w14:paraId="5B620869"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96" w:type="pct"/>
            <w:tcBorders>
              <w:top w:val="nil"/>
              <w:left w:val="nil"/>
              <w:bottom w:val="nil"/>
              <w:right w:val="nil"/>
            </w:tcBorders>
            <w:shd w:val="clear" w:color="000000" w:fill="FFFFFF"/>
            <w:noWrap/>
            <w:vAlign w:val="bottom"/>
            <w:hideMark/>
          </w:tcPr>
          <w:p w14:paraId="5AE996C9"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2522" w:type="pct"/>
            <w:tcBorders>
              <w:top w:val="nil"/>
              <w:left w:val="nil"/>
              <w:bottom w:val="nil"/>
              <w:right w:val="nil"/>
            </w:tcBorders>
            <w:shd w:val="clear" w:color="000000" w:fill="FFFFFF"/>
            <w:noWrap/>
            <w:vAlign w:val="bottom"/>
            <w:hideMark/>
          </w:tcPr>
          <w:p w14:paraId="4E4A7369"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643" w:type="pct"/>
            <w:tcBorders>
              <w:top w:val="nil"/>
              <w:left w:val="nil"/>
              <w:bottom w:val="nil"/>
              <w:right w:val="nil"/>
            </w:tcBorders>
            <w:shd w:val="clear" w:color="auto" w:fill="auto"/>
            <w:noWrap/>
            <w:vAlign w:val="bottom"/>
            <w:hideMark/>
          </w:tcPr>
          <w:p w14:paraId="193A6D8C" w14:textId="77777777" w:rsidR="000C463C" w:rsidRPr="000C463C" w:rsidRDefault="000C463C" w:rsidP="000C463C">
            <w:pPr>
              <w:keepNext w:val="0"/>
              <w:spacing w:before="0" w:after="0"/>
              <w:jc w:val="right"/>
              <w:rPr>
                <w:rFonts w:cs="Arial"/>
                <w:sz w:val="18"/>
                <w:szCs w:val="18"/>
                <w:lang w:eastAsia="pt-BR"/>
              </w:rPr>
            </w:pPr>
          </w:p>
        </w:tc>
        <w:tc>
          <w:tcPr>
            <w:tcW w:w="81" w:type="pct"/>
            <w:tcBorders>
              <w:top w:val="nil"/>
              <w:left w:val="nil"/>
              <w:bottom w:val="nil"/>
              <w:right w:val="nil"/>
            </w:tcBorders>
            <w:shd w:val="clear" w:color="auto" w:fill="auto"/>
            <w:noWrap/>
            <w:vAlign w:val="bottom"/>
            <w:hideMark/>
          </w:tcPr>
          <w:p w14:paraId="718944A3" w14:textId="77777777" w:rsidR="000C463C" w:rsidRPr="000C463C" w:rsidRDefault="000C463C" w:rsidP="000C463C">
            <w:pPr>
              <w:keepNext w:val="0"/>
              <w:spacing w:before="0" w:after="0"/>
              <w:jc w:val="righ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3A1B0492" w14:textId="77777777" w:rsidR="000C463C" w:rsidRPr="000C463C" w:rsidRDefault="000C463C" w:rsidP="000C463C">
            <w:pPr>
              <w:keepNext w:val="0"/>
              <w:spacing w:before="0" w:after="0"/>
              <w:jc w:val="righ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398B297C" w14:textId="77777777" w:rsidR="000C463C" w:rsidRPr="000C463C" w:rsidRDefault="000C463C" w:rsidP="000C463C">
            <w:pPr>
              <w:keepNext w:val="0"/>
              <w:spacing w:before="0" w:after="0"/>
              <w:jc w:val="righ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2AC348B9" w14:textId="77777777" w:rsidR="000C463C" w:rsidRPr="000C463C" w:rsidRDefault="000C463C" w:rsidP="000C463C">
            <w:pPr>
              <w:keepNext w:val="0"/>
              <w:spacing w:before="0" w:after="0"/>
              <w:jc w:val="right"/>
              <w:rPr>
                <w:rFonts w:cs="Arial"/>
                <w:sz w:val="18"/>
                <w:szCs w:val="18"/>
                <w:lang w:eastAsia="pt-BR"/>
              </w:rPr>
            </w:pPr>
          </w:p>
        </w:tc>
      </w:tr>
      <w:tr w:rsidR="000C463C" w:rsidRPr="000C463C" w14:paraId="7DB0F975" w14:textId="77777777" w:rsidTr="009A732B">
        <w:trPr>
          <w:trHeight w:val="20"/>
        </w:trPr>
        <w:tc>
          <w:tcPr>
            <w:tcW w:w="2714" w:type="pct"/>
            <w:gridSpan w:val="3"/>
            <w:tcBorders>
              <w:top w:val="nil"/>
              <w:left w:val="nil"/>
              <w:bottom w:val="nil"/>
              <w:right w:val="nil"/>
            </w:tcBorders>
            <w:shd w:val="clear" w:color="000000" w:fill="FFFFFF"/>
            <w:noWrap/>
            <w:vAlign w:val="center"/>
            <w:hideMark/>
          </w:tcPr>
          <w:p w14:paraId="74815F65"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xml:space="preserve"> Valor Adicionado Total a Distribuir </w:t>
            </w:r>
          </w:p>
        </w:tc>
        <w:tc>
          <w:tcPr>
            <w:tcW w:w="643" w:type="pct"/>
            <w:tcBorders>
              <w:top w:val="single" w:sz="4" w:space="0" w:color="auto"/>
              <w:left w:val="nil"/>
              <w:bottom w:val="double" w:sz="6" w:space="0" w:color="auto"/>
              <w:right w:val="nil"/>
            </w:tcBorders>
            <w:shd w:val="clear" w:color="auto" w:fill="auto"/>
            <w:noWrap/>
            <w:vAlign w:val="center"/>
            <w:hideMark/>
          </w:tcPr>
          <w:p w14:paraId="223588D3" w14:textId="571FA4D9" w:rsidR="000C463C" w:rsidRPr="000C463C" w:rsidRDefault="000C463C" w:rsidP="000D52A9">
            <w:pPr>
              <w:keepNext w:val="0"/>
              <w:spacing w:before="0" w:after="0"/>
              <w:jc w:val="right"/>
              <w:rPr>
                <w:rFonts w:cs="Arial"/>
                <w:b/>
                <w:bCs/>
                <w:sz w:val="18"/>
                <w:szCs w:val="18"/>
                <w:lang w:eastAsia="pt-BR"/>
              </w:rPr>
            </w:pPr>
            <w:r w:rsidRPr="000C463C">
              <w:rPr>
                <w:rFonts w:cs="Arial"/>
                <w:b/>
                <w:bCs/>
                <w:sz w:val="18"/>
                <w:szCs w:val="18"/>
                <w:lang w:eastAsia="pt-BR"/>
              </w:rPr>
              <w:t xml:space="preserve">93.012 </w:t>
            </w:r>
          </w:p>
        </w:tc>
        <w:tc>
          <w:tcPr>
            <w:tcW w:w="81" w:type="pct"/>
            <w:tcBorders>
              <w:top w:val="nil"/>
              <w:left w:val="nil"/>
              <w:bottom w:val="nil"/>
              <w:right w:val="nil"/>
            </w:tcBorders>
            <w:shd w:val="clear" w:color="auto" w:fill="auto"/>
            <w:noWrap/>
            <w:vAlign w:val="center"/>
            <w:hideMark/>
          </w:tcPr>
          <w:p w14:paraId="7ACEC61D" w14:textId="77777777" w:rsidR="000C463C" w:rsidRPr="000C463C" w:rsidRDefault="000C463C" w:rsidP="000D52A9">
            <w:pPr>
              <w:keepNext w:val="0"/>
              <w:spacing w:before="0" w:after="0"/>
              <w:jc w:val="right"/>
              <w:rPr>
                <w:rFonts w:cs="Arial"/>
                <w:b/>
                <w:bCs/>
                <w:sz w:val="18"/>
                <w:szCs w:val="18"/>
                <w:lang w:eastAsia="pt-BR"/>
              </w:rPr>
            </w:pPr>
          </w:p>
        </w:tc>
        <w:tc>
          <w:tcPr>
            <w:tcW w:w="623" w:type="pct"/>
            <w:tcBorders>
              <w:top w:val="single" w:sz="4" w:space="0" w:color="auto"/>
              <w:left w:val="nil"/>
              <w:bottom w:val="double" w:sz="6" w:space="0" w:color="auto"/>
              <w:right w:val="nil"/>
            </w:tcBorders>
            <w:shd w:val="clear" w:color="auto" w:fill="auto"/>
            <w:noWrap/>
            <w:vAlign w:val="center"/>
            <w:hideMark/>
          </w:tcPr>
          <w:p w14:paraId="699340F7" w14:textId="5720EE48" w:rsidR="000C463C" w:rsidRPr="000C463C" w:rsidRDefault="000C463C" w:rsidP="000D52A9">
            <w:pPr>
              <w:keepNext w:val="0"/>
              <w:spacing w:before="0" w:after="0"/>
              <w:jc w:val="right"/>
              <w:rPr>
                <w:rFonts w:cs="Arial"/>
                <w:b/>
                <w:bCs/>
                <w:sz w:val="18"/>
                <w:szCs w:val="18"/>
                <w:lang w:eastAsia="pt-BR"/>
              </w:rPr>
            </w:pPr>
            <w:r w:rsidRPr="000C463C">
              <w:rPr>
                <w:rFonts w:cs="Arial"/>
                <w:b/>
                <w:bCs/>
                <w:sz w:val="18"/>
                <w:szCs w:val="18"/>
                <w:lang w:eastAsia="pt-BR"/>
              </w:rPr>
              <w:t>(2.725)</w:t>
            </w:r>
          </w:p>
        </w:tc>
        <w:tc>
          <w:tcPr>
            <w:tcW w:w="133" w:type="pct"/>
            <w:tcBorders>
              <w:top w:val="nil"/>
              <w:left w:val="nil"/>
              <w:bottom w:val="nil"/>
              <w:right w:val="nil"/>
            </w:tcBorders>
            <w:shd w:val="clear" w:color="auto" w:fill="auto"/>
            <w:noWrap/>
            <w:vAlign w:val="center"/>
            <w:hideMark/>
          </w:tcPr>
          <w:p w14:paraId="51303C70" w14:textId="77777777" w:rsidR="000C463C" w:rsidRPr="000C463C" w:rsidRDefault="000C463C" w:rsidP="000D52A9">
            <w:pPr>
              <w:keepNext w:val="0"/>
              <w:spacing w:before="0" w:after="0"/>
              <w:jc w:val="right"/>
              <w:rPr>
                <w:rFonts w:cs="Arial"/>
                <w:b/>
                <w:bCs/>
                <w:sz w:val="18"/>
                <w:szCs w:val="18"/>
                <w:lang w:eastAsia="pt-BR"/>
              </w:rPr>
            </w:pPr>
          </w:p>
        </w:tc>
        <w:tc>
          <w:tcPr>
            <w:tcW w:w="807" w:type="pct"/>
            <w:tcBorders>
              <w:top w:val="single" w:sz="4" w:space="0" w:color="auto"/>
              <w:left w:val="nil"/>
              <w:bottom w:val="double" w:sz="6" w:space="0" w:color="auto"/>
              <w:right w:val="nil"/>
            </w:tcBorders>
            <w:shd w:val="clear" w:color="auto" w:fill="auto"/>
            <w:noWrap/>
            <w:vAlign w:val="center"/>
            <w:hideMark/>
          </w:tcPr>
          <w:p w14:paraId="428B866E" w14:textId="4E4CF445" w:rsidR="000C463C" w:rsidRPr="000C463C" w:rsidRDefault="000D52A9" w:rsidP="000D52A9">
            <w:pPr>
              <w:keepNext w:val="0"/>
              <w:spacing w:before="0" w:after="0"/>
              <w:jc w:val="right"/>
              <w:rPr>
                <w:rFonts w:cs="Arial"/>
                <w:b/>
                <w:bCs/>
                <w:sz w:val="18"/>
                <w:szCs w:val="18"/>
                <w:lang w:eastAsia="pt-BR"/>
              </w:rPr>
            </w:pPr>
            <w:r>
              <w:rPr>
                <w:rFonts w:cs="Arial"/>
                <w:b/>
                <w:bCs/>
                <w:sz w:val="18"/>
                <w:szCs w:val="18"/>
                <w:lang w:eastAsia="pt-BR"/>
              </w:rPr>
              <w:t xml:space="preserve">                </w:t>
            </w:r>
            <w:r w:rsidR="000C463C" w:rsidRPr="000C463C">
              <w:rPr>
                <w:rFonts w:cs="Arial"/>
                <w:b/>
                <w:bCs/>
                <w:sz w:val="18"/>
                <w:szCs w:val="18"/>
                <w:lang w:eastAsia="pt-BR"/>
              </w:rPr>
              <w:t xml:space="preserve">90.287 </w:t>
            </w:r>
          </w:p>
        </w:tc>
      </w:tr>
      <w:tr w:rsidR="000C463C" w:rsidRPr="000C463C" w14:paraId="0EAE88D6" w14:textId="77777777" w:rsidTr="009A732B">
        <w:trPr>
          <w:trHeight w:val="20"/>
        </w:trPr>
        <w:tc>
          <w:tcPr>
            <w:tcW w:w="2714" w:type="pct"/>
            <w:gridSpan w:val="3"/>
            <w:tcBorders>
              <w:top w:val="nil"/>
              <w:left w:val="nil"/>
              <w:bottom w:val="nil"/>
              <w:right w:val="nil"/>
            </w:tcBorders>
            <w:shd w:val="clear" w:color="000000" w:fill="FFFFFF"/>
            <w:noWrap/>
            <w:vAlign w:val="bottom"/>
            <w:hideMark/>
          </w:tcPr>
          <w:p w14:paraId="095EF2FF"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xml:space="preserve"> Distribuição do valor adicionado </w:t>
            </w:r>
          </w:p>
        </w:tc>
        <w:tc>
          <w:tcPr>
            <w:tcW w:w="643" w:type="pct"/>
            <w:tcBorders>
              <w:top w:val="nil"/>
              <w:left w:val="nil"/>
              <w:bottom w:val="nil"/>
              <w:right w:val="nil"/>
            </w:tcBorders>
            <w:shd w:val="clear" w:color="auto" w:fill="auto"/>
            <w:noWrap/>
            <w:vAlign w:val="bottom"/>
            <w:hideMark/>
          </w:tcPr>
          <w:p w14:paraId="1A9CCCEC" w14:textId="77777777" w:rsidR="000C463C" w:rsidRPr="000C463C" w:rsidRDefault="000C463C" w:rsidP="000C463C">
            <w:pPr>
              <w:keepNext w:val="0"/>
              <w:spacing w:before="0" w:after="0"/>
              <w:jc w:val="left"/>
              <w:rPr>
                <w:rFonts w:cs="Arial"/>
                <w:b/>
                <w:bCs/>
                <w:sz w:val="18"/>
                <w:szCs w:val="18"/>
                <w:lang w:eastAsia="pt-BR"/>
              </w:rPr>
            </w:pPr>
          </w:p>
        </w:tc>
        <w:tc>
          <w:tcPr>
            <w:tcW w:w="81" w:type="pct"/>
            <w:tcBorders>
              <w:top w:val="nil"/>
              <w:left w:val="nil"/>
              <w:bottom w:val="nil"/>
              <w:right w:val="nil"/>
            </w:tcBorders>
            <w:shd w:val="clear" w:color="auto" w:fill="auto"/>
            <w:noWrap/>
            <w:vAlign w:val="bottom"/>
            <w:hideMark/>
          </w:tcPr>
          <w:p w14:paraId="0C6E3AA0" w14:textId="77777777" w:rsidR="000C463C" w:rsidRPr="000C463C" w:rsidRDefault="000C463C" w:rsidP="000C463C">
            <w:pPr>
              <w:keepNext w:val="0"/>
              <w:spacing w:before="0" w:after="0"/>
              <w:jc w:val="lef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7BCBCB23" w14:textId="77777777" w:rsidR="000C463C" w:rsidRPr="000C463C" w:rsidRDefault="000C463C" w:rsidP="000C463C">
            <w:pPr>
              <w:keepNext w:val="0"/>
              <w:spacing w:before="0" w:after="0"/>
              <w:jc w:val="lef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543CF4B3" w14:textId="77777777" w:rsidR="000C463C" w:rsidRPr="000C463C" w:rsidRDefault="000C463C" w:rsidP="000C463C">
            <w:pPr>
              <w:keepNext w:val="0"/>
              <w:spacing w:before="0" w:after="0"/>
              <w:jc w:val="lef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418461F3" w14:textId="77777777" w:rsidR="000C463C" w:rsidRPr="000C463C" w:rsidRDefault="000C463C" w:rsidP="000C463C">
            <w:pPr>
              <w:keepNext w:val="0"/>
              <w:spacing w:before="0" w:after="0"/>
              <w:jc w:val="left"/>
              <w:rPr>
                <w:rFonts w:cs="Arial"/>
                <w:sz w:val="18"/>
                <w:szCs w:val="18"/>
                <w:lang w:eastAsia="pt-BR"/>
              </w:rPr>
            </w:pPr>
          </w:p>
        </w:tc>
      </w:tr>
      <w:tr w:rsidR="000C463C" w:rsidRPr="000C463C" w14:paraId="42527C02" w14:textId="77777777" w:rsidTr="009A732B">
        <w:trPr>
          <w:trHeight w:val="20"/>
        </w:trPr>
        <w:tc>
          <w:tcPr>
            <w:tcW w:w="96" w:type="pct"/>
            <w:tcBorders>
              <w:top w:val="nil"/>
              <w:left w:val="nil"/>
              <w:bottom w:val="nil"/>
              <w:right w:val="nil"/>
            </w:tcBorders>
            <w:shd w:val="clear" w:color="000000" w:fill="FFFFFF"/>
            <w:noWrap/>
            <w:vAlign w:val="bottom"/>
            <w:hideMark/>
          </w:tcPr>
          <w:p w14:paraId="58C44040"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2618" w:type="pct"/>
            <w:gridSpan w:val="2"/>
            <w:tcBorders>
              <w:top w:val="nil"/>
              <w:left w:val="nil"/>
              <w:bottom w:val="nil"/>
              <w:right w:val="nil"/>
            </w:tcBorders>
            <w:shd w:val="clear" w:color="000000" w:fill="FFFFFF"/>
            <w:noWrap/>
            <w:vAlign w:val="bottom"/>
            <w:hideMark/>
          </w:tcPr>
          <w:p w14:paraId="7BE1AE2A"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xml:space="preserve"> Pessoal </w:t>
            </w:r>
          </w:p>
        </w:tc>
        <w:tc>
          <w:tcPr>
            <w:tcW w:w="643" w:type="pct"/>
            <w:tcBorders>
              <w:top w:val="nil"/>
              <w:left w:val="nil"/>
              <w:bottom w:val="nil"/>
              <w:right w:val="nil"/>
            </w:tcBorders>
            <w:shd w:val="clear" w:color="auto" w:fill="auto"/>
            <w:noWrap/>
            <w:vAlign w:val="bottom"/>
            <w:hideMark/>
          </w:tcPr>
          <w:p w14:paraId="1BE37613"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77.769 </w:t>
            </w:r>
          </w:p>
        </w:tc>
        <w:tc>
          <w:tcPr>
            <w:tcW w:w="81" w:type="pct"/>
            <w:tcBorders>
              <w:top w:val="nil"/>
              <w:left w:val="nil"/>
              <w:bottom w:val="nil"/>
              <w:right w:val="nil"/>
            </w:tcBorders>
            <w:shd w:val="clear" w:color="auto" w:fill="auto"/>
            <w:noWrap/>
            <w:vAlign w:val="bottom"/>
            <w:hideMark/>
          </w:tcPr>
          <w:p w14:paraId="00357147" w14:textId="77777777" w:rsidR="000C463C" w:rsidRPr="000C463C" w:rsidRDefault="000C463C" w:rsidP="000C463C">
            <w:pPr>
              <w:keepNext w:val="0"/>
              <w:spacing w:before="0" w:after="0"/>
              <w:jc w:val="right"/>
              <w:rPr>
                <w:rFonts w:cs="Arial"/>
                <w:b/>
                <w:bCs/>
                <w:sz w:val="18"/>
                <w:szCs w:val="18"/>
                <w:lang w:eastAsia="pt-BR"/>
              </w:rPr>
            </w:pPr>
          </w:p>
        </w:tc>
        <w:tc>
          <w:tcPr>
            <w:tcW w:w="623" w:type="pct"/>
            <w:tcBorders>
              <w:top w:val="nil"/>
              <w:left w:val="nil"/>
              <w:bottom w:val="nil"/>
              <w:right w:val="nil"/>
            </w:tcBorders>
            <w:shd w:val="clear" w:color="auto" w:fill="auto"/>
            <w:noWrap/>
            <w:vAlign w:val="bottom"/>
            <w:hideMark/>
          </w:tcPr>
          <w:p w14:paraId="1D475104"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 </w:t>
            </w:r>
          </w:p>
        </w:tc>
        <w:tc>
          <w:tcPr>
            <w:tcW w:w="133" w:type="pct"/>
            <w:tcBorders>
              <w:top w:val="nil"/>
              <w:left w:val="nil"/>
              <w:bottom w:val="nil"/>
              <w:right w:val="nil"/>
            </w:tcBorders>
            <w:shd w:val="clear" w:color="auto" w:fill="auto"/>
            <w:noWrap/>
            <w:vAlign w:val="bottom"/>
            <w:hideMark/>
          </w:tcPr>
          <w:p w14:paraId="53FBBDFA" w14:textId="77777777" w:rsidR="000C463C" w:rsidRPr="000C463C" w:rsidRDefault="000C463C" w:rsidP="000C463C">
            <w:pPr>
              <w:keepNext w:val="0"/>
              <w:spacing w:before="0" w:after="0"/>
              <w:jc w:val="right"/>
              <w:rPr>
                <w:rFonts w:cs="Arial"/>
                <w:b/>
                <w:bCs/>
                <w:sz w:val="18"/>
                <w:szCs w:val="18"/>
                <w:lang w:eastAsia="pt-BR"/>
              </w:rPr>
            </w:pPr>
          </w:p>
        </w:tc>
        <w:tc>
          <w:tcPr>
            <w:tcW w:w="807" w:type="pct"/>
            <w:tcBorders>
              <w:top w:val="nil"/>
              <w:left w:val="nil"/>
              <w:bottom w:val="nil"/>
              <w:right w:val="nil"/>
            </w:tcBorders>
            <w:shd w:val="clear" w:color="auto" w:fill="auto"/>
            <w:noWrap/>
            <w:vAlign w:val="bottom"/>
            <w:hideMark/>
          </w:tcPr>
          <w:p w14:paraId="7BB3F888"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77.769 </w:t>
            </w:r>
          </w:p>
        </w:tc>
      </w:tr>
      <w:tr w:rsidR="000C463C" w:rsidRPr="000C463C" w14:paraId="4DDA4A1C" w14:textId="77777777" w:rsidTr="009A732B">
        <w:trPr>
          <w:trHeight w:val="20"/>
        </w:trPr>
        <w:tc>
          <w:tcPr>
            <w:tcW w:w="96" w:type="pct"/>
            <w:tcBorders>
              <w:top w:val="nil"/>
              <w:left w:val="nil"/>
              <w:bottom w:val="nil"/>
              <w:right w:val="nil"/>
            </w:tcBorders>
            <w:shd w:val="clear" w:color="000000" w:fill="FFFFFF"/>
            <w:noWrap/>
            <w:vAlign w:val="bottom"/>
            <w:hideMark/>
          </w:tcPr>
          <w:p w14:paraId="716C2347"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96" w:type="pct"/>
            <w:tcBorders>
              <w:top w:val="nil"/>
              <w:left w:val="nil"/>
              <w:bottom w:val="nil"/>
              <w:right w:val="nil"/>
            </w:tcBorders>
            <w:shd w:val="clear" w:color="000000" w:fill="FFFFFF"/>
            <w:noWrap/>
            <w:vAlign w:val="bottom"/>
            <w:hideMark/>
          </w:tcPr>
          <w:p w14:paraId="5C9250BB"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2522" w:type="pct"/>
            <w:tcBorders>
              <w:top w:val="nil"/>
              <w:left w:val="nil"/>
              <w:bottom w:val="nil"/>
              <w:right w:val="nil"/>
            </w:tcBorders>
            <w:shd w:val="clear" w:color="000000" w:fill="FFFFFF"/>
            <w:noWrap/>
            <w:vAlign w:val="bottom"/>
            <w:hideMark/>
          </w:tcPr>
          <w:p w14:paraId="742FEC2C"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643" w:type="pct"/>
            <w:tcBorders>
              <w:top w:val="nil"/>
              <w:left w:val="nil"/>
              <w:bottom w:val="nil"/>
              <w:right w:val="nil"/>
            </w:tcBorders>
            <w:shd w:val="clear" w:color="auto" w:fill="auto"/>
            <w:noWrap/>
            <w:vAlign w:val="bottom"/>
            <w:hideMark/>
          </w:tcPr>
          <w:p w14:paraId="6D8456CF" w14:textId="77777777" w:rsidR="000C463C" w:rsidRPr="000C463C" w:rsidRDefault="000C463C" w:rsidP="000C463C">
            <w:pPr>
              <w:keepNext w:val="0"/>
              <w:spacing w:before="0" w:after="0"/>
              <w:jc w:val="right"/>
              <w:rPr>
                <w:rFonts w:cs="Arial"/>
                <w:sz w:val="18"/>
                <w:szCs w:val="18"/>
                <w:lang w:eastAsia="pt-BR"/>
              </w:rPr>
            </w:pPr>
          </w:p>
        </w:tc>
        <w:tc>
          <w:tcPr>
            <w:tcW w:w="81" w:type="pct"/>
            <w:tcBorders>
              <w:top w:val="nil"/>
              <w:left w:val="nil"/>
              <w:bottom w:val="nil"/>
              <w:right w:val="nil"/>
            </w:tcBorders>
            <w:shd w:val="clear" w:color="auto" w:fill="auto"/>
            <w:noWrap/>
            <w:vAlign w:val="bottom"/>
            <w:hideMark/>
          </w:tcPr>
          <w:p w14:paraId="090322BD" w14:textId="77777777" w:rsidR="000C463C" w:rsidRPr="000C463C" w:rsidRDefault="000C463C" w:rsidP="000C463C">
            <w:pPr>
              <w:keepNext w:val="0"/>
              <w:spacing w:before="0" w:after="0"/>
              <w:jc w:val="righ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5858508D" w14:textId="77777777" w:rsidR="000C463C" w:rsidRPr="000C463C" w:rsidRDefault="000C463C" w:rsidP="000C463C">
            <w:pPr>
              <w:keepNext w:val="0"/>
              <w:spacing w:before="0" w:after="0"/>
              <w:jc w:val="righ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4F170B49" w14:textId="77777777" w:rsidR="000C463C" w:rsidRPr="000C463C" w:rsidRDefault="000C463C" w:rsidP="000C463C">
            <w:pPr>
              <w:keepNext w:val="0"/>
              <w:spacing w:before="0" w:after="0"/>
              <w:jc w:val="righ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4218D619" w14:textId="77777777" w:rsidR="000C463C" w:rsidRPr="000C463C" w:rsidRDefault="000C463C" w:rsidP="000C463C">
            <w:pPr>
              <w:keepNext w:val="0"/>
              <w:spacing w:before="0" w:after="0"/>
              <w:jc w:val="right"/>
              <w:rPr>
                <w:rFonts w:cs="Arial"/>
                <w:sz w:val="18"/>
                <w:szCs w:val="18"/>
                <w:lang w:eastAsia="pt-BR"/>
              </w:rPr>
            </w:pPr>
          </w:p>
        </w:tc>
      </w:tr>
      <w:tr w:rsidR="000C463C" w:rsidRPr="000C463C" w14:paraId="2D9E36FE" w14:textId="77777777" w:rsidTr="009A732B">
        <w:trPr>
          <w:trHeight w:val="20"/>
        </w:trPr>
        <w:tc>
          <w:tcPr>
            <w:tcW w:w="96" w:type="pct"/>
            <w:tcBorders>
              <w:top w:val="nil"/>
              <w:left w:val="nil"/>
              <w:bottom w:val="nil"/>
              <w:right w:val="nil"/>
            </w:tcBorders>
            <w:shd w:val="clear" w:color="000000" w:fill="FFFFFF"/>
            <w:noWrap/>
            <w:vAlign w:val="bottom"/>
            <w:hideMark/>
          </w:tcPr>
          <w:p w14:paraId="4A59E385"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2618" w:type="pct"/>
            <w:gridSpan w:val="2"/>
            <w:tcBorders>
              <w:top w:val="nil"/>
              <w:left w:val="nil"/>
              <w:bottom w:val="nil"/>
              <w:right w:val="nil"/>
            </w:tcBorders>
            <w:shd w:val="clear" w:color="000000" w:fill="FFFFFF"/>
            <w:noWrap/>
            <w:vAlign w:val="bottom"/>
            <w:hideMark/>
          </w:tcPr>
          <w:p w14:paraId="757A4CDD"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xml:space="preserve"> Governos (Impostos, taxas e contribuições) </w:t>
            </w:r>
          </w:p>
        </w:tc>
        <w:tc>
          <w:tcPr>
            <w:tcW w:w="643" w:type="pct"/>
            <w:tcBorders>
              <w:top w:val="nil"/>
              <w:left w:val="nil"/>
              <w:bottom w:val="nil"/>
              <w:right w:val="nil"/>
            </w:tcBorders>
            <w:shd w:val="clear" w:color="auto" w:fill="auto"/>
            <w:noWrap/>
            <w:vAlign w:val="bottom"/>
            <w:hideMark/>
          </w:tcPr>
          <w:p w14:paraId="6FE3BB89"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13.828 </w:t>
            </w:r>
          </w:p>
        </w:tc>
        <w:tc>
          <w:tcPr>
            <w:tcW w:w="81" w:type="pct"/>
            <w:tcBorders>
              <w:top w:val="nil"/>
              <w:left w:val="nil"/>
              <w:bottom w:val="nil"/>
              <w:right w:val="nil"/>
            </w:tcBorders>
            <w:shd w:val="clear" w:color="auto" w:fill="auto"/>
            <w:noWrap/>
            <w:vAlign w:val="bottom"/>
            <w:hideMark/>
          </w:tcPr>
          <w:p w14:paraId="0E9E5D5A" w14:textId="77777777" w:rsidR="000C463C" w:rsidRPr="000C463C" w:rsidRDefault="000C463C" w:rsidP="000C463C">
            <w:pPr>
              <w:keepNext w:val="0"/>
              <w:spacing w:before="0" w:after="0"/>
              <w:jc w:val="right"/>
              <w:rPr>
                <w:rFonts w:cs="Arial"/>
                <w:b/>
                <w:bCs/>
                <w:sz w:val="18"/>
                <w:szCs w:val="18"/>
                <w:lang w:eastAsia="pt-BR"/>
              </w:rPr>
            </w:pPr>
          </w:p>
        </w:tc>
        <w:tc>
          <w:tcPr>
            <w:tcW w:w="623" w:type="pct"/>
            <w:tcBorders>
              <w:top w:val="nil"/>
              <w:left w:val="nil"/>
              <w:bottom w:val="nil"/>
              <w:right w:val="nil"/>
            </w:tcBorders>
            <w:shd w:val="clear" w:color="auto" w:fill="auto"/>
            <w:noWrap/>
            <w:vAlign w:val="bottom"/>
            <w:hideMark/>
          </w:tcPr>
          <w:p w14:paraId="6C6FEC6E"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 </w:t>
            </w:r>
          </w:p>
        </w:tc>
        <w:tc>
          <w:tcPr>
            <w:tcW w:w="133" w:type="pct"/>
            <w:tcBorders>
              <w:top w:val="nil"/>
              <w:left w:val="nil"/>
              <w:bottom w:val="nil"/>
              <w:right w:val="nil"/>
            </w:tcBorders>
            <w:shd w:val="clear" w:color="auto" w:fill="auto"/>
            <w:noWrap/>
            <w:vAlign w:val="bottom"/>
            <w:hideMark/>
          </w:tcPr>
          <w:p w14:paraId="1CCE34A5" w14:textId="77777777" w:rsidR="000C463C" w:rsidRPr="000C463C" w:rsidRDefault="000C463C" w:rsidP="000C463C">
            <w:pPr>
              <w:keepNext w:val="0"/>
              <w:spacing w:before="0" w:after="0"/>
              <w:jc w:val="right"/>
              <w:rPr>
                <w:rFonts w:cs="Arial"/>
                <w:b/>
                <w:bCs/>
                <w:sz w:val="18"/>
                <w:szCs w:val="18"/>
                <w:lang w:eastAsia="pt-BR"/>
              </w:rPr>
            </w:pPr>
          </w:p>
        </w:tc>
        <w:tc>
          <w:tcPr>
            <w:tcW w:w="807" w:type="pct"/>
            <w:tcBorders>
              <w:top w:val="nil"/>
              <w:left w:val="nil"/>
              <w:bottom w:val="nil"/>
              <w:right w:val="nil"/>
            </w:tcBorders>
            <w:shd w:val="clear" w:color="auto" w:fill="auto"/>
            <w:noWrap/>
            <w:vAlign w:val="bottom"/>
            <w:hideMark/>
          </w:tcPr>
          <w:p w14:paraId="2DC65B02" w14:textId="77777777" w:rsidR="000C463C" w:rsidRPr="000C463C" w:rsidRDefault="000C463C" w:rsidP="000C463C">
            <w:pPr>
              <w:keepNext w:val="0"/>
              <w:spacing w:before="0" w:after="0"/>
              <w:jc w:val="right"/>
              <w:rPr>
                <w:rFonts w:cs="Arial"/>
                <w:b/>
                <w:bCs/>
                <w:sz w:val="18"/>
                <w:szCs w:val="18"/>
                <w:lang w:eastAsia="pt-BR"/>
              </w:rPr>
            </w:pPr>
            <w:r w:rsidRPr="000C463C">
              <w:rPr>
                <w:rFonts w:cs="Arial"/>
                <w:b/>
                <w:bCs/>
                <w:sz w:val="18"/>
                <w:szCs w:val="18"/>
                <w:lang w:eastAsia="pt-BR"/>
              </w:rPr>
              <w:t xml:space="preserve">                   13.828 </w:t>
            </w:r>
          </w:p>
        </w:tc>
      </w:tr>
      <w:tr w:rsidR="000C463C" w:rsidRPr="000C463C" w14:paraId="18DE046B" w14:textId="77777777" w:rsidTr="009A732B">
        <w:trPr>
          <w:trHeight w:val="20"/>
        </w:trPr>
        <w:tc>
          <w:tcPr>
            <w:tcW w:w="96" w:type="pct"/>
            <w:tcBorders>
              <w:top w:val="nil"/>
              <w:left w:val="nil"/>
              <w:bottom w:val="nil"/>
              <w:right w:val="nil"/>
            </w:tcBorders>
            <w:shd w:val="clear" w:color="000000" w:fill="FFFFFF"/>
            <w:noWrap/>
            <w:vAlign w:val="bottom"/>
            <w:hideMark/>
          </w:tcPr>
          <w:p w14:paraId="29B06AE4"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96" w:type="pct"/>
            <w:tcBorders>
              <w:top w:val="nil"/>
              <w:left w:val="nil"/>
              <w:bottom w:val="nil"/>
              <w:right w:val="nil"/>
            </w:tcBorders>
            <w:shd w:val="clear" w:color="000000" w:fill="FFFFFF"/>
            <w:noWrap/>
            <w:vAlign w:val="bottom"/>
            <w:hideMark/>
          </w:tcPr>
          <w:p w14:paraId="700184A4"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2522" w:type="pct"/>
            <w:tcBorders>
              <w:top w:val="nil"/>
              <w:left w:val="nil"/>
              <w:bottom w:val="nil"/>
              <w:right w:val="nil"/>
            </w:tcBorders>
            <w:shd w:val="clear" w:color="000000" w:fill="FFFFFF"/>
            <w:noWrap/>
            <w:vAlign w:val="bottom"/>
            <w:hideMark/>
          </w:tcPr>
          <w:p w14:paraId="054A834A"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643" w:type="pct"/>
            <w:tcBorders>
              <w:top w:val="nil"/>
              <w:left w:val="nil"/>
              <w:bottom w:val="nil"/>
              <w:right w:val="nil"/>
            </w:tcBorders>
            <w:shd w:val="clear" w:color="auto" w:fill="auto"/>
            <w:noWrap/>
            <w:vAlign w:val="bottom"/>
            <w:hideMark/>
          </w:tcPr>
          <w:p w14:paraId="169B5D2A" w14:textId="77777777" w:rsidR="000C463C" w:rsidRPr="000C463C" w:rsidRDefault="000C463C" w:rsidP="000C463C">
            <w:pPr>
              <w:keepNext w:val="0"/>
              <w:spacing w:before="0" w:after="0"/>
              <w:jc w:val="right"/>
              <w:rPr>
                <w:rFonts w:cs="Arial"/>
                <w:sz w:val="18"/>
                <w:szCs w:val="18"/>
                <w:lang w:eastAsia="pt-BR"/>
              </w:rPr>
            </w:pPr>
          </w:p>
        </w:tc>
        <w:tc>
          <w:tcPr>
            <w:tcW w:w="81" w:type="pct"/>
            <w:tcBorders>
              <w:top w:val="nil"/>
              <w:left w:val="nil"/>
              <w:bottom w:val="nil"/>
              <w:right w:val="nil"/>
            </w:tcBorders>
            <w:shd w:val="clear" w:color="auto" w:fill="auto"/>
            <w:noWrap/>
            <w:vAlign w:val="bottom"/>
            <w:hideMark/>
          </w:tcPr>
          <w:p w14:paraId="6151DF56" w14:textId="77777777" w:rsidR="000C463C" w:rsidRPr="000C463C" w:rsidRDefault="000C463C" w:rsidP="000C463C">
            <w:pPr>
              <w:keepNext w:val="0"/>
              <w:spacing w:before="0" w:after="0"/>
              <w:jc w:val="righ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1CF1C03C" w14:textId="77777777" w:rsidR="000C463C" w:rsidRPr="000C463C" w:rsidRDefault="000C463C" w:rsidP="000C463C">
            <w:pPr>
              <w:keepNext w:val="0"/>
              <w:spacing w:before="0" w:after="0"/>
              <w:jc w:val="righ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0168770C" w14:textId="77777777" w:rsidR="000C463C" w:rsidRPr="000C463C" w:rsidRDefault="000C463C" w:rsidP="000C463C">
            <w:pPr>
              <w:keepNext w:val="0"/>
              <w:spacing w:before="0" w:after="0"/>
              <w:jc w:val="righ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1FABB225" w14:textId="77777777" w:rsidR="000C463C" w:rsidRPr="000C463C" w:rsidRDefault="000C463C" w:rsidP="000C463C">
            <w:pPr>
              <w:keepNext w:val="0"/>
              <w:spacing w:before="0" w:after="0"/>
              <w:jc w:val="right"/>
              <w:rPr>
                <w:rFonts w:cs="Arial"/>
                <w:sz w:val="18"/>
                <w:szCs w:val="18"/>
                <w:lang w:eastAsia="pt-BR"/>
              </w:rPr>
            </w:pPr>
          </w:p>
        </w:tc>
      </w:tr>
      <w:tr w:rsidR="000C463C" w:rsidRPr="000C463C" w14:paraId="6BE727B7" w14:textId="77777777" w:rsidTr="009A732B">
        <w:trPr>
          <w:trHeight w:val="20"/>
        </w:trPr>
        <w:tc>
          <w:tcPr>
            <w:tcW w:w="96" w:type="pct"/>
            <w:tcBorders>
              <w:top w:val="nil"/>
              <w:left w:val="nil"/>
              <w:bottom w:val="nil"/>
              <w:right w:val="nil"/>
            </w:tcBorders>
            <w:shd w:val="clear" w:color="000000" w:fill="FFFFFF"/>
            <w:noWrap/>
            <w:vAlign w:val="bottom"/>
            <w:hideMark/>
          </w:tcPr>
          <w:p w14:paraId="185C4D16"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2618" w:type="pct"/>
            <w:gridSpan w:val="2"/>
            <w:tcBorders>
              <w:top w:val="nil"/>
              <w:left w:val="nil"/>
              <w:bottom w:val="nil"/>
              <w:right w:val="nil"/>
            </w:tcBorders>
            <w:shd w:val="clear" w:color="000000" w:fill="FFFFFF"/>
            <w:noWrap/>
            <w:vAlign w:val="bottom"/>
            <w:hideMark/>
          </w:tcPr>
          <w:p w14:paraId="2805F669"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xml:space="preserve"> Remuneração do capital de terceiros </w:t>
            </w:r>
          </w:p>
        </w:tc>
        <w:tc>
          <w:tcPr>
            <w:tcW w:w="643" w:type="pct"/>
            <w:tcBorders>
              <w:top w:val="nil"/>
              <w:left w:val="nil"/>
              <w:bottom w:val="nil"/>
              <w:right w:val="nil"/>
            </w:tcBorders>
            <w:shd w:val="clear" w:color="auto" w:fill="auto"/>
            <w:noWrap/>
            <w:vAlign w:val="bottom"/>
            <w:hideMark/>
          </w:tcPr>
          <w:p w14:paraId="07CAD8D3" w14:textId="77777777" w:rsidR="000C463C" w:rsidRPr="000C463C" w:rsidRDefault="000C463C" w:rsidP="000C463C">
            <w:pPr>
              <w:keepNext w:val="0"/>
              <w:spacing w:before="0" w:after="0"/>
              <w:jc w:val="right"/>
              <w:rPr>
                <w:rFonts w:cs="Arial"/>
                <w:b/>
                <w:bCs/>
                <w:sz w:val="18"/>
                <w:szCs w:val="18"/>
                <w:lang w:eastAsia="pt-BR"/>
              </w:rPr>
            </w:pPr>
          </w:p>
        </w:tc>
        <w:tc>
          <w:tcPr>
            <w:tcW w:w="81" w:type="pct"/>
            <w:tcBorders>
              <w:top w:val="nil"/>
              <w:left w:val="nil"/>
              <w:bottom w:val="nil"/>
              <w:right w:val="nil"/>
            </w:tcBorders>
            <w:shd w:val="clear" w:color="auto" w:fill="auto"/>
            <w:noWrap/>
            <w:vAlign w:val="bottom"/>
            <w:hideMark/>
          </w:tcPr>
          <w:p w14:paraId="0BECDB1A" w14:textId="77777777" w:rsidR="000C463C" w:rsidRPr="000C463C" w:rsidRDefault="000C463C" w:rsidP="000C463C">
            <w:pPr>
              <w:keepNext w:val="0"/>
              <w:spacing w:before="0" w:after="0"/>
              <w:jc w:val="righ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189E385F" w14:textId="77777777" w:rsidR="000C463C" w:rsidRPr="000C463C" w:rsidRDefault="000C463C" w:rsidP="000C463C">
            <w:pPr>
              <w:keepNext w:val="0"/>
              <w:spacing w:before="0" w:after="0"/>
              <w:jc w:val="righ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08E54E06" w14:textId="77777777" w:rsidR="000C463C" w:rsidRPr="000C463C" w:rsidRDefault="000C463C" w:rsidP="000C463C">
            <w:pPr>
              <w:keepNext w:val="0"/>
              <w:spacing w:before="0" w:after="0"/>
              <w:jc w:val="righ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5FEEEC2B" w14:textId="77777777" w:rsidR="000C463C" w:rsidRPr="000C463C" w:rsidRDefault="000C463C" w:rsidP="000C463C">
            <w:pPr>
              <w:keepNext w:val="0"/>
              <w:spacing w:before="0" w:after="0"/>
              <w:jc w:val="right"/>
              <w:rPr>
                <w:rFonts w:cs="Arial"/>
                <w:sz w:val="18"/>
                <w:szCs w:val="18"/>
                <w:lang w:eastAsia="pt-BR"/>
              </w:rPr>
            </w:pPr>
          </w:p>
        </w:tc>
      </w:tr>
      <w:tr w:rsidR="000C463C" w:rsidRPr="000C463C" w14:paraId="62C9D0CA" w14:textId="77777777" w:rsidTr="009A732B">
        <w:trPr>
          <w:trHeight w:val="20"/>
        </w:trPr>
        <w:tc>
          <w:tcPr>
            <w:tcW w:w="96" w:type="pct"/>
            <w:tcBorders>
              <w:top w:val="nil"/>
              <w:left w:val="nil"/>
              <w:bottom w:val="nil"/>
              <w:right w:val="nil"/>
            </w:tcBorders>
            <w:shd w:val="clear" w:color="000000" w:fill="FFFFFF"/>
            <w:noWrap/>
            <w:vAlign w:val="bottom"/>
            <w:hideMark/>
          </w:tcPr>
          <w:p w14:paraId="1DEB83D4"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96" w:type="pct"/>
            <w:tcBorders>
              <w:top w:val="nil"/>
              <w:left w:val="nil"/>
              <w:bottom w:val="nil"/>
              <w:right w:val="nil"/>
            </w:tcBorders>
            <w:shd w:val="clear" w:color="000000" w:fill="FFFFFF"/>
            <w:noWrap/>
            <w:vAlign w:val="bottom"/>
            <w:hideMark/>
          </w:tcPr>
          <w:p w14:paraId="6F2D28AA"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2522" w:type="pct"/>
            <w:tcBorders>
              <w:top w:val="nil"/>
              <w:left w:val="nil"/>
              <w:bottom w:val="nil"/>
              <w:right w:val="nil"/>
            </w:tcBorders>
            <w:shd w:val="clear" w:color="000000" w:fill="FFFFFF"/>
            <w:noWrap/>
            <w:vAlign w:val="bottom"/>
            <w:hideMark/>
          </w:tcPr>
          <w:p w14:paraId="327DFAFE"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xml:space="preserve"> Juros e multas </w:t>
            </w:r>
          </w:p>
        </w:tc>
        <w:tc>
          <w:tcPr>
            <w:tcW w:w="643" w:type="pct"/>
            <w:tcBorders>
              <w:top w:val="nil"/>
              <w:left w:val="nil"/>
              <w:bottom w:val="nil"/>
              <w:right w:val="nil"/>
            </w:tcBorders>
            <w:shd w:val="clear" w:color="auto" w:fill="auto"/>
            <w:noWrap/>
            <w:vAlign w:val="bottom"/>
            <w:hideMark/>
          </w:tcPr>
          <w:p w14:paraId="2612B838" w14:textId="77777777" w:rsidR="000C463C" w:rsidRPr="000C463C" w:rsidRDefault="000C463C" w:rsidP="000C463C">
            <w:pPr>
              <w:keepNext w:val="0"/>
              <w:spacing w:before="0" w:after="0"/>
              <w:jc w:val="right"/>
              <w:rPr>
                <w:rFonts w:cs="Arial"/>
                <w:sz w:val="18"/>
                <w:szCs w:val="18"/>
                <w:lang w:eastAsia="pt-BR"/>
              </w:rPr>
            </w:pPr>
            <w:r w:rsidRPr="000C463C">
              <w:rPr>
                <w:rFonts w:cs="Arial"/>
                <w:sz w:val="18"/>
                <w:szCs w:val="18"/>
                <w:lang w:eastAsia="pt-BR"/>
              </w:rPr>
              <w:t xml:space="preserve">                        948 </w:t>
            </w:r>
          </w:p>
        </w:tc>
        <w:tc>
          <w:tcPr>
            <w:tcW w:w="81" w:type="pct"/>
            <w:tcBorders>
              <w:top w:val="nil"/>
              <w:left w:val="nil"/>
              <w:bottom w:val="nil"/>
              <w:right w:val="nil"/>
            </w:tcBorders>
            <w:shd w:val="clear" w:color="auto" w:fill="auto"/>
            <w:noWrap/>
            <w:vAlign w:val="bottom"/>
            <w:hideMark/>
          </w:tcPr>
          <w:p w14:paraId="3731FCEF" w14:textId="77777777" w:rsidR="000C463C" w:rsidRPr="000C463C" w:rsidRDefault="000C463C" w:rsidP="000C463C">
            <w:pPr>
              <w:keepNext w:val="0"/>
              <w:spacing w:before="0" w:after="0"/>
              <w:jc w:val="righ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13C12655" w14:textId="77777777" w:rsidR="000C463C" w:rsidRPr="000C463C" w:rsidRDefault="000C463C" w:rsidP="000C463C">
            <w:pPr>
              <w:keepNext w:val="0"/>
              <w:spacing w:before="0" w:after="0"/>
              <w:jc w:val="right"/>
              <w:rPr>
                <w:rFonts w:cs="Arial"/>
                <w:sz w:val="18"/>
                <w:szCs w:val="18"/>
                <w:lang w:eastAsia="pt-BR"/>
              </w:rPr>
            </w:pPr>
            <w:r w:rsidRPr="000C463C">
              <w:rPr>
                <w:rFonts w:cs="Arial"/>
                <w:sz w:val="18"/>
                <w:szCs w:val="18"/>
                <w:lang w:eastAsia="pt-BR"/>
              </w:rPr>
              <w:t xml:space="preserve">   1.097 </w:t>
            </w:r>
          </w:p>
        </w:tc>
        <w:tc>
          <w:tcPr>
            <w:tcW w:w="133" w:type="pct"/>
            <w:tcBorders>
              <w:top w:val="nil"/>
              <w:left w:val="nil"/>
              <w:bottom w:val="nil"/>
              <w:right w:val="nil"/>
            </w:tcBorders>
            <w:shd w:val="clear" w:color="auto" w:fill="auto"/>
            <w:noWrap/>
            <w:vAlign w:val="bottom"/>
            <w:hideMark/>
          </w:tcPr>
          <w:p w14:paraId="73E8459F" w14:textId="77777777" w:rsidR="000C463C" w:rsidRPr="000C463C" w:rsidRDefault="000C463C" w:rsidP="000C463C">
            <w:pPr>
              <w:keepNext w:val="0"/>
              <w:spacing w:before="0" w:after="0"/>
              <w:jc w:val="righ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30C3CE30" w14:textId="77777777" w:rsidR="000C463C" w:rsidRPr="000C463C" w:rsidRDefault="000C463C" w:rsidP="000C463C">
            <w:pPr>
              <w:keepNext w:val="0"/>
              <w:spacing w:before="0" w:after="0"/>
              <w:jc w:val="right"/>
              <w:rPr>
                <w:rFonts w:cs="Arial"/>
                <w:sz w:val="18"/>
                <w:szCs w:val="18"/>
                <w:lang w:eastAsia="pt-BR"/>
              </w:rPr>
            </w:pPr>
            <w:r w:rsidRPr="000C463C">
              <w:rPr>
                <w:rFonts w:cs="Arial"/>
                <w:sz w:val="18"/>
                <w:szCs w:val="18"/>
                <w:lang w:eastAsia="pt-BR"/>
              </w:rPr>
              <w:t xml:space="preserve">                     2.045 </w:t>
            </w:r>
          </w:p>
        </w:tc>
      </w:tr>
      <w:tr w:rsidR="000C463C" w:rsidRPr="000C463C" w14:paraId="417E57B1" w14:textId="77777777" w:rsidTr="009A732B">
        <w:trPr>
          <w:trHeight w:val="20"/>
        </w:trPr>
        <w:tc>
          <w:tcPr>
            <w:tcW w:w="96" w:type="pct"/>
            <w:tcBorders>
              <w:top w:val="nil"/>
              <w:left w:val="nil"/>
              <w:bottom w:val="nil"/>
              <w:right w:val="nil"/>
            </w:tcBorders>
            <w:shd w:val="clear" w:color="000000" w:fill="FFFFFF"/>
            <w:noWrap/>
            <w:vAlign w:val="bottom"/>
            <w:hideMark/>
          </w:tcPr>
          <w:p w14:paraId="735BCEEA"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96" w:type="pct"/>
            <w:tcBorders>
              <w:top w:val="nil"/>
              <w:left w:val="nil"/>
              <w:bottom w:val="nil"/>
              <w:right w:val="nil"/>
            </w:tcBorders>
            <w:shd w:val="clear" w:color="000000" w:fill="FFFFFF"/>
            <w:noWrap/>
            <w:vAlign w:val="bottom"/>
            <w:hideMark/>
          </w:tcPr>
          <w:p w14:paraId="241DD8AD"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2522" w:type="pct"/>
            <w:tcBorders>
              <w:top w:val="nil"/>
              <w:left w:val="nil"/>
              <w:bottom w:val="nil"/>
              <w:right w:val="nil"/>
            </w:tcBorders>
            <w:shd w:val="clear" w:color="000000" w:fill="FFFFFF"/>
            <w:noWrap/>
            <w:vAlign w:val="bottom"/>
            <w:hideMark/>
          </w:tcPr>
          <w:p w14:paraId="280E2D74" w14:textId="63DDD36D"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xml:space="preserve"> </w:t>
            </w:r>
            <w:r w:rsidR="00D552E7" w:rsidRPr="000C463C">
              <w:rPr>
                <w:rFonts w:cs="Arial"/>
                <w:sz w:val="18"/>
                <w:szCs w:val="18"/>
                <w:lang w:eastAsia="pt-BR"/>
              </w:rPr>
              <w:t>Aluguéis</w:t>
            </w:r>
            <w:r w:rsidRPr="000C463C">
              <w:rPr>
                <w:rFonts w:cs="Arial"/>
                <w:sz w:val="18"/>
                <w:szCs w:val="18"/>
                <w:lang w:eastAsia="pt-BR"/>
              </w:rPr>
              <w:t xml:space="preserve"> </w:t>
            </w:r>
          </w:p>
        </w:tc>
        <w:tc>
          <w:tcPr>
            <w:tcW w:w="643" w:type="pct"/>
            <w:tcBorders>
              <w:top w:val="nil"/>
              <w:left w:val="nil"/>
              <w:bottom w:val="single" w:sz="4" w:space="0" w:color="auto"/>
              <w:right w:val="nil"/>
            </w:tcBorders>
            <w:shd w:val="clear" w:color="auto" w:fill="auto"/>
            <w:noWrap/>
            <w:vAlign w:val="bottom"/>
            <w:hideMark/>
          </w:tcPr>
          <w:p w14:paraId="42F2955B" w14:textId="63934DEF" w:rsidR="000C463C" w:rsidRPr="000C463C" w:rsidRDefault="000C463C" w:rsidP="000C463C">
            <w:pPr>
              <w:keepNext w:val="0"/>
              <w:spacing w:before="0" w:after="0"/>
              <w:jc w:val="right"/>
              <w:rPr>
                <w:rFonts w:cs="Arial"/>
                <w:sz w:val="18"/>
                <w:szCs w:val="18"/>
                <w:lang w:eastAsia="pt-BR"/>
              </w:rPr>
            </w:pPr>
            <w:r w:rsidRPr="000C463C">
              <w:rPr>
                <w:rFonts w:cs="Arial"/>
                <w:sz w:val="18"/>
                <w:szCs w:val="18"/>
                <w:lang w:eastAsia="pt-BR"/>
              </w:rPr>
              <w:t xml:space="preserve">            2.919 </w:t>
            </w:r>
          </w:p>
        </w:tc>
        <w:tc>
          <w:tcPr>
            <w:tcW w:w="81" w:type="pct"/>
            <w:tcBorders>
              <w:top w:val="nil"/>
              <w:left w:val="nil"/>
              <w:bottom w:val="nil"/>
              <w:right w:val="nil"/>
            </w:tcBorders>
            <w:shd w:val="clear" w:color="auto" w:fill="auto"/>
            <w:noWrap/>
            <w:vAlign w:val="bottom"/>
            <w:hideMark/>
          </w:tcPr>
          <w:p w14:paraId="6F589235" w14:textId="77777777" w:rsidR="000C463C" w:rsidRPr="000C463C" w:rsidRDefault="000C463C" w:rsidP="000C463C">
            <w:pPr>
              <w:keepNext w:val="0"/>
              <w:spacing w:before="0" w:after="0"/>
              <w:jc w:val="right"/>
              <w:rPr>
                <w:rFonts w:cs="Arial"/>
                <w:sz w:val="18"/>
                <w:szCs w:val="18"/>
                <w:lang w:eastAsia="pt-BR"/>
              </w:rPr>
            </w:pPr>
          </w:p>
        </w:tc>
        <w:tc>
          <w:tcPr>
            <w:tcW w:w="623" w:type="pct"/>
            <w:tcBorders>
              <w:top w:val="nil"/>
              <w:left w:val="nil"/>
              <w:bottom w:val="single" w:sz="4" w:space="0" w:color="auto"/>
              <w:right w:val="nil"/>
            </w:tcBorders>
            <w:shd w:val="clear" w:color="auto" w:fill="auto"/>
            <w:noWrap/>
            <w:vAlign w:val="bottom"/>
            <w:hideMark/>
          </w:tcPr>
          <w:p w14:paraId="33EDE667" w14:textId="77777777" w:rsidR="000C463C" w:rsidRPr="000C463C" w:rsidRDefault="000C463C" w:rsidP="000C463C">
            <w:pPr>
              <w:keepNext w:val="0"/>
              <w:spacing w:before="0" w:after="0"/>
              <w:jc w:val="right"/>
              <w:rPr>
                <w:rFonts w:cs="Arial"/>
                <w:sz w:val="18"/>
                <w:szCs w:val="18"/>
                <w:lang w:eastAsia="pt-BR"/>
              </w:rPr>
            </w:pPr>
            <w:r w:rsidRPr="000C463C">
              <w:rPr>
                <w:rFonts w:cs="Arial"/>
                <w:sz w:val="18"/>
                <w:szCs w:val="18"/>
                <w:lang w:eastAsia="pt-BR"/>
              </w:rPr>
              <w:t xml:space="preserve">  (2.895)</w:t>
            </w:r>
          </w:p>
        </w:tc>
        <w:tc>
          <w:tcPr>
            <w:tcW w:w="133" w:type="pct"/>
            <w:tcBorders>
              <w:top w:val="nil"/>
              <w:left w:val="nil"/>
              <w:bottom w:val="nil"/>
              <w:right w:val="nil"/>
            </w:tcBorders>
            <w:shd w:val="clear" w:color="auto" w:fill="auto"/>
            <w:noWrap/>
            <w:vAlign w:val="bottom"/>
            <w:hideMark/>
          </w:tcPr>
          <w:p w14:paraId="48ACCDAA" w14:textId="77777777" w:rsidR="000C463C" w:rsidRPr="000C463C" w:rsidRDefault="000C463C" w:rsidP="000C463C">
            <w:pPr>
              <w:keepNext w:val="0"/>
              <w:spacing w:before="0" w:after="0"/>
              <w:jc w:val="right"/>
              <w:rPr>
                <w:rFonts w:cs="Arial"/>
                <w:sz w:val="18"/>
                <w:szCs w:val="18"/>
                <w:lang w:eastAsia="pt-BR"/>
              </w:rPr>
            </w:pPr>
          </w:p>
        </w:tc>
        <w:tc>
          <w:tcPr>
            <w:tcW w:w="807" w:type="pct"/>
            <w:tcBorders>
              <w:top w:val="nil"/>
              <w:left w:val="nil"/>
              <w:bottom w:val="single" w:sz="4" w:space="0" w:color="auto"/>
              <w:right w:val="nil"/>
            </w:tcBorders>
            <w:shd w:val="clear" w:color="auto" w:fill="auto"/>
            <w:noWrap/>
            <w:vAlign w:val="bottom"/>
            <w:hideMark/>
          </w:tcPr>
          <w:p w14:paraId="285AE134" w14:textId="77777777" w:rsidR="000C463C" w:rsidRPr="000C463C" w:rsidRDefault="000C463C" w:rsidP="000C463C">
            <w:pPr>
              <w:keepNext w:val="0"/>
              <w:spacing w:before="0" w:after="0"/>
              <w:jc w:val="right"/>
              <w:rPr>
                <w:rFonts w:cs="Arial"/>
                <w:sz w:val="18"/>
                <w:szCs w:val="18"/>
                <w:lang w:eastAsia="pt-BR"/>
              </w:rPr>
            </w:pPr>
            <w:r w:rsidRPr="000C463C">
              <w:rPr>
                <w:rFonts w:cs="Arial"/>
                <w:sz w:val="18"/>
                <w:szCs w:val="18"/>
                <w:lang w:eastAsia="pt-BR"/>
              </w:rPr>
              <w:t xml:space="preserve">                         24 </w:t>
            </w:r>
          </w:p>
        </w:tc>
      </w:tr>
      <w:tr w:rsidR="000C463C" w:rsidRPr="000C463C" w14:paraId="16B7E4A7" w14:textId="77777777" w:rsidTr="009A732B">
        <w:trPr>
          <w:trHeight w:val="20"/>
        </w:trPr>
        <w:tc>
          <w:tcPr>
            <w:tcW w:w="96" w:type="pct"/>
            <w:tcBorders>
              <w:top w:val="nil"/>
              <w:left w:val="nil"/>
              <w:bottom w:val="nil"/>
              <w:right w:val="nil"/>
            </w:tcBorders>
            <w:shd w:val="clear" w:color="000000" w:fill="FFFFFF"/>
            <w:noWrap/>
            <w:vAlign w:val="bottom"/>
            <w:hideMark/>
          </w:tcPr>
          <w:p w14:paraId="26F6E5F0"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96" w:type="pct"/>
            <w:tcBorders>
              <w:top w:val="nil"/>
              <w:left w:val="nil"/>
              <w:bottom w:val="nil"/>
              <w:right w:val="nil"/>
            </w:tcBorders>
            <w:shd w:val="clear" w:color="000000" w:fill="FFFFFF"/>
            <w:noWrap/>
            <w:vAlign w:val="bottom"/>
            <w:hideMark/>
          </w:tcPr>
          <w:p w14:paraId="68DFEA59"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2522" w:type="pct"/>
            <w:tcBorders>
              <w:top w:val="nil"/>
              <w:left w:val="nil"/>
              <w:bottom w:val="nil"/>
              <w:right w:val="nil"/>
            </w:tcBorders>
            <w:shd w:val="clear" w:color="000000" w:fill="FFFFFF"/>
            <w:noWrap/>
            <w:vAlign w:val="bottom"/>
            <w:hideMark/>
          </w:tcPr>
          <w:p w14:paraId="712E4114"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643" w:type="pct"/>
            <w:tcBorders>
              <w:top w:val="nil"/>
              <w:left w:val="nil"/>
              <w:bottom w:val="nil"/>
              <w:right w:val="nil"/>
            </w:tcBorders>
            <w:shd w:val="clear" w:color="auto" w:fill="auto"/>
            <w:noWrap/>
            <w:vAlign w:val="bottom"/>
            <w:hideMark/>
          </w:tcPr>
          <w:p w14:paraId="168399EC" w14:textId="46B8BCF0" w:rsidR="000C463C" w:rsidRPr="000C463C" w:rsidRDefault="000D52A9" w:rsidP="000D52A9">
            <w:pPr>
              <w:keepNext w:val="0"/>
              <w:spacing w:before="0" w:after="0"/>
              <w:jc w:val="right"/>
              <w:rPr>
                <w:rFonts w:cs="Arial"/>
                <w:b/>
                <w:bCs/>
                <w:sz w:val="18"/>
                <w:szCs w:val="18"/>
                <w:lang w:eastAsia="pt-BR"/>
              </w:rPr>
            </w:pPr>
            <w:r>
              <w:rPr>
                <w:rFonts w:cs="Arial"/>
                <w:b/>
                <w:bCs/>
                <w:sz w:val="18"/>
                <w:szCs w:val="18"/>
                <w:lang w:eastAsia="pt-BR"/>
              </w:rPr>
              <w:t xml:space="preserve">       </w:t>
            </w:r>
            <w:r w:rsidR="000C463C" w:rsidRPr="000C463C">
              <w:rPr>
                <w:rFonts w:cs="Arial"/>
                <w:b/>
                <w:bCs/>
                <w:sz w:val="18"/>
                <w:szCs w:val="18"/>
                <w:lang w:eastAsia="pt-BR"/>
              </w:rPr>
              <w:t xml:space="preserve">3.867 </w:t>
            </w:r>
          </w:p>
        </w:tc>
        <w:tc>
          <w:tcPr>
            <w:tcW w:w="81" w:type="pct"/>
            <w:tcBorders>
              <w:top w:val="nil"/>
              <w:left w:val="nil"/>
              <w:bottom w:val="nil"/>
              <w:right w:val="nil"/>
            </w:tcBorders>
            <w:shd w:val="clear" w:color="auto" w:fill="auto"/>
            <w:noWrap/>
            <w:vAlign w:val="bottom"/>
            <w:hideMark/>
          </w:tcPr>
          <w:p w14:paraId="51B4BDBD" w14:textId="77777777" w:rsidR="000C463C" w:rsidRPr="000C463C" w:rsidRDefault="000C463C" w:rsidP="000D52A9">
            <w:pPr>
              <w:keepNext w:val="0"/>
              <w:spacing w:before="0" w:after="0"/>
              <w:jc w:val="right"/>
              <w:rPr>
                <w:rFonts w:cs="Arial"/>
                <w:b/>
                <w:bCs/>
                <w:sz w:val="18"/>
                <w:szCs w:val="18"/>
                <w:lang w:eastAsia="pt-BR"/>
              </w:rPr>
            </w:pPr>
          </w:p>
        </w:tc>
        <w:tc>
          <w:tcPr>
            <w:tcW w:w="623" w:type="pct"/>
            <w:tcBorders>
              <w:top w:val="nil"/>
              <w:left w:val="nil"/>
              <w:bottom w:val="nil"/>
              <w:right w:val="nil"/>
            </w:tcBorders>
            <w:shd w:val="clear" w:color="auto" w:fill="auto"/>
            <w:noWrap/>
            <w:vAlign w:val="bottom"/>
            <w:hideMark/>
          </w:tcPr>
          <w:p w14:paraId="1DDFCEAF" w14:textId="2E954505" w:rsidR="000C463C" w:rsidRPr="000C463C" w:rsidRDefault="000D52A9" w:rsidP="000D52A9">
            <w:pPr>
              <w:keepNext w:val="0"/>
              <w:spacing w:before="0" w:after="0"/>
              <w:jc w:val="right"/>
              <w:rPr>
                <w:rFonts w:cs="Arial"/>
                <w:b/>
                <w:bCs/>
                <w:sz w:val="18"/>
                <w:szCs w:val="18"/>
                <w:lang w:eastAsia="pt-BR"/>
              </w:rPr>
            </w:pPr>
            <w:r>
              <w:rPr>
                <w:rFonts w:cs="Arial"/>
                <w:b/>
                <w:bCs/>
                <w:sz w:val="18"/>
                <w:szCs w:val="18"/>
                <w:lang w:eastAsia="pt-BR"/>
              </w:rPr>
              <w:t>(1.798)</w:t>
            </w:r>
          </w:p>
        </w:tc>
        <w:tc>
          <w:tcPr>
            <w:tcW w:w="133" w:type="pct"/>
            <w:tcBorders>
              <w:top w:val="nil"/>
              <w:left w:val="nil"/>
              <w:bottom w:val="nil"/>
              <w:right w:val="nil"/>
            </w:tcBorders>
            <w:shd w:val="clear" w:color="auto" w:fill="auto"/>
            <w:noWrap/>
            <w:vAlign w:val="bottom"/>
            <w:hideMark/>
          </w:tcPr>
          <w:p w14:paraId="2E08CCF1" w14:textId="77777777" w:rsidR="000C463C" w:rsidRPr="000C463C" w:rsidRDefault="000C463C" w:rsidP="000D52A9">
            <w:pPr>
              <w:keepNext w:val="0"/>
              <w:spacing w:before="0" w:after="0"/>
              <w:jc w:val="right"/>
              <w:rPr>
                <w:rFonts w:cs="Arial"/>
                <w:b/>
                <w:bCs/>
                <w:sz w:val="18"/>
                <w:szCs w:val="18"/>
                <w:lang w:eastAsia="pt-BR"/>
              </w:rPr>
            </w:pPr>
          </w:p>
        </w:tc>
        <w:tc>
          <w:tcPr>
            <w:tcW w:w="807" w:type="pct"/>
            <w:tcBorders>
              <w:top w:val="nil"/>
              <w:left w:val="nil"/>
              <w:bottom w:val="nil"/>
              <w:right w:val="nil"/>
            </w:tcBorders>
            <w:shd w:val="clear" w:color="auto" w:fill="auto"/>
            <w:noWrap/>
            <w:vAlign w:val="bottom"/>
            <w:hideMark/>
          </w:tcPr>
          <w:p w14:paraId="22AB0A53" w14:textId="6D057931" w:rsidR="000C463C" w:rsidRPr="000C463C" w:rsidRDefault="000C463C" w:rsidP="000D52A9">
            <w:pPr>
              <w:keepNext w:val="0"/>
              <w:spacing w:before="0" w:after="0"/>
              <w:jc w:val="right"/>
              <w:rPr>
                <w:rFonts w:cs="Arial"/>
                <w:b/>
                <w:bCs/>
                <w:sz w:val="18"/>
                <w:szCs w:val="18"/>
                <w:lang w:eastAsia="pt-BR"/>
              </w:rPr>
            </w:pPr>
            <w:r w:rsidRPr="000C463C">
              <w:rPr>
                <w:rFonts w:cs="Arial"/>
                <w:b/>
                <w:bCs/>
                <w:sz w:val="18"/>
                <w:szCs w:val="18"/>
                <w:lang w:eastAsia="pt-BR"/>
              </w:rPr>
              <w:t xml:space="preserve">2.069 </w:t>
            </w:r>
          </w:p>
        </w:tc>
      </w:tr>
      <w:tr w:rsidR="000C463C" w:rsidRPr="000C463C" w14:paraId="7051191B" w14:textId="77777777" w:rsidTr="009A732B">
        <w:trPr>
          <w:trHeight w:val="20"/>
        </w:trPr>
        <w:tc>
          <w:tcPr>
            <w:tcW w:w="96" w:type="pct"/>
            <w:tcBorders>
              <w:top w:val="nil"/>
              <w:left w:val="nil"/>
              <w:bottom w:val="nil"/>
              <w:right w:val="nil"/>
            </w:tcBorders>
            <w:shd w:val="clear" w:color="000000" w:fill="FFFFFF"/>
            <w:noWrap/>
            <w:vAlign w:val="bottom"/>
            <w:hideMark/>
          </w:tcPr>
          <w:p w14:paraId="27CB8D9F" w14:textId="2C10FD91" w:rsidR="000C463C" w:rsidRPr="000C463C" w:rsidRDefault="000C463C" w:rsidP="000C463C">
            <w:pPr>
              <w:keepNext w:val="0"/>
              <w:spacing w:before="0" w:after="0"/>
              <w:jc w:val="left"/>
              <w:rPr>
                <w:rFonts w:cs="Arial"/>
                <w:sz w:val="18"/>
                <w:szCs w:val="18"/>
                <w:lang w:eastAsia="pt-BR"/>
              </w:rPr>
            </w:pPr>
          </w:p>
        </w:tc>
        <w:tc>
          <w:tcPr>
            <w:tcW w:w="96" w:type="pct"/>
            <w:tcBorders>
              <w:top w:val="nil"/>
              <w:left w:val="nil"/>
              <w:bottom w:val="nil"/>
              <w:right w:val="nil"/>
            </w:tcBorders>
            <w:shd w:val="clear" w:color="000000" w:fill="FFFFFF"/>
            <w:noWrap/>
            <w:vAlign w:val="bottom"/>
            <w:hideMark/>
          </w:tcPr>
          <w:p w14:paraId="4704D405"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2522" w:type="pct"/>
            <w:tcBorders>
              <w:top w:val="nil"/>
              <w:left w:val="nil"/>
              <w:bottom w:val="nil"/>
              <w:right w:val="nil"/>
            </w:tcBorders>
            <w:shd w:val="clear" w:color="000000" w:fill="FFFFFF"/>
            <w:noWrap/>
            <w:vAlign w:val="bottom"/>
            <w:hideMark/>
          </w:tcPr>
          <w:p w14:paraId="1F4693B1"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643" w:type="pct"/>
            <w:tcBorders>
              <w:top w:val="nil"/>
              <w:left w:val="nil"/>
              <w:bottom w:val="nil"/>
              <w:right w:val="nil"/>
            </w:tcBorders>
            <w:shd w:val="clear" w:color="auto" w:fill="auto"/>
            <w:noWrap/>
            <w:vAlign w:val="bottom"/>
            <w:hideMark/>
          </w:tcPr>
          <w:p w14:paraId="719CB8E7" w14:textId="77777777" w:rsidR="000C463C" w:rsidRPr="000C463C" w:rsidRDefault="000C463C" w:rsidP="000C463C">
            <w:pPr>
              <w:keepNext w:val="0"/>
              <w:spacing w:before="0" w:after="0"/>
              <w:jc w:val="right"/>
              <w:rPr>
                <w:rFonts w:cs="Arial"/>
                <w:sz w:val="18"/>
                <w:szCs w:val="18"/>
                <w:lang w:eastAsia="pt-BR"/>
              </w:rPr>
            </w:pPr>
          </w:p>
        </w:tc>
        <w:tc>
          <w:tcPr>
            <w:tcW w:w="81" w:type="pct"/>
            <w:tcBorders>
              <w:top w:val="nil"/>
              <w:left w:val="nil"/>
              <w:bottom w:val="nil"/>
              <w:right w:val="nil"/>
            </w:tcBorders>
            <w:shd w:val="clear" w:color="auto" w:fill="auto"/>
            <w:noWrap/>
            <w:vAlign w:val="bottom"/>
            <w:hideMark/>
          </w:tcPr>
          <w:p w14:paraId="246E5A53" w14:textId="77777777" w:rsidR="000C463C" w:rsidRPr="000C463C" w:rsidRDefault="000C463C" w:rsidP="000C463C">
            <w:pPr>
              <w:keepNext w:val="0"/>
              <w:spacing w:before="0" w:after="0"/>
              <w:jc w:val="righ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388BE4EA" w14:textId="77777777" w:rsidR="000C463C" w:rsidRPr="000C463C" w:rsidRDefault="000C463C" w:rsidP="000C463C">
            <w:pPr>
              <w:keepNext w:val="0"/>
              <w:spacing w:before="0" w:after="0"/>
              <w:jc w:val="righ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69D9B8C7" w14:textId="77777777" w:rsidR="000C463C" w:rsidRPr="000C463C" w:rsidRDefault="000C463C" w:rsidP="000C463C">
            <w:pPr>
              <w:keepNext w:val="0"/>
              <w:spacing w:before="0" w:after="0"/>
              <w:jc w:val="righ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609286FA" w14:textId="77777777" w:rsidR="000C463C" w:rsidRPr="000C463C" w:rsidRDefault="000C463C" w:rsidP="000C463C">
            <w:pPr>
              <w:keepNext w:val="0"/>
              <w:spacing w:before="0" w:after="0"/>
              <w:jc w:val="right"/>
              <w:rPr>
                <w:rFonts w:cs="Arial"/>
                <w:sz w:val="18"/>
                <w:szCs w:val="18"/>
                <w:lang w:eastAsia="pt-BR"/>
              </w:rPr>
            </w:pPr>
          </w:p>
        </w:tc>
      </w:tr>
      <w:tr w:rsidR="000C463C" w:rsidRPr="000C463C" w14:paraId="3174D04C" w14:textId="77777777" w:rsidTr="009A732B">
        <w:trPr>
          <w:trHeight w:val="20"/>
        </w:trPr>
        <w:tc>
          <w:tcPr>
            <w:tcW w:w="96" w:type="pct"/>
            <w:tcBorders>
              <w:top w:val="nil"/>
              <w:left w:val="nil"/>
              <w:bottom w:val="nil"/>
              <w:right w:val="nil"/>
            </w:tcBorders>
            <w:shd w:val="clear" w:color="000000" w:fill="FFFFFF"/>
            <w:noWrap/>
            <w:vAlign w:val="bottom"/>
            <w:hideMark/>
          </w:tcPr>
          <w:p w14:paraId="723D1D69"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2618" w:type="pct"/>
            <w:gridSpan w:val="2"/>
            <w:tcBorders>
              <w:top w:val="nil"/>
              <w:left w:val="nil"/>
              <w:bottom w:val="nil"/>
              <w:right w:val="nil"/>
            </w:tcBorders>
            <w:shd w:val="clear" w:color="000000" w:fill="FFFFFF"/>
            <w:noWrap/>
            <w:vAlign w:val="bottom"/>
            <w:hideMark/>
          </w:tcPr>
          <w:p w14:paraId="2D9E480C"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xml:space="preserve"> Remuneração dos capitais próprios </w:t>
            </w:r>
          </w:p>
        </w:tc>
        <w:tc>
          <w:tcPr>
            <w:tcW w:w="643" w:type="pct"/>
            <w:tcBorders>
              <w:top w:val="nil"/>
              <w:left w:val="nil"/>
              <w:bottom w:val="nil"/>
              <w:right w:val="nil"/>
            </w:tcBorders>
            <w:shd w:val="clear" w:color="auto" w:fill="auto"/>
            <w:noWrap/>
            <w:vAlign w:val="bottom"/>
            <w:hideMark/>
          </w:tcPr>
          <w:p w14:paraId="2C3EB46D" w14:textId="77777777" w:rsidR="000C463C" w:rsidRPr="000C463C" w:rsidRDefault="000C463C" w:rsidP="000C463C">
            <w:pPr>
              <w:keepNext w:val="0"/>
              <w:spacing w:before="0" w:after="0"/>
              <w:jc w:val="right"/>
              <w:rPr>
                <w:rFonts w:cs="Arial"/>
                <w:b/>
                <w:bCs/>
                <w:sz w:val="18"/>
                <w:szCs w:val="18"/>
                <w:lang w:eastAsia="pt-BR"/>
              </w:rPr>
            </w:pPr>
          </w:p>
        </w:tc>
        <w:tc>
          <w:tcPr>
            <w:tcW w:w="81" w:type="pct"/>
            <w:tcBorders>
              <w:top w:val="nil"/>
              <w:left w:val="nil"/>
              <w:bottom w:val="nil"/>
              <w:right w:val="nil"/>
            </w:tcBorders>
            <w:shd w:val="clear" w:color="auto" w:fill="auto"/>
            <w:noWrap/>
            <w:vAlign w:val="bottom"/>
            <w:hideMark/>
          </w:tcPr>
          <w:p w14:paraId="7C9C78AF" w14:textId="77777777" w:rsidR="000C463C" w:rsidRPr="000C463C" w:rsidRDefault="000C463C" w:rsidP="000C463C">
            <w:pPr>
              <w:keepNext w:val="0"/>
              <w:spacing w:before="0" w:after="0"/>
              <w:jc w:val="righ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19CECF88" w14:textId="77777777" w:rsidR="000C463C" w:rsidRPr="000C463C" w:rsidRDefault="000C463C" w:rsidP="000C463C">
            <w:pPr>
              <w:keepNext w:val="0"/>
              <w:spacing w:before="0" w:after="0"/>
              <w:jc w:val="righ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2DFC54EC" w14:textId="77777777" w:rsidR="000C463C" w:rsidRPr="000C463C" w:rsidRDefault="000C463C" w:rsidP="000C463C">
            <w:pPr>
              <w:keepNext w:val="0"/>
              <w:spacing w:before="0" w:after="0"/>
              <w:jc w:val="righ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4452A445" w14:textId="77777777" w:rsidR="000C463C" w:rsidRPr="000C463C" w:rsidRDefault="000C463C" w:rsidP="000C463C">
            <w:pPr>
              <w:keepNext w:val="0"/>
              <w:spacing w:before="0" w:after="0"/>
              <w:jc w:val="right"/>
              <w:rPr>
                <w:rFonts w:cs="Arial"/>
                <w:sz w:val="18"/>
                <w:szCs w:val="18"/>
                <w:lang w:eastAsia="pt-BR"/>
              </w:rPr>
            </w:pPr>
          </w:p>
        </w:tc>
      </w:tr>
      <w:tr w:rsidR="000C463C" w:rsidRPr="000C463C" w14:paraId="3F85A238" w14:textId="77777777" w:rsidTr="009A732B">
        <w:trPr>
          <w:trHeight w:val="20"/>
        </w:trPr>
        <w:tc>
          <w:tcPr>
            <w:tcW w:w="96" w:type="pct"/>
            <w:tcBorders>
              <w:top w:val="nil"/>
              <w:left w:val="nil"/>
              <w:bottom w:val="nil"/>
              <w:right w:val="nil"/>
            </w:tcBorders>
            <w:shd w:val="clear" w:color="000000" w:fill="FFFFFF"/>
            <w:noWrap/>
            <w:vAlign w:val="bottom"/>
            <w:hideMark/>
          </w:tcPr>
          <w:p w14:paraId="6967B64B"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96" w:type="pct"/>
            <w:tcBorders>
              <w:top w:val="nil"/>
              <w:left w:val="nil"/>
              <w:bottom w:val="nil"/>
              <w:right w:val="nil"/>
            </w:tcBorders>
            <w:shd w:val="clear" w:color="000000" w:fill="FFFFFF"/>
            <w:noWrap/>
            <w:vAlign w:val="bottom"/>
            <w:hideMark/>
          </w:tcPr>
          <w:p w14:paraId="4AC94E69"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2522" w:type="pct"/>
            <w:tcBorders>
              <w:top w:val="nil"/>
              <w:left w:val="nil"/>
              <w:bottom w:val="nil"/>
              <w:right w:val="nil"/>
            </w:tcBorders>
            <w:shd w:val="clear" w:color="000000" w:fill="FFFFFF"/>
            <w:noWrap/>
            <w:vAlign w:val="bottom"/>
            <w:hideMark/>
          </w:tcPr>
          <w:p w14:paraId="27D1F2F4"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xml:space="preserve"> Prejuízo do exercício </w:t>
            </w:r>
          </w:p>
        </w:tc>
        <w:tc>
          <w:tcPr>
            <w:tcW w:w="643" w:type="pct"/>
            <w:tcBorders>
              <w:top w:val="nil"/>
              <w:left w:val="nil"/>
              <w:bottom w:val="single" w:sz="4" w:space="0" w:color="auto"/>
              <w:right w:val="nil"/>
            </w:tcBorders>
            <w:shd w:val="clear" w:color="auto" w:fill="auto"/>
            <w:noWrap/>
            <w:vAlign w:val="bottom"/>
            <w:hideMark/>
          </w:tcPr>
          <w:p w14:paraId="3C624831" w14:textId="77777777" w:rsidR="000C463C" w:rsidRPr="000C463C" w:rsidRDefault="000C463C" w:rsidP="000D52A9">
            <w:pPr>
              <w:keepNext w:val="0"/>
              <w:spacing w:before="0" w:after="0"/>
              <w:jc w:val="right"/>
              <w:rPr>
                <w:rFonts w:cs="Arial"/>
                <w:sz w:val="18"/>
                <w:szCs w:val="18"/>
                <w:lang w:eastAsia="pt-BR"/>
              </w:rPr>
            </w:pPr>
            <w:r w:rsidRPr="000C463C">
              <w:rPr>
                <w:rFonts w:cs="Arial"/>
                <w:sz w:val="18"/>
                <w:szCs w:val="18"/>
                <w:lang w:eastAsia="pt-BR"/>
              </w:rPr>
              <w:t xml:space="preserve">                    (2.452)</w:t>
            </w:r>
          </w:p>
        </w:tc>
        <w:tc>
          <w:tcPr>
            <w:tcW w:w="81" w:type="pct"/>
            <w:tcBorders>
              <w:top w:val="nil"/>
              <w:left w:val="nil"/>
              <w:bottom w:val="nil"/>
              <w:right w:val="nil"/>
            </w:tcBorders>
            <w:shd w:val="clear" w:color="auto" w:fill="auto"/>
            <w:noWrap/>
            <w:vAlign w:val="bottom"/>
            <w:hideMark/>
          </w:tcPr>
          <w:p w14:paraId="21785991" w14:textId="77777777" w:rsidR="000C463C" w:rsidRPr="000C463C" w:rsidRDefault="000C463C" w:rsidP="000D52A9">
            <w:pPr>
              <w:keepNext w:val="0"/>
              <w:spacing w:before="0" w:after="0"/>
              <w:jc w:val="right"/>
              <w:rPr>
                <w:rFonts w:cs="Arial"/>
                <w:sz w:val="18"/>
                <w:szCs w:val="18"/>
                <w:lang w:eastAsia="pt-BR"/>
              </w:rPr>
            </w:pPr>
          </w:p>
        </w:tc>
        <w:tc>
          <w:tcPr>
            <w:tcW w:w="623" w:type="pct"/>
            <w:tcBorders>
              <w:top w:val="nil"/>
              <w:left w:val="nil"/>
              <w:bottom w:val="single" w:sz="4" w:space="0" w:color="auto"/>
              <w:right w:val="nil"/>
            </w:tcBorders>
            <w:shd w:val="clear" w:color="auto" w:fill="auto"/>
            <w:noWrap/>
            <w:vAlign w:val="bottom"/>
            <w:hideMark/>
          </w:tcPr>
          <w:p w14:paraId="2110DA62" w14:textId="31244097" w:rsidR="000C463C" w:rsidRPr="000C463C" w:rsidRDefault="008F284B" w:rsidP="000D52A9">
            <w:pPr>
              <w:keepNext w:val="0"/>
              <w:spacing w:before="0" w:after="0"/>
              <w:jc w:val="right"/>
              <w:rPr>
                <w:rFonts w:cs="Arial"/>
                <w:sz w:val="18"/>
                <w:szCs w:val="18"/>
                <w:lang w:eastAsia="pt-BR"/>
              </w:rPr>
            </w:pPr>
            <w:r>
              <w:rPr>
                <w:rFonts w:cs="Arial"/>
                <w:sz w:val="18"/>
                <w:szCs w:val="18"/>
                <w:lang w:eastAsia="pt-BR"/>
              </w:rPr>
              <w:t xml:space="preserve">    (927</w:t>
            </w:r>
            <w:r w:rsidR="000C463C" w:rsidRPr="000C463C">
              <w:rPr>
                <w:rFonts w:cs="Arial"/>
                <w:sz w:val="18"/>
                <w:szCs w:val="18"/>
                <w:lang w:eastAsia="pt-BR"/>
              </w:rPr>
              <w:t>)</w:t>
            </w:r>
          </w:p>
        </w:tc>
        <w:tc>
          <w:tcPr>
            <w:tcW w:w="133" w:type="pct"/>
            <w:tcBorders>
              <w:top w:val="nil"/>
              <w:left w:val="nil"/>
              <w:bottom w:val="nil"/>
              <w:right w:val="nil"/>
            </w:tcBorders>
            <w:shd w:val="clear" w:color="auto" w:fill="auto"/>
            <w:noWrap/>
            <w:vAlign w:val="bottom"/>
            <w:hideMark/>
          </w:tcPr>
          <w:p w14:paraId="1E9698C0" w14:textId="77777777" w:rsidR="000C463C" w:rsidRPr="000C463C" w:rsidRDefault="000C463C" w:rsidP="000D52A9">
            <w:pPr>
              <w:keepNext w:val="0"/>
              <w:spacing w:before="0" w:after="0"/>
              <w:jc w:val="right"/>
              <w:rPr>
                <w:rFonts w:cs="Arial"/>
                <w:sz w:val="18"/>
                <w:szCs w:val="18"/>
                <w:lang w:eastAsia="pt-BR"/>
              </w:rPr>
            </w:pPr>
          </w:p>
        </w:tc>
        <w:tc>
          <w:tcPr>
            <w:tcW w:w="807" w:type="pct"/>
            <w:tcBorders>
              <w:top w:val="nil"/>
              <w:left w:val="nil"/>
              <w:bottom w:val="single" w:sz="4" w:space="0" w:color="auto"/>
              <w:right w:val="nil"/>
            </w:tcBorders>
            <w:shd w:val="clear" w:color="auto" w:fill="auto"/>
            <w:noWrap/>
            <w:vAlign w:val="bottom"/>
            <w:hideMark/>
          </w:tcPr>
          <w:p w14:paraId="126ECB9B" w14:textId="37D5B304" w:rsidR="000C463C" w:rsidRPr="000C463C" w:rsidRDefault="00C80A31" w:rsidP="000D52A9">
            <w:pPr>
              <w:keepNext w:val="0"/>
              <w:spacing w:before="0" w:after="0"/>
              <w:jc w:val="right"/>
              <w:rPr>
                <w:rFonts w:cs="Arial"/>
                <w:sz w:val="18"/>
                <w:szCs w:val="18"/>
                <w:lang w:eastAsia="pt-BR"/>
              </w:rPr>
            </w:pPr>
            <w:r>
              <w:rPr>
                <w:rFonts w:cs="Arial"/>
                <w:sz w:val="18"/>
                <w:szCs w:val="18"/>
                <w:lang w:eastAsia="pt-BR"/>
              </w:rPr>
              <w:t xml:space="preserve">                    (3.379</w:t>
            </w:r>
            <w:r w:rsidR="000C463C" w:rsidRPr="000C463C">
              <w:rPr>
                <w:rFonts w:cs="Arial"/>
                <w:sz w:val="18"/>
                <w:szCs w:val="18"/>
                <w:lang w:eastAsia="pt-BR"/>
              </w:rPr>
              <w:t>)</w:t>
            </w:r>
          </w:p>
        </w:tc>
      </w:tr>
      <w:tr w:rsidR="000C463C" w:rsidRPr="000C463C" w14:paraId="41F87120" w14:textId="77777777" w:rsidTr="009A732B">
        <w:trPr>
          <w:trHeight w:val="20"/>
        </w:trPr>
        <w:tc>
          <w:tcPr>
            <w:tcW w:w="96" w:type="pct"/>
            <w:tcBorders>
              <w:top w:val="nil"/>
              <w:left w:val="nil"/>
              <w:bottom w:val="nil"/>
              <w:right w:val="nil"/>
            </w:tcBorders>
            <w:shd w:val="clear" w:color="000000" w:fill="FFFFFF"/>
            <w:noWrap/>
            <w:vAlign w:val="bottom"/>
            <w:hideMark/>
          </w:tcPr>
          <w:p w14:paraId="04AD1EEE"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96" w:type="pct"/>
            <w:tcBorders>
              <w:top w:val="nil"/>
              <w:left w:val="nil"/>
              <w:bottom w:val="nil"/>
              <w:right w:val="nil"/>
            </w:tcBorders>
            <w:shd w:val="clear" w:color="000000" w:fill="FFFFFF"/>
            <w:noWrap/>
            <w:vAlign w:val="bottom"/>
            <w:hideMark/>
          </w:tcPr>
          <w:p w14:paraId="0088491C"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2522" w:type="pct"/>
            <w:tcBorders>
              <w:top w:val="nil"/>
              <w:left w:val="nil"/>
              <w:bottom w:val="nil"/>
              <w:right w:val="nil"/>
            </w:tcBorders>
            <w:shd w:val="clear" w:color="000000" w:fill="FFFFFF"/>
            <w:noWrap/>
            <w:vAlign w:val="bottom"/>
            <w:hideMark/>
          </w:tcPr>
          <w:p w14:paraId="076976F1" w14:textId="77777777"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w:t>
            </w:r>
          </w:p>
        </w:tc>
        <w:tc>
          <w:tcPr>
            <w:tcW w:w="643" w:type="pct"/>
            <w:tcBorders>
              <w:top w:val="nil"/>
              <w:left w:val="nil"/>
              <w:bottom w:val="nil"/>
              <w:right w:val="nil"/>
            </w:tcBorders>
            <w:shd w:val="clear" w:color="auto" w:fill="auto"/>
            <w:noWrap/>
            <w:vAlign w:val="bottom"/>
            <w:hideMark/>
          </w:tcPr>
          <w:p w14:paraId="74049EC4" w14:textId="5D41CC55" w:rsidR="000C463C" w:rsidRPr="000C463C" w:rsidRDefault="000D52A9" w:rsidP="000D52A9">
            <w:pPr>
              <w:keepNext w:val="0"/>
              <w:spacing w:before="0" w:after="0"/>
              <w:jc w:val="right"/>
              <w:rPr>
                <w:rFonts w:cs="Arial"/>
                <w:b/>
                <w:bCs/>
                <w:sz w:val="18"/>
                <w:szCs w:val="18"/>
                <w:lang w:eastAsia="pt-BR"/>
              </w:rPr>
            </w:pPr>
            <w:r>
              <w:rPr>
                <w:rFonts w:cs="Arial"/>
                <w:b/>
                <w:bCs/>
                <w:sz w:val="18"/>
                <w:szCs w:val="18"/>
                <w:lang w:eastAsia="pt-BR"/>
              </w:rPr>
              <w:t>(</w:t>
            </w:r>
            <w:r w:rsidR="000C463C" w:rsidRPr="000C463C">
              <w:rPr>
                <w:rFonts w:cs="Arial"/>
                <w:b/>
                <w:bCs/>
                <w:sz w:val="18"/>
                <w:szCs w:val="18"/>
                <w:lang w:eastAsia="pt-BR"/>
              </w:rPr>
              <w:t>2.452)</w:t>
            </w:r>
          </w:p>
        </w:tc>
        <w:tc>
          <w:tcPr>
            <w:tcW w:w="81" w:type="pct"/>
            <w:tcBorders>
              <w:top w:val="nil"/>
              <w:left w:val="nil"/>
              <w:bottom w:val="nil"/>
              <w:right w:val="nil"/>
            </w:tcBorders>
            <w:shd w:val="clear" w:color="auto" w:fill="auto"/>
            <w:noWrap/>
            <w:vAlign w:val="bottom"/>
            <w:hideMark/>
          </w:tcPr>
          <w:p w14:paraId="704BB8C7" w14:textId="77777777" w:rsidR="000C463C" w:rsidRPr="000C463C" w:rsidRDefault="000C463C" w:rsidP="000D52A9">
            <w:pPr>
              <w:keepNext w:val="0"/>
              <w:spacing w:before="0" w:after="0"/>
              <w:jc w:val="right"/>
              <w:rPr>
                <w:rFonts w:cs="Arial"/>
                <w:b/>
                <w:bCs/>
                <w:sz w:val="18"/>
                <w:szCs w:val="18"/>
                <w:lang w:eastAsia="pt-BR"/>
              </w:rPr>
            </w:pPr>
          </w:p>
        </w:tc>
        <w:tc>
          <w:tcPr>
            <w:tcW w:w="623" w:type="pct"/>
            <w:tcBorders>
              <w:top w:val="nil"/>
              <w:left w:val="nil"/>
              <w:bottom w:val="nil"/>
              <w:right w:val="nil"/>
            </w:tcBorders>
            <w:shd w:val="clear" w:color="auto" w:fill="auto"/>
            <w:noWrap/>
            <w:vAlign w:val="bottom"/>
            <w:hideMark/>
          </w:tcPr>
          <w:p w14:paraId="23FC9E5C" w14:textId="66C0FB19" w:rsidR="000C463C" w:rsidRPr="000C463C" w:rsidRDefault="008F284B" w:rsidP="000D52A9">
            <w:pPr>
              <w:keepNext w:val="0"/>
              <w:spacing w:before="0" w:after="0"/>
              <w:jc w:val="right"/>
              <w:rPr>
                <w:rFonts w:cs="Arial"/>
                <w:b/>
                <w:bCs/>
                <w:sz w:val="18"/>
                <w:szCs w:val="18"/>
                <w:lang w:eastAsia="pt-BR"/>
              </w:rPr>
            </w:pPr>
            <w:r>
              <w:rPr>
                <w:rFonts w:cs="Arial"/>
                <w:b/>
                <w:bCs/>
                <w:sz w:val="18"/>
                <w:szCs w:val="18"/>
                <w:lang w:eastAsia="pt-BR"/>
              </w:rPr>
              <w:t>(927</w:t>
            </w:r>
            <w:r w:rsidR="000C463C" w:rsidRPr="000C463C">
              <w:rPr>
                <w:rFonts w:cs="Arial"/>
                <w:b/>
                <w:bCs/>
                <w:sz w:val="18"/>
                <w:szCs w:val="18"/>
                <w:lang w:eastAsia="pt-BR"/>
              </w:rPr>
              <w:t>)</w:t>
            </w:r>
          </w:p>
        </w:tc>
        <w:tc>
          <w:tcPr>
            <w:tcW w:w="133" w:type="pct"/>
            <w:tcBorders>
              <w:top w:val="nil"/>
              <w:left w:val="nil"/>
              <w:bottom w:val="nil"/>
              <w:right w:val="nil"/>
            </w:tcBorders>
            <w:shd w:val="clear" w:color="auto" w:fill="auto"/>
            <w:noWrap/>
            <w:vAlign w:val="bottom"/>
            <w:hideMark/>
          </w:tcPr>
          <w:p w14:paraId="2D53F0D6" w14:textId="77777777" w:rsidR="000C463C" w:rsidRPr="000C463C" w:rsidRDefault="000C463C" w:rsidP="000D52A9">
            <w:pPr>
              <w:keepNext w:val="0"/>
              <w:spacing w:before="0" w:after="0"/>
              <w:jc w:val="right"/>
              <w:rPr>
                <w:rFonts w:cs="Arial"/>
                <w:b/>
                <w:bCs/>
                <w:sz w:val="18"/>
                <w:szCs w:val="18"/>
                <w:lang w:eastAsia="pt-BR"/>
              </w:rPr>
            </w:pPr>
          </w:p>
        </w:tc>
        <w:tc>
          <w:tcPr>
            <w:tcW w:w="807" w:type="pct"/>
            <w:tcBorders>
              <w:top w:val="nil"/>
              <w:left w:val="nil"/>
              <w:bottom w:val="nil"/>
              <w:right w:val="nil"/>
            </w:tcBorders>
            <w:shd w:val="clear" w:color="auto" w:fill="auto"/>
            <w:noWrap/>
            <w:vAlign w:val="bottom"/>
            <w:hideMark/>
          </w:tcPr>
          <w:p w14:paraId="084B0B2D" w14:textId="11E47E31" w:rsidR="000C463C" w:rsidRPr="000C463C" w:rsidRDefault="000D52A9" w:rsidP="000D52A9">
            <w:pPr>
              <w:keepNext w:val="0"/>
              <w:spacing w:before="0" w:after="0"/>
              <w:jc w:val="right"/>
              <w:rPr>
                <w:rFonts w:cs="Arial"/>
                <w:b/>
                <w:bCs/>
                <w:sz w:val="18"/>
                <w:szCs w:val="18"/>
                <w:lang w:eastAsia="pt-BR"/>
              </w:rPr>
            </w:pPr>
            <w:r>
              <w:rPr>
                <w:rFonts w:cs="Arial"/>
                <w:b/>
                <w:bCs/>
                <w:sz w:val="18"/>
                <w:szCs w:val="18"/>
                <w:lang w:eastAsia="pt-BR"/>
              </w:rPr>
              <w:t xml:space="preserve">               </w:t>
            </w:r>
            <w:r w:rsidR="00C80A31">
              <w:rPr>
                <w:rFonts w:cs="Arial"/>
                <w:b/>
                <w:bCs/>
                <w:sz w:val="18"/>
                <w:szCs w:val="18"/>
                <w:lang w:eastAsia="pt-BR"/>
              </w:rPr>
              <w:t>(3.379</w:t>
            </w:r>
            <w:r w:rsidR="000C463C" w:rsidRPr="000C463C">
              <w:rPr>
                <w:rFonts w:cs="Arial"/>
                <w:b/>
                <w:bCs/>
                <w:sz w:val="18"/>
                <w:szCs w:val="18"/>
                <w:lang w:eastAsia="pt-BR"/>
              </w:rPr>
              <w:t>)</w:t>
            </w:r>
          </w:p>
        </w:tc>
      </w:tr>
      <w:tr w:rsidR="000C463C" w:rsidRPr="000C463C" w14:paraId="643FA5C2" w14:textId="77777777" w:rsidTr="009A732B">
        <w:trPr>
          <w:trHeight w:val="20"/>
        </w:trPr>
        <w:tc>
          <w:tcPr>
            <w:tcW w:w="96" w:type="pct"/>
            <w:tcBorders>
              <w:top w:val="nil"/>
              <w:left w:val="nil"/>
              <w:bottom w:val="nil"/>
              <w:right w:val="nil"/>
            </w:tcBorders>
            <w:shd w:val="clear" w:color="000000" w:fill="FFFFFF"/>
            <w:noWrap/>
            <w:vAlign w:val="bottom"/>
            <w:hideMark/>
          </w:tcPr>
          <w:p w14:paraId="73189FCE"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96" w:type="pct"/>
            <w:tcBorders>
              <w:top w:val="nil"/>
              <w:left w:val="nil"/>
              <w:bottom w:val="nil"/>
              <w:right w:val="nil"/>
            </w:tcBorders>
            <w:shd w:val="clear" w:color="000000" w:fill="FFFFFF"/>
            <w:noWrap/>
            <w:vAlign w:val="bottom"/>
            <w:hideMark/>
          </w:tcPr>
          <w:p w14:paraId="12B7911C"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2522" w:type="pct"/>
            <w:tcBorders>
              <w:top w:val="nil"/>
              <w:left w:val="nil"/>
              <w:bottom w:val="nil"/>
              <w:right w:val="nil"/>
            </w:tcBorders>
            <w:shd w:val="clear" w:color="000000" w:fill="FFFFFF"/>
            <w:noWrap/>
            <w:vAlign w:val="bottom"/>
            <w:hideMark/>
          </w:tcPr>
          <w:p w14:paraId="2746889C" w14:textId="77777777" w:rsidR="000C463C" w:rsidRPr="000C463C" w:rsidRDefault="000C463C" w:rsidP="000C463C">
            <w:pPr>
              <w:keepNext w:val="0"/>
              <w:spacing w:before="0" w:after="0"/>
              <w:jc w:val="left"/>
              <w:rPr>
                <w:rFonts w:cs="Arial"/>
                <w:sz w:val="18"/>
                <w:szCs w:val="18"/>
                <w:lang w:eastAsia="pt-BR"/>
              </w:rPr>
            </w:pPr>
            <w:r w:rsidRPr="000C463C">
              <w:rPr>
                <w:rFonts w:cs="Arial"/>
                <w:sz w:val="18"/>
                <w:szCs w:val="18"/>
                <w:lang w:eastAsia="pt-BR"/>
              </w:rPr>
              <w:t> </w:t>
            </w:r>
          </w:p>
        </w:tc>
        <w:tc>
          <w:tcPr>
            <w:tcW w:w="643" w:type="pct"/>
            <w:tcBorders>
              <w:top w:val="nil"/>
              <w:left w:val="nil"/>
              <w:bottom w:val="nil"/>
              <w:right w:val="nil"/>
            </w:tcBorders>
            <w:shd w:val="clear" w:color="auto" w:fill="auto"/>
            <w:noWrap/>
            <w:vAlign w:val="bottom"/>
            <w:hideMark/>
          </w:tcPr>
          <w:p w14:paraId="57F38D4E" w14:textId="77777777" w:rsidR="000C463C" w:rsidRPr="000C463C" w:rsidRDefault="000C463C" w:rsidP="000D52A9">
            <w:pPr>
              <w:keepNext w:val="0"/>
              <w:spacing w:before="0" w:after="0"/>
              <w:jc w:val="right"/>
              <w:rPr>
                <w:rFonts w:cs="Arial"/>
                <w:sz w:val="18"/>
                <w:szCs w:val="18"/>
                <w:lang w:eastAsia="pt-BR"/>
              </w:rPr>
            </w:pPr>
          </w:p>
        </w:tc>
        <w:tc>
          <w:tcPr>
            <w:tcW w:w="81" w:type="pct"/>
            <w:tcBorders>
              <w:top w:val="nil"/>
              <w:left w:val="nil"/>
              <w:bottom w:val="nil"/>
              <w:right w:val="nil"/>
            </w:tcBorders>
            <w:shd w:val="clear" w:color="auto" w:fill="auto"/>
            <w:noWrap/>
            <w:vAlign w:val="bottom"/>
            <w:hideMark/>
          </w:tcPr>
          <w:p w14:paraId="3580D1DD" w14:textId="77777777" w:rsidR="000C463C" w:rsidRPr="000C463C" w:rsidRDefault="000C463C" w:rsidP="000D52A9">
            <w:pPr>
              <w:keepNext w:val="0"/>
              <w:spacing w:before="0" w:after="0"/>
              <w:jc w:val="right"/>
              <w:rPr>
                <w:rFonts w:cs="Arial"/>
                <w:sz w:val="18"/>
                <w:szCs w:val="18"/>
                <w:lang w:eastAsia="pt-BR"/>
              </w:rPr>
            </w:pPr>
          </w:p>
        </w:tc>
        <w:tc>
          <w:tcPr>
            <w:tcW w:w="623" w:type="pct"/>
            <w:tcBorders>
              <w:top w:val="nil"/>
              <w:left w:val="nil"/>
              <w:bottom w:val="nil"/>
              <w:right w:val="nil"/>
            </w:tcBorders>
            <w:shd w:val="clear" w:color="auto" w:fill="auto"/>
            <w:noWrap/>
            <w:vAlign w:val="bottom"/>
            <w:hideMark/>
          </w:tcPr>
          <w:p w14:paraId="29FFCDAC" w14:textId="77777777" w:rsidR="000C463C" w:rsidRPr="000C463C" w:rsidRDefault="000C463C" w:rsidP="000D52A9">
            <w:pPr>
              <w:keepNext w:val="0"/>
              <w:spacing w:before="0" w:after="0"/>
              <w:jc w:val="right"/>
              <w:rPr>
                <w:rFonts w:cs="Arial"/>
                <w:sz w:val="18"/>
                <w:szCs w:val="18"/>
                <w:lang w:eastAsia="pt-BR"/>
              </w:rPr>
            </w:pPr>
          </w:p>
        </w:tc>
        <w:tc>
          <w:tcPr>
            <w:tcW w:w="133" w:type="pct"/>
            <w:tcBorders>
              <w:top w:val="nil"/>
              <w:left w:val="nil"/>
              <w:bottom w:val="nil"/>
              <w:right w:val="nil"/>
            </w:tcBorders>
            <w:shd w:val="clear" w:color="auto" w:fill="auto"/>
            <w:noWrap/>
            <w:vAlign w:val="bottom"/>
            <w:hideMark/>
          </w:tcPr>
          <w:p w14:paraId="558216C6" w14:textId="77777777" w:rsidR="000C463C" w:rsidRPr="000C463C" w:rsidRDefault="000C463C" w:rsidP="000D52A9">
            <w:pPr>
              <w:keepNext w:val="0"/>
              <w:spacing w:before="0" w:after="0"/>
              <w:jc w:val="right"/>
              <w:rPr>
                <w:rFonts w:cs="Arial"/>
                <w:sz w:val="18"/>
                <w:szCs w:val="18"/>
                <w:lang w:eastAsia="pt-BR"/>
              </w:rPr>
            </w:pPr>
          </w:p>
        </w:tc>
        <w:tc>
          <w:tcPr>
            <w:tcW w:w="807" w:type="pct"/>
            <w:tcBorders>
              <w:top w:val="nil"/>
              <w:left w:val="nil"/>
              <w:bottom w:val="nil"/>
              <w:right w:val="nil"/>
            </w:tcBorders>
            <w:shd w:val="clear" w:color="auto" w:fill="auto"/>
            <w:noWrap/>
            <w:vAlign w:val="bottom"/>
            <w:hideMark/>
          </w:tcPr>
          <w:p w14:paraId="7AB09B38" w14:textId="77777777" w:rsidR="000C463C" w:rsidRPr="000C463C" w:rsidRDefault="000C463C" w:rsidP="000D52A9">
            <w:pPr>
              <w:keepNext w:val="0"/>
              <w:spacing w:before="0" w:after="0"/>
              <w:jc w:val="right"/>
              <w:rPr>
                <w:rFonts w:cs="Arial"/>
                <w:sz w:val="18"/>
                <w:szCs w:val="18"/>
                <w:lang w:eastAsia="pt-BR"/>
              </w:rPr>
            </w:pPr>
          </w:p>
        </w:tc>
      </w:tr>
      <w:tr w:rsidR="000C463C" w:rsidRPr="000C463C" w14:paraId="41153D5E" w14:textId="77777777" w:rsidTr="009A732B">
        <w:trPr>
          <w:trHeight w:val="20"/>
        </w:trPr>
        <w:tc>
          <w:tcPr>
            <w:tcW w:w="2714" w:type="pct"/>
            <w:gridSpan w:val="3"/>
            <w:tcBorders>
              <w:top w:val="nil"/>
              <w:left w:val="nil"/>
              <w:bottom w:val="nil"/>
              <w:right w:val="nil"/>
            </w:tcBorders>
            <w:shd w:val="clear" w:color="000000" w:fill="FFFFFF"/>
            <w:noWrap/>
            <w:vAlign w:val="center"/>
            <w:hideMark/>
          </w:tcPr>
          <w:p w14:paraId="78C6EB66" w14:textId="2A2641AE" w:rsidR="000C463C" w:rsidRPr="000C463C" w:rsidRDefault="000C463C" w:rsidP="000C463C">
            <w:pPr>
              <w:keepNext w:val="0"/>
              <w:spacing w:before="0" w:after="0"/>
              <w:jc w:val="left"/>
              <w:rPr>
                <w:rFonts w:cs="Arial"/>
                <w:b/>
                <w:bCs/>
                <w:sz w:val="18"/>
                <w:szCs w:val="18"/>
                <w:lang w:eastAsia="pt-BR"/>
              </w:rPr>
            </w:pPr>
            <w:r w:rsidRPr="000C463C">
              <w:rPr>
                <w:rFonts w:cs="Arial"/>
                <w:b/>
                <w:bCs/>
                <w:sz w:val="18"/>
                <w:szCs w:val="18"/>
                <w:lang w:eastAsia="pt-BR"/>
              </w:rPr>
              <w:t xml:space="preserve"> Valor Adicionado Total </w:t>
            </w:r>
            <w:r w:rsidR="00DC2F8C" w:rsidRPr="000C463C">
              <w:rPr>
                <w:rFonts w:cs="Arial"/>
                <w:b/>
                <w:bCs/>
                <w:sz w:val="18"/>
                <w:szCs w:val="18"/>
                <w:lang w:eastAsia="pt-BR"/>
              </w:rPr>
              <w:t>Distribuído</w:t>
            </w:r>
            <w:r w:rsidRPr="000C463C">
              <w:rPr>
                <w:rFonts w:cs="Arial"/>
                <w:b/>
                <w:bCs/>
                <w:sz w:val="18"/>
                <w:szCs w:val="18"/>
                <w:lang w:eastAsia="pt-BR"/>
              </w:rPr>
              <w:t xml:space="preserve"> </w:t>
            </w:r>
          </w:p>
        </w:tc>
        <w:tc>
          <w:tcPr>
            <w:tcW w:w="643" w:type="pct"/>
            <w:tcBorders>
              <w:top w:val="single" w:sz="4" w:space="0" w:color="auto"/>
              <w:left w:val="nil"/>
              <w:bottom w:val="double" w:sz="6" w:space="0" w:color="auto"/>
              <w:right w:val="nil"/>
            </w:tcBorders>
            <w:shd w:val="clear" w:color="auto" w:fill="auto"/>
            <w:noWrap/>
            <w:vAlign w:val="center"/>
            <w:hideMark/>
          </w:tcPr>
          <w:p w14:paraId="0241A5CA" w14:textId="2AEE8FC6" w:rsidR="000C463C" w:rsidRPr="000C463C" w:rsidRDefault="000C463C" w:rsidP="000C463C">
            <w:pPr>
              <w:keepNext w:val="0"/>
              <w:spacing w:before="0" w:after="0"/>
              <w:jc w:val="right"/>
              <w:rPr>
                <w:rFonts w:cs="Arial"/>
                <w:b/>
                <w:bCs/>
                <w:sz w:val="18"/>
                <w:szCs w:val="18"/>
                <w:lang w:eastAsia="pt-BR"/>
              </w:rPr>
            </w:pPr>
            <w:r>
              <w:rPr>
                <w:rFonts w:cs="Arial"/>
                <w:b/>
                <w:bCs/>
                <w:sz w:val="18"/>
                <w:szCs w:val="18"/>
                <w:lang w:eastAsia="pt-BR"/>
              </w:rPr>
              <w:t xml:space="preserve">        </w:t>
            </w:r>
            <w:r w:rsidRPr="000C463C">
              <w:rPr>
                <w:rFonts w:cs="Arial"/>
                <w:b/>
                <w:bCs/>
                <w:sz w:val="18"/>
                <w:szCs w:val="18"/>
                <w:lang w:eastAsia="pt-BR"/>
              </w:rPr>
              <w:t xml:space="preserve">93.012 </w:t>
            </w:r>
          </w:p>
        </w:tc>
        <w:tc>
          <w:tcPr>
            <w:tcW w:w="81" w:type="pct"/>
            <w:tcBorders>
              <w:top w:val="nil"/>
              <w:left w:val="nil"/>
              <w:bottom w:val="nil"/>
              <w:right w:val="nil"/>
            </w:tcBorders>
            <w:shd w:val="clear" w:color="auto" w:fill="auto"/>
            <w:noWrap/>
            <w:vAlign w:val="center"/>
            <w:hideMark/>
          </w:tcPr>
          <w:p w14:paraId="2B81E211" w14:textId="77777777" w:rsidR="000C463C" w:rsidRPr="000C463C" w:rsidRDefault="000C463C" w:rsidP="000C463C">
            <w:pPr>
              <w:keepNext w:val="0"/>
              <w:spacing w:before="0" w:after="0"/>
              <w:jc w:val="right"/>
              <w:rPr>
                <w:rFonts w:cs="Arial"/>
                <w:b/>
                <w:bCs/>
                <w:sz w:val="18"/>
                <w:szCs w:val="18"/>
                <w:lang w:eastAsia="pt-BR"/>
              </w:rPr>
            </w:pPr>
          </w:p>
        </w:tc>
        <w:tc>
          <w:tcPr>
            <w:tcW w:w="623" w:type="pct"/>
            <w:tcBorders>
              <w:top w:val="single" w:sz="4" w:space="0" w:color="auto"/>
              <w:left w:val="nil"/>
              <w:bottom w:val="double" w:sz="6" w:space="0" w:color="auto"/>
              <w:right w:val="nil"/>
            </w:tcBorders>
            <w:shd w:val="clear" w:color="auto" w:fill="auto"/>
            <w:noWrap/>
            <w:vAlign w:val="center"/>
            <w:hideMark/>
          </w:tcPr>
          <w:p w14:paraId="30CA7C0C" w14:textId="654AFD83" w:rsidR="000C463C" w:rsidRPr="000C463C" w:rsidRDefault="008F284B" w:rsidP="000C463C">
            <w:pPr>
              <w:keepNext w:val="0"/>
              <w:spacing w:before="0" w:after="0"/>
              <w:jc w:val="right"/>
              <w:rPr>
                <w:rFonts w:cs="Arial"/>
                <w:b/>
                <w:bCs/>
                <w:sz w:val="18"/>
                <w:szCs w:val="18"/>
                <w:lang w:eastAsia="pt-BR"/>
              </w:rPr>
            </w:pPr>
            <w:r>
              <w:rPr>
                <w:rFonts w:cs="Arial"/>
                <w:b/>
                <w:bCs/>
                <w:sz w:val="18"/>
                <w:szCs w:val="18"/>
                <w:lang w:eastAsia="pt-BR"/>
              </w:rPr>
              <w:t xml:space="preserve">  (2.725</w:t>
            </w:r>
            <w:r w:rsidR="000C463C" w:rsidRPr="000C463C">
              <w:rPr>
                <w:rFonts w:cs="Arial"/>
                <w:b/>
                <w:bCs/>
                <w:sz w:val="18"/>
                <w:szCs w:val="18"/>
                <w:lang w:eastAsia="pt-BR"/>
              </w:rPr>
              <w:t>)</w:t>
            </w:r>
          </w:p>
        </w:tc>
        <w:tc>
          <w:tcPr>
            <w:tcW w:w="133" w:type="pct"/>
            <w:tcBorders>
              <w:top w:val="nil"/>
              <w:left w:val="nil"/>
              <w:bottom w:val="nil"/>
              <w:right w:val="nil"/>
            </w:tcBorders>
            <w:shd w:val="clear" w:color="auto" w:fill="auto"/>
            <w:noWrap/>
            <w:vAlign w:val="center"/>
            <w:hideMark/>
          </w:tcPr>
          <w:p w14:paraId="6305A8FB" w14:textId="77777777" w:rsidR="000C463C" w:rsidRPr="000C463C" w:rsidRDefault="000C463C" w:rsidP="000C463C">
            <w:pPr>
              <w:keepNext w:val="0"/>
              <w:spacing w:before="0" w:after="0"/>
              <w:jc w:val="right"/>
              <w:rPr>
                <w:rFonts w:cs="Arial"/>
                <w:b/>
                <w:bCs/>
                <w:sz w:val="18"/>
                <w:szCs w:val="18"/>
                <w:lang w:eastAsia="pt-BR"/>
              </w:rPr>
            </w:pPr>
          </w:p>
        </w:tc>
        <w:tc>
          <w:tcPr>
            <w:tcW w:w="807" w:type="pct"/>
            <w:tcBorders>
              <w:top w:val="single" w:sz="4" w:space="0" w:color="auto"/>
              <w:left w:val="nil"/>
              <w:bottom w:val="double" w:sz="6" w:space="0" w:color="auto"/>
              <w:right w:val="nil"/>
            </w:tcBorders>
            <w:shd w:val="clear" w:color="auto" w:fill="auto"/>
            <w:noWrap/>
            <w:vAlign w:val="center"/>
            <w:hideMark/>
          </w:tcPr>
          <w:p w14:paraId="6B30901B" w14:textId="777B3AEF" w:rsidR="000C463C" w:rsidRPr="000C463C" w:rsidRDefault="000C463C" w:rsidP="000C463C">
            <w:pPr>
              <w:keepNext w:val="0"/>
              <w:spacing w:before="0" w:after="0"/>
              <w:jc w:val="right"/>
              <w:rPr>
                <w:rFonts w:cs="Arial"/>
                <w:b/>
                <w:bCs/>
                <w:sz w:val="18"/>
                <w:szCs w:val="18"/>
                <w:lang w:eastAsia="pt-BR"/>
              </w:rPr>
            </w:pPr>
            <w:r>
              <w:rPr>
                <w:rFonts w:cs="Arial"/>
                <w:b/>
                <w:bCs/>
                <w:sz w:val="18"/>
                <w:szCs w:val="18"/>
                <w:lang w:eastAsia="pt-BR"/>
              </w:rPr>
              <w:t xml:space="preserve">                 </w:t>
            </w:r>
            <w:r w:rsidR="00C80A31">
              <w:rPr>
                <w:rFonts w:cs="Arial"/>
                <w:b/>
                <w:bCs/>
                <w:sz w:val="18"/>
                <w:szCs w:val="18"/>
                <w:lang w:eastAsia="pt-BR"/>
              </w:rPr>
              <w:t>90.287</w:t>
            </w:r>
            <w:r w:rsidRPr="000C463C">
              <w:rPr>
                <w:rFonts w:cs="Arial"/>
                <w:b/>
                <w:bCs/>
                <w:sz w:val="18"/>
                <w:szCs w:val="18"/>
                <w:lang w:eastAsia="pt-BR"/>
              </w:rPr>
              <w:t xml:space="preserve"> </w:t>
            </w:r>
          </w:p>
        </w:tc>
      </w:tr>
    </w:tbl>
    <w:p w14:paraId="6CC9AC4A" w14:textId="04280095" w:rsidR="00CA099D" w:rsidRPr="000C463C" w:rsidRDefault="00CA099D" w:rsidP="000C463C">
      <w:pPr>
        <w:spacing w:before="240" w:after="240"/>
        <w:rPr>
          <w:rFonts w:cs="Arial"/>
          <w:iCs/>
          <w:szCs w:val="22"/>
          <w:lang w:eastAsia="pt-BR"/>
        </w:rPr>
      </w:pPr>
    </w:p>
    <w:p w14:paraId="474A99AC" w14:textId="77777777" w:rsidR="0049665D" w:rsidRPr="002925F0"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2" w:name="_Toc446084936"/>
      <w:r w:rsidRPr="002925F0">
        <w:rPr>
          <w:rFonts w:cs="Arial"/>
          <w:b/>
          <w:bCs/>
          <w:iCs/>
          <w:szCs w:val="22"/>
          <w:lang w:eastAsia="pt-BR"/>
        </w:rPr>
        <w:t>CAIXA</w:t>
      </w:r>
      <w:bookmarkEnd w:id="12"/>
      <w:r w:rsidRPr="002925F0">
        <w:rPr>
          <w:rFonts w:cs="Arial"/>
          <w:b/>
          <w:bCs/>
          <w:iCs/>
          <w:szCs w:val="22"/>
          <w:lang w:eastAsia="pt-BR"/>
        </w:rPr>
        <w:t xml:space="preserve"> </w:t>
      </w:r>
      <w:r w:rsidR="006E1E0E">
        <w:rPr>
          <w:rFonts w:cs="Arial"/>
          <w:b/>
          <w:bCs/>
          <w:iCs/>
          <w:szCs w:val="22"/>
          <w:lang w:eastAsia="pt-BR"/>
        </w:rPr>
        <w:t>– CONTA ÚNICA</w:t>
      </w:r>
    </w:p>
    <w:p w14:paraId="2C3702C5" w14:textId="6537682F" w:rsidR="009B1410" w:rsidRPr="009B1410" w:rsidRDefault="00EC68E9" w:rsidP="00326C3F">
      <w:pPr>
        <w:spacing w:before="240" w:after="240"/>
        <w:rPr>
          <w:rFonts w:cs="Arial"/>
          <w:iCs/>
          <w:szCs w:val="22"/>
          <w:lang w:eastAsia="pt-BR"/>
        </w:rPr>
      </w:pPr>
      <w:r w:rsidRPr="009D7463">
        <w:rPr>
          <w:rFonts w:cs="Arial"/>
          <w:iCs/>
          <w:szCs w:val="22"/>
          <w:lang w:eastAsia="pt-BR"/>
        </w:rPr>
        <w:t xml:space="preserve">Os recursos estão identificados por fontes e vinculações oriundas do Tesouro Nacional (a) e por fontes de origem próprias (b), destinam-se principalmente ao pagamento de fornecedores, pessoal próprio e pessoal cedido de outras empresas estatais e de órgãos públicos, encargos sociais e previdência </w:t>
      </w:r>
      <w:r w:rsidR="00D136AA">
        <w:rPr>
          <w:rFonts w:cs="Arial"/>
          <w:iCs/>
          <w:szCs w:val="22"/>
          <w:lang w:eastAsia="pt-BR"/>
        </w:rPr>
        <w:t>p</w:t>
      </w:r>
      <w:r w:rsidRPr="009D7463">
        <w:rPr>
          <w:rFonts w:cs="Arial"/>
          <w:iCs/>
          <w:szCs w:val="22"/>
          <w:lang w:eastAsia="pt-BR"/>
        </w:rPr>
        <w:t>rivada, vencíveis no início do mês seguinte, em consonância com as Programações Financeiras enviadas ao MME.</w:t>
      </w: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6B07E4" w:rsidRPr="00326C3F" w14:paraId="03D84410" w14:textId="77777777" w:rsidTr="00326C3F">
        <w:trPr>
          <w:trHeight w:val="283"/>
        </w:trPr>
        <w:tc>
          <w:tcPr>
            <w:tcW w:w="6250" w:type="dxa"/>
            <w:tcBorders>
              <w:top w:val="nil"/>
              <w:left w:val="nil"/>
              <w:bottom w:val="single" w:sz="4" w:space="0" w:color="auto"/>
              <w:right w:val="nil"/>
            </w:tcBorders>
            <w:shd w:val="clear" w:color="auto" w:fill="auto"/>
            <w:noWrap/>
            <w:vAlign w:val="center"/>
            <w:hideMark/>
          </w:tcPr>
          <w:p w14:paraId="1AA6298B" w14:textId="77777777" w:rsidR="006B07E4" w:rsidRPr="00326C3F" w:rsidRDefault="006B07E4" w:rsidP="0055193B">
            <w:pPr>
              <w:keepNext w:val="0"/>
              <w:widowControl w:val="0"/>
              <w:spacing w:before="0" w:after="0"/>
              <w:rPr>
                <w:rFonts w:cs="Arial"/>
                <w:b/>
                <w:bCs/>
                <w:color w:val="000000"/>
                <w:sz w:val="18"/>
                <w:szCs w:val="18"/>
                <w:lang w:eastAsia="pt-BR"/>
              </w:rPr>
            </w:pPr>
            <w:r w:rsidRPr="00326C3F">
              <w:rPr>
                <w:rFonts w:cs="Arial"/>
                <w:b/>
                <w:bCs/>
                <w:color w:val="000000"/>
                <w:sz w:val="18"/>
                <w:szCs w:val="18"/>
                <w:lang w:eastAsia="pt-BR"/>
              </w:rPr>
              <w:t>Descrição</w:t>
            </w:r>
          </w:p>
        </w:tc>
        <w:tc>
          <w:tcPr>
            <w:tcW w:w="161" w:type="dxa"/>
            <w:tcBorders>
              <w:top w:val="nil"/>
              <w:left w:val="nil"/>
              <w:bottom w:val="single" w:sz="4" w:space="0" w:color="auto"/>
              <w:right w:val="nil"/>
            </w:tcBorders>
          </w:tcPr>
          <w:p w14:paraId="73946CD2" w14:textId="77777777" w:rsidR="006B07E4" w:rsidRPr="00326C3F" w:rsidRDefault="006B07E4" w:rsidP="0055193B">
            <w:pPr>
              <w:keepNext w:val="0"/>
              <w:widowControl w:val="0"/>
              <w:spacing w:before="0" w:after="0"/>
              <w:jc w:val="right"/>
              <w:rPr>
                <w:rFonts w:cs="Arial"/>
                <w:b/>
                <w:bCs/>
                <w:color w:val="000000"/>
                <w:sz w:val="18"/>
                <w:szCs w:val="18"/>
                <w:lang w:eastAsia="pt-BR"/>
              </w:rPr>
            </w:pPr>
          </w:p>
        </w:tc>
        <w:tc>
          <w:tcPr>
            <w:tcW w:w="1823" w:type="dxa"/>
            <w:tcBorders>
              <w:top w:val="nil"/>
              <w:left w:val="nil"/>
              <w:bottom w:val="single" w:sz="4" w:space="0" w:color="auto"/>
              <w:right w:val="nil"/>
            </w:tcBorders>
            <w:shd w:val="clear" w:color="auto" w:fill="auto"/>
            <w:noWrap/>
            <w:vAlign w:val="center"/>
            <w:hideMark/>
          </w:tcPr>
          <w:p w14:paraId="201F9E64" w14:textId="596D7C63" w:rsidR="006B07E4" w:rsidRPr="00326C3F" w:rsidRDefault="002A4E05" w:rsidP="0055193B">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31</w:t>
            </w:r>
            <w:r w:rsidR="002B6070" w:rsidRPr="00326C3F">
              <w:rPr>
                <w:rFonts w:cs="Arial"/>
                <w:b/>
                <w:bCs/>
                <w:color w:val="000000"/>
                <w:sz w:val="18"/>
                <w:szCs w:val="18"/>
                <w:lang w:eastAsia="pt-BR"/>
              </w:rPr>
              <w:t>/</w:t>
            </w:r>
            <w:r w:rsidRPr="00326C3F">
              <w:rPr>
                <w:rFonts w:cs="Arial"/>
                <w:b/>
                <w:bCs/>
                <w:color w:val="000000"/>
                <w:sz w:val="18"/>
                <w:szCs w:val="18"/>
                <w:lang w:eastAsia="pt-BR"/>
              </w:rPr>
              <w:t>12</w:t>
            </w:r>
            <w:r w:rsidR="006B07E4" w:rsidRPr="00326C3F">
              <w:rPr>
                <w:rFonts w:cs="Arial"/>
                <w:b/>
                <w:bCs/>
                <w:color w:val="000000"/>
                <w:sz w:val="18"/>
                <w:szCs w:val="18"/>
                <w:lang w:eastAsia="pt-BR"/>
              </w:rPr>
              <w:t>/202</w:t>
            </w:r>
            <w:r w:rsidR="00192FA2">
              <w:rPr>
                <w:rFonts w:cs="Arial"/>
                <w:b/>
                <w:bCs/>
                <w:color w:val="000000"/>
                <w:sz w:val="18"/>
                <w:szCs w:val="18"/>
                <w:lang w:eastAsia="pt-BR"/>
              </w:rPr>
              <w:t>3</w:t>
            </w:r>
            <w:r w:rsidR="006B07E4" w:rsidRPr="00326C3F">
              <w:rPr>
                <w:rFonts w:cs="Arial"/>
                <w:b/>
                <w:bCs/>
                <w:color w:val="FFFFFF"/>
                <w:sz w:val="18"/>
                <w:szCs w:val="18"/>
                <w:lang w:eastAsia="pt-BR"/>
              </w:rPr>
              <w:t>.</w:t>
            </w:r>
          </w:p>
        </w:tc>
        <w:tc>
          <w:tcPr>
            <w:tcW w:w="1667" w:type="dxa"/>
            <w:tcBorders>
              <w:top w:val="nil"/>
              <w:left w:val="nil"/>
              <w:bottom w:val="single" w:sz="4" w:space="0" w:color="auto"/>
              <w:right w:val="nil"/>
            </w:tcBorders>
            <w:vAlign w:val="center"/>
          </w:tcPr>
          <w:p w14:paraId="780C1D98" w14:textId="75A5E650" w:rsidR="006B07E4" w:rsidRPr="00326C3F" w:rsidRDefault="006B07E4" w:rsidP="0055193B">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31/12/20</w:t>
            </w:r>
            <w:r w:rsidR="00874E39" w:rsidRPr="00326C3F">
              <w:rPr>
                <w:rFonts w:cs="Arial"/>
                <w:b/>
                <w:bCs/>
                <w:color w:val="000000"/>
                <w:sz w:val="18"/>
                <w:szCs w:val="18"/>
                <w:lang w:eastAsia="pt-BR"/>
              </w:rPr>
              <w:t>2</w:t>
            </w:r>
            <w:r w:rsidR="00192FA2">
              <w:rPr>
                <w:rFonts w:cs="Arial"/>
                <w:b/>
                <w:bCs/>
                <w:color w:val="000000"/>
                <w:sz w:val="18"/>
                <w:szCs w:val="18"/>
                <w:lang w:eastAsia="pt-BR"/>
              </w:rPr>
              <w:t>2</w:t>
            </w:r>
          </w:p>
        </w:tc>
      </w:tr>
      <w:tr w:rsidR="0051453F" w:rsidRPr="00326C3F" w14:paraId="406E482A" w14:textId="77777777" w:rsidTr="00326C3F">
        <w:trPr>
          <w:trHeight w:val="283"/>
        </w:trPr>
        <w:tc>
          <w:tcPr>
            <w:tcW w:w="6250" w:type="dxa"/>
            <w:tcBorders>
              <w:top w:val="single" w:sz="4" w:space="0" w:color="auto"/>
              <w:left w:val="nil"/>
              <w:bottom w:val="dashed" w:sz="8" w:space="0" w:color="7F7F7F"/>
              <w:right w:val="nil"/>
            </w:tcBorders>
            <w:shd w:val="clear" w:color="auto" w:fill="auto"/>
            <w:noWrap/>
            <w:vAlign w:val="center"/>
            <w:hideMark/>
          </w:tcPr>
          <w:p w14:paraId="1AB7C666" w14:textId="77777777" w:rsidR="0051453F" w:rsidRPr="00326C3F" w:rsidRDefault="0051453F" w:rsidP="0055193B">
            <w:pPr>
              <w:keepNext w:val="0"/>
              <w:widowControl w:val="0"/>
              <w:spacing w:before="0" w:after="0"/>
              <w:rPr>
                <w:rFonts w:cs="Arial"/>
                <w:color w:val="000000"/>
                <w:sz w:val="18"/>
                <w:szCs w:val="18"/>
                <w:lang w:eastAsia="pt-BR"/>
              </w:rPr>
            </w:pPr>
            <w:r w:rsidRPr="00326C3F">
              <w:rPr>
                <w:rFonts w:cs="Arial"/>
                <w:color w:val="000000"/>
                <w:sz w:val="18"/>
                <w:szCs w:val="18"/>
                <w:lang w:eastAsia="pt-BR"/>
              </w:rPr>
              <w:t>A - Recursos do Tesouro Nacional</w:t>
            </w:r>
          </w:p>
        </w:tc>
        <w:tc>
          <w:tcPr>
            <w:tcW w:w="161" w:type="dxa"/>
            <w:tcBorders>
              <w:top w:val="single" w:sz="4" w:space="0" w:color="auto"/>
              <w:left w:val="nil"/>
              <w:bottom w:val="dashed" w:sz="8" w:space="0" w:color="7F7F7F"/>
              <w:right w:val="nil"/>
            </w:tcBorders>
          </w:tcPr>
          <w:p w14:paraId="1742ED75" w14:textId="77777777" w:rsidR="0051453F" w:rsidRPr="00326C3F" w:rsidRDefault="0051453F" w:rsidP="0055193B">
            <w:pPr>
              <w:keepNext w:val="0"/>
              <w:widowControl w:val="0"/>
              <w:spacing w:before="0" w:after="0"/>
              <w:jc w:val="right"/>
              <w:rPr>
                <w:rFonts w:cs="Arial"/>
                <w:color w:val="000000"/>
                <w:sz w:val="18"/>
                <w:szCs w:val="18"/>
                <w:lang w:eastAsia="pt-BR"/>
              </w:rPr>
            </w:pPr>
          </w:p>
        </w:tc>
        <w:tc>
          <w:tcPr>
            <w:tcW w:w="1823" w:type="dxa"/>
            <w:tcBorders>
              <w:top w:val="single" w:sz="4" w:space="0" w:color="auto"/>
              <w:left w:val="nil"/>
              <w:bottom w:val="dashed" w:sz="8" w:space="0" w:color="7F7F7F"/>
              <w:right w:val="nil"/>
            </w:tcBorders>
            <w:shd w:val="clear" w:color="auto" w:fill="auto"/>
            <w:noWrap/>
            <w:vAlign w:val="center"/>
            <w:hideMark/>
          </w:tcPr>
          <w:p w14:paraId="7D9C5008" w14:textId="3D920775" w:rsidR="0051453F" w:rsidRPr="00326C3F" w:rsidRDefault="00192FA2" w:rsidP="0055193B">
            <w:pPr>
              <w:keepNext w:val="0"/>
              <w:widowControl w:val="0"/>
              <w:spacing w:before="0" w:after="0"/>
              <w:jc w:val="right"/>
              <w:rPr>
                <w:rFonts w:cs="Arial"/>
                <w:color w:val="000000"/>
                <w:sz w:val="18"/>
                <w:szCs w:val="18"/>
                <w:lang w:eastAsia="pt-BR"/>
              </w:rPr>
            </w:pPr>
            <w:r>
              <w:rPr>
                <w:rFonts w:cs="Arial"/>
                <w:color w:val="000000"/>
                <w:sz w:val="18"/>
                <w:szCs w:val="18"/>
                <w:lang w:eastAsia="pt-BR"/>
              </w:rPr>
              <w:t>5.012</w:t>
            </w:r>
          </w:p>
        </w:tc>
        <w:tc>
          <w:tcPr>
            <w:tcW w:w="1667" w:type="dxa"/>
            <w:tcBorders>
              <w:top w:val="single" w:sz="4" w:space="0" w:color="auto"/>
              <w:left w:val="nil"/>
              <w:bottom w:val="dashed" w:sz="8" w:space="0" w:color="7F7F7F"/>
              <w:right w:val="nil"/>
            </w:tcBorders>
            <w:vAlign w:val="center"/>
          </w:tcPr>
          <w:p w14:paraId="70B73B63" w14:textId="5A17DE97" w:rsidR="0051453F" w:rsidRPr="00326C3F" w:rsidRDefault="00192FA2" w:rsidP="0055193B">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4.082</w:t>
            </w:r>
          </w:p>
        </w:tc>
      </w:tr>
      <w:tr w:rsidR="0051453F" w:rsidRPr="00326C3F" w14:paraId="4312F471" w14:textId="77777777" w:rsidTr="00326C3F">
        <w:trPr>
          <w:trHeight w:val="283"/>
        </w:trPr>
        <w:tc>
          <w:tcPr>
            <w:tcW w:w="6250" w:type="dxa"/>
            <w:tcBorders>
              <w:top w:val="nil"/>
              <w:left w:val="nil"/>
              <w:bottom w:val="single" w:sz="8" w:space="0" w:color="auto"/>
              <w:right w:val="nil"/>
            </w:tcBorders>
            <w:shd w:val="clear" w:color="auto" w:fill="auto"/>
            <w:noWrap/>
            <w:vAlign w:val="center"/>
            <w:hideMark/>
          </w:tcPr>
          <w:p w14:paraId="61D34F31" w14:textId="77777777" w:rsidR="0051453F" w:rsidRPr="00326C3F" w:rsidRDefault="0051453F" w:rsidP="0055193B">
            <w:pPr>
              <w:keepNext w:val="0"/>
              <w:widowControl w:val="0"/>
              <w:spacing w:before="0" w:after="0"/>
              <w:rPr>
                <w:rFonts w:cs="Arial"/>
                <w:color w:val="000000"/>
                <w:sz w:val="18"/>
                <w:szCs w:val="18"/>
                <w:lang w:eastAsia="pt-BR"/>
              </w:rPr>
            </w:pPr>
            <w:r w:rsidRPr="00326C3F">
              <w:rPr>
                <w:rFonts w:cs="Arial"/>
                <w:color w:val="000000"/>
                <w:sz w:val="18"/>
                <w:szCs w:val="18"/>
                <w:lang w:eastAsia="pt-BR"/>
              </w:rPr>
              <w:t>B - Recursos Próprios</w:t>
            </w:r>
          </w:p>
        </w:tc>
        <w:tc>
          <w:tcPr>
            <w:tcW w:w="161" w:type="dxa"/>
            <w:tcBorders>
              <w:top w:val="nil"/>
              <w:left w:val="nil"/>
              <w:right w:val="nil"/>
            </w:tcBorders>
          </w:tcPr>
          <w:p w14:paraId="02920623" w14:textId="77777777" w:rsidR="0051453F" w:rsidRPr="00326C3F" w:rsidRDefault="0051453F" w:rsidP="0055193B">
            <w:pPr>
              <w:keepNext w:val="0"/>
              <w:widowControl w:val="0"/>
              <w:spacing w:before="0" w:after="0"/>
              <w:jc w:val="right"/>
              <w:rPr>
                <w:rFonts w:cs="Arial"/>
                <w:color w:val="000000"/>
                <w:sz w:val="18"/>
                <w:szCs w:val="18"/>
                <w:lang w:eastAsia="pt-BR"/>
              </w:rPr>
            </w:pPr>
          </w:p>
        </w:tc>
        <w:tc>
          <w:tcPr>
            <w:tcW w:w="1823" w:type="dxa"/>
            <w:tcBorders>
              <w:top w:val="nil"/>
              <w:left w:val="nil"/>
              <w:bottom w:val="single" w:sz="8" w:space="0" w:color="auto"/>
              <w:right w:val="nil"/>
            </w:tcBorders>
            <w:shd w:val="clear" w:color="auto" w:fill="auto"/>
            <w:noWrap/>
            <w:vAlign w:val="center"/>
            <w:hideMark/>
          </w:tcPr>
          <w:p w14:paraId="37021F71" w14:textId="10DFC48D" w:rsidR="0051453F" w:rsidRPr="00326C3F" w:rsidRDefault="00192FA2" w:rsidP="0055193B">
            <w:pPr>
              <w:keepNext w:val="0"/>
              <w:widowControl w:val="0"/>
              <w:spacing w:before="0" w:after="0"/>
              <w:jc w:val="right"/>
              <w:rPr>
                <w:rFonts w:cs="Arial"/>
                <w:color w:val="000000"/>
                <w:sz w:val="18"/>
                <w:szCs w:val="18"/>
                <w:lang w:eastAsia="pt-BR"/>
              </w:rPr>
            </w:pPr>
            <w:r>
              <w:rPr>
                <w:rFonts w:cs="Arial"/>
                <w:color w:val="000000"/>
                <w:sz w:val="18"/>
                <w:szCs w:val="18"/>
                <w:lang w:eastAsia="pt-BR"/>
              </w:rPr>
              <w:t>28.526</w:t>
            </w:r>
          </w:p>
        </w:tc>
        <w:tc>
          <w:tcPr>
            <w:tcW w:w="1667" w:type="dxa"/>
            <w:tcBorders>
              <w:top w:val="nil"/>
              <w:left w:val="nil"/>
              <w:bottom w:val="single" w:sz="8" w:space="0" w:color="auto"/>
              <w:right w:val="nil"/>
            </w:tcBorders>
            <w:vAlign w:val="center"/>
          </w:tcPr>
          <w:p w14:paraId="677D0AC4" w14:textId="5543F7C0" w:rsidR="0051453F" w:rsidRPr="00326C3F" w:rsidRDefault="00192FA2" w:rsidP="0055193B">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26.540</w:t>
            </w:r>
          </w:p>
        </w:tc>
      </w:tr>
      <w:tr w:rsidR="0051453F" w:rsidRPr="00326C3F" w14:paraId="5A916B78" w14:textId="77777777" w:rsidTr="00326C3F">
        <w:trPr>
          <w:trHeight w:val="283"/>
        </w:trPr>
        <w:tc>
          <w:tcPr>
            <w:tcW w:w="6250" w:type="dxa"/>
            <w:tcBorders>
              <w:top w:val="nil"/>
              <w:left w:val="nil"/>
              <w:bottom w:val="nil"/>
              <w:right w:val="nil"/>
            </w:tcBorders>
            <w:shd w:val="clear" w:color="000000" w:fill="FFFFFF"/>
            <w:vAlign w:val="center"/>
            <w:hideMark/>
          </w:tcPr>
          <w:p w14:paraId="49387AD4" w14:textId="77777777" w:rsidR="0051453F" w:rsidRPr="00326C3F" w:rsidRDefault="0051453F" w:rsidP="0055193B">
            <w:pPr>
              <w:keepNext w:val="0"/>
              <w:widowControl w:val="0"/>
              <w:spacing w:before="0" w:after="0"/>
              <w:rPr>
                <w:rFonts w:cs="Arial"/>
                <w:b/>
                <w:bCs/>
                <w:color w:val="000000"/>
                <w:sz w:val="18"/>
                <w:szCs w:val="18"/>
                <w:lang w:eastAsia="pt-BR"/>
              </w:rPr>
            </w:pPr>
            <w:r w:rsidRPr="00326C3F">
              <w:rPr>
                <w:rFonts w:cs="Arial"/>
                <w:b/>
                <w:bCs/>
                <w:color w:val="000000"/>
                <w:sz w:val="18"/>
                <w:szCs w:val="18"/>
                <w:lang w:eastAsia="pt-BR"/>
              </w:rPr>
              <w:t>Total</w:t>
            </w:r>
          </w:p>
        </w:tc>
        <w:tc>
          <w:tcPr>
            <w:tcW w:w="161" w:type="dxa"/>
            <w:tcBorders>
              <w:left w:val="nil"/>
              <w:right w:val="nil"/>
            </w:tcBorders>
            <w:shd w:val="clear" w:color="000000" w:fill="FFFFFF"/>
          </w:tcPr>
          <w:p w14:paraId="16CCE073" w14:textId="77777777" w:rsidR="0051453F" w:rsidRPr="00326C3F" w:rsidRDefault="0051453F" w:rsidP="0055193B">
            <w:pPr>
              <w:keepNext w:val="0"/>
              <w:widowControl w:val="0"/>
              <w:spacing w:before="0" w:after="0"/>
              <w:jc w:val="right"/>
              <w:rPr>
                <w:rFonts w:cs="Arial"/>
                <w:b/>
                <w:bCs/>
                <w:color w:val="000000"/>
                <w:sz w:val="18"/>
                <w:szCs w:val="18"/>
                <w:lang w:eastAsia="pt-BR"/>
              </w:rPr>
            </w:pPr>
          </w:p>
        </w:tc>
        <w:tc>
          <w:tcPr>
            <w:tcW w:w="1823" w:type="dxa"/>
            <w:tcBorders>
              <w:top w:val="nil"/>
              <w:left w:val="nil"/>
              <w:bottom w:val="nil"/>
              <w:right w:val="nil"/>
            </w:tcBorders>
            <w:shd w:val="clear" w:color="000000" w:fill="FFFFFF"/>
            <w:vAlign w:val="center"/>
            <w:hideMark/>
          </w:tcPr>
          <w:p w14:paraId="4CCB4F8D" w14:textId="3DB0FF16" w:rsidR="0051453F" w:rsidRPr="00326C3F" w:rsidRDefault="00192FA2" w:rsidP="0055193B">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33.538</w:t>
            </w:r>
          </w:p>
        </w:tc>
        <w:tc>
          <w:tcPr>
            <w:tcW w:w="1667" w:type="dxa"/>
            <w:tcBorders>
              <w:top w:val="nil"/>
              <w:left w:val="nil"/>
              <w:bottom w:val="nil"/>
              <w:right w:val="nil"/>
            </w:tcBorders>
            <w:shd w:val="clear" w:color="000000" w:fill="FFFFFF"/>
            <w:vAlign w:val="center"/>
          </w:tcPr>
          <w:p w14:paraId="2EB7C1C5" w14:textId="46065E75" w:rsidR="0051453F" w:rsidRPr="00326C3F" w:rsidRDefault="00192FA2" w:rsidP="0055193B">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30.622</w:t>
            </w:r>
          </w:p>
        </w:tc>
      </w:tr>
    </w:tbl>
    <w:p w14:paraId="4A5A54A4" w14:textId="77777777" w:rsidR="007A7030" w:rsidRDefault="007A7030" w:rsidP="008343A9">
      <w:pPr>
        <w:rPr>
          <w:lang w:eastAsia="pt-BR"/>
        </w:rPr>
      </w:pPr>
    </w:p>
    <w:p w14:paraId="5A56873D" w14:textId="5723DAEE" w:rsidR="00FB716D" w:rsidRPr="002925F0" w:rsidRDefault="004B0268"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Pr>
          <w:rFonts w:cs="Arial"/>
          <w:b/>
          <w:bCs/>
          <w:iCs/>
          <w:szCs w:val="22"/>
          <w:lang w:eastAsia="pt-BR"/>
        </w:rPr>
        <w:t>IMPOSTOS</w:t>
      </w:r>
      <w:r w:rsidRPr="002925F0">
        <w:rPr>
          <w:rFonts w:cs="Arial"/>
          <w:b/>
          <w:bCs/>
          <w:iCs/>
          <w:szCs w:val="22"/>
          <w:lang w:eastAsia="pt-BR"/>
        </w:rPr>
        <w:t xml:space="preserve"> </w:t>
      </w:r>
      <w:r w:rsidR="00FB716D" w:rsidRPr="002925F0">
        <w:rPr>
          <w:rFonts w:cs="Arial"/>
          <w:b/>
          <w:bCs/>
          <w:iCs/>
          <w:szCs w:val="22"/>
          <w:lang w:eastAsia="pt-BR"/>
        </w:rPr>
        <w:t>A RECUPERAR</w:t>
      </w:r>
    </w:p>
    <w:p w14:paraId="6C7A690A" w14:textId="2B920905" w:rsidR="00326C3F" w:rsidRPr="0055193B" w:rsidRDefault="0049665D" w:rsidP="00326C3F">
      <w:pPr>
        <w:keepNext w:val="0"/>
        <w:widowControl w:val="0"/>
        <w:autoSpaceDE w:val="0"/>
        <w:autoSpaceDN w:val="0"/>
        <w:adjustRightInd w:val="0"/>
        <w:spacing w:before="240" w:after="240"/>
        <w:rPr>
          <w:rFonts w:cs="Arial"/>
          <w:iCs/>
          <w:szCs w:val="22"/>
          <w:lang w:eastAsia="pt-BR"/>
        </w:rPr>
      </w:pPr>
      <w:r w:rsidRPr="0055193B">
        <w:rPr>
          <w:rFonts w:cs="Arial"/>
          <w:iCs/>
          <w:szCs w:val="22"/>
          <w:lang w:eastAsia="pt-BR"/>
        </w:rPr>
        <w:lastRenderedPageBreak/>
        <w:t>Os créditos tributários a recuperar o</w:t>
      </w:r>
      <w:r w:rsidR="006D0133" w:rsidRPr="0055193B">
        <w:rPr>
          <w:rFonts w:cs="Arial"/>
          <w:iCs/>
          <w:szCs w:val="22"/>
          <w:lang w:eastAsia="pt-BR"/>
        </w:rPr>
        <w:t>u a compensar originaram-se de:</w:t>
      </w:r>
    </w:p>
    <w:tbl>
      <w:tblPr>
        <w:tblW w:w="0" w:type="auto"/>
        <w:tblLook w:val="04A0" w:firstRow="1" w:lastRow="0" w:firstColumn="1" w:lastColumn="0" w:noHBand="0" w:noVBand="1"/>
      </w:tblPr>
      <w:tblGrid>
        <w:gridCol w:w="6178"/>
        <w:gridCol w:w="236"/>
        <w:gridCol w:w="1697"/>
        <w:gridCol w:w="1702"/>
      </w:tblGrid>
      <w:tr w:rsidR="006B07E4" w:rsidRPr="00326C3F" w14:paraId="3FACBCC1" w14:textId="77777777" w:rsidTr="00B15887">
        <w:trPr>
          <w:trHeight w:val="227"/>
        </w:trPr>
        <w:tc>
          <w:tcPr>
            <w:tcW w:w="6178" w:type="dxa"/>
            <w:tcBorders>
              <w:bottom w:val="single" w:sz="4" w:space="0" w:color="auto"/>
            </w:tcBorders>
            <w:shd w:val="clear" w:color="auto" w:fill="auto"/>
            <w:vAlign w:val="center"/>
          </w:tcPr>
          <w:p w14:paraId="12D30B7F" w14:textId="77777777" w:rsidR="006B07E4" w:rsidRPr="00326C3F" w:rsidRDefault="006B07E4" w:rsidP="00B15887">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Descrição</w:t>
            </w:r>
          </w:p>
        </w:tc>
        <w:tc>
          <w:tcPr>
            <w:tcW w:w="236" w:type="dxa"/>
            <w:tcBorders>
              <w:bottom w:val="single" w:sz="4" w:space="0" w:color="auto"/>
            </w:tcBorders>
          </w:tcPr>
          <w:p w14:paraId="456CD151" w14:textId="77777777" w:rsidR="006B07E4" w:rsidRPr="00326C3F" w:rsidRDefault="006B07E4" w:rsidP="0055193B">
            <w:pPr>
              <w:keepNext w:val="0"/>
              <w:widowControl w:val="0"/>
              <w:autoSpaceDE w:val="0"/>
              <w:autoSpaceDN w:val="0"/>
              <w:adjustRightInd w:val="0"/>
              <w:spacing w:before="0" w:after="0"/>
              <w:jc w:val="right"/>
              <w:rPr>
                <w:rFonts w:cs="Arial"/>
                <w:b/>
                <w:bCs/>
                <w:color w:val="000000"/>
                <w:sz w:val="18"/>
                <w:szCs w:val="18"/>
                <w:lang w:eastAsia="pt-BR"/>
              </w:rPr>
            </w:pPr>
          </w:p>
        </w:tc>
        <w:tc>
          <w:tcPr>
            <w:tcW w:w="1697" w:type="dxa"/>
            <w:tcBorders>
              <w:bottom w:val="single" w:sz="4" w:space="0" w:color="auto"/>
            </w:tcBorders>
            <w:shd w:val="clear" w:color="auto" w:fill="auto"/>
            <w:vAlign w:val="center"/>
          </w:tcPr>
          <w:p w14:paraId="7AA6E385" w14:textId="522834AA" w:rsidR="006B07E4" w:rsidRPr="00326C3F" w:rsidRDefault="002A4E05"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b/>
                <w:bCs/>
                <w:color w:val="000000"/>
                <w:sz w:val="18"/>
                <w:szCs w:val="18"/>
                <w:lang w:eastAsia="pt-BR"/>
              </w:rPr>
              <w:t>31/12/202</w:t>
            </w:r>
            <w:r w:rsidR="008A2901">
              <w:rPr>
                <w:rFonts w:cs="Arial"/>
                <w:b/>
                <w:bCs/>
                <w:color w:val="000000"/>
                <w:sz w:val="18"/>
                <w:szCs w:val="18"/>
                <w:lang w:eastAsia="pt-BR"/>
              </w:rPr>
              <w:t>3</w:t>
            </w:r>
          </w:p>
        </w:tc>
        <w:tc>
          <w:tcPr>
            <w:tcW w:w="1702" w:type="dxa"/>
            <w:tcBorders>
              <w:bottom w:val="single" w:sz="4" w:space="0" w:color="auto"/>
            </w:tcBorders>
            <w:shd w:val="clear" w:color="auto" w:fill="auto"/>
            <w:vAlign w:val="center"/>
          </w:tcPr>
          <w:p w14:paraId="35D1761B" w14:textId="617C4453" w:rsidR="00D75690" w:rsidRPr="008A2901" w:rsidRDefault="006B07E4" w:rsidP="008A2901">
            <w:pPr>
              <w:keepNext w:val="0"/>
              <w:widowControl w:val="0"/>
              <w:autoSpaceDE w:val="0"/>
              <w:autoSpaceDN w:val="0"/>
              <w:adjustRightInd w:val="0"/>
              <w:spacing w:before="0" w:after="0"/>
              <w:jc w:val="right"/>
              <w:rPr>
                <w:rFonts w:cs="Arial"/>
                <w:b/>
                <w:bCs/>
                <w:color w:val="000000"/>
                <w:sz w:val="18"/>
                <w:szCs w:val="18"/>
                <w:lang w:eastAsia="pt-BR"/>
              </w:rPr>
            </w:pPr>
            <w:r w:rsidRPr="00326C3F">
              <w:rPr>
                <w:rFonts w:cs="Arial"/>
                <w:b/>
                <w:bCs/>
                <w:color w:val="000000"/>
                <w:sz w:val="18"/>
                <w:szCs w:val="18"/>
                <w:lang w:eastAsia="pt-BR"/>
              </w:rPr>
              <w:t>31/12/20</w:t>
            </w:r>
            <w:r w:rsidR="00954609" w:rsidRPr="00326C3F">
              <w:rPr>
                <w:rFonts w:cs="Arial"/>
                <w:b/>
                <w:bCs/>
                <w:color w:val="000000"/>
                <w:sz w:val="18"/>
                <w:szCs w:val="18"/>
                <w:lang w:eastAsia="pt-BR"/>
              </w:rPr>
              <w:t>2</w:t>
            </w:r>
            <w:r w:rsidR="008A2901">
              <w:rPr>
                <w:rFonts w:cs="Arial"/>
                <w:b/>
                <w:bCs/>
                <w:color w:val="000000"/>
                <w:sz w:val="18"/>
                <w:szCs w:val="18"/>
                <w:lang w:eastAsia="pt-BR"/>
              </w:rPr>
              <w:t>2</w:t>
            </w:r>
          </w:p>
        </w:tc>
      </w:tr>
      <w:tr w:rsidR="00DE4D1E" w:rsidRPr="00326C3F" w14:paraId="4C0EF24B" w14:textId="77777777" w:rsidTr="00B15887">
        <w:trPr>
          <w:trHeight w:val="227"/>
        </w:trPr>
        <w:tc>
          <w:tcPr>
            <w:tcW w:w="6178" w:type="dxa"/>
            <w:tcBorders>
              <w:top w:val="single" w:sz="4" w:space="0" w:color="auto"/>
              <w:bottom w:val="dashSmallGap" w:sz="4" w:space="0" w:color="auto"/>
            </w:tcBorders>
            <w:shd w:val="clear" w:color="auto" w:fill="auto"/>
            <w:vAlign w:val="center"/>
          </w:tcPr>
          <w:p w14:paraId="60D214DF" w14:textId="77777777" w:rsidR="00DE4D1E" w:rsidRPr="00326C3F" w:rsidRDefault="00DE4D1E" w:rsidP="00B15887">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COFINS a Recupera</w:t>
            </w:r>
            <w:r w:rsidR="00954609" w:rsidRPr="00326C3F">
              <w:rPr>
                <w:rFonts w:cs="Arial"/>
                <w:color w:val="000000"/>
                <w:sz w:val="18"/>
                <w:szCs w:val="18"/>
                <w:lang w:eastAsia="pt-BR"/>
              </w:rPr>
              <w:t>r</w:t>
            </w:r>
          </w:p>
        </w:tc>
        <w:tc>
          <w:tcPr>
            <w:tcW w:w="236" w:type="dxa"/>
            <w:tcBorders>
              <w:top w:val="single" w:sz="4" w:space="0" w:color="auto"/>
              <w:bottom w:val="dashSmallGap" w:sz="4" w:space="0" w:color="auto"/>
            </w:tcBorders>
          </w:tcPr>
          <w:p w14:paraId="7677AA44" w14:textId="77777777" w:rsidR="00DE4D1E" w:rsidRPr="00326C3F" w:rsidRDefault="00DE4D1E"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67CBEB30" w14:textId="10CFD928" w:rsidR="00DE4D1E" w:rsidRPr="00326C3F" w:rsidRDefault="00D85AF0"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w:t>
            </w:r>
          </w:p>
        </w:tc>
        <w:tc>
          <w:tcPr>
            <w:tcW w:w="1702" w:type="dxa"/>
            <w:tcBorders>
              <w:top w:val="single" w:sz="4" w:space="0" w:color="auto"/>
              <w:bottom w:val="dashSmallGap" w:sz="4" w:space="0" w:color="auto"/>
            </w:tcBorders>
            <w:shd w:val="clear" w:color="auto" w:fill="auto"/>
            <w:vAlign w:val="center"/>
          </w:tcPr>
          <w:p w14:paraId="150A6D47" w14:textId="77777777" w:rsidR="00DE4D1E" w:rsidRPr="00326C3F" w:rsidRDefault="00954609"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w:t>
            </w:r>
          </w:p>
        </w:tc>
      </w:tr>
      <w:tr w:rsidR="008A2901" w:rsidRPr="00326C3F" w14:paraId="28016967" w14:textId="77777777" w:rsidTr="00B15887">
        <w:trPr>
          <w:trHeight w:val="227"/>
        </w:trPr>
        <w:tc>
          <w:tcPr>
            <w:tcW w:w="6178" w:type="dxa"/>
            <w:tcBorders>
              <w:top w:val="single" w:sz="4" w:space="0" w:color="auto"/>
              <w:bottom w:val="dashSmallGap" w:sz="4" w:space="0" w:color="auto"/>
            </w:tcBorders>
            <w:shd w:val="clear" w:color="auto" w:fill="auto"/>
            <w:vAlign w:val="center"/>
          </w:tcPr>
          <w:p w14:paraId="47DA74D6" w14:textId="5AEF3D31" w:rsidR="008A2901" w:rsidRPr="00326C3F" w:rsidRDefault="008A2901" w:rsidP="00B15887">
            <w:pPr>
              <w:keepNext w:val="0"/>
              <w:widowControl w:val="0"/>
              <w:autoSpaceDE w:val="0"/>
              <w:autoSpaceDN w:val="0"/>
              <w:adjustRightInd w:val="0"/>
              <w:spacing w:before="0" w:after="0"/>
              <w:jc w:val="left"/>
              <w:rPr>
                <w:rFonts w:cs="Arial"/>
                <w:color w:val="000000"/>
                <w:sz w:val="18"/>
                <w:szCs w:val="18"/>
                <w:lang w:eastAsia="pt-BR"/>
              </w:rPr>
            </w:pPr>
            <w:r>
              <w:rPr>
                <w:rFonts w:cs="Arial"/>
                <w:color w:val="000000"/>
                <w:sz w:val="18"/>
                <w:szCs w:val="18"/>
                <w:lang w:eastAsia="pt-BR"/>
              </w:rPr>
              <w:t>IRPJ Estimativa 2023</w:t>
            </w:r>
          </w:p>
        </w:tc>
        <w:tc>
          <w:tcPr>
            <w:tcW w:w="236" w:type="dxa"/>
            <w:tcBorders>
              <w:top w:val="single" w:sz="4" w:space="0" w:color="auto"/>
              <w:bottom w:val="dashSmallGap" w:sz="4" w:space="0" w:color="auto"/>
            </w:tcBorders>
          </w:tcPr>
          <w:p w14:paraId="22C10C96" w14:textId="77777777" w:rsidR="008A2901" w:rsidRPr="00326C3F" w:rsidRDefault="008A2901"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630C9DF9" w14:textId="734D764C" w:rsidR="008A2901" w:rsidRPr="00326C3F" w:rsidRDefault="00AA7D0B"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842</w:t>
            </w:r>
          </w:p>
        </w:tc>
        <w:tc>
          <w:tcPr>
            <w:tcW w:w="1702" w:type="dxa"/>
            <w:tcBorders>
              <w:top w:val="single" w:sz="4" w:space="0" w:color="auto"/>
              <w:bottom w:val="dashSmallGap" w:sz="4" w:space="0" w:color="auto"/>
            </w:tcBorders>
            <w:shd w:val="clear" w:color="auto" w:fill="auto"/>
            <w:vAlign w:val="center"/>
          </w:tcPr>
          <w:p w14:paraId="76153E3C" w14:textId="17D8F68A" w:rsidR="008A2901" w:rsidRPr="00326C3F" w:rsidRDefault="00D85AF0"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w:t>
            </w:r>
          </w:p>
        </w:tc>
      </w:tr>
      <w:tr w:rsidR="008A2901" w:rsidRPr="00326C3F" w14:paraId="1913EE44" w14:textId="77777777" w:rsidTr="00B15887">
        <w:trPr>
          <w:trHeight w:val="227"/>
        </w:trPr>
        <w:tc>
          <w:tcPr>
            <w:tcW w:w="6178" w:type="dxa"/>
            <w:tcBorders>
              <w:top w:val="single" w:sz="4" w:space="0" w:color="auto"/>
              <w:bottom w:val="dashSmallGap" w:sz="4" w:space="0" w:color="auto"/>
            </w:tcBorders>
            <w:shd w:val="clear" w:color="auto" w:fill="auto"/>
            <w:vAlign w:val="center"/>
          </w:tcPr>
          <w:p w14:paraId="3E735E63" w14:textId="0ED9845A" w:rsidR="008A2901" w:rsidRPr="00326C3F" w:rsidRDefault="00D85AF0" w:rsidP="00B15887">
            <w:pPr>
              <w:keepNext w:val="0"/>
              <w:widowControl w:val="0"/>
              <w:autoSpaceDE w:val="0"/>
              <w:autoSpaceDN w:val="0"/>
              <w:adjustRightInd w:val="0"/>
              <w:spacing w:before="0" w:after="0"/>
              <w:jc w:val="left"/>
              <w:rPr>
                <w:rFonts w:cs="Arial"/>
                <w:color w:val="000000"/>
                <w:sz w:val="18"/>
                <w:szCs w:val="18"/>
                <w:lang w:eastAsia="pt-BR"/>
              </w:rPr>
            </w:pPr>
            <w:r>
              <w:rPr>
                <w:rFonts w:cs="Arial"/>
                <w:color w:val="000000"/>
                <w:sz w:val="18"/>
                <w:szCs w:val="18"/>
                <w:lang w:eastAsia="pt-BR"/>
              </w:rPr>
              <w:t>CSLL</w:t>
            </w:r>
            <w:r w:rsidR="008A2901">
              <w:rPr>
                <w:rFonts w:cs="Arial"/>
                <w:color w:val="000000"/>
                <w:sz w:val="18"/>
                <w:szCs w:val="18"/>
                <w:lang w:eastAsia="pt-BR"/>
              </w:rPr>
              <w:t xml:space="preserve"> Estimativa 2023</w:t>
            </w:r>
          </w:p>
        </w:tc>
        <w:tc>
          <w:tcPr>
            <w:tcW w:w="236" w:type="dxa"/>
            <w:tcBorders>
              <w:top w:val="single" w:sz="4" w:space="0" w:color="auto"/>
              <w:bottom w:val="dashSmallGap" w:sz="4" w:space="0" w:color="auto"/>
            </w:tcBorders>
          </w:tcPr>
          <w:p w14:paraId="6AF8DDE5" w14:textId="77777777" w:rsidR="008A2901" w:rsidRPr="00326C3F" w:rsidRDefault="008A2901"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6865838A" w14:textId="5E9D9E53" w:rsidR="008A2901" w:rsidRPr="00326C3F" w:rsidRDefault="008A2901"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335</w:t>
            </w:r>
          </w:p>
        </w:tc>
        <w:tc>
          <w:tcPr>
            <w:tcW w:w="1702" w:type="dxa"/>
            <w:tcBorders>
              <w:top w:val="single" w:sz="4" w:space="0" w:color="auto"/>
              <w:bottom w:val="dashSmallGap" w:sz="4" w:space="0" w:color="auto"/>
            </w:tcBorders>
            <w:shd w:val="clear" w:color="auto" w:fill="auto"/>
            <w:vAlign w:val="center"/>
          </w:tcPr>
          <w:p w14:paraId="19742DF6" w14:textId="774D2A65" w:rsidR="008A2901" w:rsidRPr="00326C3F" w:rsidRDefault="00D85AF0"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w:t>
            </w:r>
          </w:p>
        </w:tc>
      </w:tr>
      <w:tr w:rsidR="006B07E4" w:rsidRPr="00326C3F" w14:paraId="36521F5C" w14:textId="77777777" w:rsidTr="00B15887">
        <w:trPr>
          <w:trHeight w:val="227"/>
        </w:trPr>
        <w:tc>
          <w:tcPr>
            <w:tcW w:w="6178" w:type="dxa"/>
            <w:tcBorders>
              <w:top w:val="single" w:sz="4" w:space="0" w:color="auto"/>
              <w:bottom w:val="dashSmallGap" w:sz="4" w:space="0" w:color="auto"/>
            </w:tcBorders>
            <w:shd w:val="clear" w:color="auto" w:fill="auto"/>
            <w:vAlign w:val="center"/>
          </w:tcPr>
          <w:p w14:paraId="7471F53E" w14:textId="55FA2D93" w:rsidR="006B07E4" w:rsidRPr="00326C3F" w:rsidRDefault="006B07E4" w:rsidP="00B15887">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 xml:space="preserve">IRPJ </w:t>
            </w:r>
            <w:r w:rsidR="00C755BC" w:rsidRPr="00326C3F">
              <w:rPr>
                <w:rFonts w:cs="Arial"/>
                <w:color w:val="000000"/>
                <w:sz w:val="18"/>
                <w:szCs w:val="18"/>
                <w:lang w:eastAsia="pt-BR"/>
              </w:rPr>
              <w:t>Estimativa</w:t>
            </w:r>
            <w:r w:rsidR="00B43BF4" w:rsidRPr="00326C3F">
              <w:rPr>
                <w:rFonts w:cs="Arial"/>
                <w:color w:val="000000"/>
                <w:sz w:val="18"/>
                <w:szCs w:val="18"/>
                <w:lang w:eastAsia="pt-BR"/>
              </w:rPr>
              <w:t xml:space="preserve"> 2022</w:t>
            </w:r>
          </w:p>
        </w:tc>
        <w:tc>
          <w:tcPr>
            <w:tcW w:w="236" w:type="dxa"/>
            <w:tcBorders>
              <w:top w:val="single" w:sz="4" w:space="0" w:color="auto"/>
              <w:bottom w:val="dashSmallGap" w:sz="4" w:space="0" w:color="auto"/>
            </w:tcBorders>
          </w:tcPr>
          <w:p w14:paraId="52DA4F19" w14:textId="77777777" w:rsidR="006B07E4" w:rsidRPr="00326C3F" w:rsidRDefault="006B07E4"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1C194A6D" w14:textId="6A161674" w:rsidR="006B07E4" w:rsidRPr="00326C3F" w:rsidRDefault="00AA7D0B"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751</w:t>
            </w:r>
          </w:p>
        </w:tc>
        <w:tc>
          <w:tcPr>
            <w:tcW w:w="1702" w:type="dxa"/>
            <w:tcBorders>
              <w:top w:val="single" w:sz="4" w:space="0" w:color="auto"/>
              <w:bottom w:val="dashSmallGap" w:sz="4" w:space="0" w:color="auto"/>
            </w:tcBorders>
            <w:shd w:val="clear" w:color="auto" w:fill="auto"/>
            <w:vAlign w:val="center"/>
          </w:tcPr>
          <w:p w14:paraId="1148F0FF" w14:textId="6C8C088B" w:rsidR="006B07E4" w:rsidRPr="00326C3F" w:rsidRDefault="008A2901"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668</w:t>
            </w:r>
          </w:p>
        </w:tc>
      </w:tr>
      <w:tr w:rsidR="006B07E4" w:rsidRPr="00326C3F" w14:paraId="5B37B94D"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0789D328" w14:textId="62758C20" w:rsidR="006B07E4" w:rsidRPr="00326C3F" w:rsidRDefault="006B07E4" w:rsidP="00B15887">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 xml:space="preserve">CSLL </w:t>
            </w:r>
            <w:r w:rsidR="00C755BC" w:rsidRPr="00326C3F">
              <w:rPr>
                <w:rFonts w:cs="Arial"/>
                <w:color w:val="000000"/>
                <w:sz w:val="18"/>
                <w:szCs w:val="18"/>
                <w:lang w:eastAsia="pt-BR"/>
              </w:rPr>
              <w:t>Estimativa</w:t>
            </w:r>
            <w:r w:rsidR="00B43BF4" w:rsidRPr="00326C3F">
              <w:rPr>
                <w:rFonts w:cs="Arial"/>
                <w:color w:val="000000"/>
                <w:sz w:val="18"/>
                <w:szCs w:val="18"/>
                <w:lang w:eastAsia="pt-BR"/>
              </w:rPr>
              <w:t xml:space="preserve"> 2022</w:t>
            </w:r>
          </w:p>
        </w:tc>
        <w:tc>
          <w:tcPr>
            <w:tcW w:w="236" w:type="dxa"/>
            <w:tcBorders>
              <w:top w:val="dashSmallGap" w:sz="4" w:space="0" w:color="auto"/>
              <w:bottom w:val="dashSmallGap" w:sz="4" w:space="0" w:color="auto"/>
            </w:tcBorders>
          </w:tcPr>
          <w:p w14:paraId="4D766AFD" w14:textId="77777777" w:rsidR="006B07E4" w:rsidRPr="00326C3F" w:rsidRDefault="006B07E4"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52F3545C" w14:textId="5FBCBEBB" w:rsidR="006B07E4" w:rsidRPr="00326C3F" w:rsidRDefault="00D85AF0"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300</w:t>
            </w:r>
          </w:p>
        </w:tc>
        <w:tc>
          <w:tcPr>
            <w:tcW w:w="1702" w:type="dxa"/>
            <w:tcBorders>
              <w:top w:val="dashSmallGap" w:sz="4" w:space="0" w:color="auto"/>
              <w:bottom w:val="dashSmallGap" w:sz="4" w:space="0" w:color="auto"/>
            </w:tcBorders>
            <w:shd w:val="clear" w:color="auto" w:fill="auto"/>
            <w:vAlign w:val="center"/>
          </w:tcPr>
          <w:p w14:paraId="5BF82F34" w14:textId="6CAF193E" w:rsidR="006B07E4" w:rsidRPr="00326C3F" w:rsidRDefault="008A2901"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268</w:t>
            </w:r>
          </w:p>
        </w:tc>
      </w:tr>
      <w:tr w:rsidR="00D85AF0" w:rsidRPr="00326C3F" w14:paraId="74B33A44"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5C37C6B5" w14:textId="3DEBB19E" w:rsidR="00D85AF0" w:rsidRPr="00326C3F" w:rsidRDefault="00D85AF0" w:rsidP="00D85AF0">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IRPJ Estimativa 2021</w:t>
            </w:r>
          </w:p>
        </w:tc>
        <w:tc>
          <w:tcPr>
            <w:tcW w:w="236" w:type="dxa"/>
            <w:tcBorders>
              <w:top w:val="dashSmallGap" w:sz="4" w:space="0" w:color="auto"/>
              <w:bottom w:val="dashSmallGap" w:sz="4" w:space="0" w:color="auto"/>
            </w:tcBorders>
          </w:tcPr>
          <w:p w14:paraId="62CEE4E5" w14:textId="77777777" w:rsidR="00D85AF0" w:rsidRPr="00326C3F"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3630088C" w14:textId="1609DDE8" w:rsidR="00D85AF0" w:rsidRDefault="00D85AF0"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337</w:t>
            </w:r>
          </w:p>
        </w:tc>
        <w:tc>
          <w:tcPr>
            <w:tcW w:w="1702" w:type="dxa"/>
            <w:tcBorders>
              <w:top w:val="dashSmallGap" w:sz="4" w:space="0" w:color="auto"/>
              <w:bottom w:val="dashSmallGap" w:sz="4" w:space="0" w:color="auto"/>
            </w:tcBorders>
            <w:shd w:val="clear" w:color="auto" w:fill="auto"/>
            <w:vAlign w:val="center"/>
          </w:tcPr>
          <w:p w14:paraId="6BC4B727" w14:textId="1392C927" w:rsidR="00D85AF0" w:rsidRDefault="00D85AF0"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304</w:t>
            </w:r>
          </w:p>
        </w:tc>
      </w:tr>
      <w:tr w:rsidR="00D85AF0" w:rsidRPr="00326C3F" w14:paraId="3D28902D"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179EC49B" w14:textId="07E252A5" w:rsidR="00D85AF0" w:rsidRPr="00326C3F" w:rsidRDefault="00D85AF0" w:rsidP="00D85AF0">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CSLL Estimativa 2021</w:t>
            </w:r>
          </w:p>
        </w:tc>
        <w:tc>
          <w:tcPr>
            <w:tcW w:w="236" w:type="dxa"/>
            <w:tcBorders>
              <w:top w:val="dashSmallGap" w:sz="4" w:space="0" w:color="auto"/>
              <w:bottom w:val="dashSmallGap" w:sz="4" w:space="0" w:color="auto"/>
            </w:tcBorders>
          </w:tcPr>
          <w:p w14:paraId="40E92322" w14:textId="77777777" w:rsidR="00D85AF0" w:rsidRPr="00326C3F"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4AF5AB5D" w14:textId="108945BB" w:rsidR="00D85AF0" w:rsidRDefault="00D85AF0"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129</w:t>
            </w:r>
          </w:p>
        </w:tc>
        <w:tc>
          <w:tcPr>
            <w:tcW w:w="1702" w:type="dxa"/>
            <w:tcBorders>
              <w:top w:val="dashSmallGap" w:sz="4" w:space="0" w:color="auto"/>
              <w:bottom w:val="dashSmallGap" w:sz="4" w:space="0" w:color="auto"/>
            </w:tcBorders>
            <w:shd w:val="clear" w:color="auto" w:fill="auto"/>
            <w:vAlign w:val="center"/>
          </w:tcPr>
          <w:p w14:paraId="4DBBEAB9" w14:textId="7D44DCD7" w:rsidR="00D85AF0" w:rsidRDefault="00D85AF0"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116</w:t>
            </w:r>
          </w:p>
        </w:tc>
      </w:tr>
      <w:tr w:rsidR="00D85AF0" w:rsidRPr="00326C3F" w14:paraId="075BDE2A"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03CCAFE5" w14:textId="77777777" w:rsidR="00D85AF0" w:rsidRPr="00326C3F" w:rsidRDefault="00D85AF0" w:rsidP="00D85AF0">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Antecipação de IRRF - 0561</w:t>
            </w:r>
          </w:p>
        </w:tc>
        <w:tc>
          <w:tcPr>
            <w:tcW w:w="236" w:type="dxa"/>
            <w:tcBorders>
              <w:top w:val="dashSmallGap" w:sz="4" w:space="0" w:color="auto"/>
              <w:bottom w:val="dashSmallGap" w:sz="4" w:space="0" w:color="auto"/>
            </w:tcBorders>
          </w:tcPr>
          <w:p w14:paraId="5E848D67" w14:textId="77777777" w:rsidR="00D85AF0" w:rsidRPr="00326C3F"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1E317E83" w14:textId="61DABAC6" w:rsidR="00D85AF0" w:rsidRPr="00326C3F" w:rsidRDefault="00D85AF0"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w:t>
            </w:r>
          </w:p>
        </w:tc>
        <w:tc>
          <w:tcPr>
            <w:tcW w:w="1702" w:type="dxa"/>
            <w:tcBorders>
              <w:top w:val="dashSmallGap" w:sz="4" w:space="0" w:color="auto"/>
              <w:bottom w:val="dashSmallGap" w:sz="4" w:space="0" w:color="auto"/>
            </w:tcBorders>
            <w:shd w:val="clear" w:color="auto" w:fill="auto"/>
            <w:vAlign w:val="center"/>
          </w:tcPr>
          <w:p w14:paraId="6BCF361D" w14:textId="15242F2D" w:rsidR="00D85AF0" w:rsidRPr="00326C3F" w:rsidRDefault="00D85AF0"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161</w:t>
            </w:r>
          </w:p>
        </w:tc>
      </w:tr>
      <w:tr w:rsidR="00D85AF0" w:rsidRPr="00326C3F" w14:paraId="2BC359E6"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6A66ACD3" w14:textId="77777777" w:rsidR="00D85AF0" w:rsidRPr="00326C3F" w:rsidRDefault="00D85AF0" w:rsidP="00D85AF0">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IRRF a compensar</w:t>
            </w:r>
          </w:p>
        </w:tc>
        <w:tc>
          <w:tcPr>
            <w:tcW w:w="236" w:type="dxa"/>
            <w:tcBorders>
              <w:top w:val="dashSmallGap" w:sz="4" w:space="0" w:color="auto"/>
              <w:bottom w:val="dashSmallGap" w:sz="4" w:space="0" w:color="auto"/>
            </w:tcBorders>
          </w:tcPr>
          <w:p w14:paraId="00010401" w14:textId="77777777" w:rsidR="00D85AF0" w:rsidRPr="00326C3F"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42035CAD" w14:textId="3DB91F5C" w:rsidR="00D85AF0" w:rsidRPr="00326C3F" w:rsidRDefault="00D85AF0"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912</w:t>
            </w:r>
          </w:p>
        </w:tc>
        <w:tc>
          <w:tcPr>
            <w:tcW w:w="1702" w:type="dxa"/>
            <w:tcBorders>
              <w:top w:val="dashSmallGap" w:sz="4" w:space="0" w:color="auto"/>
              <w:bottom w:val="dashSmallGap" w:sz="4" w:space="0" w:color="auto"/>
            </w:tcBorders>
            <w:shd w:val="clear" w:color="auto" w:fill="auto"/>
            <w:vAlign w:val="center"/>
          </w:tcPr>
          <w:p w14:paraId="1607292D" w14:textId="68A66E17" w:rsidR="00D85AF0" w:rsidRPr="00326C3F" w:rsidRDefault="00D85AF0"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6</w:t>
            </w:r>
          </w:p>
        </w:tc>
      </w:tr>
      <w:tr w:rsidR="00D85AF0" w:rsidRPr="00326C3F" w14:paraId="03ECB18D"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55FA21E6" w14:textId="70D52E6E" w:rsidR="00D85AF0" w:rsidRPr="00326C3F" w:rsidRDefault="00D85AF0" w:rsidP="00D85AF0">
            <w:pPr>
              <w:keepNext w:val="0"/>
              <w:widowControl w:val="0"/>
              <w:autoSpaceDE w:val="0"/>
              <w:autoSpaceDN w:val="0"/>
              <w:adjustRightInd w:val="0"/>
              <w:spacing w:before="0" w:after="0"/>
              <w:jc w:val="left"/>
              <w:rPr>
                <w:rFonts w:cs="Arial"/>
                <w:color w:val="000000"/>
                <w:sz w:val="18"/>
                <w:szCs w:val="18"/>
                <w:lang w:eastAsia="pt-BR"/>
              </w:rPr>
            </w:pPr>
            <w:r>
              <w:rPr>
                <w:rFonts w:cs="Arial"/>
                <w:color w:val="000000"/>
                <w:sz w:val="18"/>
                <w:szCs w:val="18"/>
                <w:lang w:eastAsia="pt-BR"/>
              </w:rPr>
              <w:t>IRRF a restituir</w:t>
            </w:r>
          </w:p>
        </w:tc>
        <w:tc>
          <w:tcPr>
            <w:tcW w:w="236" w:type="dxa"/>
            <w:tcBorders>
              <w:top w:val="dashSmallGap" w:sz="4" w:space="0" w:color="auto"/>
              <w:bottom w:val="dashSmallGap" w:sz="4" w:space="0" w:color="auto"/>
            </w:tcBorders>
          </w:tcPr>
          <w:p w14:paraId="77F3568F" w14:textId="77777777" w:rsidR="00D85AF0" w:rsidRPr="00326C3F"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4D4C9C44" w14:textId="5B28762F" w:rsidR="00D85AF0" w:rsidRDefault="00D85AF0"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4</w:t>
            </w:r>
          </w:p>
        </w:tc>
        <w:tc>
          <w:tcPr>
            <w:tcW w:w="1702" w:type="dxa"/>
            <w:tcBorders>
              <w:top w:val="dashSmallGap" w:sz="4" w:space="0" w:color="auto"/>
              <w:bottom w:val="dashSmallGap" w:sz="4" w:space="0" w:color="auto"/>
            </w:tcBorders>
            <w:shd w:val="clear" w:color="auto" w:fill="auto"/>
            <w:vAlign w:val="center"/>
          </w:tcPr>
          <w:p w14:paraId="0F13C156" w14:textId="0DCF1076" w:rsidR="00D85AF0" w:rsidRDefault="00D85AF0"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w:t>
            </w:r>
          </w:p>
        </w:tc>
      </w:tr>
      <w:tr w:rsidR="00D85AF0" w:rsidRPr="00326C3F" w14:paraId="5C3E624F"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7204E6E7" w14:textId="77777777" w:rsidR="00D85AF0" w:rsidRPr="00326C3F" w:rsidRDefault="00D85AF0" w:rsidP="00D85AF0">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COSIRF a restituir</w:t>
            </w:r>
          </w:p>
        </w:tc>
        <w:tc>
          <w:tcPr>
            <w:tcW w:w="236" w:type="dxa"/>
            <w:tcBorders>
              <w:top w:val="dashSmallGap" w:sz="4" w:space="0" w:color="auto"/>
              <w:bottom w:val="dashSmallGap" w:sz="4" w:space="0" w:color="auto"/>
            </w:tcBorders>
          </w:tcPr>
          <w:p w14:paraId="411B19C3" w14:textId="77777777" w:rsidR="00D85AF0" w:rsidRPr="00326C3F"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47B832C5" w14:textId="77777777" w:rsidR="00D85AF0" w:rsidRPr="00326C3F" w:rsidRDefault="00D85AF0" w:rsidP="00D85AF0">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2</w:t>
            </w:r>
          </w:p>
        </w:tc>
        <w:tc>
          <w:tcPr>
            <w:tcW w:w="1702" w:type="dxa"/>
            <w:tcBorders>
              <w:top w:val="dashSmallGap" w:sz="4" w:space="0" w:color="auto"/>
              <w:bottom w:val="dashSmallGap" w:sz="4" w:space="0" w:color="auto"/>
            </w:tcBorders>
            <w:shd w:val="clear" w:color="auto" w:fill="auto"/>
            <w:vAlign w:val="center"/>
          </w:tcPr>
          <w:p w14:paraId="00807CBF" w14:textId="67251E77" w:rsidR="00D85AF0" w:rsidRPr="00326C3F" w:rsidRDefault="00D85AF0"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w:t>
            </w:r>
          </w:p>
        </w:tc>
      </w:tr>
      <w:tr w:rsidR="00D85AF0" w:rsidRPr="00326C3F" w14:paraId="22F60854"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604E5002" w14:textId="3D0D6CF7" w:rsidR="00D85AF0" w:rsidRPr="00326C3F" w:rsidRDefault="00D85AF0" w:rsidP="00D85AF0">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IR a compensar</w:t>
            </w:r>
            <w:r>
              <w:rPr>
                <w:rFonts w:cs="Arial"/>
                <w:color w:val="000000"/>
                <w:sz w:val="18"/>
                <w:szCs w:val="18"/>
                <w:lang w:eastAsia="pt-BR"/>
              </w:rPr>
              <w:t xml:space="preserve"> – pagamento a maior</w:t>
            </w:r>
          </w:p>
        </w:tc>
        <w:tc>
          <w:tcPr>
            <w:tcW w:w="236" w:type="dxa"/>
            <w:tcBorders>
              <w:top w:val="dashSmallGap" w:sz="4" w:space="0" w:color="auto"/>
              <w:bottom w:val="dashSmallGap" w:sz="4" w:space="0" w:color="auto"/>
            </w:tcBorders>
          </w:tcPr>
          <w:p w14:paraId="376043D4" w14:textId="77777777" w:rsidR="00D85AF0" w:rsidRPr="00326C3F"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0316F376" w14:textId="0826FA9E" w:rsidR="00D85AF0" w:rsidRPr="00326C3F" w:rsidDel="00513EEC" w:rsidRDefault="00D85AF0"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23</w:t>
            </w:r>
          </w:p>
        </w:tc>
        <w:tc>
          <w:tcPr>
            <w:tcW w:w="1702" w:type="dxa"/>
            <w:tcBorders>
              <w:top w:val="dashSmallGap" w:sz="4" w:space="0" w:color="auto"/>
              <w:bottom w:val="dashSmallGap" w:sz="4" w:space="0" w:color="auto"/>
            </w:tcBorders>
            <w:shd w:val="clear" w:color="auto" w:fill="auto"/>
            <w:vAlign w:val="center"/>
          </w:tcPr>
          <w:p w14:paraId="2286A85F" w14:textId="3C1FC9FA" w:rsidR="00D85AF0" w:rsidRPr="00326C3F" w:rsidRDefault="00D85AF0"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21</w:t>
            </w:r>
          </w:p>
        </w:tc>
      </w:tr>
      <w:tr w:rsidR="00D85AF0" w:rsidRPr="00326C3F" w14:paraId="421D961D"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53AA3164" w14:textId="1601FFD3" w:rsidR="00D85AF0" w:rsidRPr="00326C3F" w:rsidRDefault="00D85AF0" w:rsidP="00D85AF0">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Contribuição social a compensar</w:t>
            </w:r>
            <w:r>
              <w:rPr>
                <w:rFonts w:cs="Arial"/>
                <w:color w:val="000000"/>
                <w:sz w:val="18"/>
                <w:szCs w:val="18"/>
                <w:lang w:eastAsia="pt-BR"/>
              </w:rPr>
              <w:t xml:space="preserve"> – pagamento a maior</w:t>
            </w:r>
          </w:p>
        </w:tc>
        <w:tc>
          <w:tcPr>
            <w:tcW w:w="236" w:type="dxa"/>
            <w:tcBorders>
              <w:top w:val="dashSmallGap" w:sz="4" w:space="0" w:color="auto"/>
              <w:bottom w:val="dashSmallGap" w:sz="4" w:space="0" w:color="auto"/>
            </w:tcBorders>
          </w:tcPr>
          <w:p w14:paraId="4335AFFB" w14:textId="77777777" w:rsidR="00D85AF0" w:rsidRPr="00326C3F"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7DAD042D" w14:textId="0C1FC996" w:rsidR="00D85AF0" w:rsidRPr="00326C3F" w:rsidDel="00513EEC" w:rsidRDefault="00D85AF0"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152</w:t>
            </w:r>
          </w:p>
        </w:tc>
        <w:tc>
          <w:tcPr>
            <w:tcW w:w="1702" w:type="dxa"/>
            <w:tcBorders>
              <w:top w:val="dashSmallGap" w:sz="4" w:space="0" w:color="auto"/>
              <w:bottom w:val="dashSmallGap" w:sz="4" w:space="0" w:color="auto"/>
            </w:tcBorders>
            <w:shd w:val="clear" w:color="auto" w:fill="auto"/>
            <w:vAlign w:val="center"/>
          </w:tcPr>
          <w:p w14:paraId="718623F0" w14:textId="085C0CAA" w:rsidR="00D85AF0" w:rsidRPr="00326C3F" w:rsidRDefault="00D85AF0" w:rsidP="00D85AF0">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138</w:t>
            </w:r>
          </w:p>
        </w:tc>
      </w:tr>
      <w:tr w:rsidR="00D85AF0" w:rsidRPr="00326C3F" w14:paraId="30140144" w14:textId="77777777" w:rsidTr="00B15887">
        <w:trPr>
          <w:trHeight w:val="227"/>
        </w:trPr>
        <w:tc>
          <w:tcPr>
            <w:tcW w:w="6178" w:type="dxa"/>
            <w:tcBorders>
              <w:top w:val="dashSmallGap" w:sz="4" w:space="0" w:color="auto"/>
              <w:bottom w:val="single" w:sz="4" w:space="0" w:color="auto"/>
            </w:tcBorders>
            <w:shd w:val="clear" w:color="auto" w:fill="auto"/>
            <w:vAlign w:val="center"/>
          </w:tcPr>
          <w:p w14:paraId="0414ADFB" w14:textId="77777777" w:rsidR="00D85AF0" w:rsidRPr="00326C3F" w:rsidRDefault="00D85AF0" w:rsidP="00D85AF0">
            <w:pPr>
              <w:keepNext w:val="0"/>
              <w:widowControl w:val="0"/>
              <w:spacing w:before="0" w:after="0"/>
              <w:jc w:val="left"/>
              <w:rPr>
                <w:rFonts w:cs="Arial"/>
                <w:color w:val="000000"/>
                <w:sz w:val="18"/>
                <w:szCs w:val="18"/>
                <w:lang w:eastAsia="pt-BR"/>
              </w:rPr>
            </w:pPr>
            <w:r w:rsidRPr="00326C3F">
              <w:rPr>
                <w:rFonts w:cs="Arial"/>
                <w:color w:val="000000"/>
                <w:sz w:val="18"/>
                <w:szCs w:val="18"/>
                <w:lang w:eastAsia="pt-BR"/>
              </w:rPr>
              <w:t>ISS a restituir</w:t>
            </w:r>
          </w:p>
        </w:tc>
        <w:tc>
          <w:tcPr>
            <w:tcW w:w="236" w:type="dxa"/>
            <w:tcBorders>
              <w:top w:val="dashSmallGap" w:sz="4" w:space="0" w:color="auto"/>
              <w:bottom w:val="single" w:sz="4" w:space="0" w:color="auto"/>
            </w:tcBorders>
          </w:tcPr>
          <w:p w14:paraId="286328B0" w14:textId="77777777" w:rsidR="00D85AF0" w:rsidRPr="00326C3F"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single" w:sz="4" w:space="0" w:color="auto"/>
            </w:tcBorders>
            <w:shd w:val="clear" w:color="auto" w:fill="auto"/>
            <w:vAlign w:val="center"/>
          </w:tcPr>
          <w:p w14:paraId="7F1CABBE" w14:textId="77777777" w:rsidR="00D85AF0" w:rsidRPr="00326C3F" w:rsidRDefault="00D85AF0" w:rsidP="00D85AF0">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5</w:t>
            </w:r>
          </w:p>
        </w:tc>
        <w:tc>
          <w:tcPr>
            <w:tcW w:w="1702" w:type="dxa"/>
            <w:tcBorders>
              <w:top w:val="dashSmallGap" w:sz="4" w:space="0" w:color="auto"/>
              <w:bottom w:val="single" w:sz="4" w:space="0" w:color="auto"/>
            </w:tcBorders>
            <w:shd w:val="clear" w:color="auto" w:fill="auto"/>
            <w:vAlign w:val="center"/>
          </w:tcPr>
          <w:p w14:paraId="09F5A6FE" w14:textId="77777777" w:rsidR="00D85AF0" w:rsidRPr="00326C3F" w:rsidRDefault="00D85AF0" w:rsidP="00D85AF0">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5</w:t>
            </w:r>
          </w:p>
        </w:tc>
      </w:tr>
      <w:tr w:rsidR="00D85AF0" w:rsidRPr="00326C3F" w14:paraId="3597E457" w14:textId="77777777" w:rsidTr="00B15887">
        <w:trPr>
          <w:trHeight w:val="227"/>
        </w:trPr>
        <w:tc>
          <w:tcPr>
            <w:tcW w:w="6178" w:type="dxa"/>
            <w:tcBorders>
              <w:top w:val="single" w:sz="4" w:space="0" w:color="auto"/>
              <w:bottom w:val="single" w:sz="4" w:space="0" w:color="auto"/>
            </w:tcBorders>
            <w:shd w:val="clear" w:color="auto" w:fill="auto"/>
            <w:vAlign w:val="center"/>
          </w:tcPr>
          <w:p w14:paraId="0A8160E1" w14:textId="77777777" w:rsidR="00D85AF0" w:rsidRPr="00326C3F" w:rsidRDefault="00D85AF0" w:rsidP="00D85AF0">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Totais</w:t>
            </w:r>
          </w:p>
        </w:tc>
        <w:tc>
          <w:tcPr>
            <w:tcW w:w="236" w:type="dxa"/>
            <w:tcBorders>
              <w:top w:val="single" w:sz="4" w:space="0" w:color="auto"/>
              <w:bottom w:val="single" w:sz="4" w:space="0" w:color="auto"/>
            </w:tcBorders>
          </w:tcPr>
          <w:p w14:paraId="206E3CAE" w14:textId="77777777" w:rsidR="00D85AF0" w:rsidRPr="00326C3F" w:rsidRDefault="00D85AF0" w:rsidP="00D85AF0">
            <w:pPr>
              <w:keepNext w:val="0"/>
              <w:widowControl w:val="0"/>
              <w:autoSpaceDE w:val="0"/>
              <w:autoSpaceDN w:val="0"/>
              <w:adjustRightInd w:val="0"/>
              <w:spacing w:before="0" w:after="0"/>
              <w:jc w:val="right"/>
              <w:rPr>
                <w:rFonts w:cs="Arial"/>
                <w:iCs/>
                <w:sz w:val="18"/>
                <w:szCs w:val="18"/>
                <w:lang w:eastAsia="pt-BR"/>
              </w:rPr>
            </w:pPr>
          </w:p>
        </w:tc>
        <w:tc>
          <w:tcPr>
            <w:tcW w:w="1697" w:type="dxa"/>
            <w:tcBorders>
              <w:top w:val="single" w:sz="4" w:space="0" w:color="auto"/>
              <w:bottom w:val="single" w:sz="4" w:space="0" w:color="auto"/>
            </w:tcBorders>
            <w:shd w:val="clear" w:color="auto" w:fill="auto"/>
            <w:vAlign w:val="center"/>
          </w:tcPr>
          <w:p w14:paraId="401AA7BE" w14:textId="21F19297" w:rsidR="00D85AF0" w:rsidRPr="00326C3F" w:rsidRDefault="00D85AF0" w:rsidP="00D85AF0">
            <w:pPr>
              <w:keepNext w:val="0"/>
              <w:widowControl w:val="0"/>
              <w:autoSpaceDE w:val="0"/>
              <w:autoSpaceDN w:val="0"/>
              <w:adjustRightInd w:val="0"/>
              <w:spacing w:before="0" w:after="0"/>
              <w:jc w:val="right"/>
              <w:rPr>
                <w:rFonts w:cs="Arial"/>
                <w:b/>
                <w:bCs/>
                <w:iCs/>
                <w:sz w:val="18"/>
                <w:szCs w:val="18"/>
                <w:lang w:eastAsia="pt-BR"/>
              </w:rPr>
            </w:pPr>
            <w:r>
              <w:rPr>
                <w:rFonts w:cs="Arial"/>
                <w:b/>
                <w:bCs/>
                <w:iCs/>
                <w:sz w:val="18"/>
                <w:szCs w:val="18"/>
                <w:lang w:eastAsia="pt-BR"/>
              </w:rPr>
              <w:t>3.794</w:t>
            </w:r>
          </w:p>
        </w:tc>
        <w:tc>
          <w:tcPr>
            <w:tcW w:w="1702" w:type="dxa"/>
            <w:tcBorders>
              <w:top w:val="single" w:sz="4" w:space="0" w:color="auto"/>
              <w:bottom w:val="single" w:sz="4" w:space="0" w:color="auto"/>
            </w:tcBorders>
            <w:shd w:val="clear" w:color="auto" w:fill="auto"/>
            <w:vAlign w:val="center"/>
          </w:tcPr>
          <w:p w14:paraId="59A1F744" w14:textId="1B52B6CD" w:rsidR="00D85AF0" w:rsidRPr="00326C3F" w:rsidRDefault="00D85AF0" w:rsidP="00D85AF0">
            <w:pPr>
              <w:keepNext w:val="0"/>
              <w:widowControl w:val="0"/>
              <w:autoSpaceDE w:val="0"/>
              <w:autoSpaceDN w:val="0"/>
              <w:adjustRightInd w:val="0"/>
              <w:spacing w:before="0" w:after="0"/>
              <w:jc w:val="right"/>
              <w:rPr>
                <w:rFonts w:cs="Arial"/>
                <w:b/>
                <w:bCs/>
                <w:iCs/>
                <w:sz w:val="18"/>
                <w:szCs w:val="18"/>
                <w:lang w:eastAsia="pt-BR"/>
              </w:rPr>
            </w:pPr>
            <w:r>
              <w:rPr>
                <w:rFonts w:cs="Arial"/>
                <w:b/>
                <w:bCs/>
                <w:iCs/>
                <w:sz w:val="18"/>
                <w:szCs w:val="18"/>
                <w:lang w:eastAsia="pt-BR"/>
              </w:rPr>
              <w:t>1.690</w:t>
            </w:r>
          </w:p>
        </w:tc>
      </w:tr>
    </w:tbl>
    <w:p w14:paraId="1B974713" w14:textId="10B340D9" w:rsidR="009816F2" w:rsidRDefault="00B43BF4" w:rsidP="00A800BE">
      <w:pPr>
        <w:keepNext w:val="0"/>
        <w:widowControl w:val="0"/>
        <w:spacing w:after="0"/>
        <w:rPr>
          <w:rFonts w:cs="Arial"/>
          <w:bCs/>
          <w:iCs/>
          <w:szCs w:val="22"/>
          <w:lang w:eastAsia="pt-BR"/>
        </w:rPr>
      </w:pPr>
      <w:bookmarkStart w:id="13" w:name="_Toc446084938"/>
      <w:r w:rsidRPr="00AE4131">
        <w:rPr>
          <w:rFonts w:cs="Arial"/>
          <w:bCs/>
          <w:iCs/>
          <w:szCs w:val="22"/>
          <w:lang w:eastAsia="pt-BR"/>
        </w:rPr>
        <w:t>O IRPJ e CSLL est</w:t>
      </w:r>
      <w:r w:rsidR="00322FF2" w:rsidRPr="00AE4131">
        <w:rPr>
          <w:rFonts w:cs="Arial"/>
          <w:bCs/>
          <w:iCs/>
          <w:szCs w:val="22"/>
          <w:lang w:eastAsia="pt-BR"/>
        </w:rPr>
        <w:t xml:space="preserve">imativa dos exercícios de </w:t>
      </w:r>
      <w:r w:rsidR="003E6797">
        <w:rPr>
          <w:rFonts w:cs="Arial"/>
          <w:bCs/>
          <w:iCs/>
          <w:szCs w:val="22"/>
          <w:lang w:eastAsia="pt-BR"/>
        </w:rPr>
        <w:t>2023 e 2022</w:t>
      </w:r>
      <w:r w:rsidRPr="00AE4131">
        <w:rPr>
          <w:rFonts w:cs="Arial"/>
          <w:bCs/>
          <w:iCs/>
          <w:szCs w:val="22"/>
          <w:lang w:eastAsia="pt-BR"/>
        </w:rPr>
        <w:t xml:space="preserve"> ficam mantidos no ativo circulante dada a natureza</w:t>
      </w:r>
      <w:r w:rsidR="00786810" w:rsidRPr="00AE4131">
        <w:rPr>
          <w:rFonts w:cs="Arial"/>
          <w:bCs/>
          <w:iCs/>
          <w:szCs w:val="22"/>
          <w:lang w:eastAsia="pt-BR"/>
        </w:rPr>
        <w:t xml:space="preserve"> da conta e crédito. A Companhia solicitará a restituição por meio do programa “</w:t>
      </w:r>
      <w:proofErr w:type="spellStart"/>
      <w:r w:rsidR="00786810" w:rsidRPr="00AE4131">
        <w:rPr>
          <w:rFonts w:cs="Arial"/>
          <w:bCs/>
          <w:iCs/>
          <w:szCs w:val="22"/>
          <w:lang w:eastAsia="pt-BR"/>
        </w:rPr>
        <w:t>Per</w:t>
      </w:r>
      <w:r w:rsidR="00D60BFA" w:rsidRPr="00AE4131">
        <w:rPr>
          <w:rFonts w:cs="Arial"/>
          <w:bCs/>
          <w:iCs/>
          <w:szCs w:val="22"/>
          <w:lang w:eastAsia="pt-BR"/>
        </w:rPr>
        <w:t>d</w:t>
      </w:r>
      <w:r w:rsidR="00786810" w:rsidRPr="00AE4131">
        <w:rPr>
          <w:rFonts w:cs="Arial"/>
          <w:bCs/>
          <w:iCs/>
          <w:szCs w:val="22"/>
          <w:lang w:eastAsia="pt-BR"/>
        </w:rPr>
        <w:t>comp</w:t>
      </w:r>
      <w:proofErr w:type="spellEnd"/>
      <w:r w:rsidR="00786810" w:rsidRPr="00AE4131">
        <w:rPr>
          <w:rFonts w:cs="Arial"/>
          <w:bCs/>
          <w:iCs/>
          <w:szCs w:val="22"/>
          <w:lang w:eastAsia="pt-BR"/>
        </w:rPr>
        <w:t xml:space="preserve">”. </w:t>
      </w:r>
    </w:p>
    <w:p w14:paraId="11D55AB5" w14:textId="77777777" w:rsidR="00112A12" w:rsidRDefault="00112A12" w:rsidP="00A800BE">
      <w:pPr>
        <w:keepNext w:val="0"/>
        <w:widowControl w:val="0"/>
        <w:spacing w:before="0" w:after="0"/>
        <w:rPr>
          <w:rFonts w:cs="Arial"/>
          <w:szCs w:val="22"/>
          <w:u w:val="single"/>
          <w:lang w:eastAsia="pt-BR"/>
        </w:rPr>
      </w:pPr>
    </w:p>
    <w:p w14:paraId="14D146D7" w14:textId="67F3DF96" w:rsidR="007913CB" w:rsidRPr="0055193B" w:rsidRDefault="007913CB" w:rsidP="00A800BE">
      <w:pPr>
        <w:keepNext w:val="0"/>
        <w:widowControl w:val="0"/>
        <w:spacing w:before="0"/>
        <w:rPr>
          <w:rFonts w:cs="Arial"/>
          <w:szCs w:val="22"/>
          <w:u w:val="single"/>
          <w:lang w:eastAsia="pt-BR"/>
        </w:rPr>
      </w:pPr>
      <w:r w:rsidRPr="0055193B">
        <w:rPr>
          <w:rFonts w:cs="Arial"/>
          <w:szCs w:val="22"/>
          <w:u w:val="single"/>
          <w:lang w:eastAsia="pt-BR"/>
        </w:rPr>
        <w:t>Curto Prazo:</w:t>
      </w:r>
    </w:p>
    <w:tbl>
      <w:tblPr>
        <w:tblW w:w="0" w:type="auto"/>
        <w:tblLook w:val="04A0" w:firstRow="1" w:lastRow="0" w:firstColumn="1" w:lastColumn="0" w:noHBand="0" w:noVBand="1"/>
      </w:tblPr>
      <w:tblGrid>
        <w:gridCol w:w="6178"/>
        <w:gridCol w:w="236"/>
        <w:gridCol w:w="1697"/>
        <w:gridCol w:w="1702"/>
      </w:tblGrid>
      <w:tr w:rsidR="002D556C" w:rsidRPr="00326C3F" w14:paraId="5A194ED6" w14:textId="77777777" w:rsidTr="00326C3F">
        <w:trPr>
          <w:trHeight w:val="283"/>
        </w:trPr>
        <w:tc>
          <w:tcPr>
            <w:tcW w:w="6178" w:type="dxa"/>
            <w:tcBorders>
              <w:bottom w:val="single" w:sz="4" w:space="0" w:color="auto"/>
            </w:tcBorders>
            <w:shd w:val="clear" w:color="auto" w:fill="auto"/>
            <w:vAlign w:val="center"/>
          </w:tcPr>
          <w:p w14:paraId="37ADC24D" w14:textId="77777777" w:rsidR="002D556C" w:rsidRPr="00326C3F" w:rsidRDefault="002D556C" w:rsidP="00326C3F">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Descrição</w:t>
            </w:r>
          </w:p>
        </w:tc>
        <w:tc>
          <w:tcPr>
            <w:tcW w:w="236" w:type="dxa"/>
            <w:tcBorders>
              <w:bottom w:val="single" w:sz="4" w:space="0" w:color="auto"/>
            </w:tcBorders>
          </w:tcPr>
          <w:p w14:paraId="2003E635" w14:textId="77777777" w:rsidR="002D556C" w:rsidRPr="00326C3F" w:rsidRDefault="002D556C" w:rsidP="0055193B">
            <w:pPr>
              <w:keepNext w:val="0"/>
              <w:widowControl w:val="0"/>
              <w:autoSpaceDE w:val="0"/>
              <w:autoSpaceDN w:val="0"/>
              <w:adjustRightInd w:val="0"/>
              <w:spacing w:before="0" w:after="0"/>
              <w:jc w:val="right"/>
              <w:rPr>
                <w:rFonts w:cs="Arial"/>
                <w:b/>
                <w:bCs/>
                <w:color w:val="000000"/>
                <w:sz w:val="18"/>
                <w:szCs w:val="18"/>
                <w:lang w:eastAsia="pt-BR"/>
              </w:rPr>
            </w:pPr>
          </w:p>
        </w:tc>
        <w:tc>
          <w:tcPr>
            <w:tcW w:w="1697" w:type="dxa"/>
            <w:tcBorders>
              <w:bottom w:val="single" w:sz="4" w:space="0" w:color="auto"/>
            </w:tcBorders>
            <w:shd w:val="clear" w:color="auto" w:fill="auto"/>
            <w:vAlign w:val="center"/>
          </w:tcPr>
          <w:p w14:paraId="50A337C0" w14:textId="031BD39C" w:rsidR="002D556C" w:rsidRPr="00326C3F" w:rsidRDefault="002A4E05"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b/>
                <w:bCs/>
                <w:color w:val="000000"/>
                <w:sz w:val="18"/>
                <w:szCs w:val="18"/>
                <w:lang w:eastAsia="pt-BR"/>
              </w:rPr>
              <w:t>31/12/202</w:t>
            </w:r>
            <w:r w:rsidR="00DB2D5F">
              <w:rPr>
                <w:rFonts w:cs="Arial"/>
                <w:b/>
                <w:bCs/>
                <w:color w:val="000000"/>
                <w:sz w:val="18"/>
                <w:szCs w:val="18"/>
                <w:lang w:eastAsia="pt-BR"/>
              </w:rPr>
              <w:t>3</w:t>
            </w:r>
          </w:p>
        </w:tc>
        <w:tc>
          <w:tcPr>
            <w:tcW w:w="1702" w:type="dxa"/>
            <w:tcBorders>
              <w:bottom w:val="single" w:sz="4" w:space="0" w:color="auto"/>
            </w:tcBorders>
            <w:shd w:val="clear" w:color="auto" w:fill="auto"/>
            <w:vAlign w:val="center"/>
          </w:tcPr>
          <w:p w14:paraId="7F5E275E" w14:textId="7BD3517A" w:rsidR="00D75690" w:rsidRPr="00DB2D5F" w:rsidRDefault="002D556C" w:rsidP="00DB2D5F">
            <w:pPr>
              <w:keepNext w:val="0"/>
              <w:widowControl w:val="0"/>
              <w:autoSpaceDE w:val="0"/>
              <w:autoSpaceDN w:val="0"/>
              <w:adjustRightInd w:val="0"/>
              <w:spacing w:before="0" w:after="0"/>
              <w:jc w:val="right"/>
              <w:rPr>
                <w:rFonts w:cs="Arial"/>
                <w:b/>
                <w:bCs/>
                <w:color w:val="000000"/>
                <w:sz w:val="18"/>
                <w:szCs w:val="18"/>
                <w:lang w:eastAsia="pt-BR"/>
              </w:rPr>
            </w:pPr>
            <w:r w:rsidRPr="00326C3F">
              <w:rPr>
                <w:rFonts w:cs="Arial"/>
                <w:b/>
                <w:bCs/>
                <w:color w:val="000000"/>
                <w:sz w:val="18"/>
                <w:szCs w:val="18"/>
                <w:lang w:eastAsia="pt-BR"/>
              </w:rPr>
              <w:t>31/12/20</w:t>
            </w:r>
            <w:r w:rsidR="00BC28C9" w:rsidRPr="00326C3F">
              <w:rPr>
                <w:rFonts w:cs="Arial"/>
                <w:b/>
                <w:bCs/>
                <w:color w:val="000000"/>
                <w:sz w:val="18"/>
                <w:szCs w:val="18"/>
                <w:lang w:eastAsia="pt-BR"/>
              </w:rPr>
              <w:t>2</w:t>
            </w:r>
            <w:r w:rsidR="00DB2D5F">
              <w:rPr>
                <w:rFonts w:cs="Arial"/>
                <w:b/>
                <w:bCs/>
                <w:color w:val="000000"/>
                <w:sz w:val="18"/>
                <w:szCs w:val="18"/>
                <w:lang w:eastAsia="pt-BR"/>
              </w:rPr>
              <w:t>2</w:t>
            </w:r>
          </w:p>
        </w:tc>
      </w:tr>
      <w:tr w:rsidR="00DE4D1E" w:rsidRPr="00326C3F" w14:paraId="066F6FDB" w14:textId="77777777" w:rsidTr="00326C3F">
        <w:tc>
          <w:tcPr>
            <w:tcW w:w="6178" w:type="dxa"/>
            <w:tcBorders>
              <w:top w:val="single" w:sz="4" w:space="0" w:color="auto"/>
              <w:bottom w:val="dashSmallGap" w:sz="4" w:space="0" w:color="auto"/>
            </w:tcBorders>
            <w:shd w:val="clear" w:color="auto" w:fill="auto"/>
            <w:vAlign w:val="center"/>
          </w:tcPr>
          <w:p w14:paraId="17F2542B" w14:textId="77777777" w:rsidR="00DE4D1E" w:rsidRPr="00326C3F" w:rsidRDefault="00DE4D1E" w:rsidP="00326C3F">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 xml:space="preserve">COFINS a </w:t>
            </w:r>
            <w:r w:rsidR="00BA2D83" w:rsidRPr="00326C3F">
              <w:rPr>
                <w:rFonts w:cs="Arial"/>
                <w:color w:val="000000"/>
                <w:sz w:val="18"/>
                <w:szCs w:val="18"/>
                <w:lang w:eastAsia="pt-BR"/>
              </w:rPr>
              <w:t>r</w:t>
            </w:r>
            <w:r w:rsidRPr="00326C3F">
              <w:rPr>
                <w:rFonts w:cs="Arial"/>
                <w:color w:val="000000"/>
                <w:sz w:val="18"/>
                <w:szCs w:val="18"/>
                <w:lang w:eastAsia="pt-BR"/>
              </w:rPr>
              <w:t>ecuperar</w:t>
            </w:r>
          </w:p>
        </w:tc>
        <w:tc>
          <w:tcPr>
            <w:tcW w:w="236" w:type="dxa"/>
            <w:tcBorders>
              <w:top w:val="single" w:sz="4" w:space="0" w:color="auto"/>
              <w:bottom w:val="dashSmallGap" w:sz="4" w:space="0" w:color="auto"/>
            </w:tcBorders>
          </w:tcPr>
          <w:p w14:paraId="4693A2BA" w14:textId="77777777" w:rsidR="00DE4D1E" w:rsidRPr="00326C3F" w:rsidRDefault="00DE4D1E"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28D6A0C0" w14:textId="6C33E9A9" w:rsidR="00DE4D1E" w:rsidRPr="00326C3F" w:rsidRDefault="00AA7D0B"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w:t>
            </w:r>
          </w:p>
        </w:tc>
        <w:tc>
          <w:tcPr>
            <w:tcW w:w="1702" w:type="dxa"/>
            <w:tcBorders>
              <w:top w:val="single" w:sz="4" w:space="0" w:color="auto"/>
              <w:bottom w:val="dashSmallGap" w:sz="4" w:space="0" w:color="auto"/>
            </w:tcBorders>
            <w:shd w:val="clear" w:color="auto" w:fill="auto"/>
            <w:vAlign w:val="center"/>
          </w:tcPr>
          <w:p w14:paraId="4CE19DCC" w14:textId="77777777" w:rsidR="00DE4D1E" w:rsidRPr="00326C3F" w:rsidRDefault="00BC28C9"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w:t>
            </w:r>
          </w:p>
        </w:tc>
      </w:tr>
      <w:tr w:rsidR="00AA7D0B" w:rsidRPr="00326C3F" w14:paraId="28F2BA30" w14:textId="77777777" w:rsidTr="00326C3F">
        <w:tc>
          <w:tcPr>
            <w:tcW w:w="6178" w:type="dxa"/>
            <w:tcBorders>
              <w:top w:val="single" w:sz="4" w:space="0" w:color="auto"/>
              <w:bottom w:val="dashSmallGap" w:sz="4" w:space="0" w:color="auto"/>
            </w:tcBorders>
            <w:shd w:val="clear" w:color="auto" w:fill="auto"/>
            <w:vAlign w:val="center"/>
          </w:tcPr>
          <w:p w14:paraId="6F8A18F1" w14:textId="6D46CE75" w:rsidR="00AA7D0B" w:rsidRPr="00326C3F" w:rsidRDefault="00AA7D0B" w:rsidP="00326C3F">
            <w:pPr>
              <w:keepNext w:val="0"/>
              <w:widowControl w:val="0"/>
              <w:autoSpaceDE w:val="0"/>
              <w:autoSpaceDN w:val="0"/>
              <w:adjustRightInd w:val="0"/>
              <w:spacing w:before="0" w:after="0"/>
              <w:jc w:val="left"/>
              <w:rPr>
                <w:rFonts w:cs="Arial"/>
                <w:color w:val="000000"/>
                <w:sz w:val="18"/>
                <w:szCs w:val="18"/>
                <w:lang w:eastAsia="pt-BR"/>
              </w:rPr>
            </w:pPr>
            <w:r>
              <w:rPr>
                <w:rFonts w:cs="Arial"/>
                <w:color w:val="000000"/>
                <w:sz w:val="18"/>
                <w:szCs w:val="18"/>
                <w:lang w:eastAsia="pt-BR"/>
              </w:rPr>
              <w:t>IRPJ Estimativa 2023</w:t>
            </w:r>
          </w:p>
        </w:tc>
        <w:tc>
          <w:tcPr>
            <w:tcW w:w="236" w:type="dxa"/>
            <w:tcBorders>
              <w:top w:val="single" w:sz="4" w:space="0" w:color="auto"/>
              <w:bottom w:val="dashSmallGap" w:sz="4" w:space="0" w:color="auto"/>
            </w:tcBorders>
          </w:tcPr>
          <w:p w14:paraId="1FEBCC64" w14:textId="77777777" w:rsidR="00AA7D0B" w:rsidRPr="00326C3F" w:rsidRDefault="00AA7D0B"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340CDA7E" w14:textId="7ED5AE6B" w:rsidR="00AA7D0B" w:rsidRPr="00326C3F" w:rsidRDefault="00AA7D0B"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842</w:t>
            </w:r>
          </w:p>
        </w:tc>
        <w:tc>
          <w:tcPr>
            <w:tcW w:w="1702" w:type="dxa"/>
            <w:tcBorders>
              <w:top w:val="single" w:sz="4" w:space="0" w:color="auto"/>
              <w:bottom w:val="dashSmallGap" w:sz="4" w:space="0" w:color="auto"/>
            </w:tcBorders>
            <w:shd w:val="clear" w:color="auto" w:fill="auto"/>
            <w:vAlign w:val="center"/>
          </w:tcPr>
          <w:p w14:paraId="6C26D628" w14:textId="60BE248C" w:rsidR="00AA7D0B" w:rsidRPr="00326C3F" w:rsidRDefault="00AA7D0B"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w:t>
            </w:r>
          </w:p>
        </w:tc>
      </w:tr>
      <w:tr w:rsidR="00AA7D0B" w:rsidRPr="00326C3F" w14:paraId="05153D7F" w14:textId="77777777" w:rsidTr="00326C3F">
        <w:tc>
          <w:tcPr>
            <w:tcW w:w="6178" w:type="dxa"/>
            <w:tcBorders>
              <w:top w:val="single" w:sz="4" w:space="0" w:color="auto"/>
              <w:bottom w:val="dashSmallGap" w:sz="4" w:space="0" w:color="auto"/>
            </w:tcBorders>
            <w:shd w:val="clear" w:color="auto" w:fill="auto"/>
            <w:vAlign w:val="center"/>
          </w:tcPr>
          <w:p w14:paraId="0B551E02" w14:textId="3D256A04" w:rsidR="00AA7D0B" w:rsidRPr="00326C3F" w:rsidRDefault="00AA7D0B" w:rsidP="00326C3F">
            <w:pPr>
              <w:keepNext w:val="0"/>
              <w:widowControl w:val="0"/>
              <w:autoSpaceDE w:val="0"/>
              <w:autoSpaceDN w:val="0"/>
              <w:adjustRightInd w:val="0"/>
              <w:spacing w:before="0" w:after="0"/>
              <w:jc w:val="left"/>
              <w:rPr>
                <w:rFonts w:cs="Arial"/>
                <w:color w:val="000000"/>
                <w:sz w:val="18"/>
                <w:szCs w:val="18"/>
                <w:lang w:eastAsia="pt-BR"/>
              </w:rPr>
            </w:pPr>
            <w:r>
              <w:rPr>
                <w:rFonts w:cs="Arial"/>
                <w:color w:val="000000"/>
                <w:sz w:val="18"/>
                <w:szCs w:val="18"/>
                <w:lang w:eastAsia="pt-BR"/>
              </w:rPr>
              <w:t>CSLL Estimativa 2023</w:t>
            </w:r>
          </w:p>
        </w:tc>
        <w:tc>
          <w:tcPr>
            <w:tcW w:w="236" w:type="dxa"/>
            <w:tcBorders>
              <w:top w:val="single" w:sz="4" w:space="0" w:color="auto"/>
              <w:bottom w:val="dashSmallGap" w:sz="4" w:space="0" w:color="auto"/>
            </w:tcBorders>
          </w:tcPr>
          <w:p w14:paraId="5B6CDB69" w14:textId="77777777" w:rsidR="00AA7D0B" w:rsidRPr="00326C3F" w:rsidRDefault="00AA7D0B"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7A2A3D2F" w14:textId="6CD9B8EF" w:rsidR="00AA7D0B" w:rsidRPr="00326C3F" w:rsidRDefault="00AA7D0B"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335</w:t>
            </w:r>
          </w:p>
        </w:tc>
        <w:tc>
          <w:tcPr>
            <w:tcW w:w="1702" w:type="dxa"/>
            <w:tcBorders>
              <w:top w:val="single" w:sz="4" w:space="0" w:color="auto"/>
              <w:bottom w:val="dashSmallGap" w:sz="4" w:space="0" w:color="auto"/>
            </w:tcBorders>
            <w:shd w:val="clear" w:color="auto" w:fill="auto"/>
            <w:vAlign w:val="center"/>
          </w:tcPr>
          <w:p w14:paraId="417A1F72" w14:textId="28A3D971" w:rsidR="00AA7D0B" w:rsidRPr="00326C3F" w:rsidRDefault="00AA7D0B"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w:t>
            </w:r>
          </w:p>
        </w:tc>
      </w:tr>
      <w:tr w:rsidR="007913CB" w:rsidRPr="00326C3F" w14:paraId="0FB4523A" w14:textId="77777777" w:rsidTr="00326C3F">
        <w:tc>
          <w:tcPr>
            <w:tcW w:w="6178" w:type="dxa"/>
            <w:tcBorders>
              <w:top w:val="single" w:sz="4" w:space="0" w:color="auto"/>
              <w:bottom w:val="dashSmallGap" w:sz="4" w:space="0" w:color="auto"/>
            </w:tcBorders>
            <w:shd w:val="clear" w:color="auto" w:fill="auto"/>
            <w:vAlign w:val="center"/>
          </w:tcPr>
          <w:p w14:paraId="7C22E8BD" w14:textId="1267BDD9" w:rsidR="007913CB" w:rsidRPr="00326C3F" w:rsidRDefault="007913CB" w:rsidP="00326C3F">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IRPJ Estimativa</w:t>
            </w:r>
            <w:r w:rsidR="00D06897" w:rsidRPr="00326C3F">
              <w:rPr>
                <w:rFonts w:cs="Arial"/>
                <w:color w:val="000000"/>
                <w:sz w:val="18"/>
                <w:szCs w:val="18"/>
                <w:lang w:eastAsia="pt-BR"/>
              </w:rPr>
              <w:t xml:space="preserve"> 2022</w:t>
            </w:r>
          </w:p>
        </w:tc>
        <w:tc>
          <w:tcPr>
            <w:tcW w:w="236" w:type="dxa"/>
            <w:tcBorders>
              <w:top w:val="single" w:sz="4" w:space="0" w:color="auto"/>
              <w:bottom w:val="dashSmallGap" w:sz="4" w:space="0" w:color="auto"/>
            </w:tcBorders>
          </w:tcPr>
          <w:p w14:paraId="6247A61A" w14:textId="77777777" w:rsidR="007913CB" w:rsidRPr="00326C3F" w:rsidRDefault="007913CB"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71BC0EA1" w14:textId="03D05124" w:rsidR="007913CB" w:rsidRPr="00326C3F" w:rsidDel="007913CB" w:rsidRDefault="00AA7D0B"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751</w:t>
            </w:r>
          </w:p>
        </w:tc>
        <w:tc>
          <w:tcPr>
            <w:tcW w:w="1702" w:type="dxa"/>
            <w:tcBorders>
              <w:top w:val="single" w:sz="4" w:space="0" w:color="auto"/>
              <w:bottom w:val="dashSmallGap" w:sz="4" w:space="0" w:color="auto"/>
            </w:tcBorders>
            <w:shd w:val="clear" w:color="auto" w:fill="auto"/>
            <w:vAlign w:val="center"/>
          </w:tcPr>
          <w:p w14:paraId="568A38DD" w14:textId="3744D7B2" w:rsidR="007913CB" w:rsidRPr="00326C3F" w:rsidRDefault="00DB2D5F"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668</w:t>
            </w:r>
          </w:p>
        </w:tc>
      </w:tr>
      <w:tr w:rsidR="007913CB" w:rsidRPr="00326C3F" w14:paraId="5310F402" w14:textId="77777777" w:rsidTr="00326C3F">
        <w:tc>
          <w:tcPr>
            <w:tcW w:w="6178" w:type="dxa"/>
            <w:tcBorders>
              <w:top w:val="single" w:sz="4" w:space="0" w:color="auto"/>
              <w:bottom w:val="dashSmallGap" w:sz="4" w:space="0" w:color="auto"/>
            </w:tcBorders>
            <w:shd w:val="clear" w:color="auto" w:fill="auto"/>
            <w:vAlign w:val="center"/>
          </w:tcPr>
          <w:p w14:paraId="13C329AE" w14:textId="292ED924" w:rsidR="007913CB" w:rsidRPr="00326C3F" w:rsidRDefault="007913CB" w:rsidP="00326C3F">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CSLL Estimativa</w:t>
            </w:r>
            <w:r w:rsidR="00D06897" w:rsidRPr="00326C3F">
              <w:rPr>
                <w:rFonts w:cs="Arial"/>
                <w:color w:val="000000"/>
                <w:sz w:val="18"/>
                <w:szCs w:val="18"/>
                <w:lang w:eastAsia="pt-BR"/>
              </w:rPr>
              <w:t xml:space="preserve"> 2022</w:t>
            </w:r>
          </w:p>
        </w:tc>
        <w:tc>
          <w:tcPr>
            <w:tcW w:w="236" w:type="dxa"/>
            <w:tcBorders>
              <w:top w:val="single" w:sz="4" w:space="0" w:color="auto"/>
              <w:bottom w:val="dashSmallGap" w:sz="4" w:space="0" w:color="auto"/>
            </w:tcBorders>
          </w:tcPr>
          <w:p w14:paraId="4122AAF0" w14:textId="77777777" w:rsidR="007913CB" w:rsidRPr="00326C3F" w:rsidRDefault="007913CB"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6A0491E6" w14:textId="2029EBD1" w:rsidR="007913CB" w:rsidRPr="00326C3F" w:rsidDel="007913CB" w:rsidRDefault="00AA7D0B"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300</w:t>
            </w:r>
          </w:p>
        </w:tc>
        <w:tc>
          <w:tcPr>
            <w:tcW w:w="1702" w:type="dxa"/>
            <w:tcBorders>
              <w:top w:val="single" w:sz="4" w:space="0" w:color="auto"/>
              <w:bottom w:val="dashSmallGap" w:sz="4" w:space="0" w:color="auto"/>
            </w:tcBorders>
            <w:shd w:val="clear" w:color="auto" w:fill="auto"/>
            <w:vAlign w:val="center"/>
          </w:tcPr>
          <w:p w14:paraId="4C5E2727" w14:textId="1E694C96" w:rsidR="007913CB" w:rsidRPr="00326C3F" w:rsidRDefault="00DB2D5F"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268</w:t>
            </w:r>
          </w:p>
        </w:tc>
      </w:tr>
      <w:tr w:rsidR="00210CFD" w:rsidRPr="00326C3F" w14:paraId="515BFE61" w14:textId="77777777" w:rsidTr="00576CC1">
        <w:tc>
          <w:tcPr>
            <w:tcW w:w="6178" w:type="dxa"/>
            <w:tcBorders>
              <w:top w:val="dashSmallGap" w:sz="4" w:space="0" w:color="auto"/>
              <w:bottom w:val="dashSmallGap" w:sz="4" w:space="0" w:color="auto"/>
            </w:tcBorders>
            <w:shd w:val="clear" w:color="auto" w:fill="auto"/>
            <w:vAlign w:val="center"/>
          </w:tcPr>
          <w:p w14:paraId="43D8213F" w14:textId="77777777" w:rsidR="00210CFD" w:rsidRPr="00326C3F" w:rsidRDefault="00210CFD" w:rsidP="00576CC1">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IRPJ Estimativa 2021</w:t>
            </w:r>
          </w:p>
        </w:tc>
        <w:tc>
          <w:tcPr>
            <w:tcW w:w="236" w:type="dxa"/>
            <w:tcBorders>
              <w:top w:val="dashSmallGap" w:sz="4" w:space="0" w:color="auto"/>
              <w:bottom w:val="dashSmallGap" w:sz="4" w:space="0" w:color="auto"/>
            </w:tcBorders>
          </w:tcPr>
          <w:p w14:paraId="5580464D" w14:textId="77777777" w:rsidR="00210CFD" w:rsidRPr="00326C3F" w:rsidRDefault="00210CFD" w:rsidP="00576CC1">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3515DEB3" w14:textId="77777777" w:rsidR="00210CFD" w:rsidRPr="00326C3F" w:rsidRDefault="00210CFD" w:rsidP="00576CC1">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337</w:t>
            </w:r>
          </w:p>
        </w:tc>
        <w:tc>
          <w:tcPr>
            <w:tcW w:w="1702" w:type="dxa"/>
            <w:tcBorders>
              <w:top w:val="dashSmallGap" w:sz="4" w:space="0" w:color="auto"/>
              <w:bottom w:val="dashSmallGap" w:sz="4" w:space="0" w:color="auto"/>
            </w:tcBorders>
            <w:shd w:val="clear" w:color="auto" w:fill="auto"/>
            <w:vAlign w:val="center"/>
          </w:tcPr>
          <w:p w14:paraId="230D53FE" w14:textId="77777777" w:rsidR="00210CFD" w:rsidRPr="00326C3F" w:rsidRDefault="00210CFD" w:rsidP="00576CC1">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304</w:t>
            </w:r>
          </w:p>
        </w:tc>
      </w:tr>
      <w:tr w:rsidR="00210CFD" w:rsidRPr="00326C3F" w14:paraId="3FFC2F1A" w14:textId="77777777" w:rsidTr="00326C3F">
        <w:tc>
          <w:tcPr>
            <w:tcW w:w="6178" w:type="dxa"/>
            <w:tcBorders>
              <w:top w:val="single" w:sz="4" w:space="0" w:color="auto"/>
              <w:bottom w:val="dashSmallGap" w:sz="4" w:space="0" w:color="auto"/>
            </w:tcBorders>
            <w:shd w:val="clear" w:color="auto" w:fill="auto"/>
            <w:vAlign w:val="center"/>
          </w:tcPr>
          <w:p w14:paraId="1585439C" w14:textId="19CAC63E" w:rsidR="00210CFD" w:rsidRPr="00326C3F" w:rsidRDefault="00210CFD" w:rsidP="00210CFD">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CSLL Estimativa 2021</w:t>
            </w:r>
          </w:p>
        </w:tc>
        <w:tc>
          <w:tcPr>
            <w:tcW w:w="236" w:type="dxa"/>
            <w:tcBorders>
              <w:top w:val="single" w:sz="4" w:space="0" w:color="auto"/>
              <w:bottom w:val="dashSmallGap" w:sz="4" w:space="0" w:color="auto"/>
            </w:tcBorders>
          </w:tcPr>
          <w:p w14:paraId="347F6F7F" w14:textId="77777777" w:rsidR="00210CFD" w:rsidRPr="00326C3F" w:rsidRDefault="00210CFD" w:rsidP="00210CF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17E51AFA" w14:textId="132406E7" w:rsidR="00210CFD" w:rsidRDefault="00210CFD"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129</w:t>
            </w:r>
          </w:p>
        </w:tc>
        <w:tc>
          <w:tcPr>
            <w:tcW w:w="1702" w:type="dxa"/>
            <w:tcBorders>
              <w:top w:val="single" w:sz="4" w:space="0" w:color="auto"/>
              <w:bottom w:val="dashSmallGap" w:sz="4" w:space="0" w:color="auto"/>
            </w:tcBorders>
            <w:shd w:val="clear" w:color="auto" w:fill="auto"/>
            <w:vAlign w:val="center"/>
          </w:tcPr>
          <w:p w14:paraId="4B48B95E" w14:textId="68297F3E" w:rsidR="00210CFD" w:rsidRDefault="00210CFD"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116</w:t>
            </w:r>
          </w:p>
        </w:tc>
      </w:tr>
      <w:tr w:rsidR="00210CFD" w:rsidRPr="00326C3F" w14:paraId="32444422" w14:textId="77777777" w:rsidTr="00326C3F">
        <w:tc>
          <w:tcPr>
            <w:tcW w:w="6178" w:type="dxa"/>
            <w:tcBorders>
              <w:top w:val="dashSmallGap" w:sz="4" w:space="0" w:color="auto"/>
              <w:bottom w:val="dashSmallGap" w:sz="4" w:space="0" w:color="auto"/>
            </w:tcBorders>
            <w:shd w:val="clear" w:color="auto" w:fill="auto"/>
            <w:vAlign w:val="center"/>
          </w:tcPr>
          <w:p w14:paraId="4C6DDFB2" w14:textId="77777777" w:rsidR="00210CFD" w:rsidRPr="00326C3F" w:rsidRDefault="00210CFD" w:rsidP="00210CFD">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Antecipação de IRRF - 0561</w:t>
            </w:r>
          </w:p>
        </w:tc>
        <w:tc>
          <w:tcPr>
            <w:tcW w:w="236" w:type="dxa"/>
            <w:tcBorders>
              <w:top w:val="dashSmallGap" w:sz="4" w:space="0" w:color="auto"/>
              <w:bottom w:val="dashSmallGap" w:sz="4" w:space="0" w:color="auto"/>
            </w:tcBorders>
          </w:tcPr>
          <w:p w14:paraId="2E2B89E1" w14:textId="77777777" w:rsidR="00210CFD" w:rsidRPr="00326C3F" w:rsidRDefault="00210CFD" w:rsidP="00210CF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57554AE3" w14:textId="1588279D" w:rsidR="00210CFD" w:rsidRPr="00326C3F" w:rsidRDefault="00210CFD"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w:t>
            </w:r>
          </w:p>
        </w:tc>
        <w:tc>
          <w:tcPr>
            <w:tcW w:w="1702" w:type="dxa"/>
            <w:tcBorders>
              <w:top w:val="dashSmallGap" w:sz="4" w:space="0" w:color="auto"/>
              <w:bottom w:val="dashSmallGap" w:sz="4" w:space="0" w:color="auto"/>
            </w:tcBorders>
            <w:shd w:val="clear" w:color="auto" w:fill="auto"/>
            <w:vAlign w:val="center"/>
          </w:tcPr>
          <w:p w14:paraId="7E26D19C" w14:textId="0EC12B29" w:rsidR="00210CFD" w:rsidRPr="00326C3F" w:rsidRDefault="00210CFD"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161</w:t>
            </w:r>
          </w:p>
        </w:tc>
      </w:tr>
      <w:tr w:rsidR="00210CFD" w:rsidRPr="00326C3F" w14:paraId="20BB6AEA" w14:textId="77777777" w:rsidTr="00326C3F">
        <w:tc>
          <w:tcPr>
            <w:tcW w:w="6178" w:type="dxa"/>
            <w:tcBorders>
              <w:top w:val="dashSmallGap" w:sz="4" w:space="0" w:color="auto"/>
              <w:bottom w:val="dashSmallGap" w:sz="4" w:space="0" w:color="auto"/>
            </w:tcBorders>
            <w:shd w:val="clear" w:color="auto" w:fill="auto"/>
            <w:vAlign w:val="center"/>
          </w:tcPr>
          <w:p w14:paraId="7FF6ACEE" w14:textId="77777777" w:rsidR="00210CFD" w:rsidRPr="00326C3F" w:rsidRDefault="00210CFD" w:rsidP="00210CFD">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IRRF a compensar</w:t>
            </w:r>
          </w:p>
        </w:tc>
        <w:tc>
          <w:tcPr>
            <w:tcW w:w="236" w:type="dxa"/>
            <w:tcBorders>
              <w:top w:val="dashSmallGap" w:sz="4" w:space="0" w:color="auto"/>
              <w:bottom w:val="dashSmallGap" w:sz="4" w:space="0" w:color="auto"/>
            </w:tcBorders>
          </w:tcPr>
          <w:p w14:paraId="35552BD6" w14:textId="77777777" w:rsidR="00210CFD" w:rsidRPr="00326C3F" w:rsidRDefault="00210CFD" w:rsidP="00210CF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1F7F7082" w14:textId="303307EC" w:rsidR="00210CFD" w:rsidRPr="00326C3F" w:rsidRDefault="00210CFD"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912</w:t>
            </w:r>
          </w:p>
        </w:tc>
        <w:tc>
          <w:tcPr>
            <w:tcW w:w="1702" w:type="dxa"/>
            <w:tcBorders>
              <w:top w:val="dashSmallGap" w:sz="4" w:space="0" w:color="auto"/>
              <w:bottom w:val="dashSmallGap" w:sz="4" w:space="0" w:color="auto"/>
            </w:tcBorders>
            <w:shd w:val="clear" w:color="auto" w:fill="auto"/>
            <w:vAlign w:val="center"/>
          </w:tcPr>
          <w:p w14:paraId="770BF4CE" w14:textId="3E13BCB0" w:rsidR="00210CFD" w:rsidRPr="00326C3F" w:rsidRDefault="00210CFD"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6</w:t>
            </w:r>
          </w:p>
        </w:tc>
      </w:tr>
      <w:tr w:rsidR="00210CFD" w:rsidRPr="00326C3F" w14:paraId="6B8164CD" w14:textId="77777777" w:rsidTr="00326C3F">
        <w:tc>
          <w:tcPr>
            <w:tcW w:w="6178" w:type="dxa"/>
            <w:tcBorders>
              <w:top w:val="dashSmallGap" w:sz="4" w:space="0" w:color="auto"/>
              <w:bottom w:val="dashSmallGap" w:sz="4" w:space="0" w:color="auto"/>
            </w:tcBorders>
            <w:shd w:val="clear" w:color="auto" w:fill="auto"/>
            <w:vAlign w:val="center"/>
          </w:tcPr>
          <w:p w14:paraId="616112C0" w14:textId="5C33B281" w:rsidR="00210CFD" w:rsidRPr="00326C3F" w:rsidRDefault="00210CFD" w:rsidP="00210CFD">
            <w:pPr>
              <w:keepNext w:val="0"/>
              <w:widowControl w:val="0"/>
              <w:autoSpaceDE w:val="0"/>
              <w:autoSpaceDN w:val="0"/>
              <w:adjustRightInd w:val="0"/>
              <w:spacing w:before="0" w:after="0"/>
              <w:jc w:val="left"/>
              <w:rPr>
                <w:rFonts w:cs="Arial"/>
                <w:color w:val="000000"/>
                <w:sz w:val="18"/>
                <w:szCs w:val="18"/>
                <w:lang w:eastAsia="pt-BR"/>
              </w:rPr>
            </w:pPr>
            <w:r>
              <w:rPr>
                <w:rFonts w:cs="Arial"/>
                <w:color w:val="000000"/>
                <w:sz w:val="18"/>
                <w:szCs w:val="18"/>
                <w:lang w:eastAsia="pt-BR"/>
              </w:rPr>
              <w:t>IRRF a restituir</w:t>
            </w:r>
          </w:p>
        </w:tc>
        <w:tc>
          <w:tcPr>
            <w:tcW w:w="236" w:type="dxa"/>
            <w:tcBorders>
              <w:top w:val="dashSmallGap" w:sz="4" w:space="0" w:color="auto"/>
              <w:bottom w:val="dashSmallGap" w:sz="4" w:space="0" w:color="auto"/>
            </w:tcBorders>
          </w:tcPr>
          <w:p w14:paraId="641935E0" w14:textId="77777777" w:rsidR="00210CFD" w:rsidRPr="00326C3F" w:rsidRDefault="00210CFD" w:rsidP="00210CF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3634C252" w14:textId="3E241614" w:rsidR="00210CFD" w:rsidRDefault="00210CFD"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4</w:t>
            </w:r>
          </w:p>
        </w:tc>
        <w:tc>
          <w:tcPr>
            <w:tcW w:w="1702" w:type="dxa"/>
            <w:tcBorders>
              <w:top w:val="dashSmallGap" w:sz="4" w:space="0" w:color="auto"/>
              <w:bottom w:val="dashSmallGap" w:sz="4" w:space="0" w:color="auto"/>
            </w:tcBorders>
            <w:shd w:val="clear" w:color="auto" w:fill="auto"/>
            <w:vAlign w:val="center"/>
          </w:tcPr>
          <w:p w14:paraId="210F8581" w14:textId="3D9CF7B9" w:rsidR="00210CFD" w:rsidRDefault="00210CFD"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w:t>
            </w:r>
          </w:p>
        </w:tc>
      </w:tr>
      <w:tr w:rsidR="00210CFD" w:rsidRPr="00326C3F" w14:paraId="5747B5A1" w14:textId="77777777" w:rsidTr="00326C3F">
        <w:tc>
          <w:tcPr>
            <w:tcW w:w="6178" w:type="dxa"/>
            <w:tcBorders>
              <w:top w:val="dashSmallGap" w:sz="4" w:space="0" w:color="auto"/>
              <w:bottom w:val="dashSmallGap" w:sz="4" w:space="0" w:color="auto"/>
            </w:tcBorders>
            <w:shd w:val="clear" w:color="auto" w:fill="auto"/>
            <w:vAlign w:val="center"/>
          </w:tcPr>
          <w:p w14:paraId="5E9472A4" w14:textId="77777777" w:rsidR="00210CFD" w:rsidRPr="00326C3F" w:rsidRDefault="00210CFD" w:rsidP="00210CFD">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COSIRF a restituir</w:t>
            </w:r>
          </w:p>
        </w:tc>
        <w:tc>
          <w:tcPr>
            <w:tcW w:w="236" w:type="dxa"/>
            <w:tcBorders>
              <w:top w:val="dashSmallGap" w:sz="4" w:space="0" w:color="auto"/>
              <w:bottom w:val="dashSmallGap" w:sz="4" w:space="0" w:color="auto"/>
            </w:tcBorders>
          </w:tcPr>
          <w:p w14:paraId="7FFEE221" w14:textId="77777777" w:rsidR="00210CFD" w:rsidRPr="00326C3F" w:rsidRDefault="00210CFD" w:rsidP="00210CF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7036030C" w14:textId="78F65383" w:rsidR="00210CFD" w:rsidRPr="00326C3F" w:rsidRDefault="00210CFD" w:rsidP="00210CFD">
            <w:pPr>
              <w:keepNext w:val="0"/>
              <w:widowControl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2</w:t>
            </w:r>
          </w:p>
        </w:tc>
        <w:tc>
          <w:tcPr>
            <w:tcW w:w="1702" w:type="dxa"/>
            <w:tcBorders>
              <w:top w:val="dashSmallGap" w:sz="4" w:space="0" w:color="auto"/>
              <w:bottom w:val="dashSmallGap" w:sz="4" w:space="0" w:color="auto"/>
            </w:tcBorders>
            <w:shd w:val="clear" w:color="auto" w:fill="auto"/>
            <w:vAlign w:val="center"/>
          </w:tcPr>
          <w:p w14:paraId="631FD553" w14:textId="39A2BDAE" w:rsidR="00210CFD" w:rsidRPr="00326C3F" w:rsidDel="007913CB" w:rsidRDefault="00210CFD"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w:t>
            </w:r>
          </w:p>
        </w:tc>
      </w:tr>
      <w:tr w:rsidR="00210CFD" w:rsidRPr="00326C3F" w14:paraId="19EE30A2" w14:textId="77777777" w:rsidTr="00326C3F">
        <w:trPr>
          <w:trHeight w:val="283"/>
        </w:trPr>
        <w:tc>
          <w:tcPr>
            <w:tcW w:w="6178" w:type="dxa"/>
            <w:tcBorders>
              <w:top w:val="single" w:sz="4" w:space="0" w:color="auto"/>
              <w:bottom w:val="single" w:sz="4" w:space="0" w:color="auto"/>
            </w:tcBorders>
            <w:shd w:val="clear" w:color="auto" w:fill="auto"/>
            <w:vAlign w:val="center"/>
          </w:tcPr>
          <w:p w14:paraId="750FD194" w14:textId="77777777" w:rsidR="00210CFD" w:rsidRPr="00326C3F" w:rsidRDefault="00210CFD" w:rsidP="00210CFD">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Totais</w:t>
            </w:r>
          </w:p>
        </w:tc>
        <w:tc>
          <w:tcPr>
            <w:tcW w:w="236" w:type="dxa"/>
          </w:tcPr>
          <w:p w14:paraId="7AE810C6" w14:textId="77777777" w:rsidR="00210CFD" w:rsidRPr="00326C3F" w:rsidRDefault="00210CFD" w:rsidP="00210CFD">
            <w:pPr>
              <w:keepNext w:val="0"/>
              <w:widowControl w:val="0"/>
              <w:autoSpaceDE w:val="0"/>
              <w:autoSpaceDN w:val="0"/>
              <w:adjustRightInd w:val="0"/>
              <w:spacing w:before="0" w:after="0"/>
              <w:jc w:val="right"/>
              <w:rPr>
                <w:rFonts w:cs="Arial"/>
                <w:iCs/>
                <w:sz w:val="18"/>
                <w:szCs w:val="18"/>
                <w:lang w:eastAsia="pt-BR"/>
              </w:rPr>
            </w:pPr>
          </w:p>
        </w:tc>
        <w:tc>
          <w:tcPr>
            <w:tcW w:w="1697" w:type="dxa"/>
            <w:tcBorders>
              <w:top w:val="single" w:sz="4" w:space="0" w:color="auto"/>
              <w:bottom w:val="single" w:sz="4" w:space="0" w:color="auto"/>
            </w:tcBorders>
            <w:shd w:val="clear" w:color="auto" w:fill="auto"/>
            <w:vAlign w:val="center"/>
          </w:tcPr>
          <w:p w14:paraId="33D87F6E" w14:textId="6126D860" w:rsidR="00210CFD" w:rsidRPr="00326C3F" w:rsidRDefault="00210CFD" w:rsidP="00210CFD">
            <w:pPr>
              <w:keepNext w:val="0"/>
              <w:widowControl w:val="0"/>
              <w:autoSpaceDE w:val="0"/>
              <w:autoSpaceDN w:val="0"/>
              <w:adjustRightInd w:val="0"/>
              <w:spacing w:before="0" w:after="0"/>
              <w:jc w:val="right"/>
              <w:rPr>
                <w:rFonts w:cs="Arial"/>
                <w:b/>
                <w:bCs/>
                <w:iCs/>
                <w:sz w:val="18"/>
                <w:szCs w:val="18"/>
                <w:lang w:eastAsia="pt-BR"/>
              </w:rPr>
            </w:pPr>
            <w:r>
              <w:rPr>
                <w:rFonts w:cs="Arial"/>
                <w:b/>
                <w:bCs/>
                <w:iCs/>
                <w:sz w:val="18"/>
                <w:szCs w:val="18"/>
                <w:lang w:eastAsia="pt-BR"/>
              </w:rPr>
              <w:t>3.614</w:t>
            </w:r>
          </w:p>
        </w:tc>
        <w:tc>
          <w:tcPr>
            <w:tcW w:w="1702" w:type="dxa"/>
            <w:tcBorders>
              <w:top w:val="single" w:sz="4" w:space="0" w:color="auto"/>
              <w:bottom w:val="single" w:sz="4" w:space="0" w:color="auto"/>
            </w:tcBorders>
            <w:shd w:val="clear" w:color="auto" w:fill="auto"/>
            <w:vAlign w:val="center"/>
          </w:tcPr>
          <w:p w14:paraId="139D7069" w14:textId="27320DAA" w:rsidR="00210CFD" w:rsidRPr="00326C3F" w:rsidRDefault="00210CFD" w:rsidP="00210CFD">
            <w:pPr>
              <w:keepNext w:val="0"/>
              <w:widowControl w:val="0"/>
              <w:autoSpaceDE w:val="0"/>
              <w:autoSpaceDN w:val="0"/>
              <w:adjustRightInd w:val="0"/>
              <w:spacing w:before="0" w:after="0"/>
              <w:jc w:val="right"/>
              <w:rPr>
                <w:rFonts w:cs="Arial"/>
                <w:b/>
                <w:bCs/>
                <w:iCs/>
                <w:sz w:val="18"/>
                <w:szCs w:val="18"/>
                <w:lang w:eastAsia="pt-BR"/>
              </w:rPr>
            </w:pPr>
            <w:r>
              <w:rPr>
                <w:rFonts w:cs="Arial"/>
                <w:b/>
                <w:bCs/>
                <w:iCs/>
                <w:sz w:val="18"/>
                <w:szCs w:val="18"/>
                <w:lang w:eastAsia="pt-BR"/>
              </w:rPr>
              <w:t>1.526</w:t>
            </w:r>
          </w:p>
        </w:tc>
      </w:tr>
    </w:tbl>
    <w:p w14:paraId="09B44956" w14:textId="5BED65D4" w:rsidR="00D64DC7" w:rsidRDefault="00D64DC7" w:rsidP="00A800BE">
      <w:pPr>
        <w:keepNext w:val="0"/>
        <w:widowControl w:val="0"/>
        <w:spacing w:before="0"/>
        <w:rPr>
          <w:rFonts w:cs="Arial"/>
          <w:szCs w:val="22"/>
          <w:u w:val="single"/>
          <w:lang w:eastAsia="pt-BR"/>
        </w:rPr>
      </w:pPr>
    </w:p>
    <w:p w14:paraId="7A34A8E4" w14:textId="3F49B512" w:rsidR="00195D0F" w:rsidRPr="0055193B" w:rsidRDefault="00195D0F" w:rsidP="00A800BE">
      <w:pPr>
        <w:keepNext w:val="0"/>
        <w:widowControl w:val="0"/>
        <w:spacing w:before="0"/>
        <w:rPr>
          <w:rFonts w:cs="Arial"/>
          <w:szCs w:val="22"/>
          <w:u w:val="single"/>
          <w:lang w:eastAsia="pt-BR"/>
        </w:rPr>
      </w:pPr>
      <w:r w:rsidRPr="0055193B">
        <w:rPr>
          <w:rFonts w:cs="Arial"/>
          <w:szCs w:val="22"/>
          <w:u w:val="single"/>
          <w:lang w:eastAsia="pt-BR"/>
        </w:rPr>
        <w:t>Longo Prazo:</w:t>
      </w:r>
    </w:p>
    <w:tbl>
      <w:tblPr>
        <w:tblW w:w="0" w:type="auto"/>
        <w:tblLook w:val="04A0" w:firstRow="1" w:lastRow="0" w:firstColumn="1" w:lastColumn="0" w:noHBand="0" w:noVBand="1"/>
      </w:tblPr>
      <w:tblGrid>
        <w:gridCol w:w="6181"/>
        <w:gridCol w:w="236"/>
        <w:gridCol w:w="1698"/>
        <w:gridCol w:w="1698"/>
      </w:tblGrid>
      <w:tr w:rsidR="00706C83" w:rsidRPr="00326C3F" w14:paraId="07C26AE6" w14:textId="77777777" w:rsidTr="00326C3F">
        <w:trPr>
          <w:trHeight w:val="286"/>
        </w:trPr>
        <w:tc>
          <w:tcPr>
            <w:tcW w:w="6181" w:type="dxa"/>
            <w:tcBorders>
              <w:bottom w:val="single" w:sz="4" w:space="0" w:color="auto"/>
            </w:tcBorders>
            <w:shd w:val="clear" w:color="auto" w:fill="auto"/>
            <w:vAlign w:val="center"/>
          </w:tcPr>
          <w:p w14:paraId="26741158" w14:textId="77777777" w:rsidR="00706C83" w:rsidRPr="00326C3F" w:rsidRDefault="00706C83" w:rsidP="00326C3F">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Descrição</w:t>
            </w:r>
          </w:p>
        </w:tc>
        <w:tc>
          <w:tcPr>
            <w:tcW w:w="236" w:type="dxa"/>
            <w:tcBorders>
              <w:bottom w:val="single" w:sz="4" w:space="0" w:color="auto"/>
            </w:tcBorders>
          </w:tcPr>
          <w:p w14:paraId="4DCA32D6" w14:textId="77777777" w:rsidR="00706C83" w:rsidRPr="00326C3F" w:rsidRDefault="00706C83" w:rsidP="0055193B">
            <w:pPr>
              <w:keepNext w:val="0"/>
              <w:widowControl w:val="0"/>
              <w:autoSpaceDE w:val="0"/>
              <w:autoSpaceDN w:val="0"/>
              <w:adjustRightInd w:val="0"/>
              <w:spacing w:before="0" w:after="0"/>
              <w:jc w:val="right"/>
              <w:rPr>
                <w:rFonts w:cs="Arial"/>
                <w:b/>
                <w:bCs/>
                <w:color w:val="000000"/>
                <w:sz w:val="18"/>
                <w:szCs w:val="18"/>
                <w:lang w:eastAsia="pt-BR"/>
              </w:rPr>
            </w:pPr>
          </w:p>
        </w:tc>
        <w:tc>
          <w:tcPr>
            <w:tcW w:w="1698" w:type="dxa"/>
            <w:tcBorders>
              <w:bottom w:val="single" w:sz="4" w:space="0" w:color="auto"/>
            </w:tcBorders>
            <w:shd w:val="clear" w:color="auto" w:fill="auto"/>
            <w:vAlign w:val="center"/>
          </w:tcPr>
          <w:p w14:paraId="610D1BB9" w14:textId="239A5261" w:rsidR="00706C83" w:rsidRPr="00326C3F" w:rsidRDefault="002A4E05"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b/>
                <w:bCs/>
                <w:color w:val="000000"/>
                <w:sz w:val="18"/>
                <w:szCs w:val="18"/>
                <w:lang w:eastAsia="pt-BR"/>
              </w:rPr>
              <w:t>31/12/202</w:t>
            </w:r>
            <w:r w:rsidR="00AA7D0B">
              <w:rPr>
                <w:rFonts w:cs="Arial"/>
                <w:b/>
                <w:bCs/>
                <w:color w:val="000000"/>
                <w:sz w:val="18"/>
                <w:szCs w:val="18"/>
                <w:lang w:eastAsia="pt-BR"/>
              </w:rPr>
              <w:t>3</w:t>
            </w:r>
          </w:p>
        </w:tc>
        <w:tc>
          <w:tcPr>
            <w:tcW w:w="1698" w:type="dxa"/>
            <w:tcBorders>
              <w:bottom w:val="single" w:sz="4" w:space="0" w:color="auto"/>
            </w:tcBorders>
            <w:shd w:val="clear" w:color="auto" w:fill="auto"/>
            <w:vAlign w:val="center"/>
          </w:tcPr>
          <w:p w14:paraId="4EED7C32" w14:textId="75C81BA0" w:rsidR="0076277D" w:rsidRPr="00326C3F" w:rsidRDefault="00706C83" w:rsidP="0055193B">
            <w:pPr>
              <w:keepNext w:val="0"/>
              <w:widowControl w:val="0"/>
              <w:autoSpaceDE w:val="0"/>
              <w:autoSpaceDN w:val="0"/>
              <w:adjustRightInd w:val="0"/>
              <w:spacing w:before="0" w:after="0"/>
              <w:jc w:val="right"/>
              <w:rPr>
                <w:rFonts w:cs="Arial"/>
                <w:b/>
                <w:bCs/>
                <w:color w:val="000000"/>
                <w:sz w:val="18"/>
                <w:szCs w:val="18"/>
                <w:lang w:eastAsia="pt-BR"/>
              </w:rPr>
            </w:pPr>
            <w:r w:rsidRPr="00326C3F">
              <w:rPr>
                <w:rFonts w:cs="Arial"/>
                <w:b/>
                <w:bCs/>
                <w:color w:val="000000"/>
                <w:sz w:val="18"/>
                <w:szCs w:val="18"/>
                <w:lang w:eastAsia="pt-BR"/>
              </w:rPr>
              <w:t>31/12/20</w:t>
            </w:r>
            <w:r w:rsidR="00BC28C9" w:rsidRPr="00326C3F">
              <w:rPr>
                <w:rFonts w:cs="Arial"/>
                <w:b/>
                <w:bCs/>
                <w:color w:val="000000"/>
                <w:sz w:val="18"/>
                <w:szCs w:val="18"/>
                <w:lang w:eastAsia="pt-BR"/>
              </w:rPr>
              <w:t>2</w:t>
            </w:r>
            <w:r w:rsidR="00DB2D5F">
              <w:rPr>
                <w:rFonts w:cs="Arial"/>
                <w:b/>
                <w:bCs/>
                <w:color w:val="000000"/>
                <w:sz w:val="18"/>
                <w:szCs w:val="18"/>
                <w:lang w:eastAsia="pt-BR"/>
              </w:rPr>
              <w:t>2</w:t>
            </w:r>
          </w:p>
        </w:tc>
      </w:tr>
      <w:tr w:rsidR="00706C83" w:rsidRPr="00326C3F" w14:paraId="0C315154" w14:textId="77777777" w:rsidTr="00326C3F">
        <w:trPr>
          <w:trHeight w:val="234"/>
        </w:trPr>
        <w:tc>
          <w:tcPr>
            <w:tcW w:w="6181" w:type="dxa"/>
            <w:tcBorders>
              <w:top w:val="single" w:sz="4" w:space="0" w:color="auto"/>
              <w:bottom w:val="dashSmallGap" w:sz="4" w:space="0" w:color="auto"/>
            </w:tcBorders>
            <w:shd w:val="clear" w:color="auto" w:fill="auto"/>
            <w:vAlign w:val="center"/>
          </w:tcPr>
          <w:p w14:paraId="488BC023" w14:textId="1FE2B614" w:rsidR="00706C83" w:rsidRPr="00326C3F" w:rsidRDefault="00706C83" w:rsidP="00326C3F">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 xml:space="preserve">IR a </w:t>
            </w:r>
            <w:r w:rsidR="00BA2D83" w:rsidRPr="00326C3F">
              <w:rPr>
                <w:rFonts w:cs="Arial"/>
                <w:color w:val="000000"/>
                <w:sz w:val="18"/>
                <w:szCs w:val="18"/>
                <w:lang w:eastAsia="pt-BR"/>
              </w:rPr>
              <w:t>c</w:t>
            </w:r>
            <w:r w:rsidRPr="00326C3F">
              <w:rPr>
                <w:rFonts w:cs="Arial"/>
                <w:color w:val="000000"/>
                <w:sz w:val="18"/>
                <w:szCs w:val="18"/>
                <w:lang w:eastAsia="pt-BR"/>
              </w:rPr>
              <w:t>ompensar</w:t>
            </w:r>
            <w:r w:rsidR="0065590F" w:rsidRPr="00326C3F">
              <w:rPr>
                <w:rFonts w:cs="Arial"/>
                <w:color w:val="000000"/>
                <w:sz w:val="18"/>
                <w:szCs w:val="18"/>
                <w:lang w:eastAsia="pt-BR"/>
              </w:rPr>
              <w:t xml:space="preserve"> – </w:t>
            </w:r>
            <w:r w:rsidR="00326C3F" w:rsidRPr="00326C3F">
              <w:rPr>
                <w:rFonts w:cs="Arial"/>
                <w:color w:val="000000"/>
                <w:sz w:val="18"/>
                <w:szCs w:val="18"/>
                <w:lang w:eastAsia="pt-BR"/>
              </w:rPr>
              <w:t>pagamento a maior</w:t>
            </w:r>
            <w:r w:rsidR="0065590F" w:rsidRPr="00326C3F">
              <w:rPr>
                <w:rFonts w:cs="Arial"/>
                <w:color w:val="000000"/>
                <w:sz w:val="18"/>
                <w:szCs w:val="18"/>
                <w:lang w:eastAsia="pt-BR"/>
              </w:rPr>
              <w:t xml:space="preserve"> </w:t>
            </w:r>
          </w:p>
        </w:tc>
        <w:tc>
          <w:tcPr>
            <w:tcW w:w="236" w:type="dxa"/>
            <w:tcBorders>
              <w:top w:val="single" w:sz="4" w:space="0" w:color="auto"/>
              <w:bottom w:val="dashSmallGap" w:sz="4" w:space="0" w:color="auto"/>
            </w:tcBorders>
          </w:tcPr>
          <w:p w14:paraId="3456DC9A" w14:textId="77777777" w:rsidR="00706C83" w:rsidRPr="00326C3F" w:rsidRDefault="00706C83" w:rsidP="0055193B">
            <w:pPr>
              <w:keepNext w:val="0"/>
              <w:widowControl w:val="0"/>
              <w:autoSpaceDE w:val="0"/>
              <w:autoSpaceDN w:val="0"/>
              <w:adjustRightInd w:val="0"/>
              <w:spacing w:before="0" w:after="0"/>
              <w:jc w:val="right"/>
              <w:rPr>
                <w:rFonts w:cs="Arial"/>
                <w:color w:val="000000"/>
                <w:sz w:val="18"/>
                <w:szCs w:val="18"/>
                <w:lang w:eastAsia="pt-BR"/>
              </w:rPr>
            </w:pPr>
          </w:p>
        </w:tc>
        <w:tc>
          <w:tcPr>
            <w:tcW w:w="1698" w:type="dxa"/>
            <w:tcBorders>
              <w:top w:val="single" w:sz="4" w:space="0" w:color="auto"/>
              <w:bottom w:val="dashSmallGap" w:sz="4" w:space="0" w:color="auto"/>
            </w:tcBorders>
            <w:shd w:val="clear" w:color="auto" w:fill="auto"/>
            <w:vAlign w:val="center"/>
          </w:tcPr>
          <w:p w14:paraId="0359CA47" w14:textId="2E4AAFB4" w:rsidR="00706C83" w:rsidRPr="00326C3F" w:rsidRDefault="00A572BE"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23</w:t>
            </w:r>
          </w:p>
        </w:tc>
        <w:tc>
          <w:tcPr>
            <w:tcW w:w="1698" w:type="dxa"/>
            <w:tcBorders>
              <w:top w:val="single" w:sz="4" w:space="0" w:color="auto"/>
              <w:bottom w:val="dashSmallGap" w:sz="4" w:space="0" w:color="auto"/>
            </w:tcBorders>
            <w:shd w:val="clear" w:color="auto" w:fill="auto"/>
            <w:vAlign w:val="center"/>
          </w:tcPr>
          <w:p w14:paraId="26B1C077" w14:textId="75403CF2" w:rsidR="00706C83" w:rsidRPr="00326C3F" w:rsidRDefault="00DB2D5F"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21</w:t>
            </w:r>
          </w:p>
        </w:tc>
      </w:tr>
      <w:tr w:rsidR="00706C83" w:rsidRPr="00326C3F" w14:paraId="3E573EF6" w14:textId="77777777" w:rsidTr="00326C3F">
        <w:trPr>
          <w:trHeight w:val="234"/>
        </w:trPr>
        <w:tc>
          <w:tcPr>
            <w:tcW w:w="6181" w:type="dxa"/>
            <w:tcBorders>
              <w:top w:val="dashSmallGap" w:sz="4" w:space="0" w:color="auto"/>
              <w:bottom w:val="dashSmallGap" w:sz="4" w:space="0" w:color="auto"/>
            </w:tcBorders>
            <w:shd w:val="clear" w:color="auto" w:fill="auto"/>
            <w:vAlign w:val="center"/>
          </w:tcPr>
          <w:p w14:paraId="5B09AA8D" w14:textId="7A53C041" w:rsidR="00706C83" w:rsidRPr="00326C3F" w:rsidRDefault="00706C83" w:rsidP="00326C3F">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C</w:t>
            </w:r>
            <w:r w:rsidR="0065590F" w:rsidRPr="00326C3F">
              <w:rPr>
                <w:rFonts w:cs="Arial"/>
                <w:color w:val="000000"/>
                <w:sz w:val="18"/>
                <w:szCs w:val="18"/>
                <w:lang w:eastAsia="pt-BR"/>
              </w:rPr>
              <w:t>ontribuição social</w:t>
            </w:r>
            <w:r w:rsidRPr="00326C3F">
              <w:rPr>
                <w:rFonts w:cs="Arial"/>
                <w:color w:val="000000"/>
                <w:sz w:val="18"/>
                <w:szCs w:val="18"/>
                <w:lang w:eastAsia="pt-BR"/>
              </w:rPr>
              <w:t xml:space="preserve"> a </w:t>
            </w:r>
            <w:r w:rsidR="00BA2D83" w:rsidRPr="00326C3F">
              <w:rPr>
                <w:rFonts w:cs="Arial"/>
                <w:color w:val="000000"/>
                <w:sz w:val="18"/>
                <w:szCs w:val="18"/>
                <w:lang w:eastAsia="pt-BR"/>
              </w:rPr>
              <w:t>c</w:t>
            </w:r>
            <w:r w:rsidRPr="00326C3F">
              <w:rPr>
                <w:rFonts w:cs="Arial"/>
                <w:color w:val="000000"/>
                <w:sz w:val="18"/>
                <w:szCs w:val="18"/>
                <w:lang w:eastAsia="pt-BR"/>
              </w:rPr>
              <w:t>ompensar</w:t>
            </w:r>
            <w:r w:rsidR="0065590F" w:rsidRPr="00326C3F">
              <w:rPr>
                <w:rFonts w:cs="Arial"/>
                <w:color w:val="000000"/>
                <w:sz w:val="18"/>
                <w:szCs w:val="18"/>
                <w:lang w:eastAsia="pt-BR"/>
              </w:rPr>
              <w:t>– pa</w:t>
            </w:r>
            <w:r w:rsidR="00326C3F" w:rsidRPr="00326C3F">
              <w:rPr>
                <w:rFonts w:cs="Arial"/>
                <w:color w:val="000000"/>
                <w:sz w:val="18"/>
                <w:szCs w:val="18"/>
                <w:lang w:eastAsia="pt-BR"/>
              </w:rPr>
              <w:t>gamento a maior</w:t>
            </w:r>
            <w:r w:rsidR="0065590F" w:rsidRPr="00326C3F">
              <w:rPr>
                <w:rFonts w:cs="Arial"/>
                <w:color w:val="000000"/>
                <w:sz w:val="18"/>
                <w:szCs w:val="18"/>
                <w:lang w:eastAsia="pt-BR"/>
              </w:rPr>
              <w:t xml:space="preserve"> </w:t>
            </w:r>
          </w:p>
        </w:tc>
        <w:tc>
          <w:tcPr>
            <w:tcW w:w="236" w:type="dxa"/>
            <w:tcBorders>
              <w:top w:val="dashSmallGap" w:sz="4" w:space="0" w:color="auto"/>
              <w:bottom w:val="dashSmallGap" w:sz="4" w:space="0" w:color="auto"/>
            </w:tcBorders>
          </w:tcPr>
          <w:p w14:paraId="1CE0D56A" w14:textId="77777777" w:rsidR="00706C83" w:rsidRPr="00326C3F" w:rsidRDefault="00706C83" w:rsidP="0055193B">
            <w:pPr>
              <w:keepNext w:val="0"/>
              <w:widowControl w:val="0"/>
              <w:autoSpaceDE w:val="0"/>
              <w:autoSpaceDN w:val="0"/>
              <w:adjustRightInd w:val="0"/>
              <w:spacing w:before="0" w:after="0"/>
              <w:jc w:val="right"/>
              <w:rPr>
                <w:rFonts w:cs="Arial"/>
                <w:color w:val="000000"/>
                <w:sz w:val="18"/>
                <w:szCs w:val="18"/>
                <w:lang w:eastAsia="pt-BR"/>
              </w:rPr>
            </w:pPr>
          </w:p>
        </w:tc>
        <w:tc>
          <w:tcPr>
            <w:tcW w:w="1698" w:type="dxa"/>
            <w:tcBorders>
              <w:top w:val="dashSmallGap" w:sz="4" w:space="0" w:color="auto"/>
              <w:bottom w:val="dashSmallGap" w:sz="4" w:space="0" w:color="auto"/>
            </w:tcBorders>
            <w:shd w:val="clear" w:color="auto" w:fill="auto"/>
            <w:vAlign w:val="center"/>
          </w:tcPr>
          <w:p w14:paraId="78681673" w14:textId="000609C5" w:rsidR="00706C83" w:rsidRPr="00326C3F" w:rsidRDefault="00A572BE"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152</w:t>
            </w:r>
          </w:p>
        </w:tc>
        <w:tc>
          <w:tcPr>
            <w:tcW w:w="1698" w:type="dxa"/>
            <w:tcBorders>
              <w:top w:val="dashSmallGap" w:sz="4" w:space="0" w:color="auto"/>
              <w:bottom w:val="dashSmallGap" w:sz="4" w:space="0" w:color="auto"/>
            </w:tcBorders>
            <w:shd w:val="clear" w:color="auto" w:fill="auto"/>
            <w:vAlign w:val="center"/>
          </w:tcPr>
          <w:p w14:paraId="4C323CE7" w14:textId="12458EDE" w:rsidR="00706C83" w:rsidRPr="00326C3F" w:rsidRDefault="00DB2D5F"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138</w:t>
            </w:r>
          </w:p>
        </w:tc>
      </w:tr>
      <w:tr w:rsidR="00706C83" w:rsidRPr="00326C3F" w14:paraId="60336D98" w14:textId="77777777" w:rsidTr="00326C3F">
        <w:trPr>
          <w:trHeight w:val="234"/>
        </w:trPr>
        <w:tc>
          <w:tcPr>
            <w:tcW w:w="6181" w:type="dxa"/>
            <w:tcBorders>
              <w:top w:val="dashSmallGap" w:sz="4" w:space="0" w:color="auto"/>
              <w:bottom w:val="single" w:sz="4" w:space="0" w:color="auto"/>
            </w:tcBorders>
            <w:shd w:val="clear" w:color="auto" w:fill="auto"/>
            <w:vAlign w:val="center"/>
          </w:tcPr>
          <w:p w14:paraId="3417436D" w14:textId="77777777" w:rsidR="00706C83" w:rsidRPr="00326C3F" w:rsidRDefault="00706C83" w:rsidP="00326C3F">
            <w:pPr>
              <w:keepNext w:val="0"/>
              <w:widowControl w:val="0"/>
              <w:spacing w:before="0" w:after="0"/>
              <w:jc w:val="left"/>
              <w:rPr>
                <w:rFonts w:cs="Arial"/>
                <w:color w:val="000000"/>
                <w:sz w:val="18"/>
                <w:szCs w:val="18"/>
                <w:lang w:eastAsia="pt-BR"/>
              </w:rPr>
            </w:pPr>
            <w:r w:rsidRPr="00326C3F">
              <w:rPr>
                <w:rFonts w:cs="Arial"/>
                <w:color w:val="000000"/>
                <w:sz w:val="18"/>
                <w:szCs w:val="18"/>
                <w:lang w:eastAsia="pt-BR"/>
              </w:rPr>
              <w:t>ISS a restituir</w:t>
            </w:r>
          </w:p>
        </w:tc>
        <w:tc>
          <w:tcPr>
            <w:tcW w:w="236" w:type="dxa"/>
            <w:tcBorders>
              <w:top w:val="dashSmallGap" w:sz="4" w:space="0" w:color="auto"/>
              <w:bottom w:val="dashSmallGap" w:sz="4" w:space="0" w:color="auto"/>
            </w:tcBorders>
          </w:tcPr>
          <w:p w14:paraId="7B828130" w14:textId="77777777" w:rsidR="00706C83" w:rsidRPr="00326C3F" w:rsidRDefault="00706C83" w:rsidP="0055193B">
            <w:pPr>
              <w:keepNext w:val="0"/>
              <w:widowControl w:val="0"/>
              <w:autoSpaceDE w:val="0"/>
              <w:autoSpaceDN w:val="0"/>
              <w:adjustRightInd w:val="0"/>
              <w:spacing w:before="0" w:after="0"/>
              <w:jc w:val="right"/>
              <w:rPr>
                <w:rFonts w:cs="Arial"/>
                <w:color w:val="000000"/>
                <w:sz w:val="18"/>
                <w:szCs w:val="18"/>
                <w:lang w:eastAsia="pt-BR"/>
              </w:rPr>
            </w:pPr>
          </w:p>
        </w:tc>
        <w:tc>
          <w:tcPr>
            <w:tcW w:w="1698" w:type="dxa"/>
            <w:tcBorders>
              <w:top w:val="dashSmallGap" w:sz="4" w:space="0" w:color="auto"/>
              <w:bottom w:val="single" w:sz="4" w:space="0" w:color="auto"/>
            </w:tcBorders>
            <w:shd w:val="clear" w:color="auto" w:fill="auto"/>
            <w:vAlign w:val="center"/>
          </w:tcPr>
          <w:p w14:paraId="58A31169" w14:textId="77777777" w:rsidR="00706C83" w:rsidRPr="00326C3F" w:rsidRDefault="00706C83"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5</w:t>
            </w:r>
          </w:p>
        </w:tc>
        <w:tc>
          <w:tcPr>
            <w:tcW w:w="1698" w:type="dxa"/>
            <w:tcBorders>
              <w:top w:val="dashSmallGap" w:sz="4" w:space="0" w:color="auto"/>
              <w:bottom w:val="single" w:sz="4" w:space="0" w:color="auto"/>
            </w:tcBorders>
            <w:shd w:val="clear" w:color="auto" w:fill="auto"/>
            <w:vAlign w:val="center"/>
          </w:tcPr>
          <w:p w14:paraId="02DFD678" w14:textId="77777777" w:rsidR="00706C83" w:rsidRPr="00326C3F" w:rsidRDefault="00BC28C9"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5</w:t>
            </w:r>
          </w:p>
        </w:tc>
      </w:tr>
      <w:tr w:rsidR="00706C83" w:rsidRPr="00326C3F" w14:paraId="549D2943" w14:textId="77777777" w:rsidTr="00326C3F">
        <w:trPr>
          <w:trHeight w:val="286"/>
        </w:trPr>
        <w:tc>
          <w:tcPr>
            <w:tcW w:w="6181" w:type="dxa"/>
            <w:tcBorders>
              <w:top w:val="single" w:sz="4" w:space="0" w:color="auto"/>
              <w:bottom w:val="single" w:sz="4" w:space="0" w:color="auto"/>
            </w:tcBorders>
            <w:shd w:val="clear" w:color="auto" w:fill="auto"/>
            <w:vAlign w:val="center"/>
          </w:tcPr>
          <w:p w14:paraId="30003C4F" w14:textId="77777777" w:rsidR="00706C83" w:rsidRPr="00326C3F" w:rsidRDefault="00706C83" w:rsidP="00326C3F">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Totais</w:t>
            </w:r>
          </w:p>
        </w:tc>
        <w:tc>
          <w:tcPr>
            <w:tcW w:w="236" w:type="dxa"/>
          </w:tcPr>
          <w:p w14:paraId="1416763F" w14:textId="77777777" w:rsidR="00706C83" w:rsidRPr="00326C3F" w:rsidRDefault="00706C83" w:rsidP="0055193B">
            <w:pPr>
              <w:keepNext w:val="0"/>
              <w:widowControl w:val="0"/>
              <w:autoSpaceDE w:val="0"/>
              <w:autoSpaceDN w:val="0"/>
              <w:adjustRightInd w:val="0"/>
              <w:spacing w:before="0" w:after="0"/>
              <w:jc w:val="right"/>
              <w:rPr>
                <w:rFonts w:cs="Arial"/>
                <w:iCs/>
                <w:sz w:val="18"/>
                <w:szCs w:val="18"/>
                <w:lang w:eastAsia="pt-BR"/>
              </w:rPr>
            </w:pPr>
          </w:p>
        </w:tc>
        <w:tc>
          <w:tcPr>
            <w:tcW w:w="1698" w:type="dxa"/>
            <w:tcBorders>
              <w:top w:val="single" w:sz="4" w:space="0" w:color="auto"/>
              <w:bottom w:val="single" w:sz="4" w:space="0" w:color="auto"/>
            </w:tcBorders>
            <w:shd w:val="clear" w:color="auto" w:fill="auto"/>
            <w:vAlign w:val="center"/>
          </w:tcPr>
          <w:p w14:paraId="3CC316AB" w14:textId="3AC8DE8C" w:rsidR="00706C83" w:rsidRPr="00326C3F" w:rsidRDefault="00AA7D0B" w:rsidP="0055193B">
            <w:pPr>
              <w:keepNext w:val="0"/>
              <w:widowControl w:val="0"/>
              <w:autoSpaceDE w:val="0"/>
              <w:autoSpaceDN w:val="0"/>
              <w:adjustRightInd w:val="0"/>
              <w:spacing w:before="0" w:after="0"/>
              <w:jc w:val="right"/>
              <w:rPr>
                <w:rFonts w:cs="Arial"/>
                <w:b/>
                <w:bCs/>
                <w:iCs/>
                <w:sz w:val="18"/>
                <w:szCs w:val="18"/>
                <w:lang w:eastAsia="pt-BR"/>
              </w:rPr>
            </w:pPr>
            <w:r>
              <w:rPr>
                <w:rFonts w:cs="Arial"/>
                <w:b/>
                <w:bCs/>
                <w:iCs/>
                <w:sz w:val="18"/>
                <w:szCs w:val="18"/>
                <w:lang w:eastAsia="pt-BR"/>
              </w:rPr>
              <w:t>180</w:t>
            </w:r>
          </w:p>
        </w:tc>
        <w:tc>
          <w:tcPr>
            <w:tcW w:w="1698" w:type="dxa"/>
            <w:tcBorders>
              <w:top w:val="single" w:sz="4" w:space="0" w:color="auto"/>
              <w:bottom w:val="single" w:sz="4" w:space="0" w:color="auto"/>
            </w:tcBorders>
            <w:shd w:val="clear" w:color="auto" w:fill="auto"/>
            <w:vAlign w:val="center"/>
          </w:tcPr>
          <w:p w14:paraId="23497869" w14:textId="665DD74A" w:rsidR="00706C83" w:rsidRPr="00326C3F" w:rsidRDefault="00DB2D5F" w:rsidP="0055193B">
            <w:pPr>
              <w:keepNext w:val="0"/>
              <w:widowControl w:val="0"/>
              <w:autoSpaceDE w:val="0"/>
              <w:autoSpaceDN w:val="0"/>
              <w:adjustRightInd w:val="0"/>
              <w:spacing w:before="0" w:after="0"/>
              <w:jc w:val="right"/>
              <w:rPr>
                <w:rFonts w:cs="Arial"/>
                <w:b/>
                <w:bCs/>
                <w:iCs/>
                <w:sz w:val="18"/>
                <w:szCs w:val="18"/>
                <w:lang w:eastAsia="pt-BR"/>
              </w:rPr>
            </w:pPr>
            <w:r>
              <w:rPr>
                <w:rFonts w:cs="Arial"/>
                <w:b/>
                <w:bCs/>
                <w:iCs/>
                <w:sz w:val="18"/>
                <w:szCs w:val="18"/>
                <w:lang w:eastAsia="pt-BR"/>
              </w:rPr>
              <w:t>164</w:t>
            </w:r>
          </w:p>
        </w:tc>
      </w:tr>
    </w:tbl>
    <w:p w14:paraId="668FEB19" w14:textId="2F2AD216" w:rsidR="007118F2" w:rsidRDefault="007118F2" w:rsidP="000A44BC">
      <w:pPr>
        <w:keepNext w:val="0"/>
        <w:widowControl w:val="0"/>
        <w:rPr>
          <w:lang w:eastAsia="pt-BR"/>
        </w:rPr>
      </w:pPr>
    </w:p>
    <w:p w14:paraId="2E123D30" w14:textId="058A266A" w:rsidR="002E4EAA"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2925F0">
        <w:rPr>
          <w:rFonts w:cs="Arial"/>
          <w:b/>
          <w:bCs/>
          <w:iCs/>
          <w:szCs w:val="22"/>
          <w:lang w:eastAsia="pt-BR"/>
        </w:rPr>
        <w:t>ADIANTAMENTOS</w:t>
      </w:r>
    </w:p>
    <w:p w14:paraId="12028E66" w14:textId="0B288CCB" w:rsidR="0055193B" w:rsidRPr="0055193B" w:rsidRDefault="0055193B" w:rsidP="0055193B">
      <w:pPr>
        <w:keepNext w:val="0"/>
        <w:widowControl w:val="0"/>
        <w:spacing w:before="240" w:after="240"/>
        <w:rPr>
          <w:rFonts w:cs="Arial"/>
          <w:iCs/>
          <w:szCs w:val="22"/>
          <w:lang w:eastAsia="pt-BR"/>
        </w:rPr>
      </w:pPr>
      <w:r w:rsidRPr="00AE3172">
        <w:rPr>
          <w:rFonts w:cs="Arial"/>
          <w:iCs/>
          <w:sz w:val="20"/>
          <w:szCs w:val="20"/>
          <w:lang w:eastAsia="pt-BR"/>
        </w:rPr>
        <w:t>O saldo da conta adiantamento a empregado refere-se a adiantamento de férias</w:t>
      </w:r>
      <w:r w:rsidRPr="0055193B">
        <w:rPr>
          <w:rFonts w:cs="Arial"/>
          <w:iCs/>
          <w:szCs w:val="22"/>
          <w:lang w:eastAsia="pt-BR"/>
        </w:rPr>
        <w:t xml:space="preserve">. </w:t>
      </w:r>
    </w:p>
    <w:tbl>
      <w:tblPr>
        <w:tblW w:w="9789" w:type="dxa"/>
        <w:tblInd w:w="70" w:type="dxa"/>
        <w:tblCellMar>
          <w:left w:w="70" w:type="dxa"/>
          <w:right w:w="70" w:type="dxa"/>
        </w:tblCellMar>
        <w:tblLook w:val="04A0" w:firstRow="1" w:lastRow="0" w:firstColumn="1" w:lastColumn="0" w:noHBand="0" w:noVBand="1"/>
      </w:tblPr>
      <w:tblGrid>
        <w:gridCol w:w="6026"/>
        <w:gridCol w:w="227"/>
        <w:gridCol w:w="1768"/>
        <w:gridCol w:w="1768"/>
      </w:tblGrid>
      <w:tr w:rsidR="006B07E4" w:rsidRPr="00326C3F" w14:paraId="11E816C6" w14:textId="77777777" w:rsidTr="007C30CB">
        <w:trPr>
          <w:trHeight w:val="283"/>
        </w:trPr>
        <w:tc>
          <w:tcPr>
            <w:tcW w:w="6026" w:type="dxa"/>
            <w:tcBorders>
              <w:top w:val="nil"/>
              <w:left w:val="nil"/>
              <w:bottom w:val="single" w:sz="8" w:space="0" w:color="auto"/>
              <w:right w:val="nil"/>
            </w:tcBorders>
            <w:shd w:val="clear" w:color="auto" w:fill="auto"/>
            <w:noWrap/>
            <w:vAlign w:val="center"/>
            <w:hideMark/>
          </w:tcPr>
          <w:p w14:paraId="0CC22033" w14:textId="77777777" w:rsidR="006B07E4" w:rsidRPr="00326C3F" w:rsidRDefault="006B07E4" w:rsidP="0055193B">
            <w:pPr>
              <w:keepNext w:val="0"/>
              <w:widowControl w:val="0"/>
              <w:spacing w:before="0" w:after="0"/>
              <w:rPr>
                <w:rFonts w:cs="Arial"/>
                <w:b/>
                <w:bCs/>
                <w:color w:val="000000"/>
                <w:sz w:val="18"/>
                <w:szCs w:val="18"/>
                <w:lang w:eastAsia="pt-BR"/>
              </w:rPr>
            </w:pPr>
          </w:p>
        </w:tc>
        <w:tc>
          <w:tcPr>
            <w:tcW w:w="227" w:type="dxa"/>
            <w:tcBorders>
              <w:top w:val="nil"/>
              <w:left w:val="nil"/>
              <w:bottom w:val="single" w:sz="8" w:space="0" w:color="auto"/>
              <w:right w:val="nil"/>
            </w:tcBorders>
          </w:tcPr>
          <w:p w14:paraId="0E59FC21" w14:textId="77777777" w:rsidR="006B07E4" w:rsidRPr="00326C3F" w:rsidRDefault="006B07E4" w:rsidP="0055193B">
            <w:pPr>
              <w:keepNext w:val="0"/>
              <w:widowControl w:val="0"/>
              <w:spacing w:before="0" w:after="0"/>
              <w:jc w:val="right"/>
              <w:rPr>
                <w:rFonts w:cs="Arial"/>
                <w:b/>
                <w:color w:val="000000"/>
                <w:sz w:val="18"/>
                <w:szCs w:val="18"/>
                <w:lang w:eastAsia="pt-BR"/>
              </w:rPr>
            </w:pPr>
          </w:p>
        </w:tc>
        <w:tc>
          <w:tcPr>
            <w:tcW w:w="1768" w:type="dxa"/>
            <w:tcBorders>
              <w:top w:val="nil"/>
              <w:left w:val="nil"/>
              <w:bottom w:val="single" w:sz="8" w:space="0" w:color="auto"/>
              <w:right w:val="nil"/>
            </w:tcBorders>
            <w:shd w:val="clear" w:color="auto" w:fill="auto"/>
            <w:noWrap/>
            <w:vAlign w:val="center"/>
            <w:hideMark/>
          </w:tcPr>
          <w:p w14:paraId="2D2A28EC" w14:textId="049AA3ED" w:rsidR="006B07E4" w:rsidRPr="00326C3F" w:rsidRDefault="002A4E05" w:rsidP="0055193B">
            <w:pPr>
              <w:keepNext w:val="0"/>
              <w:widowControl w:val="0"/>
              <w:spacing w:before="0" w:after="0"/>
              <w:jc w:val="right"/>
              <w:rPr>
                <w:rFonts w:cs="Arial"/>
                <w:b/>
                <w:color w:val="000000"/>
                <w:sz w:val="18"/>
                <w:szCs w:val="18"/>
                <w:lang w:eastAsia="pt-BR"/>
              </w:rPr>
            </w:pPr>
            <w:r w:rsidRPr="00326C3F">
              <w:rPr>
                <w:rFonts w:cs="Arial"/>
                <w:b/>
                <w:bCs/>
                <w:color w:val="000000"/>
                <w:sz w:val="18"/>
                <w:szCs w:val="18"/>
                <w:lang w:eastAsia="pt-BR"/>
              </w:rPr>
              <w:t>31/12/202</w:t>
            </w:r>
            <w:r w:rsidR="00034EB5">
              <w:rPr>
                <w:rFonts w:cs="Arial"/>
                <w:b/>
                <w:bCs/>
                <w:color w:val="000000"/>
                <w:sz w:val="18"/>
                <w:szCs w:val="18"/>
                <w:lang w:eastAsia="pt-BR"/>
              </w:rPr>
              <w:t>3</w:t>
            </w:r>
          </w:p>
        </w:tc>
        <w:tc>
          <w:tcPr>
            <w:tcW w:w="1768" w:type="dxa"/>
            <w:tcBorders>
              <w:top w:val="nil"/>
              <w:left w:val="nil"/>
              <w:bottom w:val="single" w:sz="8" w:space="0" w:color="auto"/>
              <w:right w:val="nil"/>
            </w:tcBorders>
            <w:shd w:val="clear" w:color="auto" w:fill="auto"/>
            <w:noWrap/>
            <w:vAlign w:val="center"/>
            <w:hideMark/>
          </w:tcPr>
          <w:p w14:paraId="4570C2A5" w14:textId="58E3549A" w:rsidR="006B07E4" w:rsidRPr="00326C3F" w:rsidRDefault="006B07E4" w:rsidP="0055193B">
            <w:pPr>
              <w:keepNext w:val="0"/>
              <w:widowControl w:val="0"/>
              <w:spacing w:before="0" w:after="0"/>
              <w:jc w:val="right"/>
              <w:rPr>
                <w:rFonts w:cs="Arial"/>
                <w:b/>
                <w:color w:val="000000"/>
                <w:sz w:val="18"/>
                <w:szCs w:val="18"/>
                <w:lang w:eastAsia="pt-BR"/>
              </w:rPr>
            </w:pPr>
            <w:r w:rsidRPr="00326C3F">
              <w:rPr>
                <w:rFonts w:cs="Arial"/>
                <w:b/>
                <w:color w:val="000000"/>
                <w:sz w:val="18"/>
                <w:szCs w:val="18"/>
                <w:lang w:eastAsia="pt-BR"/>
              </w:rPr>
              <w:t>31/12/20</w:t>
            </w:r>
            <w:r w:rsidR="00A97661" w:rsidRPr="00326C3F">
              <w:rPr>
                <w:rFonts w:cs="Arial"/>
                <w:b/>
                <w:color w:val="000000"/>
                <w:sz w:val="18"/>
                <w:szCs w:val="18"/>
                <w:lang w:eastAsia="pt-BR"/>
              </w:rPr>
              <w:t>2</w:t>
            </w:r>
            <w:r w:rsidR="00034EB5">
              <w:rPr>
                <w:rFonts w:cs="Arial"/>
                <w:b/>
                <w:color w:val="000000"/>
                <w:sz w:val="18"/>
                <w:szCs w:val="18"/>
                <w:lang w:eastAsia="pt-BR"/>
              </w:rPr>
              <w:t>2</w:t>
            </w:r>
          </w:p>
        </w:tc>
      </w:tr>
      <w:tr w:rsidR="006B07E4" w:rsidRPr="00326C3F" w14:paraId="712EF3EE" w14:textId="77777777" w:rsidTr="007C30CB">
        <w:trPr>
          <w:trHeight w:val="283"/>
        </w:trPr>
        <w:tc>
          <w:tcPr>
            <w:tcW w:w="6026" w:type="dxa"/>
            <w:tcBorders>
              <w:top w:val="nil"/>
              <w:left w:val="nil"/>
              <w:bottom w:val="dashed" w:sz="8" w:space="0" w:color="7F7F7F"/>
              <w:right w:val="nil"/>
            </w:tcBorders>
            <w:shd w:val="clear" w:color="auto" w:fill="auto"/>
            <w:noWrap/>
            <w:vAlign w:val="center"/>
            <w:hideMark/>
          </w:tcPr>
          <w:p w14:paraId="0FBE73D0" w14:textId="77777777" w:rsidR="006B07E4" w:rsidRPr="00326C3F" w:rsidRDefault="006B07E4" w:rsidP="0055193B">
            <w:pPr>
              <w:keepNext w:val="0"/>
              <w:widowControl w:val="0"/>
              <w:spacing w:before="0" w:after="0"/>
              <w:rPr>
                <w:rFonts w:cs="Arial"/>
                <w:color w:val="000000"/>
                <w:sz w:val="18"/>
                <w:szCs w:val="18"/>
                <w:lang w:eastAsia="pt-BR"/>
              </w:rPr>
            </w:pPr>
            <w:r w:rsidRPr="00326C3F">
              <w:rPr>
                <w:rFonts w:cs="Arial"/>
                <w:color w:val="000000"/>
                <w:sz w:val="18"/>
                <w:szCs w:val="18"/>
                <w:lang w:eastAsia="pt-BR"/>
              </w:rPr>
              <w:t>Adiantamento a Empregados</w:t>
            </w:r>
          </w:p>
        </w:tc>
        <w:tc>
          <w:tcPr>
            <w:tcW w:w="227" w:type="dxa"/>
            <w:tcBorders>
              <w:top w:val="nil"/>
              <w:left w:val="nil"/>
              <w:bottom w:val="dashed" w:sz="8" w:space="0" w:color="7F7F7F"/>
              <w:right w:val="nil"/>
            </w:tcBorders>
          </w:tcPr>
          <w:p w14:paraId="186DA9CA" w14:textId="77777777" w:rsidR="006B07E4" w:rsidRPr="00326C3F" w:rsidRDefault="006B07E4" w:rsidP="0055193B">
            <w:pPr>
              <w:keepNext w:val="0"/>
              <w:widowControl w:val="0"/>
              <w:spacing w:before="0" w:after="0"/>
              <w:jc w:val="right"/>
              <w:rPr>
                <w:rFonts w:cs="Arial"/>
                <w:color w:val="000000"/>
                <w:sz w:val="18"/>
                <w:szCs w:val="18"/>
                <w:lang w:eastAsia="pt-BR"/>
              </w:rPr>
            </w:pPr>
          </w:p>
        </w:tc>
        <w:tc>
          <w:tcPr>
            <w:tcW w:w="1768" w:type="dxa"/>
            <w:tcBorders>
              <w:top w:val="nil"/>
              <w:left w:val="nil"/>
              <w:bottom w:val="dashed" w:sz="8" w:space="0" w:color="7F7F7F"/>
              <w:right w:val="nil"/>
            </w:tcBorders>
            <w:shd w:val="clear" w:color="auto" w:fill="auto"/>
            <w:noWrap/>
            <w:vAlign w:val="center"/>
            <w:hideMark/>
          </w:tcPr>
          <w:p w14:paraId="421758D7" w14:textId="28A87FB7" w:rsidR="006B07E4" w:rsidRPr="00326C3F" w:rsidRDefault="00034EB5" w:rsidP="0055193B">
            <w:pPr>
              <w:keepNext w:val="0"/>
              <w:widowControl w:val="0"/>
              <w:spacing w:before="0" w:after="0"/>
              <w:jc w:val="right"/>
              <w:rPr>
                <w:rFonts w:cs="Arial"/>
                <w:color w:val="000000"/>
                <w:sz w:val="18"/>
                <w:szCs w:val="18"/>
                <w:lang w:eastAsia="pt-BR"/>
              </w:rPr>
            </w:pPr>
            <w:r>
              <w:rPr>
                <w:rFonts w:cs="Arial"/>
                <w:color w:val="000000"/>
                <w:sz w:val="18"/>
                <w:szCs w:val="18"/>
                <w:lang w:eastAsia="pt-BR"/>
              </w:rPr>
              <w:t>750</w:t>
            </w:r>
          </w:p>
        </w:tc>
        <w:tc>
          <w:tcPr>
            <w:tcW w:w="1768" w:type="dxa"/>
            <w:tcBorders>
              <w:top w:val="nil"/>
              <w:left w:val="nil"/>
              <w:bottom w:val="dashed" w:sz="8" w:space="0" w:color="7F7F7F"/>
              <w:right w:val="nil"/>
            </w:tcBorders>
            <w:shd w:val="clear" w:color="auto" w:fill="auto"/>
            <w:noWrap/>
            <w:vAlign w:val="center"/>
            <w:hideMark/>
          </w:tcPr>
          <w:p w14:paraId="14B7FB43" w14:textId="269304EA" w:rsidR="006B07E4" w:rsidRPr="00326C3F" w:rsidRDefault="00034EB5" w:rsidP="0055193B">
            <w:pPr>
              <w:keepNext w:val="0"/>
              <w:widowControl w:val="0"/>
              <w:spacing w:before="0" w:after="0"/>
              <w:jc w:val="right"/>
              <w:rPr>
                <w:rFonts w:cs="Arial"/>
                <w:color w:val="000000"/>
                <w:sz w:val="18"/>
                <w:szCs w:val="18"/>
                <w:lang w:eastAsia="pt-BR"/>
              </w:rPr>
            </w:pPr>
            <w:r>
              <w:rPr>
                <w:rFonts w:cs="Arial"/>
                <w:color w:val="000000"/>
                <w:sz w:val="18"/>
                <w:szCs w:val="18"/>
                <w:lang w:eastAsia="pt-BR"/>
              </w:rPr>
              <w:t>792</w:t>
            </w:r>
          </w:p>
        </w:tc>
      </w:tr>
      <w:tr w:rsidR="006B07E4" w:rsidRPr="00326C3F" w14:paraId="0403D2D0" w14:textId="77777777" w:rsidTr="007C30CB">
        <w:trPr>
          <w:trHeight w:val="283"/>
        </w:trPr>
        <w:tc>
          <w:tcPr>
            <w:tcW w:w="6026" w:type="dxa"/>
            <w:tcBorders>
              <w:top w:val="single" w:sz="4" w:space="0" w:color="auto"/>
              <w:left w:val="nil"/>
              <w:bottom w:val="single" w:sz="8" w:space="0" w:color="auto"/>
              <w:right w:val="nil"/>
            </w:tcBorders>
            <w:shd w:val="clear" w:color="000000" w:fill="FFFFFF"/>
            <w:vAlign w:val="center"/>
            <w:hideMark/>
          </w:tcPr>
          <w:p w14:paraId="3150F350" w14:textId="77777777" w:rsidR="006B07E4" w:rsidRPr="00326C3F" w:rsidRDefault="006B07E4" w:rsidP="0055193B">
            <w:pPr>
              <w:keepNext w:val="0"/>
              <w:widowControl w:val="0"/>
              <w:spacing w:before="0" w:after="0"/>
              <w:rPr>
                <w:rFonts w:cs="Arial"/>
                <w:b/>
                <w:bCs/>
                <w:color w:val="000000"/>
                <w:sz w:val="18"/>
                <w:szCs w:val="18"/>
                <w:lang w:eastAsia="pt-BR"/>
              </w:rPr>
            </w:pPr>
            <w:r w:rsidRPr="00326C3F">
              <w:rPr>
                <w:rFonts w:cs="Arial"/>
                <w:b/>
                <w:bCs/>
                <w:color w:val="000000"/>
                <w:sz w:val="18"/>
                <w:szCs w:val="18"/>
                <w:lang w:eastAsia="pt-BR"/>
              </w:rPr>
              <w:t>Total</w:t>
            </w:r>
          </w:p>
        </w:tc>
        <w:tc>
          <w:tcPr>
            <w:tcW w:w="227" w:type="dxa"/>
            <w:tcBorders>
              <w:top w:val="dashed" w:sz="8" w:space="0" w:color="7F7F7F"/>
              <w:left w:val="nil"/>
              <w:right w:val="nil"/>
            </w:tcBorders>
            <w:shd w:val="clear" w:color="000000" w:fill="FFFFFF"/>
          </w:tcPr>
          <w:p w14:paraId="099315AA" w14:textId="77777777" w:rsidR="006B07E4" w:rsidRPr="00326C3F" w:rsidRDefault="006B07E4" w:rsidP="0055193B">
            <w:pPr>
              <w:keepNext w:val="0"/>
              <w:widowControl w:val="0"/>
              <w:spacing w:before="0" w:after="0"/>
              <w:jc w:val="right"/>
              <w:rPr>
                <w:rFonts w:cs="Arial"/>
                <w:b/>
                <w:bCs/>
                <w:color w:val="000000"/>
                <w:sz w:val="18"/>
                <w:szCs w:val="18"/>
                <w:lang w:eastAsia="pt-BR"/>
              </w:rPr>
            </w:pPr>
          </w:p>
        </w:tc>
        <w:tc>
          <w:tcPr>
            <w:tcW w:w="1768" w:type="dxa"/>
            <w:tcBorders>
              <w:top w:val="single" w:sz="4" w:space="0" w:color="auto"/>
              <w:left w:val="nil"/>
              <w:bottom w:val="single" w:sz="8" w:space="0" w:color="auto"/>
              <w:right w:val="nil"/>
            </w:tcBorders>
            <w:shd w:val="clear" w:color="000000" w:fill="FFFFFF"/>
            <w:vAlign w:val="center"/>
            <w:hideMark/>
          </w:tcPr>
          <w:p w14:paraId="6AB2C6D0" w14:textId="2FDFEC8B" w:rsidR="006B07E4" w:rsidRPr="00326C3F" w:rsidRDefault="00034EB5" w:rsidP="0055193B">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750</w:t>
            </w:r>
          </w:p>
        </w:tc>
        <w:tc>
          <w:tcPr>
            <w:tcW w:w="1768" w:type="dxa"/>
            <w:tcBorders>
              <w:top w:val="single" w:sz="4" w:space="0" w:color="auto"/>
              <w:left w:val="nil"/>
              <w:bottom w:val="single" w:sz="8" w:space="0" w:color="auto"/>
              <w:right w:val="nil"/>
            </w:tcBorders>
            <w:shd w:val="clear" w:color="000000" w:fill="FFFFFF"/>
            <w:vAlign w:val="center"/>
            <w:hideMark/>
          </w:tcPr>
          <w:p w14:paraId="67821245" w14:textId="2FD6902F" w:rsidR="006B07E4" w:rsidRPr="00326C3F" w:rsidRDefault="00034EB5" w:rsidP="0055193B">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792</w:t>
            </w:r>
          </w:p>
        </w:tc>
      </w:tr>
    </w:tbl>
    <w:p w14:paraId="7D1D3C51" w14:textId="77777777" w:rsidR="00A7483D" w:rsidRDefault="00A7483D" w:rsidP="005A76F1">
      <w:pPr>
        <w:pStyle w:val="PargrafodaLista"/>
        <w:keepNext w:val="0"/>
        <w:widowControl w:val="0"/>
        <w:autoSpaceDE w:val="0"/>
        <w:autoSpaceDN w:val="0"/>
        <w:ind w:left="426"/>
        <w:outlineLvl w:val="0"/>
        <w:rPr>
          <w:rFonts w:cs="Arial"/>
          <w:b/>
          <w:bCs/>
          <w:iCs/>
          <w:szCs w:val="22"/>
          <w:lang w:eastAsia="pt-BR"/>
        </w:rPr>
      </w:pPr>
    </w:p>
    <w:p w14:paraId="7B2FBCF0" w14:textId="202BCE49" w:rsidR="0049665D" w:rsidRPr="002925F0"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2925F0">
        <w:rPr>
          <w:rFonts w:cs="Arial"/>
          <w:b/>
          <w:bCs/>
          <w:iCs/>
          <w:szCs w:val="22"/>
          <w:lang w:eastAsia="pt-BR"/>
        </w:rPr>
        <w:t>DESPESAS ANTECIPADAS</w:t>
      </w:r>
    </w:p>
    <w:p w14:paraId="088169EB" w14:textId="56589810" w:rsidR="002E4EAA" w:rsidRDefault="00A739CE" w:rsidP="00C669F5">
      <w:pPr>
        <w:keepNext w:val="0"/>
        <w:widowControl w:val="0"/>
        <w:spacing w:before="0" w:after="0"/>
        <w:rPr>
          <w:rFonts w:cs="Arial"/>
          <w:iCs/>
          <w:sz w:val="20"/>
          <w:szCs w:val="20"/>
          <w:lang w:eastAsia="pt-BR"/>
        </w:rPr>
      </w:pPr>
      <w:r>
        <w:rPr>
          <w:rFonts w:cs="Arial"/>
          <w:iCs/>
          <w:sz w:val="20"/>
          <w:szCs w:val="20"/>
          <w:lang w:eastAsia="pt-BR"/>
        </w:rPr>
        <w:t>R</w:t>
      </w:r>
      <w:r w:rsidR="00C669F5" w:rsidRPr="00C669F5">
        <w:rPr>
          <w:rFonts w:cs="Arial"/>
          <w:iCs/>
          <w:sz w:val="20"/>
          <w:szCs w:val="20"/>
          <w:lang w:eastAsia="pt-BR"/>
        </w:rPr>
        <w:t>efere-se às assinaturas, anuidades</w:t>
      </w:r>
      <w:r w:rsidR="00E86BB9">
        <w:rPr>
          <w:rFonts w:cs="Arial"/>
          <w:iCs/>
          <w:sz w:val="20"/>
          <w:szCs w:val="20"/>
          <w:lang w:eastAsia="pt-BR"/>
        </w:rPr>
        <w:t xml:space="preserve"> e contratos </w:t>
      </w:r>
      <w:r w:rsidR="00C669F5" w:rsidRPr="00C669F5">
        <w:rPr>
          <w:rFonts w:cs="Arial"/>
          <w:iCs/>
          <w:sz w:val="20"/>
          <w:szCs w:val="20"/>
          <w:lang w:eastAsia="pt-BR"/>
        </w:rPr>
        <w:t>manutenção de softwares</w:t>
      </w:r>
      <w:r w:rsidR="00ED3FAC">
        <w:rPr>
          <w:rFonts w:cs="Arial"/>
          <w:iCs/>
          <w:sz w:val="20"/>
          <w:szCs w:val="20"/>
          <w:lang w:eastAsia="pt-BR"/>
        </w:rPr>
        <w:t>.</w:t>
      </w:r>
      <w:r w:rsidR="00C669F5" w:rsidRPr="00C669F5">
        <w:rPr>
          <w:rFonts w:cs="Arial"/>
          <w:iCs/>
          <w:sz w:val="20"/>
          <w:szCs w:val="20"/>
          <w:lang w:eastAsia="pt-BR"/>
        </w:rPr>
        <w:t xml:space="preserve"> </w:t>
      </w:r>
      <w:r w:rsidR="002733AF">
        <w:rPr>
          <w:rFonts w:cs="Arial"/>
          <w:iCs/>
          <w:sz w:val="20"/>
          <w:szCs w:val="20"/>
          <w:lang w:eastAsia="pt-BR"/>
        </w:rPr>
        <w:t xml:space="preserve">Os </w:t>
      </w:r>
      <w:r w:rsidR="00C669F5" w:rsidRPr="00C669F5">
        <w:rPr>
          <w:rFonts w:cs="Arial"/>
          <w:iCs/>
          <w:sz w:val="20"/>
          <w:szCs w:val="20"/>
          <w:lang w:eastAsia="pt-BR"/>
        </w:rPr>
        <w:t>va</w:t>
      </w:r>
      <w:r w:rsidR="00C669F5">
        <w:rPr>
          <w:rFonts w:cs="Arial"/>
          <w:iCs/>
          <w:sz w:val="20"/>
          <w:szCs w:val="20"/>
          <w:lang w:eastAsia="pt-BR"/>
        </w:rPr>
        <w:t>lor</w:t>
      </w:r>
      <w:r w:rsidR="002733AF">
        <w:rPr>
          <w:rFonts w:cs="Arial"/>
          <w:iCs/>
          <w:sz w:val="20"/>
          <w:szCs w:val="20"/>
          <w:lang w:eastAsia="pt-BR"/>
        </w:rPr>
        <w:t>es</w:t>
      </w:r>
      <w:r w:rsidR="00C669F5">
        <w:rPr>
          <w:rFonts w:cs="Arial"/>
          <w:iCs/>
          <w:sz w:val="20"/>
          <w:szCs w:val="20"/>
          <w:lang w:eastAsia="pt-BR"/>
        </w:rPr>
        <w:t xml:space="preserve"> ser</w:t>
      </w:r>
      <w:r w:rsidR="002733AF">
        <w:rPr>
          <w:rFonts w:cs="Arial"/>
          <w:iCs/>
          <w:sz w:val="20"/>
          <w:szCs w:val="20"/>
          <w:lang w:eastAsia="pt-BR"/>
        </w:rPr>
        <w:t>ão</w:t>
      </w:r>
      <w:r w:rsidR="00C669F5">
        <w:rPr>
          <w:rFonts w:cs="Arial"/>
          <w:iCs/>
          <w:sz w:val="20"/>
          <w:szCs w:val="20"/>
          <w:lang w:eastAsia="pt-BR"/>
        </w:rPr>
        <w:t xml:space="preserve"> amortizado</w:t>
      </w:r>
      <w:r w:rsidR="002733AF">
        <w:rPr>
          <w:rFonts w:cs="Arial"/>
          <w:iCs/>
          <w:sz w:val="20"/>
          <w:szCs w:val="20"/>
          <w:lang w:eastAsia="pt-BR"/>
        </w:rPr>
        <w:t>s</w:t>
      </w:r>
      <w:r w:rsidR="00C669F5">
        <w:rPr>
          <w:rFonts w:cs="Arial"/>
          <w:iCs/>
          <w:sz w:val="20"/>
          <w:szCs w:val="20"/>
          <w:lang w:eastAsia="pt-BR"/>
        </w:rPr>
        <w:t xml:space="preserve"> ao longo do e</w:t>
      </w:r>
      <w:r w:rsidR="00C669F5" w:rsidRPr="00C669F5">
        <w:rPr>
          <w:rFonts w:cs="Arial"/>
          <w:iCs/>
          <w:sz w:val="20"/>
          <w:szCs w:val="20"/>
          <w:lang w:eastAsia="pt-BR"/>
        </w:rPr>
        <w:t>xercício, de acordo com o princípio de competência.</w:t>
      </w:r>
    </w:p>
    <w:p w14:paraId="5DC2927E" w14:textId="77777777" w:rsidR="00C669F5" w:rsidRDefault="00C669F5" w:rsidP="00C669F5">
      <w:pPr>
        <w:keepNext w:val="0"/>
        <w:widowControl w:val="0"/>
        <w:spacing w:before="0" w:after="0"/>
        <w:rPr>
          <w:rFonts w:cs="Arial"/>
          <w:iCs/>
          <w:sz w:val="20"/>
          <w:szCs w:val="20"/>
          <w:lang w:eastAsia="pt-BR"/>
        </w:rPr>
      </w:pPr>
    </w:p>
    <w:p w14:paraId="67C9038E" w14:textId="77777777" w:rsidR="000B0064" w:rsidRPr="002E0745" w:rsidRDefault="000B0064" w:rsidP="000A44BC">
      <w:pPr>
        <w:keepNext w:val="0"/>
        <w:widowControl w:val="0"/>
        <w:rPr>
          <w:rFonts w:cs="Arial"/>
          <w:sz w:val="20"/>
          <w:szCs w:val="20"/>
          <w:u w:val="single"/>
          <w:lang w:eastAsia="pt-BR"/>
        </w:rPr>
      </w:pPr>
      <w:r w:rsidRPr="002E0745">
        <w:rPr>
          <w:rFonts w:cs="Arial"/>
          <w:sz w:val="20"/>
          <w:szCs w:val="20"/>
          <w:u w:val="single"/>
          <w:lang w:eastAsia="pt-BR"/>
        </w:rPr>
        <w:lastRenderedPageBreak/>
        <w:t>Curto Prazo</w:t>
      </w:r>
      <w:r w:rsidRPr="00750C39">
        <w:rPr>
          <w:rFonts w:cs="Arial"/>
          <w:sz w:val="20"/>
          <w:szCs w:val="20"/>
          <w:u w:val="single"/>
          <w:lang w:eastAsia="pt-BR"/>
        </w:rPr>
        <w:t>:</w:t>
      </w:r>
    </w:p>
    <w:tbl>
      <w:tblPr>
        <w:tblW w:w="0" w:type="auto"/>
        <w:tblLook w:val="04A0" w:firstRow="1" w:lastRow="0" w:firstColumn="1" w:lastColumn="0" w:noHBand="0" w:noVBand="1"/>
      </w:tblPr>
      <w:tblGrid>
        <w:gridCol w:w="6183"/>
        <w:gridCol w:w="236"/>
        <w:gridCol w:w="1697"/>
        <w:gridCol w:w="1697"/>
      </w:tblGrid>
      <w:tr w:rsidR="000B0064" w:rsidRPr="00326C3F" w14:paraId="79C7CB1A" w14:textId="77777777" w:rsidTr="00326C3F">
        <w:trPr>
          <w:trHeight w:val="283"/>
        </w:trPr>
        <w:tc>
          <w:tcPr>
            <w:tcW w:w="6183" w:type="dxa"/>
            <w:tcBorders>
              <w:bottom w:val="single" w:sz="4" w:space="0" w:color="auto"/>
            </w:tcBorders>
            <w:shd w:val="clear" w:color="auto" w:fill="auto"/>
            <w:vAlign w:val="center"/>
          </w:tcPr>
          <w:p w14:paraId="2E305D2F" w14:textId="77777777" w:rsidR="000B0064" w:rsidRPr="00326C3F" w:rsidRDefault="000B0064" w:rsidP="006F274D">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Descrição</w:t>
            </w:r>
          </w:p>
        </w:tc>
        <w:tc>
          <w:tcPr>
            <w:tcW w:w="236" w:type="dxa"/>
            <w:tcBorders>
              <w:bottom w:val="single" w:sz="4" w:space="0" w:color="auto"/>
            </w:tcBorders>
          </w:tcPr>
          <w:p w14:paraId="1073B197" w14:textId="77777777" w:rsidR="000B0064" w:rsidRPr="00326C3F" w:rsidRDefault="000B0064" w:rsidP="006F274D">
            <w:pPr>
              <w:keepNext w:val="0"/>
              <w:widowControl w:val="0"/>
              <w:autoSpaceDE w:val="0"/>
              <w:autoSpaceDN w:val="0"/>
              <w:adjustRightInd w:val="0"/>
              <w:spacing w:before="0" w:after="0"/>
              <w:jc w:val="right"/>
              <w:rPr>
                <w:rFonts w:cs="Arial"/>
                <w:b/>
                <w:bCs/>
                <w:color w:val="000000"/>
                <w:sz w:val="18"/>
                <w:szCs w:val="18"/>
                <w:lang w:eastAsia="pt-BR"/>
              </w:rPr>
            </w:pPr>
          </w:p>
        </w:tc>
        <w:tc>
          <w:tcPr>
            <w:tcW w:w="1697" w:type="dxa"/>
            <w:tcBorders>
              <w:bottom w:val="single" w:sz="4" w:space="0" w:color="auto"/>
            </w:tcBorders>
            <w:shd w:val="clear" w:color="auto" w:fill="auto"/>
            <w:vAlign w:val="center"/>
          </w:tcPr>
          <w:p w14:paraId="41709558" w14:textId="5D5876CA" w:rsidR="000B0064" w:rsidRPr="00326C3F" w:rsidRDefault="002556A5" w:rsidP="006F274D">
            <w:pPr>
              <w:keepNext w:val="0"/>
              <w:widowControl w:val="0"/>
              <w:autoSpaceDE w:val="0"/>
              <w:autoSpaceDN w:val="0"/>
              <w:adjustRightInd w:val="0"/>
              <w:spacing w:before="0" w:after="0"/>
              <w:jc w:val="right"/>
              <w:rPr>
                <w:rFonts w:cs="Arial"/>
                <w:iCs/>
                <w:sz w:val="18"/>
                <w:szCs w:val="18"/>
                <w:lang w:eastAsia="pt-BR"/>
              </w:rPr>
            </w:pPr>
            <w:r>
              <w:rPr>
                <w:rFonts w:cs="Arial"/>
                <w:b/>
                <w:bCs/>
                <w:color w:val="000000"/>
                <w:sz w:val="18"/>
                <w:szCs w:val="18"/>
                <w:lang w:eastAsia="pt-BR"/>
              </w:rPr>
              <w:t>31/12/2023</w:t>
            </w:r>
          </w:p>
        </w:tc>
        <w:tc>
          <w:tcPr>
            <w:tcW w:w="1697" w:type="dxa"/>
            <w:tcBorders>
              <w:bottom w:val="single" w:sz="4" w:space="0" w:color="auto"/>
            </w:tcBorders>
            <w:shd w:val="clear" w:color="auto" w:fill="auto"/>
            <w:vAlign w:val="center"/>
          </w:tcPr>
          <w:p w14:paraId="171E203F" w14:textId="262152D6" w:rsidR="000B0064" w:rsidRPr="00326C3F" w:rsidRDefault="002556A5" w:rsidP="006F274D">
            <w:pPr>
              <w:keepNext w:val="0"/>
              <w:widowControl w:val="0"/>
              <w:autoSpaceDE w:val="0"/>
              <w:autoSpaceDN w:val="0"/>
              <w:adjustRightInd w:val="0"/>
              <w:spacing w:before="0" w:after="0"/>
              <w:jc w:val="right"/>
              <w:rPr>
                <w:rFonts w:cs="Arial"/>
                <w:iCs/>
                <w:sz w:val="18"/>
                <w:szCs w:val="18"/>
                <w:lang w:eastAsia="pt-BR"/>
              </w:rPr>
            </w:pPr>
            <w:r>
              <w:rPr>
                <w:rFonts w:cs="Arial"/>
                <w:b/>
                <w:bCs/>
                <w:color w:val="000000"/>
                <w:sz w:val="18"/>
                <w:szCs w:val="18"/>
                <w:lang w:eastAsia="pt-BR"/>
              </w:rPr>
              <w:t>31/12/2022</w:t>
            </w:r>
          </w:p>
        </w:tc>
      </w:tr>
      <w:tr w:rsidR="000B0064" w:rsidRPr="00326C3F" w14:paraId="5963CCD4" w14:textId="77777777" w:rsidTr="00326C3F">
        <w:trPr>
          <w:trHeight w:val="283"/>
        </w:trPr>
        <w:tc>
          <w:tcPr>
            <w:tcW w:w="6183" w:type="dxa"/>
            <w:tcBorders>
              <w:top w:val="single" w:sz="4" w:space="0" w:color="auto"/>
              <w:bottom w:val="dashSmallGap" w:sz="4" w:space="0" w:color="auto"/>
            </w:tcBorders>
            <w:shd w:val="clear" w:color="auto" w:fill="auto"/>
            <w:vAlign w:val="center"/>
          </w:tcPr>
          <w:p w14:paraId="00C7A9D2" w14:textId="77777777" w:rsidR="000B0064" w:rsidRPr="00326C3F" w:rsidRDefault="000B0064" w:rsidP="006F274D">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 xml:space="preserve">Prêmio de seguros </w:t>
            </w:r>
          </w:p>
        </w:tc>
        <w:tc>
          <w:tcPr>
            <w:tcW w:w="236" w:type="dxa"/>
            <w:tcBorders>
              <w:top w:val="single" w:sz="4" w:space="0" w:color="auto"/>
              <w:bottom w:val="dashSmallGap" w:sz="4" w:space="0" w:color="auto"/>
            </w:tcBorders>
          </w:tcPr>
          <w:p w14:paraId="06CA9D0F" w14:textId="77777777" w:rsidR="000B0064" w:rsidRPr="00326C3F"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25F7EBAB" w14:textId="2EDA1C49" w:rsidR="000B0064" w:rsidRPr="00326C3F" w:rsidRDefault="008D4716" w:rsidP="006F274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185</w:t>
            </w:r>
          </w:p>
        </w:tc>
        <w:tc>
          <w:tcPr>
            <w:tcW w:w="1697" w:type="dxa"/>
            <w:tcBorders>
              <w:top w:val="single" w:sz="4" w:space="0" w:color="auto"/>
              <w:bottom w:val="dashSmallGap" w:sz="4" w:space="0" w:color="auto"/>
            </w:tcBorders>
            <w:shd w:val="clear" w:color="auto" w:fill="auto"/>
            <w:vAlign w:val="center"/>
          </w:tcPr>
          <w:p w14:paraId="3318CC56" w14:textId="334EDA1C" w:rsidR="000B0064" w:rsidRPr="00326C3F" w:rsidRDefault="000B0064" w:rsidP="002556A5">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 xml:space="preserve">                    </w:t>
            </w:r>
            <w:r w:rsidR="002556A5">
              <w:rPr>
                <w:rFonts w:cs="Arial"/>
                <w:iCs/>
                <w:sz w:val="18"/>
                <w:szCs w:val="18"/>
                <w:lang w:eastAsia="pt-BR"/>
              </w:rPr>
              <w:t>182</w:t>
            </w:r>
          </w:p>
        </w:tc>
      </w:tr>
      <w:tr w:rsidR="000B0064" w:rsidRPr="00326C3F" w14:paraId="57D3C658" w14:textId="77777777" w:rsidTr="00326C3F">
        <w:trPr>
          <w:trHeight w:val="283"/>
        </w:trPr>
        <w:tc>
          <w:tcPr>
            <w:tcW w:w="6183" w:type="dxa"/>
            <w:tcBorders>
              <w:top w:val="single" w:sz="4" w:space="0" w:color="auto"/>
              <w:bottom w:val="dashSmallGap" w:sz="4" w:space="0" w:color="auto"/>
            </w:tcBorders>
            <w:shd w:val="clear" w:color="auto" w:fill="auto"/>
            <w:vAlign w:val="center"/>
          </w:tcPr>
          <w:p w14:paraId="64B5D172" w14:textId="77777777" w:rsidR="000B0064" w:rsidRPr="00326C3F" w:rsidRDefault="000B0064" w:rsidP="006F274D">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Assinaturas e anuidades</w:t>
            </w:r>
          </w:p>
        </w:tc>
        <w:tc>
          <w:tcPr>
            <w:tcW w:w="236" w:type="dxa"/>
            <w:tcBorders>
              <w:top w:val="single" w:sz="4" w:space="0" w:color="auto"/>
              <w:bottom w:val="dashSmallGap" w:sz="4" w:space="0" w:color="auto"/>
            </w:tcBorders>
          </w:tcPr>
          <w:p w14:paraId="2E30DE47" w14:textId="77777777" w:rsidR="000B0064" w:rsidRPr="00326C3F"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23CC17CC" w14:textId="030C8871" w:rsidR="000B0064" w:rsidRPr="00326C3F" w:rsidRDefault="008D4716" w:rsidP="006F274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528</w:t>
            </w:r>
          </w:p>
        </w:tc>
        <w:tc>
          <w:tcPr>
            <w:tcW w:w="1697" w:type="dxa"/>
            <w:tcBorders>
              <w:top w:val="single" w:sz="4" w:space="0" w:color="auto"/>
              <w:bottom w:val="dashSmallGap" w:sz="4" w:space="0" w:color="auto"/>
            </w:tcBorders>
            <w:shd w:val="clear" w:color="auto" w:fill="auto"/>
            <w:vAlign w:val="center"/>
          </w:tcPr>
          <w:p w14:paraId="67B9A3F4" w14:textId="4D0C5A4A" w:rsidR="000B0064" w:rsidRPr="00326C3F" w:rsidRDefault="002556A5" w:rsidP="006F274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997</w:t>
            </w:r>
          </w:p>
        </w:tc>
      </w:tr>
      <w:tr w:rsidR="000B0064" w:rsidRPr="00326C3F" w14:paraId="2647C7BD" w14:textId="77777777" w:rsidTr="00326C3F">
        <w:trPr>
          <w:trHeight w:val="283"/>
        </w:trPr>
        <w:tc>
          <w:tcPr>
            <w:tcW w:w="6183" w:type="dxa"/>
            <w:tcBorders>
              <w:top w:val="dashSmallGap" w:sz="4" w:space="0" w:color="auto"/>
              <w:bottom w:val="dashSmallGap" w:sz="4" w:space="0" w:color="auto"/>
            </w:tcBorders>
            <w:shd w:val="clear" w:color="auto" w:fill="auto"/>
            <w:vAlign w:val="center"/>
          </w:tcPr>
          <w:p w14:paraId="726CFDB9" w14:textId="77777777" w:rsidR="000B0064" w:rsidRPr="00326C3F" w:rsidRDefault="000B0064" w:rsidP="006F274D">
            <w:pPr>
              <w:keepNext w:val="0"/>
              <w:widowControl w:val="0"/>
              <w:autoSpaceDE w:val="0"/>
              <w:autoSpaceDN w:val="0"/>
              <w:adjustRightInd w:val="0"/>
              <w:spacing w:before="0" w:after="0"/>
              <w:jc w:val="left"/>
              <w:rPr>
                <w:rFonts w:cs="Arial"/>
                <w:iCs/>
                <w:sz w:val="18"/>
                <w:szCs w:val="18"/>
                <w:lang w:eastAsia="pt-BR"/>
              </w:rPr>
            </w:pPr>
            <w:r w:rsidRPr="00326C3F">
              <w:rPr>
                <w:rFonts w:cs="Arial"/>
                <w:iCs/>
                <w:sz w:val="18"/>
                <w:szCs w:val="18"/>
                <w:lang w:eastAsia="pt-BR"/>
              </w:rPr>
              <w:t>Provedores de informação</w:t>
            </w:r>
          </w:p>
        </w:tc>
        <w:tc>
          <w:tcPr>
            <w:tcW w:w="236" w:type="dxa"/>
            <w:tcBorders>
              <w:top w:val="dashSmallGap" w:sz="4" w:space="0" w:color="auto"/>
              <w:bottom w:val="dashSmallGap" w:sz="4" w:space="0" w:color="auto"/>
            </w:tcBorders>
          </w:tcPr>
          <w:p w14:paraId="5A4EA7A7" w14:textId="77777777" w:rsidR="000B0064" w:rsidRPr="00326C3F"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16829ED7" w14:textId="05877FEA" w:rsidR="000B0064" w:rsidRPr="00326C3F" w:rsidRDefault="008D4716" w:rsidP="006F274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151</w:t>
            </w:r>
          </w:p>
        </w:tc>
        <w:tc>
          <w:tcPr>
            <w:tcW w:w="1697" w:type="dxa"/>
            <w:tcBorders>
              <w:top w:val="dashSmallGap" w:sz="4" w:space="0" w:color="auto"/>
              <w:bottom w:val="dashSmallGap" w:sz="4" w:space="0" w:color="auto"/>
            </w:tcBorders>
            <w:shd w:val="clear" w:color="auto" w:fill="auto"/>
            <w:vAlign w:val="center"/>
          </w:tcPr>
          <w:p w14:paraId="2C146A89" w14:textId="3D1EDB7B" w:rsidR="000B0064" w:rsidRPr="00326C3F" w:rsidRDefault="002556A5" w:rsidP="006F274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123</w:t>
            </w:r>
          </w:p>
        </w:tc>
      </w:tr>
      <w:tr w:rsidR="000B0064" w:rsidRPr="00326C3F" w14:paraId="347F033B" w14:textId="77777777" w:rsidTr="00326C3F">
        <w:trPr>
          <w:trHeight w:val="283"/>
        </w:trPr>
        <w:tc>
          <w:tcPr>
            <w:tcW w:w="6183" w:type="dxa"/>
            <w:tcBorders>
              <w:top w:val="dashSmallGap" w:sz="4" w:space="0" w:color="auto"/>
              <w:bottom w:val="dashSmallGap" w:sz="4" w:space="0" w:color="auto"/>
            </w:tcBorders>
            <w:shd w:val="clear" w:color="auto" w:fill="auto"/>
            <w:vAlign w:val="center"/>
          </w:tcPr>
          <w:p w14:paraId="2AC65974" w14:textId="48036BD3" w:rsidR="000B0064" w:rsidRPr="00326C3F" w:rsidRDefault="009372EA" w:rsidP="006F274D">
            <w:pPr>
              <w:keepNext w:val="0"/>
              <w:widowControl w:val="0"/>
              <w:autoSpaceDE w:val="0"/>
              <w:autoSpaceDN w:val="0"/>
              <w:adjustRightInd w:val="0"/>
              <w:spacing w:before="0" w:after="0"/>
              <w:jc w:val="left"/>
              <w:rPr>
                <w:rFonts w:cs="Arial"/>
                <w:iCs/>
                <w:sz w:val="18"/>
                <w:szCs w:val="18"/>
                <w:lang w:eastAsia="pt-BR"/>
              </w:rPr>
            </w:pPr>
            <w:r w:rsidRPr="00326C3F">
              <w:rPr>
                <w:rFonts w:cs="Arial"/>
                <w:iCs/>
                <w:sz w:val="18"/>
                <w:szCs w:val="18"/>
                <w:lang w:eastAsia="pt-BR"/>
              </w:rPr>
              <w:t>*</w:t>
            </w:r>
            <w:r w:rsidR="000B0064" w:rsidRPr="00326C3F">
              <w:rPr>
                <w:rFonts w:cs="Arial"/>
                <w:iCs/>
                <w:sz w:val="18"/>
                <w:szCs w:val="18"/>
                <w:lang w:eastAsia="pt-BR"/>
              </w:rPr>
              <w:t>Manutenção de software</w:t>
            </w:r>
          </w:p>
        </w:tc>
        <w:tc>
          <w:tcPr>
            <w:tcW w:w="236" w:type="dxa"/>
            <w:tcBorders>
              <w:top w:val="dashSmallGap" w:sz="4" w:space="0" w:color="auto"/>
              <w:bottom w:val="dashSmallGap" w:sz="4" w:space="0" w:color="auto"/>
            </w:tcBorders>
          </w:tcPr>
          <w:p w14:paraId="16628F09" w14:textId="77777777" w:rsidR="000B0064" w:rsidRPr="00326C3F"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5E160237" w14:textId="0CD337D8" w:rsidR="000B0064" w:rsidRPr="00326C3F" w:rsidRDefault="008D4716" w:rsidP="006F274D">
            <w:pPr>
              <w:keepNext w:val="0"/>
              <w:widowControl w:val="0"/>
              <w:autoSpaceDE w:val="0"/>
              <w:autoSpaceDN w:val="0"/>
              <w:adjustRightInd w:val="0"/>
              <w:spacing w:before="0" w:after="0"/>
              <w:jc w:val="right"/>
              <w:rPr>
                <w:rFonts w:cs="Arial"/>
                <w:bCs/>
                <w:iCs/>
                <w:sz w:val="18"/>
                <w:szCs w:val="18"/>
                <w:lang w:eastAsia="pt-BR"/>
              </w:rPr>
            </w:pPr>
            <w:r>
              <w:rPr>
                <w:rFonts w:cs="Arial"/>
                <w:bCs/>
                <w:iCs/>
                <w:sz w:val="18"/>
                <w:szCs w:val="18"/>
                <w:lang w:eastAsia="pt-BR"/>
              </w:rPr>
              <w:t>1.314</w:t>
            </w:r>
          </w:p>
        </w:tc>
        <w:tc>
          <w:tcPr>
            <w:tcW w:w="1697" w:type="dxa"/>
            <w:tcBorders>
              <w:top w:val="dashSmallGap" w:sz="4" w:space="0" w:color="auto"/>
              <w:bottom w:val="dashSmallGap" w:sz="4" w:space="0" w:color="auto"/>
            </w:tcBorders>
            <w:shd w:val="clear" w:color="auto" w:fill="auto"/>
            <w:vAlign w:val="center"/>
          </w:tcPr>
          <w:p w14:paraId="0D5FEFCB" w14:textId="18BD2884" w:rsidR="000B0064" w:rsidRPr="00326C3F" w:rsidRDefault="002556A5" w:rsidP="006F274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1.277</w:t>
            </w:r>
          </w:p>
        </w:tc>
      </w:tr>
      <w:tr w:rsidR="000B0064" w:rsidRPr="00326C3F" w14:paraId="7F2F6388" w14:textId="77777777" w:rsidTr="00326C3F">
        <w:trPr>
          <w:trHeight w:val="283"/>
        </w:trPr>
        <w:tc>
          <w:tcPr>
            <w:tcW w:w="6183" w:type="dxa"/>
            <w:tcBorders>
              <w:top w:val="single" w:sz="4" w:space="0" w:color="auto"/>
              <w:bottom w:val="single" w:sz="4" w:space="0" w:color="auto"/>
            </w:tcBorders>
            <w:shd w:val="clear" w:color="auto" w:fill="auto"/>
            <w:vAlign w:val="center"/>
          </w:tcPr>
          <w:p w14:paraId="07ABC907" w14:textId="77777777" w:rsidR="000B0064" w:rsidRPr="00326C3F" w:rsidRDefault="000B0064" w:rsidP="006F274D">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Totais</w:t>
            </w:r>
          </w:p>
        </w:tc>
        <w:tc>
          <w:tcPr>
            <w:tcW w:w="236" w:type="dxa"/>
            <w:tcBorders>
              <w:top w:val="dashSmallGap" w:sz="4" w:space="0" w:color="auto"/>
              <w:bottom w:val="single" w:sz="4" w:space="0" w:color="auto"/>
            </w:tcBorders>
          </w:tcPr>
          <w:p w14:paraId="644BB5CE" w14:textId="77777777" w:rsidR="000B0064" w:rsidRPr="00326C3F" w:rsidRDefault="000B0064" w:rsidP="006F274D">
            <w:pPr>
              <w:keepNext w:val="0"/>
              <w:widowControl w:val="0"/>
              <w:autoSpaceDE w:val="0"/>
              <w:autoSpaceDN w:val="0"/>
              <w:adjustRightInd w:val="0"/>
              <w:spacing w:before="0" w:after="0"/>
              <w:jc w:val="right"/>
              <w:rPr>
                <w:rFonts w:cs="Arial"/>
                <w:iCs/>
                <w:sz w:val="18"/>
                <w:szCs w:val="18"/>
                <w:lang w:eastAsia="pt-BR"/>
              </w:rPr>
            </w:pPr>
          </w:p>
        </w:tc>
        <w:tc>
          <w:tcPr>
            <w:tcW w:w="1697" w:type="dxa"/>
            <w:tcBorders>
              <w:top w:val="single" w:sz="4" w:space="0" w:color="auto"/>
              <w:bottom w:val="single" w:sz="4" w:space="0" w:color="auto"/>
            </w:tcBorders>
            <w:shd w:val="clear" w:color="auto" w:fill="auto"/>
            <w:vAlign w:val="center"/>
          </w:tcPr>
          <w:p w14:paraId="478A9CBE" w14:textId="335054AC" w:rsidR="000B0064" w:rsidRPr="00326C3F" w:rsidRDefault="008D4716" w:rsidP="006F274D">
            <w:pPr>
              <w:keepNext w:val="0"/>
              <w:widowControl w:val="0"/>
              <w:autoSpaceDE w:val="0"/>
              <w:autoSpaceDN w:val="0"/>
              <w:adjustRightInd w:val="0"/>
              <w:spacing w:before="0" w:after="0"/>
              <w:jc w:val="right"/>
              <w:rPr>
                <w:rFonts w:cs="Arial"/>
                <w:b/>
                <w:bCs/>
                <w:iCs/>
                <w:sz w:val="18"/>
                <w:szCs w:val="18"/>
                <w:lang w:eastAsia="pt-BR"/>
              </w:rPr>
            </w:pPr>
            <w:r>
              <w:rPr>
                <w:rFonts w:cs="Arial"/>
                <w:b/>
                <w:bCs/>
                <w:iCs/>
                <w:sz w:val="18"/>
                <w:szCs w:val="18"/>
                <w:lang w:eastAsia="pt-BR"/>
              </w:rPr>
              <w:t>2.178</w:t>
            </w:r>
          </w:p>
        </w:tc>
        <w:tc>
          <w:tcPr>
            <w:tcW w:w="1697" w:type="dxa"/>
            <w:tcBorders>
              <w:top w:val="single" w:sz="4" w:space="0" w:color="auto"/>
              <w:bottom w:val="single" w:sz="4" w:space="0" w:color="auto"/>
            </w:tcBorders>
            <w:shd w:val="clear" w:color="auto" w:fill="auto"/>
            <w:vAlign w:val="center"/>
          </w:tcPr>
          <w:p w14:paraId="2BABF6FF" w14:textId="2750FDEA" w:rsidR="000B0064" w:rsidRPr="00326C3F" w:rsidRDefault="002556A5" w:rsidP="006F274D">
            <w:pPr>
              <w:keepNext w:val="0"/>
              <w:widowControl w:val="0"/>
              <w:autoSpaceDE w:val="0"/>
              <w:autoSpaceDN w:val="0"/>
              <w:adjustRightInd w:val="0"/>
              <w:spacing w:before="0" w:after="0"/>
              <w:jc w:val="right"/>
              <w:rPr>
                <w:rFonts w:cs="Arial"/>
                <w:b/>
                <w:bCs/>
                <w:iCs/>
                <w:sz w:val="18"/>
                <w:szCs w:val="18"/>
                <w:highlight w:val="yellow"/>
                <w:lang w:eastAsia="pt-BR"/>
              </w:rPr>
            </w:pPr>
            <w:r>
              <w:rPr>
                <w:rFonts w:cs="Arial"/>
                <w:b/>
                <w:bCs/>
                <w:iCs/>
                <w:sz w:val="18"/>
                <w:szCs w:val="18"/>
                <w:lang w:eastAsia="pt-BR"/>
              </w:rPr>
              <w:t>2.579</w:t>
            </w:r>
          </w:p>
        </w:tc>
      </w:tr>
    </w:tbl>
    <w:p w14:paraId="580A62DF" w14:textId="31CAD442" w:rsidR="000B0064" w:rsidRPr="000B6F31" w:rsidRDefault="009372EA" w:rsidP="000A44BC">
      <w:pPr>
        <w:keepNext w:val="0"/>
        <w:widowControl w:val="0"/>
        <w:rPr>
          <w:rFonts w:cs="Arial"/>
          <w:iCs/>
          <w:sz w:val="16"/>
          <w:szCs w:val="16"/>
          <w:lang w:eastAsia="pt-BR"/>
        </w:rPr>
      </w:pPr>
      <w:r w:rsidRPr="000B6F31">
        <w:rPr>
          <w:rFonts w:cs="Arial"/>
          <w:iCs/>
          <w:sz w:val="16"/>
          <w:szCs w:val="16"/>
          <w:lang w:eastAsia="pt-BR"/>
        </w:rPr>
        <w:t xml:space="preserve">* Contempla </w:t>
      </w:r>
      <w:r>
        <w:rPr>
          <w:rFonts w:cs="Arial"/>
          <w:iCs/>
          <w:sz w:val="16"/>
          <w:szCs w:val="16"/>
          <w:lang w:eastAsia="pt-BR"/>
        </w:rPr>
        <w:t>o pagamento a</w:t>
      </w:r>
      <w:r w:rsidRPr="000B6F31">
        <w:rPr>
          <w:rFonts w:cs="Arial"/>
          <w:iCs/>
          <w:sz w:val="16"/>
          <w:szCs w:val="16"/>
          <w:lang w:eastAsia="pt-BR"/>
        </w:rPr>
        <w:t>o Cepel no valor de R$ 162 mil</w:t>
      </w:r>
      <w:r>
        <w:rPr>
          <w:rFonts w:cs="Arial"/>
          <w:iCs/>
          <w:sz w:val="16"/>
          <w:szCs w:val="16"/>
          <w:lang w:eastAsia="pt-BR"/>
        </w:rPr>
        <w:t xml:space="preserve"> em dezembro </w:t>
      </w:r>
      <w:r w:rsidRPr="000B6F31">
        <w:rPr>
          <w:rFonts w:cs="Arial"/>
          <w:iCs/>
          <w:sz w:val="16"/>
          <w:szCs w:val="16"/>
          <w:lang w:eastAsia="pt-BR"/>
        </w:rPr>
        <w:t xml:space="preserve">referente a manutenção </w:t>
      </w:r>
      <w:r>
        <w:rPr>
          <w:rFonts w:cs="Arial"/>
          <w:iCs/>
          <w:sz w:val="16"/>
          <w:szCs w:val="16"/>
          <w:lang w:eastAsia="pt-BR"/>
        </w:rPr>
        <w:t xml:space="preserve">anual </w:t>
      </w:r>
      <w:r w:rsidRPr="000B6F31">
        <w:rPr>
          <w:rFonts w:cs="Arial"/>
          <w:iCs/>
          <w:sz w:val="16"/>
          <w:szCs w:val="16"/>
          <w:lang w:eastAsia="pt-BR"/>
        </w:rPr>
        <w:t>dos softwares recebidos em doação.</w:t>
      </w:r>
    </w:p>
    <w:p w14:paraId="217FF8A1" w14:textId="77777777" w:rsidR="009D45D2" w:rsidRDefault="009D45D2" w:rsidP="000A44BC">
      <w:pPr>
        <w:keepNext w:val="0"/>
        <w:widowControl w:val="0"/>
        <w:rPr>
          <w:rFonts w:cs="Arial"/>
          <w:iCs/>
          <w:sz w:val="20"/>
          <w:szCs w:val="20"/>
          <w:lang w:eastAsia="pt-BR"/>
        </w:rPr>
      </w:pPr>
    </w:p>
    <w:p w14:paraId="4571F661" w14:textId="77777777" w:rsidR="000B0064" w:rsidRDefault="000B0064" w:rsidP="000A44BC">
      <w:pPr>
        <w:keepNext w:val="0"/>
        <w:widowControl w:val="0"/>
        <w:rPr>
          <w:rFonts w:cs="Arial"/>
          <w:sz w:val="20"/>
          <w:szCs w:val="20"/>
          <w:u w:val="single"/>
          <w:lang w:eastAsia="pt-BR"/>
        </w:rPr>
      </w:pPr>
      <w:r w:rsidRPr="002E0745">
        <w:rPr>
          <w:rFonts w:cs="Arial"/>
          <w:sz w:val="20"/>
          <w:szCs w:val="20"/>
          <w:u w:val="single"/>
          <w:lang w:eastAsia="pt-BR"/>
        </w:rPr>
        <w:t>Longo Prazo</w:t>
      </w:r>
      <w:r>
        <w:rPr>
          <w:rFonts w:cs="Arial"/>
          <w:sz w:val="20"/>
          <w:szCs w:val="20"/>
          <w:u w:val="single"/>
          <w:lang w:eastAsia="pt-BR"/>
        </w:rPr>
        <w:t>:</w:t>
      </w:r>
    </w:p>
    <w:tbl>
      <w:tblPr>
        <w:tblW w:w="0" w:type="auto"/>
        <w:tblLook w:val="04A0" w:firstRow="1" w:lastRow="0" w:firstColumn="1" w:lastColumn="0" w:noHBand="0" w:noVBand="1"/>
      </w:tblPr>
      <w:tblGrid>
        <w:gridCol w:w="6181"/>
        <w:gridCol w:w="236"/>
        <w:gridCol w:w="1698"/>
        <w:gridCol w:w="1698"/>
      </w:tblGrid>
      <w:tr w:rsidR="000B0064" w:rsidRPr="00326C3F" w14:paraId="434318D6" w14:textId="77777777" w:rsidTr="00326C3F">
        <w:trPr>
          <w:trHeight w:val="283"/>
        </w:trPr>
        <w:tc>
          <w:tcPr>
            <w:tcW w:w="6181" w:type="dxa"/>
            <w:tcBorders>
              <w:bottom w:val="single" w:sz="4" w:space="0" w:color="auto"/>
            </w:tcBorders>
            <w:shd w:val="clear" w:color="auto" w:fill="auto"/>
            <w:vAlign w:val="center"/>
          </w:tcPr>
          <w:p w14:paraId="3800AB9C" w14:textId="77777777" w:rsidR="000B0064" w:rsidRPr="00326C3F" w:rsidRDefault="000B0064" w:rsidP="006F274D">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Descrição</w:t>
            </w:r>
          </w:p>
        </w:tc>
        <w:tc>
          <w:tcPr>
            <w:tcW w:w="236" w:type="dxa"/>
            <w:tcBorders>
              <w:bottom w:val="single" w:sz="4" w:space="0" w:color="auto"/>
            </w:tcBorders>
            <w:vAlign w:val="center"/>
          </w:tcPr>
          <w:p w14:paraId="0CC45B9D" w14:textId="77777777" w:rsidR="000B0064" w:rsidRPr="00326C3F" w:rsidRDefault="000B0064" w:rsidP="006F274D">
            <w:pPr>
              <w:keepNext w:val="0"/>
              <w:widowControl w:val="0"/>
              <w:autoSpaceDE w:val="0"/>
              <w:autoSpaceDN w:val="0"/>
              <w:adjustRightInd w:val="0"/>
              <w:spacing w:before="0" w:after="0"/>
              <w:jc w:val="left"/>
              <w:rPr>
                <w:rFonts w:cs="Arial"/>
                <w:b/>
                <w:bCs/>
                <w:color w:val="000000"/>
                <w:sz w:val="18"/>
                <w:szCs w:val="18"/>
                <w:lang w:eastAsia="pt-BR"/>
              </w:rPr>
            </w:pPr>
          </w:p>
        </w:tc>
        <w:tc>
          <w:tcPr>
            <w:tcW w:w="1698" w:type="dxa"/>
            <w:tcBorders>
              <w:bottom w:val="single" w:sz="4" w:space="0" w:color="auto"/>
            </w:tcBorders>
            <w:shd w:val="clear" w:color="auto" w:fill="auto"/>
            <w:vAlign w:val="center"/>
          </w:tcPr>
          <w:p w14:paraId="63FB44A4" w14:textId="062BD52B" w:rsidR="000B0064" w:rsidRPr="00326C3F" w:rsidRDefault="00FA5F6B" w:rsidP="006F274D">
            <w:pPr>
              <w:keepNext w:val="0"/>
              <w:widowControl w:val="0"/>
              <w:autoSpaceDE w:val="0"/>
              <w:autoSpaceDN w:val="0"/>
              <w:adjustRightInd w:val="0"/>
              <w:spacing w:before="0" w:after="0"/>
              <w:jc w:val="right"/>
              <w:rPr>
                <w:rFonts w:cs="Arial"/>
                <w:iCs/>
                <w:sz w:val="18"/>
                <w:szCs w:val="18"/>
                <w:lang w:eastAsia="pt-BR"/>
              </w:rPr>
            </w:pPr>
            <w:r w:rsidRPr="00326C3F">
              <w:rPr>
                <w:rFonts w:cs="Arial"/>
                <w:b/>
                <w:bCs/>
                <w:color w:val="000000"/>
                <w:sz w:val="18"/>
                <w:szCs w:val="18"/>
                <w:lang w:eastAsia="pt-BR"/>
              </w:rPr>
              <w:t>31/12</w:t>
            </w:r>
            <w:r w:rsidR="002556A5">
              <w:rPr>
                <w:rFonts w:cs="Arial"/>
                <w:b/>
                <w:bCs/>
                <w:color w:val="000000"/>
                <w:sz w:val="18"/>
                <w:szCs w:val="18"/>
                <w:lang w:eastAsia="pt-BR"/>
              </w:rPr>
              <w:t>/2023</w:t>
            </w:r>
          </w:p>
        </w:tc>
        <w:tc>
          <w:tcPr>
            <w:tcW w:w="1698" w:type="dxa"/>
            <w:tcBorders>
              <w:bottom w:val="single" w:sz="4" w:space="0" w:color="auto"/>
            </w:tcBorders>
            <w:shd w:val="clear" w:color="auto" w:fill="auto"/>
            <w:vAlign w:val="center"/>
          </w:tcPr>
          <w:p w14:paraId="398520AB" w14:textId="0B3E01FD" w:rsidR="000B0064" w:rsidRPr="00326C3F" w:rsidRDefault="002556A5" w:rsidP="006F274D">
            <w:pPr>
              <w:keepNext w:val="0"/>
              <w:widowControl w:val="0"/>
              <w:autoSpaceDE w:val="0"/>
              <w:autoSpaceDN w:val="0"/>
              <w:adjustRightInd w:val="0"/>
              <w:spacing w:before="0" w:after="0"/>
              <w:jc w:val="right"/>
              <w:rPr>
                <w:rFonts w:cs="Arial"/>
                <w:iCs/>
                <w:sz w:val="18"/>
                <w:szCs w:val="18"/>
                <w:lang w:eastAsia="pt-BR"/>
              </w:rPr>
            </w:pPr>
            <w:r>
              <w:rPr>
                <w:rFonts w:cs="Arial"/>
                <w:b/>
                <w:bCs/>
                <w:color w:val="000000"/>
                <w:sz w:val="18"/>
                <w:szCs w:val="18"/>
                <w:lang w:eastAsia="pt-BR"/>
              </w:rPr>
              <w:t>31/12/2022</w:t>
            </w:r>
          </w:p>
        </w:tc>
      </w:tr>
      <w:tr w:rsidR="00FA5F6B" w:rsidRPr="00326C3F" w14:paraId="730C30AA" w14:textId="77777777" w:rsidTr="00326C3F">
        <w:trPr>
          <w:trHeight w:val="283"/>
        </w:trPr>
        <w:tc>
          <w:tcPr>
            <w:tcW w:w="6181" w:type="dxa"/>
            <w:tcBorders>
              <w:top w:val="dashSmallGap" w:sz="4" w:space="0" w:color="auto"/>
              <w:bottom w:val="dashSmallGap" w:sz="4" w:space="0" w:color="auto"/>
            </w:tcBorders>
            <w:shd w:val="clear" w:color="auto" w:fill="auto"/>
            <w:vAlign w:val="center"/>
          </w:tcPr>
          <w:p w14:paraId="45DE9A09" w14:textId="77777777" w:rsidR="00FA5F6B" w:rsidRPr="00326C3F" w:rsidRDefault="00FA5F6B" w:rsidP="006F274D">
            <w:pPr>
              <w:keepNext w:val="0"/>
              <w:widowControl w:val="0"/>
              <w:autoSpaceDE w:val="0"/>
              <w:autoSpaceDN w:val="0"/>
              <w:adjustRightInd w:val="0"/>
              <w:spacing w:before="0" w:after="0"/>
              <w:jc w:val="left"/>
              <w:rPr>
                <w:rFonts w:cs="Arial"/>
                <w:iCs/>
                <w:sz w:val="18"/>
                <w:szCs w:val="18"/>
                <w:lang w:eastAsia="pt-BR"/>
              </w:rPr>
            </w:pPr>
            <w:r w:rsidRPr="00326C3F">
              <w:rPr>
                <w:rFonts w:cs="Arial"/>
                <w:iCs/>
                <w:sz w:val="18"/>
                <w:szCs w:val="18"/>
                <w:lang w:eastAsia="pt-BR"/>
              </w:rPr>
              <w:t>Manutenção de Software</w:t>
            </w:r>
          </w:p>
        </w:tc>
        <w:tc>
          <w:tcPr>
            <w:tcW w:w="236" w:type="dxa"/>
            <w:tcBorders>
              <w:top w:val="dashSmallGap" w:sz="4" w:space="0" w:color="auto"/>
              <w:bottom w:val="dashSmallGap" w:sz="4" w:space="0" w:color="auto"/>
            </w:tcBorders>
            <w:vAlign w:val="center"/>
          </w:tcPr>
          <w:p w14:paraId="07C81D8B" w14:textId="77777777" w:rsidR="00FA5F6B" w:rsidRPr="00326C3F" w:rsidRDefault="00FA5F6B" w:rsidP="006F274D">
            <w:pPr>
              <w:keepNext w:val="0"/>
              <w:widowControl w:val="0"/>
              <w:autoSpaceDE w:val="0"/>
              <w:autoSpaceDN w:val="0"/>
              <w:adjustRightInd w:val="0"/>
              <w:spacing w:before="0" w:after="0"/>
              <w:jc w:val="left"/>
              <w:rPr>
                <w:rFonts w:cs="Arial"/>
                <w:color w:val="000000"/>
                <w:sz w:val="18"/>
                <w:szCs w:val="18"/>
                <w:lang w:eastAsia="pt-BR"/>
              </w:rPr>
            </w:pPr>
          </w:p>
        </w:tc>
        <w:tc>
          <w:tcPr>
            <w:tcW w:w="1698" w:type="dxa"/>
            <w:tcBorders>
              <w:top w:val="dashSmallGap" w:sz="4" w:space="0" w:color="auto"/>
              <w:bottom w:val="dashSmallGap" w:sz="4" w:space="0" w:color="auto"/>
            </w:tcBorders>
            <w:shd w:val="clear" w:color="auto" w:fill="auto"/>
            <w:vAlign w:val="center"/>
          </w:tcPr>
          <w:p w14:paraId="232221E8" w14:textId="365E390C" w:rsidR="00FA5F6B" w:rsidRPr="00326C3F" w:rsidRDefault="002556A5" w:rsidP="006F274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w:t>
            </w:r>
          </w:p>
        </w:tc>
        <w:tc>
          <w:tcPr>
            <w:tcW w:w="1698" w:type="dxa"/>
            <w:tcBorders>
              <w:top w:val="dashSmallGap" w:sz="4" w:space="0" w:color="auto"/>
              <w:bottom w:val="dashSmallGap" w:sz="4" w:space="0" w:color="auto"/>
            </w:tcBorders>
            <w:shd w:val="clear" w:color="auto" w:fill="auto"/>
            <w:vAlign w:val="center"/>
          </w:tcPr>
          <w:p w14:paraId="6F7B94E6" w14:textId="5496D0AA" w:rsidR="00FA5F6B" w:rsidRPr="00326C3F" w:rsidRDefault="002556A5" w:rsidP="006F274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281</w:t>
            </w:r>
          </w:p>
        </w:tc>
      </w:tr>
      <w:tr w:rsidR="000B0064" w:rsidRPr="00326C3F" w14:paraId="6A3C3906" w14:textId="77777777" w:rsidTr="00326C3F">
        <w:trPr>
          <w:trHeight w:val="283"/>
        </w:trPr>
        <w:tc>
          <w:tcPr>
            <w:tcW w:w="6181" w:type="dxa"/>
            <w:tcBorders>
              <w:top w:val="single" w:sz="4" w:space="0" w:color="auto"/>
              <w:bottom w:val="single" w:sz="4" w:space="0" w:color="auto"/>
            </w:tcBorders>
            <w:shd w:val="clear" w:color="auto" w:fill="auto"/>
            <w:vAlign w:val="center"/>
          </w:tcPr>
          <w:p w14:paraId="35B3E65D" w14:textId="77777777" w:rsidR="000B0064" w:rsidRPr="00326C3F" w:rsidRDefault="000B0064" w:rsidP="006F274D">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Totais</w:t>
            </w:r>
          </w:p>
        </w:tc>
        <w:tc>
          <w:tcPr>
            <w:tcW w:w="236" w:type="dxa"/>
            <w:tcBorders>
              <w:top w:val="dashSmallGap" w:sz="4" w:space="0" w:color="auto"/>
              <w:bottom w:val="dashSmallGap" w:sz="4" w:space="0" w:color="auto"/>
            </w:tcBorders>
            <w:vAlign w:val="center"/>
          </w:tcPr>
          <w:p w14:paraId="51995A52" w14:textId="77777777" w:rsidR="000B0064" w:rsidRPr="00326C3F" w:rsidRDefault="000B0064" w:rsidP="006F274D">
            <w:pPr>
              <w:keepNext w:val="0"/>
              <w:widowControl w:val="0"/>
              <w:autoSpaceDE w:val="0"/>
              <w:autoSpaceDN w:val="0"/>
              <w:adjustRightInd w:val="0"/>
              <w:spacing w:before="0" w:after="0"/>
              <w:jc w:val="left"/>
              <w:rPr>
                <w:rFonts w:cs="Arial"/>
                <w:iCs/>
                <w:sz w:val="18"/>
                <w:szCs w:val="18"/>
                <w:lang w:eastAsia="pt-BR"/>
              </w:rPr>
            </w:pPr>
          </w:p>
        </w:tc>
        <w:tc>
          <w:tcPr>
            <w:tcW w:w="1698" w:type="dxa"/>
            <w:tcBorders>
              <w:top w:val="single" w:sz="4" w:space="0" w:color="auto"/>
              <w:bottom w:val="single" w:sz="4" w:space="0" w:color="auto"/>
            </w:tcBorders>
            <w:shd w:val="clear" w:color="auto" w:fill="auto"/>
            <w:vAlign w:val="center"/>
          </w:tcPr>
          <w:p w14:paraId="032AE225" w14:textId="1E4F505D" w:rsidR="000B0064" w:rsidRPr="00326C3F" w:rsidRDefault="002556A5" w:rsidP="006F274D">
            <w:pPr>
              <w:keepNext w:val="0"/>
              <w:widowControl w:val="0"/>
              <w:autoSpaceDE w:val="0"/>
              <w:autoSpaceDN w:val="0"/>
              <w:adjustRightInd w:val="0"/>
              <w:spacing w:before="0" w:after="0"/>
              <w:jc w:val="right"/>
              <w:rPr>
                <w:rFonts w:cs="Arial"/>
                <w:b/>
                <w:bCs/>
                <w:iCs/>
                <w:sz w:val="18"/>
                <w:szCs w:val="18"/>
                <w:lang w:eastAsia="pt-BR"/>
              </w:rPr>
            </w:pPr>
            <w:r>
              <w:rPr>
                <w:rFonts w:cs="Arial"/>
                <w:b/>
                <w:bCs/>
                <w:iCs/>
                <w:sz w:val="18"/>
                <w:szCs w:val="18"/>
                <w:lang w:eastAsia="pt-BR"/>
              </w:rPr>
              <w:t>-</w:t>
            </w:r>
          </w:p>
        </w:tc>
        <w:tc>
          <w:tcPr>
            <w:tcW w:w="1698" w:type="dxa"/>
            <w:tcBorders>
              <w:top w:val="single" w:sz="4" w:space="0" w:color="auto"/>
              <w:bottom w:val="single" w:sz="4" w:space="0" w:color="auto"/>
            </w:tcBorders>
            <w:shd w:val="clear" w:color="auto" w:fill="auto"/>
            <w:vAlign w:val="center"/>
          </w:tcPr>
          <w:p w14:paraId="1F325D91" w14:textId="103ECE03" w:rsidR="000B0064" w:rsidRPr="00326C3F" w:rsidRDefault="002556A5" w:rsidP="006F274D">
            <w:pPr>
              <w:keepNext w:val="0"/>
              <w:widowControl w:val="0"/>
              <w:autoSpaceDE w:val="0"/>
              <w:autoSpaceDN w:val="0"/>
              <w:adjustRightInd w:val="0"/>
              <w:spacing w:before="0" w:after="0"/>
              <w:jc w:val="right"/>
              <w:rPr>
                <w:rFonts w:cs="Arial"/>
                <w:b/>
                <w:bCs/>
                <w:iCs/>
                <w:sz w:val="18"/>
                <w:szCs w:val="18"/>
                <w:highlight w:val="yellow"/>
                <w:lang w:eastAsia="pt-BR"/>
              </w:rPr>
            </w:pPr>
            <w:r>
              <w:rPr>
                <w:rFonts w:cs="Arial"/>
                <w:b/>
                <w:bCs/>
                <w:iCs/>
                <w:sz w:val="18"/>
                <w:szCs w:val="18"/>
                <w:lang w:eastAsia="pt-BR"/>
              </w:rPr>
              <w:t>281</w:t>
            </w:r>
          </w:p>
        </w:tc>
      </w:tr>
    </w:tbl>
    <w:p w14:paraId="2364989D" w14:textId="77777777" w:rsidR="000B0064" w:rsidRDefault="000B0064" w:rsidP="000A44BC">
      <w:pPr>
        <w:keepNext w:val="0"/>
        <w:widowControl w:val="0"/>
        <w:rPr>
          <w:rFonts w:cs="Arial"/>
          <w:iCs/>
          <w:sz w:val="20"/>
          <w:szCs w:val="20"/>
          <w:highlight w:val="yellow"/>
          <w:lang w:eastAsia="pt-BR"/>
        </w:rPr>
      </w:pPr>
    </w:p>
    <w:bookmarkEnd w:id="13"/>
    <w:p w14:paraId="50473D03" w14:textId="7BBFB5E3" w:rsidR="009816F2" w:rsidRPr="002925F0" w:rsidRDefault="005A27C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2925F0">
        <w:rPr>
          <w:rFonts w:cs="Arial"/>
          <w:b/>
          <w:bCs/>
          <w:iCs/>
          <w:szCs w:val="22"/>
          <w:lang w:eastAsia="pt-BR"/>
        </w:rPr>
        <w:t xml:space="preserve">DEPÓSITOS JUDICIAIS </w:t>
      </w:r>
    </w:p>
    <w:p w14:paraId="0B701B32" w14:textId="77777777" w:rsidR="00EE2B45" w:rsidRPr="00927A10" w:rsidRDefault="00EE2B45" w:rsidP="006F274D">
      <w:pPr>
        <w:keepNext w:val="0"/>
        <w:widowControl w:val="0"/>
        <w:spacing w:before="0" w:after="0"/>
        <w:rPr>
          <w:lang w:eastAsia="pt-BR"/>
        </w:rPr>
      </w:pPr>
    </w:p>
    <w:tbl>
      <w:tblPr>
        <w:tblW w:w="9922" w:type="dxa"/>
        <w:tblInd w:w="70" w:type="dxa"/>
        <w:tblCellMar>
          <w:left w:w="70" w:type="dxa"/>
          <w:right w:w="70" w:type="dxa"/>
        </w:tblCellMar>
        <w:tblLook w:val="04A0" w:firstRow="1" w:lastRow="0" w:firstColumn="1" w:lastColumn="0" w:noHBand="0" w:noVBand="1"/>
      </w:tblPr>
      <w:tblGrid>
        <w:gridCol w:w="6521"/>
        <w:gridCol w:w="167"/>
        <w:gridCol w:w="1587"/>
        <w:gridCol w:w="1647"/>
      </w:tblGrid>
      <w:tr w:rsidR="006B07E4" w:rsidRPr="00326C3F" w14:paraId="06292EE2" w14:textId="77777777" w:rsidTr="00326C3F">
        <w:trPr>
          <w:trHeight w:val="283"/>
        </w:trPr>
        <w:tc>
          <w:tcPr>
            <w:tcW w:w="6521" w:type="dxa"/>
            <w:tcBorders>
              <w:top w:val="nil"/>
              <w:left w:val="nil"/>
              <w:bottom w:val="single" w:sz="4" w:space="0" w:color="auto"/>
              <w:right w:val="nil"/>
            </w:tcBorders>
            <w:shd w:val="clear" w:color="auto" w:fill="auto"/>
            <w:noWrap/>
            <w:vAlign w:val="center"/>
            <w:hideMark/>
          </w:tcPr>
          <w:p w14:paraId="66D00F19" w14:textId="77777777" w:rsidR="006B07E4" w:rsidRPr="00326C3F" w:rsidRDefault="006B07E4" w:rsidP="006F274D">
            <w:pPr>
              <w:keepNext w:val="0"/>
              <w:widowControl w:val="0"/>
              <w:spacing w:before="0" w:after="0"/>
              <w:rPr>
                <w:rFonts w:cs="Arial"/>
                <w:b/>
                <w:bCs/>
                <w:color w:val="000000"/>
                <w:sz w:val="18"/>
                <w:szCs w:val="18"/>
                <w:lang w:eastAsia="pt-BR"/>
              </w:rPr>
            </w:pPr>
            <w:bookmarkStart w:id="14" w:name="_Hlk41307098"/>
            <w:r w:rsidRPr="00326C3F">
              <w:rPr>
                <w:rFonts w:cs="Arial"/>
                <w:b/>
                <w:bCs/>
                <w:color w:val="000000"/>
                <w:sz w:val="18"/>
                <w:szCs w:val="18"/>
                <w:lang w:eastAsia="pt-BR"/>
              </w:rPr>
              <w:t>Descrição</w:t>
            </w:r>
          </w:p>
        </w:tc>
        <w:tc>
          <w:tcPr>
            <w:tcW w:w="167" w:type="dxa"/>
            <w:tcBorders>
              <w:top w:val="nil"/>
              <w:left w:val="nil"/>
              <w:right w:val="nil"/>
            </w:tcBorders>
          </w:tcPr>
          <w:p w14:paraId="56E02C4A" w14:textId="77777777" w:rsidR="006B07E4" w:rsidRPr="00326C3F" w:rsidRDefault="006B07E4" w:rsidP="006F274D">
            <w:pPr>
              <w:keepNext w:val="0"/>
              <w:widowControl w:val="0"/>
              <w:spacing w:before="0" w:after="0"/>
              <w:jc w:val="right"/>
              <w:rPr>
                <w:rFonts w:cs="Arial"/>
                <w:b/>
                <w:bCs/>
                <w:color w:val="000000"/>
                <w:sz w:val="18"/>
                <w:szCs w:val="18"/>
                <w:lang w:eastAsia="pt-BR"/>
              </w:rPr>
            </w:pPr>
          </w:p>
        </w:tc>
        <w:tc>
          <w:tcPr>
            <w:tcW w:w="1587" w:type="dxa"/>
            <w:tcBorders>
              <w:top w:val="nil"/>
              <w:left w:val="nil"/>
              <w:bottom w:val="single" w:sz="4" w:space="0" w:color="auto"/>
              <w:right w:val="nil"/>
            </w:tcBorders>
            <w:shd w:val="clear" w:color="auto" w:fill="auto"/>
            <w:noWrap/>
            <w:vAlign w:val="center"/>
            <w:hideMark/>
          </w:tcPr>
          <w:p w14:paraId="710FF689" w14:textId="6F7B9A36" w:rsidR="006B07E4" w:rsidRPr="00326C3F" w:rsidRDefault="002A4E05" w:rsidP="006F274D">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31/12/202</w:t>
            </w:r>
            <w:r w:rsidR="008D4716">
              <w:rPr>
                <w:rFonts w:cs="Arial"/>
                <w:b/>
                <w:bCs/>
                <w:color w:val="000000"/>
                <w:sz w:val="18"/>
                <w:szCs w:val="18"/>
                <w:lang w:eastAsia="pt-BR"/>
              </w:rPr>
              <w:t>3</w:t>
            </w:r>
          </w:p>
        </w:tc>
        <w:tc>
          <w:tcPr>
            <w:tcW w:w="1647" w:type="dxa"/>
            <w:tcBorders>
              <w:top w:val="nil"/>
              <w:left w:val="nil"/>
              <w:bottom w:val="single" w:sz="4" w:space="0" w:color="auto"/>
              <w:right w:val="nil"/>
            </w:tcBorders>
            <w:shd w:val="clear" w:color="auto" w:fill="auto"/>
            <w:noWrap/>
            <w:vAlign w:val="center"/>
            <w:hideMark/>
          </w:tcPr>
          <w:p w14:paraId="0C71D5F1" w14:textId="2568114B" w:rsidR="006B07E4" w:rsidRPr="00326C3F" w:rsidRDefault="006B07E4" w:rsidP="006F274D">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31/12/20</w:t>
            </w:r>
            <w:r w:rsidR="008637DC" w:rsidRPr="00326C3F">
              <w:rPr>
                <w:rFonts w:cs="Arial"/>
                <w:b/>
                <w:bCs/>
                <w:color w:val="000000"/>
                <w:sz w:val="18"/>
                <w:szCs w:val="18"/>
                <w:lang w:eastAsia="pt-BR"/>
              </w:rPr>
              <w:t>2</w:t>
            </w:r>
            <w:r w:rsidR="008D4716">
              <w:rPr>
                <w:rFonts w:cs="Arial"/>
                <w:b/>
                <w:bCs/>
                <w:color w:val="000000"/>
                <w:sz w:val="18"/>
                <w:szCs w:val="18"/>
                <w:lang w:eastAsia="pt-BR"/>
              </w:rPr>
              <w:t>2</w:t>
            </w:r>
          </w:p>
        </w:tc>
      </w:tr>
      <w:tr w:rsidR="006B07E4" w:rsidRPr="00326C3F" w14:paraId="104CCE8A" w14:textId="77777777" w:rsidTr="00326C3F">
        <w:trPr>
          <w:trHeight w:val="283"/>
        </w:trPr>
        <w:tc>
          <w:tcPr>
            <w:tcW w:w="6521" w:type="dxa"/>
            <w:tcBorders>
              <w:top w:val="single" w:sz="4" w:space="0" w:color="auto"/>
              <w:left w:val="nil"/>
              <w:bottom w:val="dashed" w:sz="8" w:space="0" w:color="7F7F7F"/>
              <w:right w:val="nil"/>
            </w:tcBorders>
            <w:shd w:val="clear" w:color="auto" w:fill="auto"/>
            <w:noWrap/>
            <w:vAlign w:val="center"/>
            <w:hideMark/>
          </w:tcPr>
          <w:p w14:paraId="74C79FF6" w14:textId="77777777" w:rsidR="006B07E4" w:rsidRPr="00326C3F" w:rsidRDefault="00F108CF" w:rsidP="006F274D">
            <w:pPr>
              <w:keepNext w:val="0"/>
              <w:widowControl w:val="0"/>
              <w:spacing w:before="0" w:after="0"/>
              <w:rPr>
                <w:rFonts w:cs="Arial"/>
                <w:color w:val="000000"/>
                <w:sz w:val="18"/>
                <w:szCs w:val="18"/>
                <w:lang w:eastAsia="pt-BR"/>
              </w:rPr>
            </w:pPr>
            <w:r w:rsidRPr="00326C3F">
              <w:rPr>
                <w:rFonts w:cs="Arial"/>
                <w:color w:val="000000"/>
                <w:sz w:val="18"/>
                <w:szCs w:val="18"/>
                <w:lang w:eastAsia="pt-BR"/>
              </w:rPr>
              <w:t>Tributários</w:t>
            </w:r>
            <w:r w:rsidR="006B07E4" w:rsidRPr="00326C3F">
              <w:rPr>
                <w:rFonts w:cs="Arial"/>
                <w:color w:val="000000"/>
                <w:sz w:val="18"/>
                <w:szCs w:val="18"/>
                <w:lang w:eastAsia="pt-BR"/>
              </w:rPr>
              <w:t xml:space="preserve"> (i)</w:t>
            </w:r>
          </w:p>
        </w:tc>
        <w:tc>
          <w:tcPr>
            <w:tcW w:w="167" w:type="dxa"/>
            <w:tcBorders>
              <w:left w:val="nil"/>
              <w:right w:val="nil"/>
            </w:tcBorders>
          </w:tcPr>
          <w:p w14:paraId="2950854C" w14:textId="77777777" w:rsidR="006B07E4" w:rsidRPr="00326C3F" w:rsidRDefault="006B07E4" w:rsidP="006F274D">
            <w:pPr>
              <w:keepNext w:val="0"/>
              <w:widowControl w:val="0"/>
              <w:spacing w:before="0" w:after="0"/>
              <w:jc w:val="right"/>
              <w:rPr>
                <w:rFonts w:cs="Arial"/>
                <w:sz w:val="18"/>
                <w:szCs w:val="18"/>
                <w:lang w:eastAsia="pt-BR"/>
              </w:rPr>
            </w:pPr>
          </w:p>
        </w:tc>
        <w:tc>
          <w:tcPr>
            <w:tcW w:w="1587" w:type="dxa"/>
            <w:tcBorders>
              <w:top w:val="single" w:sz="4" w:space="0" w:color="auto"/>
              <w:left w:val="nil"/>
              <w:bottom w:val="dashed" w:sz="8" w:space="0" w:color="7F7F7F"/>
              <w:right w:val="nil"/>
            </w:tcBorders>
            <w:shd w:val="clear" w:color="auto" w:fill="auto"/>
            <w:noWrap/>
            <w:vAlign w:val="center"/>
            <w:hideMark/>
          </w:tcPr>
          <w:p w14:paraId="111681DD" w14:textId="60C4CC48" w:rsidR="006B07E4" w:rsidRPr="00326C3F" w:rsidRDefault="007C1F0E" w:rsidP="006F274D">
            <w:pPr>
              <w:keepNext w:val="0"/>
              <w:widowControl w:val="0"/>
              <w:spacing w:before="0" w:after="0"/>
              <w:jc w:val="right"/>
              <w:rPr>
                <w:rFonts w:cs="Arial"/>
                <w:sz w:val="18"/>
                <w:szCs w:val="18"/>
                <w:lang w:eastAsia="pt-BR"/>
              </w:rPr>
            </w:pPr>
            <w:r>
              <w:rPr>
                <w:rFonts w:cs="Arial"/>
                <w:sz w:val="18"/>
                <w:szCs w:val="18"/>
                <w:lang w:eastAsia="pt-BR"/>
              </w:rPr>
              <w:t>4.113</w:t>
            </w:r>
          </w:p>
        </w:tc>
        <w:tc>
          <w:tcPr>
            <w:tcW w:w="1647" w:type="dxa"/>
            <w:tcBorders>
              <w:top w:val="single" w:sz="4" w:space="0" w:color="auto"/>
              <w:left w:val="nil"/>
              <w:bottom w:val="dashed" w:sz="8" w:space="0" w:color="7F7F7F"/>
              <w:right w:val="nil"/>
            </w:tcBorders>
            <w:shd w:val="clear" w:color="auto" w:fill="auto"/>
            <w:noWrap/>
            <w:vAlign w:val="center"/>
            <w:hideMark/>
          </w:tcPr>
          <w:p w14:paraId="2780B92E" w14:textId="710961ED" w:rsidR="006B07E4" w:rsidRPr="00326C3F" w:rsidRDefault="00F144CD" w:rsidP="006F274D">
            <w:pPr>
              <w:keepNext w:val="0"/>
              <w:widowControl w:val="0"/>
              <w:spacing w:before="0" w:after="0"/>
              <w:jc w:val="right"/>
              <w:rPr>
                <w:rFonts w:cs="Arial"/>
                <w:sz w:val="18"/>
                <w:szCs w:val="18"/>
                <w:lang w:eastAsia="pt-BR"/>
              </w:rPr>
            </w:pPr>
            <w:r w:rsidRPr="00326C3F">
              <w:rPr>
                <w:rFonts w:cs="Arial"/>
                <w:sz w:val="18"/>
                <w:szCs w:val="18"/>
                <w:lang w:eastAsia="pt-BR"/>
              </w:rPr>
              <w:t>3.</w:t>
            </w:r>
            <w:r w:rsidR="008D4716">
              <w:rPr>
                <w:rFonts w:cs="Arial"/>
                <w:sz w:val="18"/>
                <w:szCs w:val="18"/>
                <w:lang w:eastAsia="pt-BR"/>
              </w:rPr>
              <w:t>928</w:t>
            </w:r>
          </w:p>
        </w:tc>
      </w:tr>
      <w:tr w:rsidR="006B07E4" w:rsidRPr="00326C3F" w14:paraId="073C48A7" w14:textId="77777777" w:rsidTr="00326C3F">
        <w:trPr>
          <w:trHeight w:val="283"/>
        </w:trPr>
        <w:tc>
          <w:tcPr>
            <w:tcW w:w="6521" w:type="dxa"/>
            <w:tcBorders>
              <w:top w:val="nil"/>
              <w:left w:val="nil"/>
              <w:bottom w:val="dashed" w:sz="8" w:space="0" w:color="7F7F7F"/>
              <w:right w:val="nil"/>
            </w:tcBorders>
            <w:shd w:val="clear" w:color="auto" w:fill="auto"/>
            <w:noWrap/>
            <w:vAlign w:val="center"/>
          </w:tcPr>
          <w:p w14:paraId="6D9C39C7" w14:textId="77777777" w:rsidR="006B07E4" w:rsidRPr="00326C3F" w:rsidRDefault="006B07E4" w:rsidP="006F274D">
            <w:pPr>
              <w:keepNext w:val="0"/>
              <w:widowControl w:val="0"/>
              <w:spacing w:before="0" w:after="0"/>
              <w:rPr>
                <w:rFonts w:cs="Arial"/>
                <w:color w:val="000000"/>
                <w:sz w:val="18"/>
                <w:szCs w:val="18"/>
                <w:lang w:eastAsia="pt-BR"/>
              </w:rPr>
            </w:pPr>
            <w:r w:rsidRPr="00326C3F">
              <w:rPr>
                <w:rFonts w:cs="Arial"/>
                <w:color w:val="000000"/>
                <w:sz w:val="18"/>
                <w:szCs w:val="18"/>
                <w:lang w:eastAsia="pt-BR"/>
              </w:rPr>
              <w:t>Trabalhistas (ii)</w:t>
            </w:r>
          </w:p>
        </w:tc>
        <w:tc>
          <w:tcPr>
            <w:tcW w:w="167" w:type="dxa"/>
            <w:tcBorders>
              <w:top w:val="nil"/>
              <w:left w:val="nil"/>
              <w:right w:val="nil"/>
            </w:tcBorders>
          </w:tcPr>
          <w:p w14:paraId="1D618999" w14:textId="77777777" w:rsidR="006B07E4" w:rsidRPr="00326C3F" w:rsidRDefault="006B07E4" w:rsidP="006F274D">
            <w:pPr>
              <w:keepNext w:val="0"/>
              <w:widowControl w:val="0"/>
              <w:spacing w:before="0" w:after="0"/>
              <w:jc w:val="right"/>
              <w:rPr>
                <w:rFonts w:cs="Arial"/>
                <w:sz w:val="18"/>
                <w:szCs w:val="18"/>
                <w:lang w:eastAsia="pt-BR"/>
              </w:rPr>
            </w:pPr>
          </w:p>
        </w:tc>
        <w:tc>
          <w:tcPr>
            <w:tcW w:w="1587" w:type="dxa"/>
            <w:tcBorders>
              <w:top w:val="nil"/>
              <w:left w:val="nil"/>
              <w:bottom w:val="dashed" w:sz="8" w:space="0" w:color="7F7F7F"/>
              <w:right w:val="nil"/>
            </w:tcBorders>
            <w:shd w:val="clear" w:color="auto" w:fill="auto"/>
            <w:noWrap/>
            <w:vAlign w:val="center"/>
          </w:tcPr>
          <w:p w14:paraId="41E86143" w14:textId="14F80C84" w:rsidR="006B07E4" w:rsidRPr="00326C3F" w:rsidRDefault="000142FF" w:rsidP="006F274D">
            <w:pPr>
              <w:keepNext w:val="0"/>
              <w:widowControl w:val="0"/>
              <w:spacing w:before="0" w:after="0"/>
              <w:jc w:val="right"/>
              <w:rPr>
                <w:rFonts w:cs="Arial"/>
                <w:sz w:val="18"/>
                <w:szCs w:val="18"/>
                <w:lang w:eastAsia="pt-BR"/>
              </w:rPr>
            </w:pPr>
            <w:r>
              <w:rPr>
                <w:rFonts w:cs="Arial"/>
                <w:sz w:val="18"/>
                <w:szCs w:val="18"/>
                <w:lang w:eastAsia="pt-BR"/>
              </w:rPr>
              <w:t>1.319</w:t>
            </w:r>
          </w:p>
        </w:tc>
        <w:tc>
          <w:tcPr>
            <w:tcW w:w="1647" w:type="dxa"/>
            <w:tcBorders>
              <w:top w:val="nil"/>
              <w:left w:val="nil"/>
              <w:bottom w:val="dashed" w:sz="8" w:space="0" w:color="7F7F7F"/>
              <w:right w:val="nil"/>
            </w:tcBorders>
            <w:shd w:val="clear" w:color="auto" w:fill="auto"/>
            <w:noWrap/>
            <w:vAlign w:val="center"/>
          </w:tcPr>
          <w:p w14:paraId="0AE82767" w14:textId="31F835E1" w:rsidR="006B07E4" w:rsidRPr="00326C3F" w:rsidRDefault="008D4716" w:rsidP="006F274D">
            <w:pPr>
              <w:keepNext w:val="0"/>
              <w:widowControl w:val="0"/>
              <w:spacing w:before="0" w:after="0"/>
              <w:jc w:val="right"/>
              <w:rPr>
                <w:rFonts w:cs="Arial"/>
                <w:sz w:val="18"/>
                <w:szCs w:val="18"/>
                <w:lang w:eastAsia="pt-BR"/>
              </w:rPr>
            </w:pPr>
            <w:r>
              <w:rPr>
                <w:rFonts w:cs="Arial"/>
                <w:sz w:val="18"/>
                <w:szCs w:val="18"/>
                <w:lang w:eastAsia="pt-BR"/>
              </w:rPr>
              <w:t>310</w:t>
            </w:r>
          </w:p>
        </w:tc>
      </w:tr>
      <w:tr w:rsidR="006B07E4" w:rsidRPr="00326C3F" w14:paraId="2419B24D" w14:textId="77777777" w:rsidTr="00326C3F">
        <w:trPr>
          <w:trHeight w:val="283"/>
        </w:trPr>
        <w:tc>
          <w:tcPr>
            <w:tcW w:w="6521" w:type="dxa"/>
            <w:tcBorders>
              <w:top w:val="nil"/>
              <w:left w:val="nil"/>
              <w:bottom w:val="single" w:sz="4" w:space="0" w:color="auto"/>
              <w:right w:val="nil"/>
            </w:tcBorders>
            <w:shd w:val="clear" w:color="auto" w:fill="auto"/>
            <w:noWrap/>
            <w:vAlign w:val="center"/>
          </w:tcPr>
          <w:p w14:paraId="2EBBE4EB" w14:textId="77777777" w:rsidR="006B07E4" w:rsidRPr="00326C3F" w:rsidRDefault="006B07E4" w:rsidP="006F274D">
            <w:pPr>
              <w:keepNext w:val="0"/>
              <w:widowControl w:val="0"/>
              <w:spacing w:before="0" w:after="0"/>
              <w:rPr>
                <w:rFonts w:cs="Arial"/>
                <w:color w:val="000000"/>
                <w:sz w:val="18"/>
                <w:szCs w:val="18"/>
                <w:lang w:eastAsia="pt-BR"/>
              </w:rPr>
            </w:pPr>
            <w:r w:rsidRPr="00326C3F">
              <w:rPr>
                <w:rFonts w:cs="Arial"/>
                <w:color w:val="000000"/>
                <w:sz w:val="18"/>
                <w:szCs w:val="18"/>
                <w:lang w:eastAsia="pt-BR"/>
              </w:rPr>
              <w:t>Cíveis (iii)</w:t>
            </w:r>
          </w:p>
        </w:tc>
        <w:tc>
          <w:tcPr>
            <w:tcW w:w="167" w:type="dxa"/>
            <w:tcBorders>
              <w:top w:val="nil"/>
              <w:left w:val="nil"/>
              <w:right w:val="nil"/>
            </w:tcBorders>
          </w:tcPr>
          <w:p w14:paraId="7949D253" w14:textId="77777777" w:rsidR="006B07E4" w:rsidRPr="00326C3F" w:rsidRDefault="006B07E4" w:rsidP="006F274D">
            <w:pPr>
              <w:keepNext w:val="0"/>
              <w:widowControl w:val="0"/>
              <w:spacing w:before="0" w:after="0"/>
              <w:jc w:val="right"/>
              <w:rPr>
                <w:rFonts w:cs="Arial"/>
                <w:sz w:val="18"/>
                <w:szCs w:val="18"/>
                <w:lang w:eastAsia="pt-BR"/>
              </w:rPr>
            </w:pPr>
          </w:p>
        </w:tc>
        <w:tc>
          <w:tcPr>
            <w:tcW w:w="1587" w:type="dxa"/>
            <w:tcBorders>
              <w:top w:val="nil"/>
              <w:left w:val="nil"/>
              <w:bottom w:val="single" w:sz="4" w:space="0" w:color="auto"/>
              <w:right w:val="nil"/>
            </w:tcBorders>
            <w:shd w:val="clear" w:color="auto" w:fill="auto"/>
            <w:noWrap/>
            <w:vAlign w:val="center"/>
          </w:tcPr>
          <w:p w14:paraId="2016BAE2" w14:textId="02A469C2" w:rsidR="006B07E4" w:rsidRPr="00326C3F" w:rsidRDefault="008D4716" w:rsidP="006F274D">
            <w:pPr>
              <w:keepNext w:val="0"/>
              <w:widowControl w:val="0"/>
              <w:spacing w:before="0" w:after="0"/>
              <w:jc w:val="right"/>
              <w:rPr>
                <w:rFonts w:cs="Arial"/>
                <w:sz w:val="18"/>
                <w:szCs w:val="18"/>
                <w:lang w:eastAsia="pt-BR"/>
              </w:rPr>
            </w:pPr>
            <w:r>
              <w:rPr>
                <w:rFonts w:cs="Arial"/>
                <w:sz w:val="18"/>
                <w:szCs w:val="18"/>
                <w:lang w:eastAsia="pt-BR"/>
              </w:rPr>
              <w:t>168</w:t>
            </w:r>
          </w:p>
        </w:tc>
        <w:tc>
          <w:tcPr>
            <w:tcW w:w="1647" w:type="dxa"/>
            <w:tcBorders>
              <w:top w:val="nil"/>
              <w:left w:val="nil"/>
              <w:bottom w:val="single" w:sz="4" w:space="0" w:color="auto"/>
              <w:right w:val="nil"/>
            </w:tcBorders>
            <w:shd w:val="clear" w:color="auto" w:fill="auto"/>
            <w:noWrap/>
            <w:vAlign w:val="center"/>
          </w:tcPr>
          <w:p w14:paraId="230C25FA" w14:textId="7A46DF0D" w:rsidR="006B07E4" w:rsidRPr="00326C3F" w:rsidRDefault="008D4716" w:rsidP="006F274D">
            <w:pPr>
              <w:keepNext w:val="0"/>
              <w:widowControl w:val="0"/>
              <w:spacing w:before="0" w:after="0"/>
              <w:jc w:val="right"/>
              <w:rPr>
                <w:rFonts w:cs="Arial"/>
                <w:sz w:val="18"/>
                <w:szCs w:val="18"/>
                <w:lang w:eastAsia="pt-BR"/>
              </w:rPr>
            </w:pPr>
            <w:r>
              <w:rPr>
                <w:rFonts w:cs="Arial"/>
                <w:sz w:val="18"/>
                <w:szCs w:val="18"/>
                <w:lang w:eastAsia="pt-BR"/>
              </w:rPr>
              <w:t>161</w:t>
            </w:r>
          </w:p>
        </w:tc>
      </w:tr>
      <w:tr w:rsidR="006B07E4" w:rsidRPr="00326C3F" w14:paraId="4366C6A4" w14:textId="77777777" w:rsidTr="00326C3F">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08D9FC95" w14:textId="77777777" w:rsidR="006B07E4" w:rsidRPr="00326C3F" w:rsidRDefault="006B07E4" w:rsidP="006F274D">
            <w:pPr>
              <w:keepNext w:val="0"/>
              <w:widowControl w:val="0"/>
              <w:spacing w:before="0" w:after="0"/>
              <w:rPr>
                <w:rFonts w:cs="Arial"/>
                <w:b/>
                <w:bCs/>
                <w:color w:val="000000"/>
                <w:sz w:val="18"/>
                <w:szCs w:val="18"/>
                <w:lang w:eastAsia="pt-BR"/>
              </w:rPr>
            </w:pPr>
            <w:r w:rsidRPr="00326C3F">
              <w:rPr>
                <w:rFonts w:cs="Arial"/>
                <w:b/>
                <w:bCs/>
                <w:color w:val="000000"/>
                <w:sz w:val="18"/>
                <w:szCs w:val="18"/>
                <w:lang w:eastAsia="pt-BR"/>
              </w:rPr>
              <w:t>Total</w:t>
            </w:r>
          </w:p>
        </w:tc>
        <w:tc>
          <w:tcPr>
            <w:tcW w:w="167" w:type="dxa"/>
            <w:tcBorders>
              <w:top w:val="nil"/>
              <w:left w:val="nil"/>
              <w:right w:val="nil"/>
            </w:tcBorders>
            <w:shd w:val="clear" w:color="000000" w:fill="FFFFFF"/>
          </w:tcPr>
          <w:p w14:paraId="2DBB93FB" w14:textId="77777777" w:rsidR="006B07E4" w:rsidRPr="00326C3F" w:rsidRDefault="006B07E4" w:rsidP="006F274D">
            <w:pPr>
              <w:keepNext w:val="0"/>
              <w:widowControl w:val="0"/>
              <w:spacing w:before="0" w:after="0"/>
              <w:jc w:val="right"/>
              <w:rPr>
                <w:rFonts w:cs="Arial"/>
                <w:b/>
                <w:bCs/>
                <w:color w:val="000000"/>
                <w:sz w:val="18"/>
                <w:szCs w:val="18"/>
                <w:lang w:eastAsia="pt-BR"/>
              </w:rPr>
            </w:pPr>
          </w:p>
        </w:tc>
        <w:tc>
          <w:tcPr>
            <w:tcW w:w="1587" w:type="dxa"/>
            <w:tcBorders>
              <w:top w:val="single" w:sz="4" w:space="0" w:color="auto"/>
              <w:left w:val="nil"/>
              <w:bottom w:val="single" w:sz="8" w:space="0" w:color="auto"/>
              <w:right w:val="nil"/>
            </w:tcBorders>
            <w:shd w:val="clear" w:color="000000" w:fill="FFFFFF"/>
            <w:vAlign w:val="center"/>
            <w:hideMark/>
          </w:tcPr>
          <w:p w14:paraId="1028D256" w14:textId="13A2BD85" w:rsidR="006B07E4" w:rsidRPr="00326C3F" w:rsidRDefault="008D4716" w:rsidP="006F274D">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5.600</w:t>
            </w:r>
          </w:p>
        </w:tc>
        <w:tc>
          <w:tcPr>
            <w:tcW w:w="1647" w:type="dxa"/>
            <w:tcBorders>
              <w:top w:val="single" w:sz="4" w:space="0" w:color="auto"/>
              <w:left w:val="nil"/>
              <w:bottom w:val="single" w:sz="8" w:space="0" w:color="auto"/>
              <w:right w:val="nil"/>
            </w:tcBorders>
            <w:shd w:val="clear" w:color="000000" w:fill="FFFFFF"/>
            <w:vAlign w:val="center"/>
            <w:hideMark/>
          </w:tcPr>
          <w:p w14:paraId="0919F208" w14:textId="3237ABD2" w:rsidR="006B07E4" w:rsidRPr="00326C3F" w:rsidRDefault="008D4716" w:rsidP="006F274D">
            <w:pPr>
              <w:keepNext w:val="0"/>
              <w:widowControl w:val="0"/>
              <w:spacing w:before="0" w:after="0"/>
              <w:jc w:val="right"/>
              <w:rPr>
                <w:rFonts w:cs="Arial"/>
                <w:b/>
                <w:sz w:val="18"/>
                <w:szCs w:val="18"/>
                <w:lang w:eastAsia="pt-BR"/>
              </w:rPr>
            </w:pPr>
            <w:r>
              <w:rPr>
                <w:rFonts w:cs="Arial"/>
                <w:b/>
                <w:sz w:val="18"/>
                <w:szCs w:val="18"/>
                <w:lang w:eastAsia="pt-BR"/>
              </w:rPr>
              <w:t>4.399</w:t>
            </w:r>
          </w:p>
        </w:tc>
      </w:tr>
      <w:bookmarkEnd w:id="14"/>
    </w:tbl>
    <w:p w14:paraId="58DF6216" w14:textId="77777777" w:rsidR="001D2164" w:rsidRDefault="001D2164" w:rsidP="000A44BC">
      <w:pPr>
        <w:keepNext w:val="0"/>
        <w:widowControl w:val="0"/>
        <w:tabs>
          <w:tab w:val="left" w:pos="0"/>
          <w:tab w:val="left" w:pos="1152"/>
          <w:tab w:val="right" w:pos="10224"/>
        </w:tabs>
        <w:suppressAutoHyphens/>
        <w:autoSpaceDE w:val="0"/>
        <w:autoSpaceDN w:val="0"/>
        <w:rPr>
          <w:rFonts w:cs="Arial"/>
          <w:b/>
          <w:bCs/>
          <w:iCs/>
          <w:spacing w:val="-3"/>
          <w:kern w:val="2"/>
          <w:sz w:val="20"/>
          <w:szCs w:val="20"/>
          <w:lang w:eastAsia="pt-BR"/>
        </w:rPr>
      </w:pPr>
    </w:p>
    <w:p w14:paraId="26012328" w14:textId="4D3CFB88" w:rsidR="00A953D6" w:rsidRPr="00F17FC3" w:rsidRDefault="00A953D6" w:rsidP="000A44BC">
      <w:pPr>
        <w:keepNext w:val="0"/>
        <w:widowControl w:val="0"/>
        <w:tabs>
          <w:tab w:val="left" w:pos="0"/>
          <w:tab w:val="left" w:pos="1152"/>
          <w:tab w:val="right" w:pos="10224"/>
        </w:tabs>
        <w:suppressAutoHyphens/>
        <w:autoSpaceDE w:val="0"/>
        <w:autoSpaceDN w:val="0"/>
        <w:rPr>
          <w:rFonts w:cs="Arial"/>
          <w:b/>
          <w:bCs/>
          <w:iCs/>
          <w:spacing w:val="-3"/>
          <w:kern w:val="2"/>
          <w:sz w:val="20"/>
          <w:szCs w:val="20"/>
          <w:lang w:eastAsia="pt-BR"/>
        </w:rPr>
      </w:pPr>
      <w:r w:rsidRPr="00F17FC3">
        <w:rPr>
          <w:rFonts w:cs="Arial"/>
          <w:b/>
          <w:bCs/>
          <w:iCs/>
          <w:spacing w:val="-3"/>
          <w:kern w:val="2"/>
          <w:sz w:val="20"/>
          <w:szCs w:val="20"/>
          <w:lang w:eastAsia="pt-BR"/>
        </w:rPr>
        <w:t xml:space="preserve">(i) Depósitos Judiciais – </w:t>
      </w:r>
      <w:r w:rsidR="00F0514B">
        <w:rPr>
          <w:rFonts w:cs="Arial"/>
          <w:b/>
          <w:bCs/>
          <w:iCs/>
          <w:spacing w:val="-3"/>
          <w:kern w:val="2"/>
          <w:sz w:val="20"/>
          <w:szCs w:val="20"/>
          <w:lang w:eastAsia="pt-BR"/>
        </w:rPr>
        <w:t>Previdenciário</w:t>
      </w:r>
    </w:p>
    <w:p w14:paraId="0540DDE6" w14:textId="03823BA3" w:rsidR="00A953D6" w:rsidRPr="00F17FC3" w:rsidRDefault="00A953D6" w:rsidP="000A44BC">
      <w:pPr>
        <w:keepNext w:val="0"/>
        <w:widowControl w:val="0"/>
        <w:rPr>
          <w:rFonts w:cs="Arial"/>
          <w:iCs/>
          <w:sz w:val="20"/>
          <w:szCs w:val="20"/>
          <w:lang w:eastAsia="pt-BR"/>
        </w:rPr>
      </w:pPr>
      <w:r w:rsidRPr="00F17FC3">
        <w:rPr>
          <w:rFonts w:cs="Arial"/>
          <w:iCs/>
          <w:sz w:val="20"/>
          <w:szCs w:val="20"/>
          <w:lang w:eastAsia="pt-BR"/>
        </w:rPr>
        <w:t>Em 14 de junho de 2010, após autorização da Diretoria Executiva da Empresa, realizou-se o depósito judicial, no valor de R$ 1.88</w:t>
      </w:r>
      <w:r w:rsidR="002E4EAA">
        <w:rPr>
          <w:rFonts w:cs="Arial"/>
          <w:iCs/>
          <w:sz w:val="20"/>
          <w:szCs w:val="20"/>
          <w:lang w:eastAsia="pt-BR"/>
        </w:rPr>
        <w:t>8</w:t>
      </w:r>
      <w:r w:rsidRPr="00F17FC3">
        <w:rPr>
          <w:rFonts w:cs="Arial"/>
          <w:iCs/>
          <w:sz w:val="20"/>
          <w:szCs w:val="20"/>
          <w:lang w:eastAsia="pt-BR"/>
        </w:rPr>
        <w:t xml:space="preserve"> com a finalidade de suspender a exigibilidade do crédito tributário discutido nos autos da</w:t>
      </w:r>
      <w:r w:rsidR="006F274D">
        <w:rPr>
          <w:rFonts w:cs="Arial"/>
          <w:iCs/>
          <w:sz w:val="20"/>
          <w:szCs w:val="20"/>
          <w:lang w:eastAsia="pt-BR"/>
        </w:rPr>
        <w:t xml:space="preserve"> </w:t>
      </w:r>
      <w:r w:rsidRPr="00F17FC3">
        <w:rPr>
          <w:rFonts w:cs="Arial"/>
          <w:iCs/>
          <w:sz w:val="20"/>
          <w:szCs w:val="20"/>
          <w:lang w:eastAsia="pt-BR"/>
        </w:rPr>
        <w:t xml:space="preserve">ação anulatória de </w:t>
      </w:r>
      <w:r w:rsidR="00C23AF8">
        <w:rPr>
          <w:rFonts w:cs="Arial"/>
          <w:sz w:val="20"/>
          <w:szCs w:val="20"/>
          <w:lang w:eastAsia="pt-BR"/>
        </w:rPr>
        <w:t xml:space="preserve">seguridade social </w:t>
      </w:r>
      <w:r w:rsidRPr="00F17FC3">
        <w:rPr>
          <w:rFonts w:cs="Arial"/>
          <w:iCs/>
          <w:sz w:val="20"/>
          <w:szCs w:val="20"/>
          <w:lang w:eastAsia="pt-BR"/>
        </w:rPr>
        <w:t>nº. 0018936-44.2010.4.01.3400 em curso perante a 13ª Vara Federal de Brasília – DF. Tal depósito possibilitou a emissão da Certidão Positiva com Efeito de Negativa de Débitos Relativos às Contribuições Previdenciárias e de Terceiros em nome da EPE, em 25 de junho de 2010.</w:t>
      </w:r>
    </w:p>
    <w:p w14:paraId="248D6DBD" w14:textId="722FD05C" w:rsidR="00A953D6" w:rsidRDefault="00A953D6" w:rsidP="00875949">
      <w:pPr>
        <w:keepNext w:val="0"/>
        <w:widowControl w:val="0"/>
        <w:spacing w:after="0"/>
        <w:rPr>
          <w:rFonts w:cs="Arial"/>
          <w:iCs/>
          <w:sz w:val="20"/>
          <w:szCs w:val="20"/>
          <w:lang w:eastAsia="pt-BR"/>
        </w:rPr>
      </w:pPr>
      <w:r w:rsidRPr="00F17FC3">
        <w:rPr>
          <w:rFonts w:cs="Arial"/>
          <w:iCs/>
          <w:sz w:val="20"/>
          <w:szCs w:val="20"/>
          <w:lang w:eastAsia="pt-BR"/>
        </w:rPr>
        <w:t>A</w:t>
      </w:r>
      <w:r>
        <w:rPr>
          <w:rFonts w:cs="Arial"/>
          <w:iCs/>
          <w:sz w:val="20"/>
          <w:szCs w:val="20"/>
          <w:lang w:eastAsia="pt-BR"/>
        </w:rPr>
        <w:t xml:space="preserve"> </w:t>
      </w:r>
      <w:r w:rsidRPr="00F17FC3">
        <w:rPr>
          <w:rFonts w:cs="Arial"/>
          <w:iCs/>
          <w:sz w:val="20"/>
          <w:szCs w:val="20"/>
          <w:lang w:eastAsia="pt-BR"/>
        </w:rPr>
        <w:t>partir de 2016, os valores passaram a ser atualizados pelo Índice de Correção IPCA-e.</w:t>
      </w:r>
    </w:p>
    <w:p w14:paraId="2F594924" w14:textId="77777777" w:rsidR="000A0214" w:rsidRPr="00F17FC3" w:rsidRDefault="000A0214" w:rsidP="00875949">
      <w:pPr>
        <w:keepNext w:val="0"/>
        <w:widowControl w:val="0"/>
        <w:spacing w:before="0" w:after="0"/>
        <w:rPr>
          <w:rFonts w:cs="Arial"/>
          <w:iCs/>
          <w:sz w:val="20"/>
          <w:szCs w:val="20"/>
          <w:lang w:eastAsia="pt-BR"/>
        </w:rPr>
      </w:pPr>
    </w:p>
    <w:p w14:paraId="026BD058" w14:textId="4F98EFCD" w:rsidR="00290C56" w:rsidRPr="00F17FC3" w:rsidRDefault="00290C56" w:rsidP="00875949">
      <w:pPr>
        <w:keepNext w:val="0"/>
        <w:widowControl w:val="0"/>
        <w:tabs>
          <w:tab w:val="left" w:pos="0"/>
          <w:tab w:val="left" w:pos="1152"/>
          <w:tab w:val="right" w:pos="10224"/>
        </w:tabs>
        <w:suppressAutoHyphens/>
        <w:autoSpaceDE w:val="0"/>
        <w:autoSpaceDN w:val="0"/>
        <w:spacing w:before="0"/>
        <w:rPr>
          <w:rFonts w:cs="Arial"/>
          <w:b/>
          <w:bCs/>
          <w:iCs/>
          <w:spacing w:val="-3"/>
          <w:kern w:val="2"/>
          <w:sz w:val="20"/>
          <w:szCs w:val="20"/>
          <w:lang w:eastAsia="pt-BR"/>
        </w:rPr>
      </w:pPr>
      <w:r w:rsidRPr="006F274D">
        <w:rPr>
          <w:rFonts w:cs="Arial"/>
          <w:b/>
          <w:bCs/>
          <w:iCs/>
          <w:spacing w:val="-3"/>
          <w:kern w:val="2"/>
          <w:sz w:val="20"/>
          <w:szCs w:val="20"/>
          <w:lang w:eastAsia="pt-BR"/>
        </w:rPr>
        <w:t>(ii) Depósitos Judiciais – Trabalhistas</w:t>
      </w:r>
    </w:p>
    <w:p w14:paraId="5DC312E9" w14:textId="0D7F1CC2" w:rsidR="007118F2" w:rsidRDefault="00290C56" w:rsidP="00875949">
      <w:pPr>
        <w:keepNext w:val="0"/>
        <w:widowControl w:val="0"/>
        <w:spacing w:after="0"/>
        <w:rPr>
          <w:rFonts w:cs="Arial"/>
          <w:iCs/>
          <w:sz w:val="20"/>
          <w:szCs w:val="20"/>
          <w:lang w:eastAsia="pt-BR"/>
        </w:rPr>
      </w:pPr>
      <w:r w:rsidRPr="00F17FC3">
        <w:rPr>
          <w:rFonts w:cs="Arial"/>
          <w:iCs/>
          <w:sz w:val="20"/>
          <w:szCs w:val="20"/>
          <w:lang w:eastAsia="pt-BR"/>
        </w:rPr>
        <w:t>Pagamentos de depósitos recursais e encargos processuais</w:t>
      </w:r>
      <w:r w:rsidR="00623CD6">
        <w:rPr>
          <w:rFonts w:cs="Arial"/>
          <w:iCs/>
          <w:sz w:val="20"/>
          <w:szCs w:val="20"/>
          <w:lang w:eastAsia="pt-BR"/>
        </w:rPr>
        <w:t>.</w:t>
      </w:r>
      <w:r w:rsidRPr="00F17FC3">
        <w:rPr>
          <w:rFonts w:cs="Arial"/>
          <w:iCs/>
          <w:sz w:val="20"/>
          <w:szCs w:val="20"/>
          <w:lang w:eastAsia="pt-BR"/>
        </w:rPr>
        <w:t xml:space="preserve"> Até outubro/2017 os valores foram atualizados pelo índice do FGTS - TR + 3% ao ano - e a partir desta data pelo índice da Poupança.</w:t>
      </w:r>
    </w:p>
    <w:p w14:paraId="0EB3F654" w14:textId="77777777" w:rsidR="00911487" w:rsidRPr="00875949" w:rsidRDefault="00911487" w:rsidP="00911487">
      <w:pPr>
        <w:pStyle w:val="xmsonormal"/>
        <w:rPr>
          <w:rFonts w:ascii="Arial" w:hAnsi="Arial" w:cs="Arial"/>
          <w:color w:val="000000"/>
          <w:sz w:val="20"/>
          <w:szCs w:val="20"/>
          <w:lang w:eastAsia="en-US"/>
          <w14:ligatures w14:val="standardContextual"/>
        </w:rPr>
      </w:pPr>
      <w:r w:rsidRPr="00875949">
        <w:rPr>
          <w:rFonts w:ascii="Arial" w:hAnsi="Arial" w:cs="Arial"/>
          <w:color w:val="000000"/>
          <w:sz w:val="20"/>
          <w:szCs w:val="20"/>
          <w:lang w:eastAsia="en-US"/>
          <w14:ligatures w14:val="standardContextual"/>
        </w:rPr>
        <w:t>Em dezembro 2023 foi efetuado depósito judicial no montante de R$ 863 mil para garantia do juízo referente a execução do processo 0000852-08.2011.5.01.0027. Após a garantia do juízo, será apresentado os embargos à execução para discutir o mérito dos cálculos que foram homologados.</w:t>
      </w:r>
    </w:p>
    <w:p w14:paraId="581381A1" w14:textId="77777777" w:rsidR="009B1410" w:rsidRDefault="009B1410" w:rsidP="00875949">
      <w:pPr>
        <w:keepNext w:val="0"/>
        <w:widowControl w:val="0"/>
        <w:spacing w:before="0" w:after="0"/>
        <w:rPr>
          <w:rFonts w:cs="Arial"/>
          <w:iCs/>
          <w:sz w:val="20"/>
          <w:szCs w:val="20"/>
          <w:lang w:eastAsia="pt-BR"/>
        </w:rPr>
      </w:pPr>
    </w:p>
    <w:p w14:paraId="69A848D3" w14:textId="77777777" w:rsidR="00290C56" w:rsidRPr="00F17FC3" w:rsidRDefault="00290C56" w:rsidP="00875949">
      <w:pPr>
        <w:keepNext w:val="0"/>
        <w:widowControl w:val="0"/>
        <w:tabs>
          <w:tab w:val="left" w:pos="0"/>
          <w:tab w:val="left" w:pos="1152"/>
          <w:tab w:val="right" w:pos="10224"/>
        </w:tabs>
        <w:suppressAutoHyphens/>
        <w:autoSpaceDE w:val="0"/>
        <w:autoSpaceDN w:val="0"/>
        <w:spacing w:before="0"/>
        <w:ind w:left="357" w:hanging="357"/>
        <w:rPr>
          <w:rFonts w:cs="Arial"/>
          <w:b/>
          <w:bCs/>
          <w:iCs/>
          <w:spacing w:val="-3"/>
          <w:kern w:val="2"/>
          <w:sz w:val="20"/>
          <w:szCs w:val="20"/>
          <w:lang w:eastAsia="pt-BR"/>
        </w:rPr>
      </w:pPr>
      <w:r w:rsidRPr="00F17FC3">
        <w:rPr>
          <w:rFonts w:cs="Arial"/>
          <w:b/>
          <w:bCs/>
          <w:iCs/>
          <w:spacing w:val="-3"/>
          <w:kern w:val="2"/>
          <w:sz w:val="20"/>
          <w:szCs w:val="20"/>
          <w:lang w:eastAsia="pt-BR"/>
        </w:rPr>
        <w:t>(iii) Depósitos Judiciais – Cíveis</w:t>
      </w:r>
    </w:p>
    <w:p w14:paraId="371DE562" w14:textId="6BE53C1D" w:rsidR="00ED3B85" w:rsidRDefault="00290C56">
      <w:pPr>
        <w:keepNext w:val="0"/>
        <w:widowControl w:val="0"/>
        <w:rPr>
          <w:rFonts w:cs="Arial"/>
          <w:iCs/>
          <w:sz w:val="20"/>
          <w:szCs w:val="20"/>
          <w:lang w:eastAsia="pt-BR"/>
        </w:rPr>
      </w:pPr>
      <w:r w:rsidRPr="00F17FC3">
        <w:rPr>
          <w:rFonts w:cs="Arial"/>
          <w:iCs/>
          <w:sz w:val="20"/>
          <w:szCs w:val="20"/>
          <w:lang w:eastAsia="pt-BR"/>
        </w:rPr>
        <w:t>Refere-se ao pagamento de Depósito Judicial do Processo n.</w:t>
      </w:r>
      <w:r w:rsidRPr="00F17FC3">
        <w:rPr>
          <w:rFonts w:cs="Arial"/>
          <w:sz w:val="20"/>
          <w:szCs w:val="20"/>
        </w:rPr>
        <w:t xml:space="preserve"> </w:t>
      </w:r>
      <w:r w:rsidRPr="00F17FC3">
        <w:rPr>
          <w:rFonts w:cs="Arial"/>
          <w:iCs/>
          <w:sz w:val="20"/>
          <w:szCs w:val="20"/>
          <w:lang w:eastAsia="pt-BR"/>
        </w:rPr>
        <w:t>0043616-49.2017.4.01.3400, referente à multa de rescisão contratual do imóvel de Brasília/DF. Valor atualizado pelo Índice de Correção IPCA-e.</w:t>
      </w:r>
    </w:p>
    <w:p w14:paraId="54400EB5" w14:textId="77777777" w:rsidR="00ED3B85" w:rsidRDefault="00ED3B85">
      <w:pPr>
        <w:keepNext w:val="0"/>
        <w:widowControl w:val="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705"/>
        <w:gridCol w:w="1509"/>
        <w:gridCol w:w="1562"/>
        <w:gridCol w:w="1036"/>
        <w:gridCol w:w="1629"/>
        <w:gridCol w:w="1480"/>
      </w:tblGrid>
      <w:tr w:rsidR="00ED3B85" w:rsidRPr="00DF3978" w14:paraId="02C1F081" w14:textId="77777777" w:rsidTr="00875949">
        <w:trPr>
          <w:trHeight w:val="274"/>
        </w:trPr>
        <w:tc>
          <w:tcPr>
            <w:tcW w:w="1363" w:type="pct"/>
            <w:tcBorders>
              <w:top w:val="nil"/>
              <w:left w:val="nil"/>
              <w:bottom w:val="single" w:sz="4" w:space="0" w:color="auto"/>
              <w:right w:val="nil"/>
            </w:tcBorders>
            <w:shd w:val="clear" w:color="auto" w:fill="auto"/>
            <w:noWrap/>
            <w:vAlign w:val="center"/>
            <w:hideMark/>
          </w:tcPr>
          <w:p w14:paraId="6A41FA78" w14:textId="77777777" w:rsidR="00ED3B85" w:rsidRPr="00DF3978" w:rsidRDefault="00ED3B85" w:rsidP="001276B6">
            <w:pPr>
              <w:keepNext w:val="0"/>
              <w:widowControl w:val="0"/>
              <w:spacing w:before="0" w:after="0"/>
              <w:ind w:firstLine="34"/>
              <w:jc w:val="center"/>
              <w:rPr>
                <w:rFonts w:cs="Arial"/>
                <w:color w:val="000000"/>
                <w:sz w:val="18"/>
                <w:szCs w:val="18"/>
                <w:lang w:eastAsia="pt-BR"/>
              </w:rPr>
            </w:pPr>
            <w:r w:rsidRPr="00DF3978">
              <w:rPr>
                <w:rFonts w:cs="Arial"/>
                <w:b/>
                <w:bCs/>
                <w:color w:val="000000"/>
                <w:sz w:val="18"/>
                <w:szCs w:val="18"/>
              </w:rPr>
              <w:t>Descrição</w:t>
            </w:r>
          </w:p>
        </w:tc>
        <w:tc>
          <w:tcPr>
            <w:tcW w:w="760" w:type="pct"/>
            <w:tcBorders>
              <w:top w:val="nil"/>
              <w:left w:val="nil"/>
              <w:bottom w:val="single" w:sz="4" w:space="0" w:color="auto"/>
              <w:right w:val="nil"/>
            </w:tcBorders>
            <w:shd w:val="clear" w:color="auto" w:fill="auto"/>
            <w:noWrap/>
            <w:vAlign w:val="center"/>
            <w:hideMark/>
          </w:tcPr>
          <w:p w14:paraId="0032B9DF" w14:textId="77777777" w:rsidR="00ED3B85" w:rsidRPr="00DF3978" w:rsidRDefault="00ED3B85" w:rsidP="001276B6">
            <w:pPr>
              <w:keepNext w:val="0"/>
              <w:widowControl w:val="0"/>
              <w:spacing w:before="0" w:after="0"/>
              <w:jc w:val="center"/>
              <w:rPr>
                <w:rFonts w:cs="Arial"/>
                <w:b/>
                <w:bCs/>
                <w:color w:val="000000"/>
                <w:sz w:val="18"/>
                <w:szCs w:val="18"/>
              </w:rPr>
            </w:pPr>
            <w:r w:rsidRPr="00DF3978">
              <w:rPr>
                <w:rFonts w:cs="Arial"/>
                <w:b/>
                <w:bCs/>
                <w:color w:val="000000"/>
                <w:sz w:val="18"/>
                <w:szCs w:val="18"/>
              </w:rPr>
              <w:t xml:space="preserve">     31/12/202</w:t>
            </w:r>
            <w:r>
              <w:rPr>
                <w:rFonts w:cs="Arial"/>
                <w:b/>
                <w:bCs/>
                <w:color w:val="000000"/>
                <w:sz w:val="18"/>
                <w:szCs w:val="18"/>
              </w:rPr>
              <w:t>2</w:t>
            </w:r>
          </w:p>
        </w:tc>
        <w:tc>
          <w:tcPr>
            <w:tcW w:w="787" w:type="pct"/>
            <w:tcBorders>
              <w:top w:val="nil"/>
              <w:left w:val="nil"/>
              <w:bottom w:val="single" w:sz="4" w:space="0" w:color="auto"/>
              <w:right w:val="nil"/>
            </w:tcBorders>
            <w:shd w:val="clear" w:color="auto" w:fill="auto"/>
            <w:noWrap/>
            <w:vAlign w:val="center"/>
            <w:hideMark/>
          </w:tcPr>
          <w:p w14:paraId="35113F2F" w14:textId="77777777" w:rsidR="00ED3B85" w:rsidRPr="00DF3978" w:rsidRDefault="00ED3B85" w:rsidP="001276B6">
            <w:pPr>
              <w:keepNext w:val="0"/>
              <w:widowControl w:val="0"/>
              <w:spacing w:before="0" w:after="0"/>
              <w:ind w:left="-267" w:right="-256"/>
              <w:jc w:val="center"/>
              <w:rPr>
                <w:rFonts w:cs="Arial"/>
                <w:b/>
                <w:bCs/>
                <w:color w:val="000000"/>
                <w:sz w:val="18"/>
                <w:szCs w:val="18"/>
              </w:rPr>
            </w:pPr>
            <w:r w:rsidRPr="00DF3978">
              <w:rPr>
                <w:rFonts w:cs="Arial"/>
                <w:b/>
                <w:bCs/>
                <w:color w:val="000000"/>
                <w:sz w:val="18"/>
                <w:szCs w:val="18"/>
              </w:rPr>
              <w:t>Atualizações</w:t>
            </w:r>
          </w:p>
        </w:tc>
        <w:tc>
          <w:tcPr>
            <w:tcW w:w="522" w:type="pct"/>
            <w:tcBorders>
              <w:top w:val="nil"/>
              <w:left w:val="nil"/>
              <w:bottom w:val="single" w:sz="4" w:space="0" w:color="auto"/>
              <w:right w:val="nil"/>
            </w:tcBorders>
            <w:vAlign w:val="center"/>
          </w:tcPr>
          <w:p w14:paraId="71B1B721" w14:textId="77777777" w:rsidR="00ED3B85" w:rsidRPr="00DF3978" w:rsidRDefault="00ED3B85" w:rsidP="001276B6">
            <w:pPr>
              <w:keepNext w:val="0"/>
              <w:widowControl w:val="0"/>
              <w:spacing w:before="0" w:after="0"/>
              <w:ind w:left="-277" w:right="-405"/>
              <w:jc w:val="center"/>
              <w:rPr>
                <w:rFonts w:cs="Arial"/>
                <w:b/>
                <w:bCs/>
                <w:color w:val="000000"/>
                <w:sz w:val="18"/>
                <w:szCs w:val="18"/>
              </w:rPr>
            </w:pPr>
            <w:r w:rsidRPr="00DF3978">
              <w:rPr>
                <w:rFonts w:cs="Arial"/>
                <w:b/>
                <w:bCs/>
                <w:color w:val="000000"/>
                <w:sz w:val="18"/>
                <w:szCs w:val="18"/>
              </w:rPr>
              <w:t>Adições</w:t>
            </w:r>
          </w:p>
        </w:tc>
        <w:tc>
          <w:tcPr>
            <w:tcW w:w="821" w:type="pct"/>
            <w:tcBorders>
              <w:top w:val="nil"/>
              <w:left w:val="nil"/>
              <w:bottom w:val="single" w:sz="4" w:space="0" w:color="auto"/>
              <w:right w:val="nil"/>
            </w:tcBorders>
            <w:vAlign w:val="center"/>
          </w:tcPr>
          <w:p w14:paraId="49CB5909" w14:textId="75B39DAC" w:rsidR="00ED3B85" w:rsidRPr="00DF3978" w:rsidRDefault="00ED3B85" w:rsidP="001276B6">
            <w:pPr>
              <w:keepNext w:val="0"/>
              <w:widowControl w:val="0"/>
              <w:spacing w:before="0" w:after="0"/>
              <w:jc w:val="center"/>
              <w:rPr>
                <w:rFonts w:cs="Arial"/>
                <w:b/>
                <w:bCs/>
                <w:color w:val="000000"/>
                <w:sz w:val="18"/>
                <w:szCs w:val="18"/>
              </w:rPr>
            </w:pPr>
            <w:r w:rsidRPr="00DF3978">
              <w:rPr>
                <w:rFonts w:cs="Arial"/>
                <w:b/>
                <w:bCs/>
                <w:color w:val="000000"/>
                <w:sz w:val="18"/>
                <w:szCs w:val="18"/>
              </w:rPr>
              <w:t xml:space="preserve">*Reversões </w:t>
            </w:r>
          </w:p>
        </w:tc>
        <w:tc>
          <w:tcPr>
            <w:tcW w:w="746" w:type="pct"/>
            <w:tcBorders>
              <w:top w:val="nil"/>
              <w:left w:val="nil"/>
              <w:bottom w:val="single" w:sz="4" w:space="0" w:color="auto"/>
              <w:right w:val="nil"/>
            </w:tcBorders>
            <w:shd w:val="clear" w:color="auto" w:fill="auto"/>
            <w:noWrap/>
            <w:vAlign w:val="center"/>
            <w:hideMark/>
          </w:tcPr>
          <w:p w14:paraId="1923856A" w14:textId="77777777" w:rsidR="00ED3B85" w:rsidRPr="00DF3978" w:rsidRDefault="00ED3B85" w:rsidP="001276B6">
            <w:pPr>
              <w:keepNext w:val="0"/>
              <w:widowControl w:val="0"/>
              <w:spacing w:before="0" w:after="0"/>
              <w:jc w:val="center"/>
              <w:rPr>
                <w:rFonts w:cs="Arial"/>
                <w:b/>
                <w:bCs/>
                <w:color w:val="000000"/>
                <w:sz w:val="18"/>
                <w:szCs w:val="18"/>
              </w:rPr>
            </w:pPr>
            <w:r w:rsidRPr="00DF3978">
              <w:rPr>
                <w:rFonts w:cs="Arial"/>
                <w:b/>
                <w:bCs/>
                <w:color w:val="000000"/>
                <w:sz w:val="18"/>
                <w:szCs w:val="18"/>
                <w:lang w:eastAsia="pt-BR"/>
              </w:rPr>
              <w:t>31/12/</w:t>
            </w:r>
            <w:r>
              <w:rPr>
                <w:rFonts w:cs="Arial"/>
                <w:b/>
                <w:bCs/>
                <w:color w:val="000000"/>
                <w:sz w:val="18"/>
                <w:szCs w:val="18"/>
                <w:lang w:eastAsia="pt-BR"/>
              </w:rPr>
              <w:t>2023</w:t>
            </w:r>
          </w:p>
        </w:tc>
      </w:tr>
      <w:tr w:rsidR="00ED3B85" w:rsidRPr="00DF3978" w14:paraId="73C8F3AA" w14:textId="77777777" w:rsidTr="00875949">
        <w:trPr>
          <w:trHeight w:val="274"/>
        </w:trPr>
        <w:tc>
          <w:tcPr>
            <w:tcW w:w="1363" w:type="pct"/>
            <w:tcBorders>
              <w:top w:val="nil"/>
              <w:left w:val="nil"/>
              <w:bottom w:val="nil"/>
              <w:right w:val="nil"/>
            </w:tcBorders>
            <w:shd w:val="clear" w:color="auto" w:fill="auto"/>
            <w:noWrap/>
            <w:vAlign w:val="center"/>
            <w:hideMark/>
          </w:tcPr>
          <w:p w14:paraId="653432CB" w14:textId="77777777" w:rsidR="00ED3B85" w:rsidRPr="00DF3978" w:rsidRDefault="00ED3B85" w:rsidP="001276B6">
            <w:pPr>
              <w:keepNext w:val="0"/>
              <w:widowControl w:val="0"/>
              <w:spacing w:before="0" w:after="0"/>
              <w:rPr>
                <w:rFonts w:cs="Arial"/>
                <w:color w:val="000000"/>
                <w:sz w:val="18"/>
                <w:szCs w:val="18"/>
                <w:lang w:eastAsia="pt-BR"/>
              </w:rPr>
            </w:pPr>
            <w:r w:rsidRPr="00DF3978">
              <w:rPr>
                <w:rFonts w:cs="Arial"/>
                <w:color w:val="000000"/>
                <w:sz w:val="18"/>
                <w:szCs w:val="18"/>
                <w:lang w:eastAsia="pt-BR"/>
              </w:rPr>
              <w:t>Trabalhistas</w:t>
            </w:r>
          </w:p>
        </w:tc>
        <w:tc>
          <w:tcPr>
            <w:tcW w:w="760" w:type="pct"/>
            <w:tcBorders>
              <w:top w:val="nil"/>
              <w:left w:val="nil"/>
              <w:bottom w:val="nil"/>
              <w:right w:val="nil"/>
            </w:tcBorders>
            <w:shd w:val="clear" w:color="auto" w:fill="auto"/>
            <w:noWrap/>
            <w:vAlign w:val="center"/>
            <w:hideMark/>
          </w:tcPr>
          <w:p w14:paraId="1E8D7CDA" w14:textId="624E7A02" w:rsidR="00ED3B85" w:rsidRPr="00DF3978" w:rsidRDefault="00AC2A12" w:rsidP="001276B6">
            <w:pPr>
              <w:keepNext w:val="0"/>
              <w:widowControl w:val="0"/>
              <w:spacing w:before="0" w:after="0"/>
              <w:jc w:val="right"/>
              <w:rPr>
                <w:rFonts w:cs="Arial"/>
                <w:color w:val="000000"/>
                <w:sz w:val="18"/>
                <w:szCs w:val="18"/>
              </w:rPr>
            </w:pPr>
            <w:r>
              <w:rPr>
                <w:rFonts w:cs="Arial"/>
                <w:color w:val="000000"/>
                <w:sz w:val="18"/>
                <w:szCs w:val="18"/>
              </w:rPr>
              <w:t>310</w:t>
            </w:r>
          </w:p>
        </w:tc>
        <w:tc>
          <w:tcPr>
            <w:tcW w:w="787" w:type="pct"/>
            <w:tcBorders>
              <w:top w:val="nil"/>
              <w:left w:val="nil"/>
              <w:bottom w:val="nil"/>
              <w:right w:val="nil"/>
            </w:tcBorders>
            <w:shd w:val="clear" w:color="auto" w:fill="auto"/>
            <w:noWrap/>
            <w:vAlign w:val="center"/>
            <w:hideMark/>
          </w:tcPr>
          <w:p w14:paraId="34FB7F47" w14:textId="73608836" w:rsidR="00ED3B85" w:rsidRPr="00DF3978" w:rsidRDefault="0057251B" w:rsidP="001276B6">
            <w:pPr>
              <w:keepNext w:val="0"/>
              <w:widowControl w:val="0"/>
              <w:spacing w:before="0" w:after="0"/>
              <w:jc w:val="right"/>
              <w:rPr>
                <w:rFonts w:cs="Arial"/>
                <w:color w:val="000000"/>
                <w:sz w:val="18"/>
                <w:szCs w:val="18"/>
              </w:rPr>
            </w:pPr>
            <w:r>
              <w:rPr>
                <w:rFonts w:cs="Arial"/>
                <w:color w:val="000000"/>
                <w:sz w:val="18"/>
                <w:szCs w:val="18"/>
              </w:rPr>
              <w:t>31</w:t>
            </w:r>
          </w:p>
        </w:tc>
        <w:tc>
          <w:tcPr>
            <w:tcW w:w="522" w:type="pct"/>
            <w:tcBorders>
              <w:top w:val="nil"/>
              <w:left w:val="nil"/>
              <w:bottom w:val="nil"/>
              <w:right w:val="nil"/>
            </w:tcBorders>
            <w:vAlign w:val="center"/>
          </w:tcPr>
          <w:p w14:paraId="2F4E9698" w14:textId="3BE4345B" w:rsidR="00ED3B85" w:rsidRPr="00DF3978" w:rsidRDefault="000B1DFD" w:rsidP="001276B6">
            <w:pPr>
              <w:keepNext w:val="0"/>
              <w:widowControl w:val="0"/>
              <w:spacing w:before="0" w:after="0"/>
              <w:jc w:val="right"/>
              <w:rPr>
                <w:rFonts w:cs="Arial"/>
                <w:bCs/>
                <w:color w:val="000000"/>
                <w:sz w:val="18"/>
                <w:szCs w:val="18"/>
              </w:rPr>
            </w:pPr>
            <w:r>
              <w:rPr>
                <w:rFonts w:cs="Arial"/>
                <w:bCs/>
                <w:color w:val="000000"/>
                <w:sz w:val="18"/>
                <w:szCs w:val="18"/>
              </w:rPr>
              <w:t>98</w:t>
            </w:r>
            <w:r w:rsidR="00A65D1E">
              <w:rPr>
                <w:rFonts w:cs="Arial"/>
                <w:bCs/>
                <w:color w:val="000000"/>
                <w:sz w:val="18"/>
                <w:szCs w:val="18"/>
              </w:rPr>
              <w:t>2</w:t>
            </w:r>
          </w:p>
        </w:tc>
        <w:tc>
          <w:tcPr>
            <w:tcW w:w="821" w:type="pct"/>
            <w:tcBorders>
              <w:top w:val="nil"/>
              <w:left w:val="nil"/>
              <w:bottom w:val="nil"/>
              <w:right w:val="nil"/>
            </w:tcBorders>
            <w:vAlign w:val="center"/>
          </w:tcPr>
          <w:p w14:paraId="74F409DA" w14:textId="2B336409" w:rsidR="00ED3B85" w:rsidRPr="00DF3978" w:rsidRDefault="000B1DFD" w:rsidP="001276B6">
            <w:pPr>
              <w:keepNext w:val="0"/>
              <w:widowControl w:val="0"/>
              <w:spacing w:before="0" w:after="0"/>
              <w:jc w:val="right"/>
              <w:rPr>
                <w:rFonts w:cs="Arial"/>
                <w:bCs/>
                <w:color w:val="000000"/>
                <w:sz w:val="18"/>
                <w:szCs w:val="18"/>
              </w:rPr>
            </w:pPr>
            <w:r>
              <w:rPr>
                <w:rFonts w:cs="Arial"/>
                <w:bCs/>
                <w:color w:val="000000"/>
                <w:sz w:val="18"/>
                <w:szCs w:val="18"/>
              </w:rPr>
              <w:t>(</w:t>
            </w:r>
            <w:r w:rsidR="007050BA">
              <w:rPr>
                <w:rFonts w:cs="Arial"/>
                <w:bCs/>
                <w:color w:val="000000"/>
                <w:sz w:val="18"/>
                <w:szCs w:val="18"/>
              </w:rPr>
              <w:t>4</w:t>
            </w:r>
            <w:r>
              <w:rPr>
                <w:rFonts w:cs="Arial"/>
                <w:bCs/>
                <w:color w:val="000000"/>
                <w:sz w:val="18"/>
                <w:szCs w:val="18"/>
              </w:rPr>
              <w:t>)</w:t>
            </w:r>
          </w:p>
        </w:tc>
        <w:tc>
          <w:tcPr>
            <w:tcW w:w="746" w:type="pct"/>
            <w:tcBorders>
              <w:top w:val="nil"/>
              <w:left w:val="nil"/>
              <w:bottom w:val="nil"/>
              <w:right w:val="nil"/>
            </w:tcBorders>
            <w:shd w:val="clear" w:color="auto" w:fill="auto"/>
            <w:noWrap/>
            <w:vAlign w:val="center"/>
            <w:hideMark/>
          </w:tcPr>
          <w:p w14:paraId="512AD8B8" w14:textId="4C51CB26" w:rsidR="00ED3B85" w:rsidRPr="00DF3978" w:rsidRDefault="000142FF" w:rsidP="001276B6">
            <w:pPr>
              <w:keepNext w:val="0"/>
              <w:widowControl w:val="0"/>
              <w:spacing w:before="0" w:after="0"/>
              <w:jc w:val="right"/>
              <w:rPr>
                <w:rFonts w:cs="Arial"/>
                <w:color w:val="000000"/>
                <w:sz w:val="18"/>
                <w:szCs w:val="18"/>
              </w:rPr>
            </w:pPr>
            <w:r>
              <w:rPr>
                <w:rFonts w:cs="Arial"/>
                <w:color w:val="000000"/>
                <w:sz w:val="18"/>
                <w:szCs w:val="18"/>
              </w:rPr>
              <w:t>1.319</w:t>
            </w:r>
          </w:p>
        </w:tc>
      </w:tr>
      <w:tr w:rsidR="00ED3B85" w:rsidRPr="00DF3978" w14:paraId="72296690" w14:textId="77777777" w:rsidTr="00875949">
        <w:trPr>
          <w:trHeight w:val="274"/>
        </w:trPr>
        <w:tc>
          <w:tcPr>
            <w:tcW w:w="1363" w:type="pct"/>
            <w:tcBorders>
              <w:top w:val="dashed" w:sz="4" w:space="0" w:color="auto"/>
              <w:left w:val="nil"/>
              <w:bottom w:val="dashed" w:sz="4" w:space="0" w:color="auto"/>
              <w:right w:val="nil"/>
            </w:tcBorders>
            <w:shd w:val="clear" w:color="auto" w:fill="auto"/>
            <w:noWrap/>
            <w:vAlign w:val="center"/>
          </w:tcPr>
          <w:p w14:paraId="7F38C561" w14:textId="6B28C475" w:rsidR="00ED3B85" w:rsidRPr="00DF3978" w:rsidRDefault="000C1134" w:rsidP="001276B6">
            <w:pPr>
              <w:keepNext w:val="0"/>
              <w:widowControl w:val="0"/>
              <w:spacing w:before="0" w:after="0"/>
              <w:rPr>
                <w:rFonts w:cs="Arial"/>
                <w:color w:val="000000"/>
                <w:sz w:val="18"/>
                <w:szCs w:val="18"/>
                <w:lang w:eastAsia="pt-BR"/>
              </w:rPr>
            </w:pPr>
            <w:r>
              <w:rPr>
                <w:rFonts w:cs="Arial"/>
                <w:color w:val="000000"/>
                <w:sz w:val="18"/>
                <w:szCs w:val="18"/>
                <w:lang w:eastAsia="pt-BR"/>
              </w:rPr>
              <w:t>Previdenciário</w:t>
            </w:r>
          </w:p>
        </w:tc>
        <w:tc>
          <w:tcPr>
            <w:tcW w:w="760" w:type="pct"/>
            <w:tcBorders>
              <w:top w:val="dashed" w:sz="4" w:space="0" w:color="auto"/>
              <w:left w:val="nil"/>
              <w:bottom w:val="dashed" w:sz="4" w:space="0" w:color="auto"/>
              <w:right w:val="nil"/>
            </w:tcBorders>
            <w:shd w:val="clear" w:color="auto" w:fill="auto"/>
            <w:noWrap/>
            <w:vAlign w:val="center"/>
          </w:tcPr>
          <w:p w14:paraId="3FF9078F" w14:textId="02553AEA" w:rsidR="00ED3B85" w:rsidRPr="00DF3978" w:rsidRDefault="00AC2A12" w:rsidP="001276B6">
            <w:pPr>
              <w:keepNext w:val="0"/>
              <w:widowControl w:val="0"/>
              <w:spacing w:before="0" w:after="0"/>
              <w:jc w:val="right"/>
              <w:rPr>
                <w:rFonts w:cs="Arial"/>
                <w:color w:val="000000"/>
                <w:sz w:val="18"/>
                <w:szCs w:val="18"/>
              </w:rPr>
            </w:pPr>
            <w:r>
              <w:rPr>
                <w:rFonts w:cs="Arial"/>
                <w:color w:val="000000"/>
                <w:sz w:val="18"/>
                <w:szCs w:val="18"/>
              </w:rPr>
              <w:t>3.928</w:t>
            </w:r>
          </w:p>
        </w:tc>
        <w:tc>
          <w:tcPr>
            <w:tcW w:w="787" w:type="pct"/>
            <w:tcBorders>
              <w:top w:val="dashed" w:sz="4" w:space="0" w:color="auto"/>
              <w:left w:val="nil"/>
              <w:bottom w:val="dashed" w:sz="4" w:space="0" w:color="auto"/>
              <w:right w:val="nil"/>
            </w:tcBorders>
            <w:shd w:val="clear" w:color="auto" w:fill="auto"/>
            <w:noWrap/>
            <w:vAlign w:val="center"/>
          </w:tcPr>
          <w:p w14:paraId="4FA3D363" w14:textId="136B2F0A" w:rsidR="00ED3B85" w:rsidRPr="00DF3978" w:rsidRDefault="0057251B" w:rsidP="001276B6">
            <w:pPr>
              <w:keepNext w:val="0"/>
              <w:widowControl w:val="0"/>
              <w:spacing w:before="0" w:after="0"/>
              <w:jc w:val="right"/>
              <w:rPr>
                <w:rFonts w:cs="Arial"/>
                <w:color w:val="000000"/>
                <w:sz w:val="18"/>
                <w:szCs w:val="18"/>
              </w:rPr>
            </w:pPr>
            <w:r>
              <w:rPr>
                <w:rFonts w:cs="Arial"/>
                <w:color w:val="000000"/>
                <w:sz w:val="18"/>
                <w:szCs w:val="18"/>
              </w:rPr>
              <w:t>200</w:t>
            </w:r>
          </w:p>
        </w:tc>
        <w:tc>
          <w:tcPr>
            <w:tcW w:w="522" w:type="pct"/>
            <w:tcBorders>
              <w:top w:val="dashed" w:sz="4" w:space="0" w:color="auto"/>
              <w:left w:val="nil"/>
              <w:bottom w:val="dashed" w:sz="4" w:space="0" w:color="auto"/>
              <w:right w:val="nil"/>
            </w:tcBorders>
            <w:vAlign w:val="center"/>
          </w:tcPr>
          <w:p w14:paraId="5AF16005" w14:textId="2B414175" w:rsidR="00ED3B85" w:rsidRPr="00DF3978" w:rsidRDefault="00AC7944" w:rsidP="001276B6">
            <w:pPr>
              <w:keepNext w:val="0"/>
              <w:widowControl w:val="0"/>
              <w:spacing w:before="0" w:after="0"/>
              <w:jc w:val="right"/>
              <w:rPr>
                <w:rFonts w:cs="Arial"/>
                <w:bCs/>
                <w:color w:val="000000"/>
                <w:sz w:val="18"/>
                <w:szCs w:val="18"/>
              </w:rPr>
            </w:pPr>
            <w:r>
              <w:rPr>
                <w:rFonts w:cs="Arial"/>
                <w:bCs/>
                <w:color w:val="000000"/>
                <w:sz w:val="18"/>
                <w:szCs w:val="18"/>
              </w:rPr>
              <w:t>-</w:t>
            </w:r>
          </w:p>
        </w:tc>
        <w:tc>
          <w:tcPr>
            <w:tcW w:w="821" w:type="pct"/>
            <w:tcBorders>
              <w:top w:val="dashed" w:sz="4" w:space="0" w:color="auto"/>
              <w:left w:val="nil"/>
              <w:bottom w:val="dashed" w:sz="4" w:space="0" w:color="auto"/>
              <w:right w:val="nil"/>
            </w:tcBorders>
            <w:vAlign w:val="center"/>
          </w:tcPr>
          <w:p w14:paraId="78FD7E99" w14:textId="744D4AF9" w:rsidR="00ED3B85" w:rsidRPr="00DF3978" w:rsidRDefault="005D622A" w:rsidP="001276B6">
            <w:pPr>
              <w:keepNext w:val="0"/>
              <w:widowControl w:val="0"/>
              <w:spacing w:before="0" w:after="0"/>
              <w:jc w:val="right"/>
              <w:rPr>
                <w:rFonts w:cs="Arial"/>
                <w:bCs/>
                <w:color w:val="000000"/>
                <w:sz w:val="18"/>
                <w:szCs w:val="18"/>
              </w:rPr>
            </w:pPr>
            <w:r>
              <w:rPr>
                <w:rFonts w:cs="Arial"/>
                <w:bCs/>
                <w:color w:val="000000"/>
                <w:sz w:val="18"/>
                <w:szCs w:val="18"/>
              </w:rPr>
              <w:t>(15)</w:t>
            </w:r>
          </w:p>
        </w:tc>
        <w:tc>
          <w:tcPr>
            <w:tcW w:w="746" w:type="pct"/>
            <w:tcBorders>
              <w:top w:val="dashed" w:sz="4" w:space="0" w:color="auto"/>
              <w:left w:val="nil"/>
              <w:bottom w:val="dashed" w:sz="4" w:space="0" w:color="auto"/>
              <w:right w:val="nil"/>
            </w:tcBorders>
            <w:shd w:val="clear" w:color="auto" w:fill="auto"/>
            <w:noWrap/>
            <w:vAlign w:val="center"/>
          </w:tcPr>
          <w:p w14:paraId="2FEEAB2B" w14:textId="07303C6D" w:rsidR="00ED3B85" w:rsidRPr="00DF3978" w:rsidRDefault="000142FF" w:rsidP="001276B6">
            <w:pPr>
              <w:keepNext w:val="0"/>
              <w:widowControl w:val="0"/>
              <w:spacing w:before="0" w:after="0"/>
              <w:jc w:val="right"/>
              <w:rPr>
                <w:rFonts w:cs="Arial"/>
                <w:color w:val="000000"/>
                <w:sz w:val="18"/>
                <w:szCs w:val="18"/>
              </w:rPr>
            </w:pPr>
            <w:r>
              <w:rPr>
                <w:rFonts w:cs="Arial"/>
                <w:color w:val="000000"/>
                <w:sz w:val="18"/>
                <w:szCs w:val="18"/>
              </w:rPr>
              <w:t>4.113</w:t>
            </w:r>
          </w:p>
        </w:tc>
      </w:tr>
      <w:tr w:rsidR="00ED3B85" w:rsidRPr="00DF3978" w14:paraId="71CDB8E5" w14:textId="77777777" w:rsidTr="00875949">
        <w:trPr>
          <w:trHeight w:val="274"/>
        </w:trPr>
        <w:tc>
          <w:tcPr>
            <w:tcW w:w="1363" w:type="pct"/>
            <w:tcBorders>
              <w:top w:val="dashed" w:sz="4" w:space="0" w:color="auto"/>
              <w:left w:val="nil"/>
              <w:bottom w:val="dashed" w:sz="4" w:space="0" w:color="auto"/>
              <w:right w:val="nil"/>
            </w:tcBorders>
            <w:shd w:val="clear" w:color="auto" w:fill="auto"/>
            <w:noWrap/>
            <w:vAlign w:val="center"/>
            <w:hideMark/>
          </w:tcPr>
          <w:p w14:paraId="39508944" w14:textId="77777777" w:rsidR="00ED3B85" w:rsidRPr="00DF3978" w:rsidRDefault="00ED3B85" w:rsidP="001276B6">
            <w:pPr>
              <w:keepNext w:val="0"/>
              <w:widowControl w:val="0"/>
              <w:spacing w:before="0" w:after="0"/>
              <w:rPr>
                <w:rFonts w:cs="Arial"/>
                <w:color w:val="000000"/>
                <w:sz w:val="18"/>
                <w:szCs w:val="18"/>
                <w:lang w:eastAsia="pt-BR"/>
              </w:rPr>
            </w:pPr>
            <w:r w:rsidRPr="00DF3978">
              <w:rPr>
                <w:rFonts w:cs="Arial"/>
                <w:color w:val="000000"/>
                <w:sz w:val="18"/>
                <w:szCs w:val="18"/>
                <w:lang w:eastAsia="pt-BR"/>
              </w:rPr>
              <w:t>Cíveis</w:t>
            </w:r>
          </w:p>
        </w:tc>
        <w:tc>
          <w:tcPr>
            <w:tcW w:w="760" w:type="pct"/>
            <w:tcBorders>
              <w:top w:val="dashed" w:sz="4" w:space="0" w:color="auto"/>
              <w:left w:val="nil"/>
              <w:bottom w:val="dashed" w:sz="4" w:space="0" w:color="auto"/>
              <w:right w:val="nil"/>
            </w:tcBorders>
            <w:shd w:val="clear" w:color="auto" w:fill="auto"/>
            <w:noWrap/>
            <w:vAlign w:val="center"/>
            <w:hideMark/>
          </w:tcPr>
          <w:p w14:paraId="61AEBF5B" w14:textId="528A74F2" w:rsidR="00ED3B85" w:rsidRPr="00DF3978" w:rsidRDefault="00AC2A12" w:rsidP="001276B6">
            <w:pPr>
              <w:keepNext w:val="0"/>
              <w:widowControl w:val="0"/>
              <w:spacing w:before="0" w:after="0"/>
              <w:jc w:val="right"/>
              <w:rPr>
                <w:rFonts w:cs="Arial"/>
                <w:color w:val="000000"/>
                <w:sz w:val="18"/>
                <w:szCs w:val="18"/>
              </w:rPr>
            </w:pPr>
            <w:r>
              <w:rPr>
                <w:rFonts w:cs="Arial"/>
                <w:color w:val="000000"/>
                <w:sz w:val="18"/>
                <w:szCs w:val="18"/>
              </w:rPr>
              <w:t>161</w:t>
            </w:r>
          </w:p>
        </w:tc>
        <w:tc>
          <w:tcPr>
            <w:tcW w:w="787" w:type="pct"/>
            <w:tcBorders>
              <w:top w:val="dashed" w:sz="4" w:space="0" w:color="auto"/>
              <w:left w:val="nil"/>
              <w:bottom w:val="dashed" w:sz="4" w:space="0" w:color="auto"/>
              <w:right w:val="nil"/>
            </w:tcBorders>
            <w:shd w:val="clear" w:color="auto" w:fill="auto"/>
            <w:noWrap/>
            <w:vAlign w:val="center"/>
            <w:hideMark/>
          </w:tcPr>
          <w:p w14:paraId="07EFF51B" w14:textId="0B1FE0E3" w:rsidR="00ED3B85" w:rsidRPr="00DF3978" w:rsidRDefault="00857068" w:rsidP="001276B6">
            <w:pPr>
              <w:keepNext w:val="0"/>
              <w:widowControl w:val="0"/>
              <w:spacing w:before="0" w:after="0"/>
              <w:jc w:val="right"/>
              <w:rPr>
                <w:rFonts w:cs="Arial"/>
                <w:color w:val="000000"/>
                <w:sz w:val="18"/>
                <w:szCs w:val="18"/>
              </w:rPr>
            </w:pPr>
            <w:r>
              <w:rPr>
                <w:rFonts w:cs="Arial"/>
                <w:color w:val="000000"/>
                <w:sz w:val="18"/>
                <w:szCs w:val="18"/>
              </w:rPr>
              <w:t>9</w:t>
            </w:r>
          </w:p>
        </w:tc>
        <w:tc>
          <w:tcPr>
            <w:tcW w:w="522" w:type="pct"/>
            <w:tcBorders>
              <w:top w:val="dashed" w:sz="4" w:space="0" w:color="auto"/>
              <w:left w:val="nil"/>
              <w:bottom w:val="dashed" w:sz="4" w:space="0" w:color="auto"/>
              <w:right w:val="nil"/>
            </w:tcBorders>
            <w:vAlign w:val="center"/>
          </w:tcPr>
          <w:p w14:paraId="1B9AC7A1" w14:textId="4F85D80E" w:rsidR="00ED3B85" w:rsidRPr="00DF3978" w:rsidRDefault="00AC2A12" w:rsidP="001276B6">
            <w:pPr>
              <w:keepNext w:val="0"/>
              <w:widowControl w:val="0"/>
              <w:spacing w:before="0" w:after="0"/>
              <w:jc w:val="right"/>
              <w:rPr>
                <w:rFonts w:cs="Arial"/>
                <w:bCs/>
                <w:color w:val="000000"/>
                <w:sz w:val="18"/>
                <w:szCs w:val="18"/>
              </w:rPr>
            </w:pPr>
            <w:r>
              <w:rPr>
                <w:rFonts w:cs="Arial"/>
                <w:bCs/>
                <w:color w:val="000000"/>
                <w:sz w:val="18"/>
                <w:szCs w:val="18"/>
              </w:rPr>
              <w:t>-</w:t>
            </w:r>
          </w:p>
        </w:tc>
        <w:tc>
          <w:tcPr>
            <w:tcW w:w="821" w:type="pct"/>
            <w:tcBorders>
              <w:top w:val="dashed" w:sz="4" w:space="0" w:color="auto"/>
              <w:left w:val="nil"/>
              <w:bottom w:val="dashed" w:sz="4" w:space="0" w:color="auto"/>
              <w:right w:val="nil"/>
            </w:tcBorders>
            <w:vAlign w:val="center"/>
          </w:tcPr>
          <w:p w14:paraId="1BE93585" w14:textId="4A2BD912" w:rsidR="00ED3B85" w:rsidRPr="00DF3978" w:rsidRDefault="00857068" w:rsidP="001276B6">
            <w:pPr>
              <w:keepNext w:val="0"/>
              <w:widowControl w:val="0"/>
              <w:spacing w:before="0" w:after="0"/>
              <w:jc w:val="right"/>
              <w:rPr>
                <w:rFonts w:cs="Arial"/>
                <w:bCs/>
                <w:color w:val="000000"/>
                <w:sz w:val="18"/>
                <w:szCs w:val="18"/>
              </w:rPr>
            </w:pPr>
            <w:r>
              <w:rPr>
                <w:rFonts w:cs="Arial"/>
                <w:bCs/>
                <w:color w:val="000000"/>
                <w:sz w:val="18"/>
                <w:szCs w:val="18"/>
              </w:rPr>
              <w:t>(2)</w:t>
            </w:r>
          </w:p>
        </w:tc>
        <w:tc>
          <w:tcPr>
            <w:tcW w:w="746" w:type="pct"/>
            <w:tcBorders>
              <w:top w:val="dashed" w:sz="4" w:space="0" w:color="auto"/>
              <w:left w:val="nil"/>
              <w:bottom w:val="dashed" w:sz="4" w:space="0" w:color="auto"/>
              <w:right w:val="nil"/>
            </w:tcBorders>
            <w:shd w:val="clear" w:color="auto" w:fill="auto"/>
            <w:noWrap/>
            <w:vAlign w:val="center"/>
            <w:hideMark/>
          </w:tcPr>
          <w:p w14:paraId="5CB6F479" w14:textId="554ADBDB" w:rsidR="00ED3B85" w:rsidRPr="00DF3978" w:rsidRDefault="00AC2A12" w:rsidP="001276B6">
            <w:pPr>
              <w:keepNext w:val="0"/>
              <w:widowControl w:val="0"/>
              <w:spacing w:before="0" w:after="0"/>
              <w:jc w:val="right"/>
              <w:rPr>
                <w:rFonts w:cs="Arial"/>
                <w:color w:val="000000"/>
                <w:sz w:val="18"/>
                <w:szCs w:val="18"/>
              </w:rPr>
            </w:pPr>
            <w:r>
              <w:rPr>
                <w:rFonts w:cs="Arial"/>
                <w:color w:val="000000"/>
                <w:sz w:val="18"/>
                <w:szCs w:val="18"/>
              </w:rPr>
              <w:t>168</w:t>
            </w:r>
          </w:p>
        </w:tc>
      </w:tr>
      <w:tr w:rsidR="00ED3B85" w:rsidRPr="00DF3978" w14:paraId="7D199D16" w14:textId="77777777" w:rsidTr="00875949">
        <w:trPr>
          <w:trHeight w:val="274"/>
        </w:trPr>
        <w:tc>
          <w:tcPr>
            <w:tcW w:w="1363" w:type="pct"/>
            <w:tcBorders>
              <w:top w:val="single" w:sz="4" w:space="0" w:color="auto"/>
              <w:left w:val="nil"/>
              <w:bottom w:val="single" w:sz="4" w:space="0" w:color="auto"/>
              <w:right w:val="nil"/>
            </w:tcBorders>
            <w:shd w:val="clear" w:color="auto" w:fill="auto"/>
            <w:noWrap/>
            <w:vAlign w:val="center"/>
            <w:hideMark/>
          </w:tcPr>
          <w:p w14:paraId="7C3B1B74" w14:textId="77777777" w:rsidR="00ED3B85" w:rsidRPr="00DF3978" w:rsidRDefault="00ED3B85" w:rsidP="001276B6">
            <w:pPr>
              <w:keepNext w:val="0"/>
              <w:widowControl w:val="0"/>
              <w:spacing w:before="0" w:after="0"/>
              <w:rPr>
                <w:rFonts w:cs="Arial"/>
                <w:b/>
                <w:bCs/>
                <w:color w:val="000000"/>
                <w:sz w:val="18"/>
                <w:szCs w:val="18"/>
              </w:rPr>
            </w:pPr>
            <w:r w:rsidRPr="00DF3978">
              <w:rPr>
                <w:rFonts w:cs="Arial"/>
                <w:color w:val="000000"/>
                <w:sz w:val="18"/>
                <w:szCs w:val="18"/>
              </w:rPr>
              <w:t> </w:t>
            </w:r>
            <w:r w:rsidRPr="00DF3978">
              <w:rPr>
                <w:rFonts w:cs="Arial"/>
                <w:b/>
                <w:bCs/>
                <w:color w:val="000000"/>
                <w:sz w:val="18"/>
                <w:szCs w:val="18"/>
              </w:rPr>
              <w:t>Total</w:t>
            </w:r>
          </w:p>
        </w:tc>
        <w:tc>
          <w:tcPr>
            <w:tcW w:w="760" w:type="pct"/>
            <w:tcBorders>
              <w:top w:val="single" w:sz="4" w:space="0" w:color="auto"/>
              <w:left w:val="nil"/>
              <w:bottom w:val="single" w:sz="4" w:space="0" w:color="auto"/>
              <w:right w:val="nil"/>
            </w:tcBorders>
            <w:shd w:val="clear" w:color="000000" w:fill="FFFFFF"/>
            <w:vAlign w:val="center"/>
            <w:hideMark/>
          </w:tcPr>
          <w:p w14:paraId="0299317F" w14:textId="28BFFFB5" w:rsidR="00ED3B85" w:rsidRPr="00DF3978" w:rsidRDefault="00AC2A12" w:rsidP="001276B6">
            <w:pPr>
              <w:keepNext w:val="0"/>
              <w:widowControl w:val="0"/>
              <w:spacing w:before="0" w:after="0"/>
              <w:jc w:val="right"/>
              <w:rPr>
                <w:rFonts w:cs="Arial"/>
                <w:b/>
                <w:bCs/>
                <w:color w:val="000000"/>
                <w:sz w:val="18"/>
                <w:szCs w:val="18"/>
              </w:rPr>
            </w:pPr>
            <w:r>
              <w:rPr>
                <w:rFonts w:cs="Arial"/>
                <w:b/>
                <w:bCs/>
                <w:color w:val="000000"/>
                <w:sz w:val="18"/>
                <w:szCs w:val="18"/>
              </w:rPr>
              <w:t>4.399</w:t>
            </w:r>
          </w:p>
        </w:tc>
        <w:tc>
          <w:tcPr>
            <w:tcW w:w="787" w:type="pct"/>
            <w:tcBorders>
              <w:top w:val="single" w:sz="4" w:space="0" w:color="auto"/>
              <w:left w:val="nil"/>
              <w:bottom w:val="single" w:sz="4" w:space="0" w:color="auto"/>
              <w:right w:val="nil"/>
            </w:tcBorders>
            <w:shd w:val="clear" w:color="000000" w:fill="FFFFFF"/>
            <w:vAlign w:val="center"/>
            <w:hideMark/>
          </w:tcPr>
          <w:p w14:paraId="4A0C8E75" w14:textId="637D53DE" w:rsidR="00ED3B85" w:rsidRPr="00DF3978" w:rsidRDefault="00857068" w:rsidP="001276B6">
            <w:pPr>
              <w:keepNext w:val="0"/>
              <w:widowControl w:val="0"/>
              <w:spacing w:before="0" w:after="0"/>
              <w:jc w:val="right"/>
              <w:rPr>
                <w:rFonts w:cs="Arial"/>
                <w:b/>
                <w:bCs/>
                <w:color w:val="000000"/>
                <w:sz w:val="18"/>
                <w:szCs w:val="18"/>
              </w:rPr>
            </w:pPr>
            <w:r>
              <w:rPr>
                <w:rFonts w:cs="Arial"/>
                <w:b/>
                <w:bCs/>
                <w:color w:val="000000"/>
                <w:sz w:val="18"/>
                <w:szCs w:val="18"/>
              </w:rPr>
              <w:t>240</w:t>
            </w:r>
          </w:p>
        </w:tc>
        <w:tc>
          <w:tcPr>
            <w:tcW w:w="522" w:type="pct"/>
            <w:tcBorders>
              <w:top w:val="single" w:sz="4" w:space="0" w:color="auto"/>
              <w:left w:val="nil"/>
              <w:bottom w:val="single" w:sz="4" w:space="0" w:color="auto"/>
              <w:right w:val="nil"/>
            </w:tcBorders>
            <w:shd w:val="clear" w:color="000000" w:fill="FFFFFF"/>
            <w:vAlign w:val="center"/>
          </w:tcPr>
          <w:p w14:paraId="5EC1F69F" w14:textId="57E7BDC1" w:rsidR="00ED3B85" w:rsidRPr="00DF3978" w:rsidRDefault="00857068" w:rsidP="001276B6">
            <w:pPr>
              <w:keepNext w:val="0"/>
              <w:widowControl w:val="0"/>
              <w:spacing w:before="0" w:after="0"/>
              <w:jc w:val="right"/>
              <w:rPr>
                <w:rFonts w:cs="Arial"/>
                <w:b/>
                <w:bCs/>
                <w:color w:val="000000"/>
                <w:sz w:val="18"/>
                <w:szCs w:val="18"/>
              </w:rPr>
            </w:pPr>
            <w:r>
              <w:rPr>
                <w:rFonts w:cs="Arial"/>
                <w:b/>
                <w:bCs/>
                <w:color w:val="000000"/>
                <w:sz w:val="18"/>
                <w:szCs w:val="18"/>
              </w:rPr>
              <w:t>98</w:t>
            </w:r>
            <w:r w:rsidR="00456F5E">
              <w:rPr>
                <w:rFonts w:cs="Arial"/>
                <w:b/>
                <w:bCs/>
                <w:color w:val="000000"/>
                <w:sz w:val="18"/>
                <w:szCs w:val="18"/>
              </w:rPr>
              <w:t>2</w:t>
            </w:r>
          </w:p>
        </w:tc>
        <w:tc>
          <w:tcPr>
            <w:tcW w:w="821" w:type="pct"/>
            <w:tcBorders>
              <w:top w:val="single" w:sz="4" w:space="0" w:color="auto"/>
              <w:left w:val="nil"/>
              <w:bottom w:val="single" w:sz="4" w:space="0" w:color="auto"/>
              <w:right w:val="nil"/>
            </w:tcBorders>
            <w:shd w:val="clear" w:color="000000" w:fill="FFFFFF"/>
            <w:vAlign w:val="center"/>
          </w:tcPr>
          <w:p w14:paraId="521F139E" w14:textId="09BDAA53" w:rsidR="00ED3B85" w:rsidRPr="00DF3978" w:rsidRDefault="007C1F0E" w:rsidP="001276B6">
            <w:pPr>
              <w:keepNext w:val="0"/>
              <w:widowControl w:val="0"/>
              <w:spacing w:before="0" w:after="0"/>
              <w:jc w:val="right"/>
              <w:rPr>
                <w:rFonts w:cs="Arial"/>
                <w:b/>
                <w:bCs/>
                <w:color w:val="000000"/>
                <w:sz w:val="18"/>
                <w:szCs w:val="18"/>
              </w:rPr>
            </w:pPr>
            <w:r>
              <w:rPr>
                <w:rFonts w:cs="Arial"/>
                <w:b/>
                <w:bCs/>
                <w:color w:val="000000"/>
                <w:sz w:val="18"/>
                <w:szCs w:val="18"/>
              </w:rPr>
              <w:t>(2</w:t>
            </w:r>
            <w:r w:rsidR="00FA6711">
              <w:rPr>
                <w:rFonts w:cs="Arial"/>
                <w:b/>
                <w:bCs/>
                <w:color w:val="000000"/>
                <w:sz w:val="18"/>
                <w:szCs w:val="18"/>
              </w:rPr>
              <w:t>0</w:t>
            </w:r>
            <w:r w:rsidR="00857068">
              <w:rPr>
                <w:rFonts w:cs="Arial"/>
                <w:b/>
                <w:bCs/>
                <w:color w:val="000000"/>
                <w:sz w:val="18"/>
                <w:szCs w:val="18"/>
              </w:rPr>
              <w:t>)</w:t>
            </w:r>
          </w:p>
        </w:tc>
        <w:tc>
          <w:tcPr>
            <w:tcW w:w="746" w:type="pct"/>
            <w:tcBorders>
              <w:top w:val="single" w:sz="4" w:space="0" w:color="auto"/>
              <w:left w:val="nil"/>
              <w:bottom w:val="single" w:sz="4" w:space="0" w:color="auto"/>
              <w:right w:val="nil"/>
            </w:tcBorders>
            <w:shd w:val="clear" w:color="000000" w:fill="FFFFFF"/>
            <w:vAlign w:val="center"/>
            <w:hideMark/>
          </w:tcPr>
          <w:p w14:paraId="0D4076C8" w14:textId="75DB822F" w:rsidR="00ED3B85" w:rsidRPr="00DF3978" w:rsidRDefault="00AC2A12" w:rsidP="001276B6">
            <w:pPr>
              <w:keepNext w:val="0"/>
              <w:widowControl w:val="0"/>
              <w:spacing w:before="0" w:after="0"/>
              <w:jc w:val="right"/>
              <w:rPr>
                <w:rFonts w:cs="Arial"/>
                <w:b/>
                <w:bCs/>
                <w:color w:val="000000"/>
                <w:sz w:val="18"/>
                <w:szCs w:val="18"/>
              </w:rPr>
            </w:pPr>
            <w:r>
              <w:rPr>
                <w:rFonts w:cs="Arial"/>
                <w:b/>
                <w:bCs/>
                <w:color w:val="000000"/>
                <w:sz w:val="18"/>
                <w:szCs w:val="18"/>
              </w:rPr>
              <w:t>5</w:t>
            </w:r>
            <w:r w:rsidR="007C1F0E">
              <w:rPr>
                <w:rFonts w:cs="Arial"/>
                <w:b/>
                <w:bCs/>
                <w:color w:val="000000"/>
                <w:sz w:val="18"/>
                <w:szCs w:val="18"/>
              </w:rPr>
              <w:t>.600</w:t>
            </w:r>
          </w:p>
        </w:tc>
      </w:tr>
    </w:tbl>
    <w:p w14:paraId="0529C802" w14:textId="3D2A35B4" w:rsidR="009B1410" w:rsidRDefault="00AB65ED" w:rsidP="00AB65ED">
      <w:pPr>
        <w:keepNext w:val="0"/>
        <w:widowControl w:val="0"/>
        <w:tabs>
          <w:tab w:val="left" w:pos="432"/>
          <w:tab w:val="left" w:pos="1152"/>
          <w:tab w:val="right" w:pos="10224"/>
        </w:tabs>
        <w:suppressAutoHyphens/>
        <w:autoSpaceDE w:val="0"/>
        <w:autoSpaceDN w:val="0"/>
        <w:rPr>
          <w:rFonts w:cs="Arial"/>
          <w:b/>
          <w:bCs/>
          <w:iCs/>
          <w:spacing w:val="-3"/>
          <w:kern w:val="2"/>
          <w:sz w:val="16"/>
          <w:szCs w:val="16"/>
          <w:lang w:eastAsia="pt-BR"/>
        </w:rPr>
      </w:pPr>
      <w:r w:rsidRPr="007C30CB">
        <w:rPr>
          <w:rFonts w:cs="Arial"/>
          <w:b/>
          <w:bCs/>
          <w:iCs/>
          <w:spacing w:val="-3"/>
          <w:kern w:val="2"/>
          <w:sz w:val="16"/>
          <w:szCs w:val="16"/>
          <w:lang w:eastAsia="pt-BR"/>
        </w:rPr>
        <w:t>*</w:t>
      </w:r>
      <w:r w:rsidRPr="00C21970">
        <w:rPr>
          <w:rFonts w:cs="Arial"/>
          <w:iCs/>
          <w:spacing w:val="-3"/>
          <w:kern w:val="2"/>
          <w:sz w:val="16"/>
          <w:szCs w:val="16"/>
          <w:lang w:eastAsia="pt-BR"/>
        </w:rPr>
        <w:t>Reversões de atualização monetária.</w:t>
      </w:r>
    </w:p>
    <w:p w14:paraId="3900A0AF" w14:textId="73F0226A" w:rsidR="0049665D" w:rsidRPr="002925F0"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5" w:name="_Toc446084941"/>
      <w:r w:rsidRPr="002925F0">
        <w:rPr>
          <w:rFonts w:cs="Arial"/>
          <w:b/>
          <w:bCs/>
          <w:iCs/>
          <w:szCs w:val="22"/>
          <w:lang w:eastAsia="pt-BR"/>
        </w:rPr>
        <w:lastRenderedPageBreak/>
        <w:t>IMOBILIZADO</w:t>
      </w:r>
      <w:bookmarkEnd w:id="15"/>
    </w:p>
    <w:p w14:paraId="346C529E" w14:textId="4063C68C" w:rsidR="003D1354" w:rsidRDefault="0049665D" w:rsidP="006F274D">
      <w:pPr>
        <w:keepNext w:val="0"/>
        <w:widowControl w:val="0"/>
        <w:spacing w:before="240"/>
        <w:rPr>
          <w:rFonts w:cs="Arial"/>
          <w:iCs/>
          <w:sz w:val="20"/>
          <w:szCs w:val="20"/>
          <w:lang w:eastAsia="pt-BR"/>
        </w:rPr>
      </w:pPr>
      <w:r w:rsidRPr="00927A10">
        <w:rPr>
          <w:rFonts w:cs="Arial"/>
          <w:iCs/>
          <w:sz w:val="20"/>
          <w:szCs w:val="20"/>
          <w:lang w:eastAsia="pt-BR"/>
        </w:rPr>
        <w:t>O imobilizado está avaliado ao custo de aquisição e sua depreciação é calculada usando o método linear para alocar seus custos,</w:t>
      </w:r>
      <w:r w:rsidR="00452B1E">
        <w:rPr>
          <w:rFonts w:cs="Arial"/>
          <w:iCs/>
          <w:sz w:val="20"/>
          <w:szCs w:val="20"/>
          <w:lang w:eastAsia="pt-BR"/>
        </w:rPr>
        <w:t xml:space="preserve"> </w:t>
      </w:r>
      <w:r w:rsidRPr="00927A10">
        <w:rPr>
          <w:rFonts w:cs="Arial"/>
          <w:iCs/>
          <w:sz w:val="20"/>
          <w:szCs w:val="20"/>
          <w:lang w:eastAsia="pt-BR"/>
        </w:rPr>
        <w:t>durante a vida útil, que é estimada como segue:</w:t>
      </w:r>
    </w:p>
    <w:tbl>
      <w:tblPr>
        <w:tblW w:w="5000" w:type="pct"/>
        <w:tblCellMar>
          <w:left w:w="70" w:type="dxa"/>
          <w:right w:w="70" w:type="dxa"/>
        </w:tblCellMar>
        <w:tblLook w:val="04A0" w:firstRow="1" w:lastRow="0" w:firstColumn="1" w:lastColumn="0" w:noHBand="0" w:noVBand="1"/>
      </w:tblPr>
      <w:tblGrid>
        <w:gridCol w:w="2984"/>
        <w:gridCol w:w="1375"/>
        <w:gridCol w:w="1234"/>
        <w:gridCol w:w="147"/>
        <w:gridCol w:w="1391"/>
        <w:gridCol w:w="147"/>
        <w:gridCol w:w="1252"/>
        <w:gridCol w:w="147"/>
        <w:gridCol w:w="1244"/>
      </w:tblGrid>
      <w:tr w:rsidR="00452B1E" w:rsidRPr="0016373D" w14:paraId="0A308209" w14:textId="77777777" w:rsidTr="004D1677">
        <w:trPr>
          <w:cantSplit/>
          <w:trHeight w:val="283"/>
        </w:trPr>
        <w:tc>
          <w:tcPr>
            <w:tcW w:w="1504" w:type="pct"/>
            <w:shd w:val="clear" w:color="auto" w:fill="auto"/>
            <w:noWrap/>
            <w:vAlign w:val="center"/>
            <w:hideMark/>
          </w:tcPr>
          <w:p w14:paraId="12AC4224" w14:textId="77777777" w:rsidR="00452B1E" w:rsidRPr="0016373D" w:rsidRDefault="00452B1E" w:rsidP="00FB1991">
            <w:pPr>
              <w:keepNext w:val="0"/>
              <w:widowControl w:val="0"/>
              <w:spacing w:before="0" w:after="0"/>
              <w:rPr>
                <w:rFonts w:cs="Arial"/>
                <w:sz w:val="18"/>
                <w:szCs w:val="18"/>
                <w:lang w:eastAsia="pt-BR"/>
              </w:rPr>
            </w:pPr>
          </w:p>
        </w:tc>
        <w:tc>
          <w:tcPr>
            <w:tcW w:w="693" w:type="pct"/>
            <w:vMerge w:val="restart"/>
            <w:vAlign w:val="center"/>
          </w:tcPr>
          <w:p w14:paraId="757220A3" w14:textId="77777777" w:rsidR="00452B1E" w:rsidRPr="0016373D" w:rsidRDefault="00452B1E" w:rsidP="00FB1991">
            <w:pPr>
              <w:keepNext w:val="0"/>
              <w:widowControl w:val="0"/>
              <w:spacing w:before="0" w:after="0"/>
              <w:jc w:val="center"/>
              <w:rPr>
                <w:rFonts w:cs="Arial"/>
                <w:b/>
                <w:bCs/>
                <w:snapToGrid w:val="0"/>
                <w:sz w:val="18"/>
                <w:szCs w:val="18"/>
                <w:lang w:eastAsia="pt-BR"/>
              </w:rPr>
            </w:pPr>
            <w:r w:rsidRPr="0016373D">
              <w:rPr>
                <w:rFonts w:cs="Arial"/>
                <w:b/>
                <w:bCs/>
                <w:snapToGrid w:val="0"/>
                <w:sz w:val="18"/>
                <w:szCs w:val="18"/>
                <w:lang w:eastAsia="pt-BR"/>
              </w:rPr>
              <w:t>Taxa anual de depreciação</w:t>
            </w:r>
          </w:p>
        </w:tc>
        <w:tc>
          <w:tcPr>
            <w:tcW w:w="622" w:type="pct"/>
            <w:shd w:val="clear" w:color="auto" w:fill="auto"/>
            <w:noWrap/>
            <w:vAlign w:val="center"/>
            <w:hideMark/>
          </w:tcPr>
          <w:p w14:paraId="365B0AF2" w14:textId="77777777" w:rsidR="00452B1E" w:rsidRPr="0016373D" w:rsidRDefault="00452B1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Custo</w:t>
            </w:r>
          </w:p>
        </w:tc>
        <w:tc>
          <w:tcPr>
            <w:tcW w:w="74" w:type="pct"/>
            <w:shd w:val="clear" w:color="auto" w:fill="auto"/>
            <w:noWrap/>
            <w:vAlign w:val="center"/>
            <w:hideMark/>
          </w:tcPr>
          <w:p w14:paraId="5DBFB7F6" w14:textId="77777777" w:rsidR="00452B1E" w:rsidRPr="0016373D" w:rsidRDefault="00452B1E" w:rsidP="00FB1991">
            <w:pPr>
              <w:keepNext w:val="0"/>
              <w:widowControl w:val="0"/>
              <w:spacing w:before="0" w:after="0"/>
              <w:jc w:val="center"/>
              <w:rPr>
                <w:rFonts w:cs="Arial"/>
                <w:b/>
                <w:bCs/>
                <w:sz w:val="18"/>
                <w:szCs w:val="18"/>
                <w:lang w:eastAsia="pt-BR"/>
              </w:rPr>
            </w:pPr>
          </w:p>
        </w:tc>
        <w:tc>
          <w:tcPr>
            <w:tcW w:w="701" w:type="pct"/>
            <w:shd w:val="clear" w:color="auto" w:fill="auto"/>
            <w:noWrap/>
            <w:vAlign w:val="center"/>
            <w:hideMark/>
          </w:tcPr>
          <w:p w14:paraId="1F012E3D" w14:textId="77777777" w:rsidR="00452B1E" w:rsidRPr="0016373D" w:rsidRDefault="00452B1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Depreciação</w:t>
            </w:r>
          </w:p>
        </w:tc>
        <w:tc>
          <w:tcPr>
            <w:tcW w:w="74" w:type="pct"/>
            <w:shd w:val="clear" w:color="auto" w:fill="auto"/>
            <w:noWrap/>
            <w:vAlign w:val="center"/>
            <w:hideMark/>
          </w:tcPr>
          <w:p w14:paraId="0B5793C9" w14:textId="77777777" w:rsidR="00452B1E" w:rsidRPr="0016373D" w:rsidRDefault="00452B1E" w:rsidP="00FB1991">
            <w:pPr>
              <w:keepNext w:val="0"/>
              <w:widowControl w:val="0"/>
              <w:spacing w:before="0" w:after="0"/>
              <w:jc w:val="center"/>
              <w:rPr>
                <w:rFonts w:cs="Arial"/>
                <w:b/>
                <w:bCs/>
                <w:sz w:val="18"/>
                <w:szCs w:val="18"/>
                <w:lang w:eastAsia="pt-BR"/>
              </w:rPr>
            </w:pPr>
          </w:p>
        </w:tc>
        <w:tc>
          <w:tcPr>
            <w:tcW w:w="631" w:type="pct"/>
            <w:shd w:val="clear" w:color="auto" w:fill="auto"/>
            <w:noWrap/>
            <w:vAlign w:val="center"/>
            <w:hideMark/>
          </w:tcPr>
          <w:p w14:paraId="39CD2D48" w14:textId="77777777" w:rsidR="00452B1E" w:rsidRPr="0016373D" w:rsidRDefault="00452B1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31.12.2022</w:t>
            </w:r>
          </w:p>
        </w:tc>
        <w:tc>
          <w:tcPr>
            <w:tcW w:w="74" w:type="pct"/>
            <w:shd w:val="clear" w:color="auto" w:fill="auto"/>
            <w:noWrap/>
            <w:vAlign w:val="center"/>
            <w:hideMark/>
          </w:tcPr>
          <w:p w14:paraId="0F4F03E4" w14:textId="77777777" w:rsidR="00452B1E" w:rsidRPr="0016373D" w:rsidRDefault="00452B1E" w:rsidP="00FB1991">
            <w:pPr>
              <w:keepNext w:val="0"/>
              <w:widowControl w:val="0"/>
              <w:spacing w:before="0" w:after="0"/>
              <w:jc w:val="center"/>
              <w:rPr>
                <w:rFonts w:cs="Arial"/>
                <w:b/>
                <w:bCs/>
                <w:sz w:val="18"/>
                <w:szCs w:val="18"/>
                <w:lang w:eastAsia="pt-BR"/>
              </w:rPr>
            </w:pPr>
          </w:p>
        </w:tc>
        <w:tc>
          <w:tcPr>
            <w:tcW w:w="627" w:type="pct"/>
            <w:shd w:val="clear" w:color="auto" w:fill="auto"/>
            <w:noWrap/>
            <w:vAlign w:val="center"/>
            <w:hideMark/>
          </w:tcPr>
          <w:p w14:paraId="65550869" w14:textId="77777777" w:rsidR="00452B1E" w:rsidRPr="0016373D" w:rsidRDefault="00452B1E" w:rsidP="00FB1991">
            <w:pPr>
              <w:keepNext w:val="0"/>
              <w:widowControl w:val="0"/>
              <w:spacing w:before="0" w:after="0"/>
              <w:jc w:val="center"/>
              <w:rPr>
                <w:rFonts w:cs="Arial"/>
                <w:b/>
                <w:bCs/>
                <w:sz w:val="18"/>
                <w:szCs w:val="18"/>
                <w:lang w:eastAsia="pt-BR"/>
              </w:rPr>
            </w:pPr>
            <w:r w:rsidRPr="0016373D">
              <w:rPr>
                <w:rFonts w:cs="Arial"/>
                <w:b/>
                <w:bCs/>
                <w:sz w:val="18"/>
                <w:szCs w:val="18"/>
                <w:lang w:eastAsia="pt-BR"/>
              </w:rPr>
              <w:t>31.12.2021</w:t>
            </w:r>
          </w:p>
        </w:tc>
      </w:tr>
      <w:tr w:rsidR="00452B1E" w:rsidRPr="0016373D" w14:paraId="627460F2" w14:textId="77777777" w:rsidTr="004D1677">
        <w:trPr>
          <w:cantSplit/>
          <w:trHeight w:val="283"/>
        </w:trPr>
        <w:tc>
          <w:tcPr>
            <w:tcW w:w="1504" w:type="pct"/>
            <w:shd w:val="clear" w:color="auto" w:fill="auto"/>
            <w:noWrap/>
            <w:vAlign w:val="center"/>
            <w:hideMark/>
          </w:tcPr>
          <w:p w14:paraId="01F9373D" w14:textId="77777777" w:rsidR="00452B1E" w:rsidRPr="0016373D" w:rsidRDefault="00452B1E" w:rsidP="00FB1991">
            <w:pPr>
              <w:keepNext w:val="0"/>
              <w:widowControl w:val="0"/>
              <w:spacing w:before="0" w:after="0"/>
              <w:jc w:val="left"/>
              <w:rPr>
                <w:rFonts w:cs="Arial"/>
                <w:b/>
                <w:bCs/>
                <w:sz w:val="18"/>
                <w:szCs w:val="18"/>
                <w:lang w:eastAsia="pt-BR"/>
              </w:rPr>
            </w:pPr>
            <w:r w:rsidRPr="0016373D">
              <w:rPr>
                <w:rFonts w:cs="Arial"/>
                <w:b/>
                <w:bCs/>
                <w:sz w:val="18"/>
                <w:szCs w:val="18"/>
                <w:lang w:eastAsia="pt-BR"/>
              </w:rPr>
              <w:t>Descrição</w:t>
            </w:r>
          </w:p>
        </w:tc>
        <w:tc>
          <w:tcPr>
            <w:tcW w:w="693" w:type="pct"/>
            <w:vMerge/>
          </w:tcPr>
          <w:p w14:paraId="50C8D9D4" w14:textId="77777777" w:rsidR="00452B1E" w:rsidRPr="0016373D" w:rsidRDefault="00452B1E" w:rsidP="00FB1991">
            <w:pPr>
              <w:keepNext w:val="0"/>
              <w:widowControl w:val="0"/>
              <w:spacing w:before="0" w:after="0"/>
              <w:jc w:val="center"/>
              <w:rPr>
                <w:rFonts w:cs="Arial"/>
                <w:b/>
                <w:bCs/>
                <w:snapToGrid w:val="0"/>
                <w:sz w:val="18"/>
                <w:szCs w:val="18"/>
                <w:lang w:eastAsia="pt-BR"/>
              </w:rPr>
            </w:pPr>
          </w:p>
        </w:tc>
        <w:tc>
          <w:tcPr>
            <w:tcW w:w="622" w:type="pct"/>
            <w:shd w:val="clear" w:color="auto" w:fill="auto"/>
            <w:noWrap/>
            <w:vAlign w:val="center"/>
            <w:hideMark/>
          </w:tcPr>
          <w:p w14:paraId="44597C79" w14:textId="77777777" w:rsidR="00452B1E" w:rsidRPr="0016373D" w:rsidRDefault="00452B1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Corrigido</w:t>
            </w:r>
          </w:p>
        </w:tc>
        <w:tc>
          <w:tcPr>
            <w:tcW w:w="74" w:type="pct"/>
            <w:shd w:val="clear" w:color="auto" w:fill="auto"/>
            <w:noWrap/>
            <w:vAlign w:val="center"/>
            <w:hideMark/>
          </w:tcPr>
          <w:p w14:paraId="3809125D" w14:textId="77777777" w:rsidR="00452B1E" w:rsidRPr="0016373D" w:rsidRDefault="00452B1E" w:rsidP="00FB1991">
            <w:pPr>
              <w:keepNext w:val="0"/>
              <w:widowControl w:val="0"/>
              <w:spacing w:before="0" w:after="0"/>
              <w:jc w:val="center"/>
              <w:rPr>
                <w:rFonts w:cs="Arial"/>
                <w:b/>
                <w:bCs/>
                <w:sz w:val="18"/>
                <w:szCs w:val="18"/>
                <w:lang w:eastAsia="pt-BR"/>
              </w:rPr>
            </w:pPr>
          </w:p>
        </w:tc>
        <w:tc>
          <w:tcPr>
            <w:tcW w:w="701" w:type="pct"/>
            <w:shd w:val="clear" w:color="auto" w:fill="auto"/>
            <w:noWrap/>
            <w:vAlign w:val="center"/>
            <w:hideMark/>
          </w:tcPr>
          <w:p w14:paraId="4F123C8C" w14:textId="77777777" w:rsidR="00452B1E" w:rsidRPr="0016373D" w:rsidRDefault="00452B1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Acumulada</w:t>
            </w:r>
          </w:p>
        </w:tc>
        <w:tc>
          <w:tcPr>
            <w:tcW w:w="74" w:type="pct"/>
            <w:shd w:val="clear" w:color="auto" w:fill="auto"/>
            <w:noWrap/>
            <w:vAlign w:val="center"/>
            <w:hideMark/>
          </w:tcPr>
          <w:p w14:paraId="09A99AA2" w14:textId="77777777" w:rsidR="00452B1E" w:rsidRPr="0016373D" w:rsidRDefault="00452B1E" w:rsidP="00FB1991">
            <w:pPr>
              <w:keepNext w:val="0"/>
              <w:widowControl w:val="0"/>
              <w:spacing w:before="0" w:after="0"/>
              <w:jc w:val="center"/>
              <w:rPr>
                <w:rFonts w:cs="Arial"/>
                <w:b/>
                <w:bCs/>
                <w:sz w:val="18"/>
                <w:szCs w:val="18"/>
                <w:lang w:eastAsia="pt-BR"/>
              </w:rPr>
            </w:pPr>
          </w:p>
        </w:tc>
        <w:tc>
          <w:tcPr>
            <w:tcW w:w="631" w:type="pct"/>
            <w:shd w:val="clear" w:color="auto" w:fill="auto"/>
            <w:noWrap/>
            <w:vAlign w:val="center"/>
            <w:hideMark/>
          </w:tcPr>
          <w:p w14:paraId="4A9DEF2D" w14:textId="77777777" w:rsidR="00452B1E" w:rsidRPr="0016373D" w:rsidRDefault="00452B1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c>
          <w:tcPr>
            <w:tcW w:w="74" w:type="pct"/>
            <w:shd w:val="clear" w:color="auto" w:fill="auto"/>
            <w:noWrap/>
            <w:vAlign w:val="center"/>
            <w:hideMark/>
          </w:tcPr>
          <w:p w14:paraId="27ED5F46" w14:textId="77777777" w:rsidR="00452B1E" w:rsidRPr="0016373D" w:rsidRDefault="00452B1E" w:rsidP="00FB1991">
            <w:pPr>
              <w:keepNext w:val="0"/>
              <w:widowControl w:val="0"/>
              <w:spacing w:before="0" w:after="0"/>
              <w:jc w:val="center"/>
              <w:rPr>
                <w:rFonts w:cs="Arial"/>
                <w:b/>
                <w:bCs/>
                <w:sz w:val="18"/>
                <w:szCs w:val="18"/>
                <w:lang w:eastAsia="pt-BR"/>
              </w:rPr>
            </w:pPr>
          </w:p>
        </w:tc>
        <w:tc>
          <w:tcPr>
            <w:tcW w:w="627" w:type="pct"/>
            <w:shd w:val="clear" w:color="auto" w:fill="auto"/>
            <w:noWrap/>
            <w:vAlign w:val="center"/>
            <w:hideMark/>
          </w:tcPr>
          <w:p w14:paraId="586CD6AC" w14:textId="77777777" w:rsidR="00452B1E" w:rsidRPr="0016373D" w:rsidRDefault="00452B1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r>
      <w:tr w:rsidR="00452B1E" w:rsidRPr="0016373D" w14:paraId="6CD4C676" w14:textId="77777777" w:rsidTr="004D1677">
        <w:trPr>
          <w:trHeight w:val="340"/>
        </w:trPr>
        <w:tc>
          <w:tcPr>
            <w:tcW w:w="1504" w:type="pct"/>
            <w:shd w:val="clear" w:color="auto" w:fill="auto"/>
            <w:noWrap/>
            <w:vAlign w:val="center"/>
          </w:tcPr>
          <w:p w14:paraId="25B8034D" w14:textId="77777777" w:rsidR="00452B1E" w:rsidRPr="0016373D" w:rsidRDefault="00452B1E" w:rsidP="00FB1991">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Instalações</w:t>
            </w:r>
          </w:p>
        </w:tc>
        <w:tc>
          <w:tcPr>
            <w:tcW w:w="693" w:type="pct"/>
            <w:vAlign w:val="center"/>
          </w:tcPr>
          <w:p w14:paraId="1F635D38" w14:textId="77777777" w:rsidR="00452B1E" w:rsidRPr="0016373D" w:rsidRDefault="00452B1E" w:rsidP="004D1677">
            <w:pPr>
              <w:keepNext w:val="0"/>
              <w:widowControl w:val="0"/>
              <w:spacing w:before="0" w:after="0"/>
              <w:jc w:val="center"/>
              <w:rPr>
                <w:rFonts w:cs="Arial"/>
                <w:sz w:val="18"/>
                <w:szCs w:val="18"/>
                <w:lang w:eastAsia="pt-BR"/>
              </w:rPr>
            </w:pPr>
            <w:r w:rsidRPr="0016373D">
              <w:rPr>
                <w:rFonts w:cs="Arial"/>
                <w:sz w:val="18"/>
                <w:szCs w:val="18"/>
                <w:lang w:eastAsia="pt-BR"/>
              </w:rPr>
              <w:t>10%</w:t>
            </w:r>
          </w:p>
        </w:tc>
        <w:tc>
          <w:tcPr>
            <w:tcW w:w="622" w:type="pct"/>
            <w:shd w:val="clear" w:color="auto" w:fill="auto"/>
            <w:noWrap/>
            <w:vAlign w:val="center"/>
          </w:tcPr>
          <w:p w14:paraId="41FBE251"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2.400</w:t>
            </w:r>
          </w:p>
        </w:tc>
        <w:tc>
          <w:tcPr>
            <w:tcW w:w="74" w:type="pct"/>
            <w:shd w:val="clear" w:color="auto" w:fill="auto"/>
            <w:noWrap/>
            <w:vAlign w:val="center"/>
          </w:tcPr>
          <w:p w14:paraId="7726275F" w14:textId="77777777" w:rsidR="00452B1E" w:rsidRPr="0016373D" w:rsidRDefault="00452B1E" w:rsidP="00FB1991">
            <w:pPr>
              <w:keepNext w:val="0"/>
              <w:widowControl w:val="0"/>
              <w:spacing w:before="0" w:after="0"/>
              <w:jc w:val="right"/>
              <w:rPr>
                <w:rFonts w:cs="Arial"/>
                <w:sz w:val="18"/>
                <w:szCs w:val="18"/>
                <w:lang w:eastAsia="pt-BR"/>
              </w:rPr>
            </w:pPr>
          </w:p>
        </w:tc>
        <w:tc>
          <w:tcPr>
            <w:tcW w:w="701" w:type="pct"/>
            <w:shd w:val="clear" w:color="auto" w:fill="auto"/>
            <w:noWrap/>
            <w:vAlign w:val="center"/>
          </w:tcPr>
          <w:p w14:paraId="0DC16193"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(479)</w:t>
            </w:r>
          </w:p>
        </w:tc>
        <w:tc>
          <w:tcPr>
            <w:tcW w:w="74" w:type="pct"/>
            <w:shd w:val="clear" w:color="auto" w:fill="auto"/>
            <w:noWrap/>
            <w:vAlign w:val="center"/>
          </w:tcPr>
          <w:p w14:paraId="4EC8F3D5" w14:textId="77777777" w:rsidR="00452B1E" w:rsidRPr="0016373D" w:rsidRDefault="00452B1E" w:rsidP="00FB1991">
            <w:pPr>
              <w:keepNext w:val="0"/>
              <w:widowControl w:val="0"/>
              <w:spacing w:before="0" w:after="0"/>
              <w:jc w:val="right"/>
              <w:rPr>
                <w:rFonts w:cs="Arial"/>
                <w:sz w:val="18"/>
                <w:szCs w:val="18"/>
                <w:lang w:eastAsia="pt-BR"/>
              </w:rPr>
            </w:pPr>
          </w:p>
        </w:tc>
        <w:tc>
          <w:tcPr>
            <w:tcW w:w="631" w:type="pct"/>
            <w:shd w:val="clear" w:color="auto" w:fill="auto"/>
            <w:noWrap/>
            <w:vAlign w:val="center"/>
          </w:tcPr>
          <w:p w14:paraId="0E3F0B66"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1.921</w:t>
            </w:r>
          </w:p>
        </w:tc>
        <w:tc>
          <w:tcPr>
            <w:tcW w:w="74" w:type="pct"/>
            <w:shd w:val="clear" w:color="auto" w:fill="auto"/>
            <w:noWrap/>
            <w:vAlign w:val="center"/>
          </w:tcPr>
          <w:p w14:paraId="23A4F371" w14:textId="77777777" w:rsidR="00452B1E" w:rsidRPr="0016373D" w:rsidRDefault="00452B1E" w:rsidP="00FB1991">
            <w:pPr>
              <w:keepNext w:val="0"/>
              <w:widowControl w:val="0"/>
              <w:spacing w:before="0" w:after="0"/>
              <w:jc w:val="right"/>
              <w:rPr>
                <w:rFonts w:cs="Arial"/>
                <w:sz w:val="18"/>
                <w:szCs w:val="18"/>
                <w:lang w:eastAsia="pt-BR"/>
              </w:rPr>
            </w:pPr>
          </w:p>
        </w:tc>
        <w:tc>
          <w:tcPr>
            <w:tcW w:w="627" w:type="pct"/>
            <w:shd w:val="clear" w:color="auto" w:fill="auto"/>
            <w:noWrap/>
            <w:vAlign w:val="center"/>
          </w:tcPr>
          <w:p w14:paraId="0A1BF00D"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2.161</w:t>
            </w:r>
          </w:p>
        </w:tc>
      </w:tr>
      <w:tr w:rsidR="00452B1E" w:rsidRPr="0016373D" w14:paraId="4AD0CE5F" w14:textId="77777777" w:rsidTr="004D1677">
        <w:trPr>
          <w:trHeight w:val="340"/>
        </w:trPr>
        <w:tc>
          <w:tcPr>
            <w:tcW w:w="1504" w:type="pct"/>
            <w:shd w:val="clear" w:color="auto" w:fill="auto"/>
            <w:noWrap/>
            <w:vAlign w:val="center"/>
          </w:tcPr>
          <w:p w14:paraId="39CE8F5C" w14:textId="77777777" w:rsidR="00452B1E" w:rsidRPr="0016373D" w:rsidRDefault="00452B1E" w:rsidP="00FB1991">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Máquinas e Equipamentos</w:t>
            </w:r>
          </w:p>
        </w:tc>
        <w:tc>
          <w:tcPr>
            <w:tcW w:w="693" w:type="pct"/>
            <w:vAlign w:val="center"/>
          </w:tcPr>
          <w:p w14:paraId="445E84E1" w14:textId="77777777" w:rsidR="00452B1E" w:rsidRPr="0016373D" w:rsidRDefault="00452B1E" w:rsidP="004D1677">
            <w:pPr>
              <w:keepNext w:val="0"/>
              <w:widowControl w:val="0"/>
              <w:spacing w:before="0" w:after="0"/>
              <w:jc w:val="center"/>
              <w:rPr>
                <w:rFonts w:cs="Arial"/>
                <w:sz w:val="18"/>
                <w:szCs w:val="18"/>
                <w:lang w:eastAsia="pt-BR"/>
              </w:rPr>
            </w:pPr>
            <w:r w:rsidRPr="0016373D">
              <w:rPr>
                <w:rFonts w:cs="Arial"/>
                <w:sz w:val="18"/>
                <w:szCs w:val="18"/>
                <w:lang w:eastAsia="pt-BR"/>
              </w:rPr>
              <w:t>10%</w:t>
            </w:r>
          </w:p>
        </w:tc>
        <w:tc>
          <w:tcPr>
            <w:tcW w:w="622" w:type="pct"/>
            <w:shd w:val="clear" w:color="auto" w:fill="auto"/>
            <w:noWrap/>
            <w:vAlign w:val="center"/>
          </w:tcPr>
          <w:p w14:paraId="791C7803"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792</w:t>
            </w:r>
          </w:p>
        </w:tc>
        <w:tc>
          <w:tcPr>
            <w:tcW w:w="74" w:type="pct"/>
            <w:shd w:val="clear" w:color="auto" w:fill="auto"/>
            <w:noWrap/>
            <w:vAlign w:val="center"/>
          </w:tcPr>
          <w:p w14:paraId="543507D8" w14:textId="77777777" w:rsidR="00452B1E" w:rsidRPr="0016373D" w:rsidRDefault="00452B1E" w:rsidP="00FB1991">
            <w:pPr>
              <w:keepNext w:val="0"/>
              <w:widowControl w:val="0"/>
              <w:spacing w:before="0" w:after="0"/>
              <w:jc w:val="right"/>
              <w:rPr>
                <w:rFonts w:cs="Arial"/>
                <w:sz w:val="18"/>
                <w:szCs w:val="18"/>
                <w:lang w:eastAsia="pt-BR"/>
              </w:rPr>
            </w:pPr>
          </w:p>
        </w:tc>
        <w:tc>
          <w:tcPr>
            <w:tcW w:w="701" w:type="pct"/>
            <w:shd w:val="clear" w:color="auto" w:fill="auto"/>
            <w:noWrap/>
            <w:vAlign w:val="center"/>
          </w:tcPr>
          <w:p w14:paraId="117AD3F2"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(715)</w:t>
            </w:r>
          </w:p>
        </w:tc>
        <w:tc>
          <w:tcPr>
            <w:tcW w:w="74" w:type="pct"/>
            <w:shd w:val="clear" w:color="auto" w:fill="auto"/>
            <w:noWrap/>
            <w:vAlign w:val="center"/>
          </w:tcPr>
          <w:p w14:paraId="3021A2A9" w14:textId="77777777" w:rsidR="00452B1E" w:rsidRPr="0016373D" w:rsidRDefault="00452B1E" w:rsidP="00FB1991">
            <w:pPr>
              <w:keepNext w:val="0"/>
              <w:widowControl w:val="0"/>
              <w:spacing w:before="0" w:after="0"/>
              <w:jc w:val="right"/>
              <w:rPr>
                <w:rFonts w:cs="Arial"/>
                <w:sz w:val="18"/>
                <w:szCs w:val="18"/>
                <w:lang w:eastAsia="pt-BR"/>
              </w:rPr>
            </w:pPr>
          </w:p>
        </w:tc>
        <w:tc>
          <w:tcPr>
            <w:tcW w:w="631" w:type="pct"/>
            <w:shd w:val="clear" w:color="auto" w:fill="auto"/>
            <w:noWrap/>
            <w:vAlign w:val="center"/>
          </w:tcPr>
          <w:p w14:paraId="156A0CA2"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77</w:t>
            </w:r>
          </w:p>
        </w:tc>
        <w:tc>
          <w:tcPr>
            <w:tcW w:w="74" w:type="pct"/>
            <w:shd w:val="clear" w:color="auto" w:fill="auto"/>
            <w:noWrap/>
            <w:vAlign w:val="center"/>
          </w:tcPr>
          <w:p w14:paraId="20735129" w14:textId="77777777" w:rsidR="00452B1E" w:rsidRPr="0016373D" w:rsidRDefault="00452B1E" w:rsidP="00FB1991">
            <w:pPr>
              <w:keepNext w:val="0"/>
              <w:widowControl w:val="0"/>
              <w:spacing w:before="0" w:after="0"/>
              <w:jc w:val="right"/>
              <w:rPr>
                <w:rFonts w:cs="Arial"/>
                <w:sz w:val="18"/>
                <w:szCs w:val="18"/>
                <w:lang w:eastAsia="pt-BR"/>
              </w:rPr>
            </w:pPr>
          </w:p>
        </w:tc>
        <w:tc>
          <w:tcPr>
            <w:tcW w:w="627" w:type="pct"/>
            <w:shd w:val="clear" w:color="auto" w:fill="auto"/>
            <w:noWrap/>
            <w:vAlign w:val="center"/>
          </w:tcPr>
          <w:p w14:paraId="02FD4F1D"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98</w:t>
            </w:r>
          </w:p>
        </w:tc>
      </w:tr>
      <w:tr w:rsidR="00452B1E" w:rsidRPr="0016373D" w14:paraId="5F2BA689" w14:textId="77777777" w:rsidTr="004D1677">
        <w:trPr>
          <w:trHeight w:val="340"/>
        </w:trPr>
        <w:tc>
          <w:tcPr>
            <w:tcW w:w="1504" w:type="pct"/>
            <w:shd w:val="clear" w:color="auto" w:fill="auto"/>
            <w:noWrap/>
            <w:vAlign w:val="center"/>
          </w:tcPr>
          <w:p w14:paraId="4789ED41" w14:textId="77777777" w:rsidR="00452B1E" w:rsidRPr="0016373D" w:rsidRDefault="00452B1E" w:rsidP="00FB1991">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Equipamentos de Informática</w:t>
            </w:r>
          </w:p>
        </w:tc>
        <w:tc>
          <w:tcPr>
            <w:tcW w:w="693" w:type="pct"/>
            <w:vAlign w:val="center"/>
          </w:tcPr>
          <w:p w14:paraId="115F9FD2" w14:textId="77777777" w:rsidR="00452B1E" w:rsidRPr="0016373D" w:rsidRDefault="00452B1E" w:rsidP="004D1677">
            <w:pPr>
              <w:keepNext w:val="0"/>
              <w:widowControl w:val="0"/>
              <w:spacing w:before="0" w:after="0"/>
              <w:jc w:val="center"/>
              <w:rPr>
                <w:rFonts w:cs="Arial"/>
                <w:sz w:val="18"/>
                <w:szCs w:val="18"/>
                <w:lang w:eastAsia="pt-BR"/>
              </w:rPr>
            </w:pPr>
            <w:r w:rsidRPr="0016373D">
              <w:rPr>
                <w:rFonts w:cs="Arial"/>
                <w:sz w:val="18"/>
                <w:szCs w:val="18"/>
                <w:lang w:eastAsia="pt-BR"/>
              </w:rPr>
              <w:t>20%</w:t>
            </w:r>
          </w:p>
        </w:tc>
        <w:tc>
          <w:tcPr>
            <w:tcW w:w="622" w:type="pct"/>
            <w:shd w:val="clear" w:color="auto" w:fill="auto"/>
            <w:noWrap/>
            <w:vAlign w:val="center"/>
          </w:tcPr>
          <w:p w14:paraId="1C830086"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11.462</w:t>
            </w:r>
          </w:p>
        </w:tc>
        <w:tc>
          <w:tcPr>
            <w:tcW w:w="74" w:type="pct"/>
            <w:shd w:val="clear" w:color="auto" w:fill="auto"/>
            <w:noWrap/>
            <w:vAlign w:val="center"/>
          </w:tcPr>
          <w:p w14:paraId="68B7E839" w14:textId="77777777" w:rsidR="00452B1E" w:rsidRPr="0016373D" w:rsidRDefault="00452B1E" w:rsidP="00FB1991">
            <w:pPr>
              <w:keepNext w:val="0"/>
              <w:widowControl w:val="0"/>
              <w:spacing w:before="0" w:after="0"/>
              <w:jc w:val="right"/>
              <w:rPr>
                <w:rFonts w:cs="Arial"/>
                <w:sz w:val="18"/>
                <w:szCs w:val="18"/>
                <w:lang w:eastAsia="pt-BR"/>
              </w:rPr>
            </w:pPr>
          </w:p>
        </w:tc>
        <w:tc>
          <w:tcPr>
            <w:tcW w:w="701" w:type="pct"/>
            <w:shd w:val="clear" w:color="auto" w:fill="auto"/>
            <w:noWrap/>
            <w:vAlign w:val="center"/>
          </w:tcPr>
          <w:p w14:paraId="7254C0D9"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(6.818)</w:t>
            </w:r>
          </w:p>
        </w:tc>
        <w:tc>
          <w:tcPr>
            <w:tcW w:w="74" w:type="pct"/>
            <w:shd w:val="clear" w:color="auto" w:fill="auto"/>
            <w:noWrap/>
            <w:vAlign w:val="center"/>
          </w:tcPr>
          <w:p w14:paraId="3877457C" w14:textId="77777777" w:rsidR="00452B1E" w:rsidRPr="0016373D" w:rsidRDefault="00452B1E" w:rsidP="00FB1991">
            <w:pPr>
              <w:keepNext w:val="0"/>
              <w:widowControl w:val="0"/>
              <w:spacing w:before="0" w:after="0"/>
              <w:jc w:val="right"/>
              <w:rPr>
                <w:rFonts w:cs="Arial"/>
                <w:sz w:val="18"/>
                <w:szCs w:val="18"/>
                <w:lang w:eastAsia="pt-BR"/>
              </w:rPr>
            </w:pPr>
          </w:p>
        </w:tc>
        <w:tc>
          <w:tcPr>
            <w:tcW w:w="631" w:type="pct"/>
            <w:shd w:val="clear" w:color="auto" w:fill="auto"/>
            <w:noWrap/>
            <w:vAlign w:val="center"/>
          </w:tcPr>
          <w:p w14:paraId="52B17B3D"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4.644</w:t>
            </w:r>
          </w:p>
        </w:tc>
        <w:tc>
          <w:tcPr>
            <w:tcW w:w="74" w:type="pct"/>
            <w:shd w:val="clear" w:color="auto" w:fill="auto"/>
            <w:noWrap/>
            <w:vAlign w:val="center"/>
          </w:tcPr>
          <w:p w14:paraId="7DD1C127" w14:textId="77777777" w:rsidR="00452B1E" w:rsidRPr="0016373D" w:rsidRDefault="00452B1E" w:rsidP="00FB1991">
            <w:pPr>
              <w:keepNext w:val="0"/>
              <w:widowControl w:val="0"/>
              <w:spacing w:before="0" w:after="0"/>
              <w:jc w:val="right"/>
              <w:rPr>
                <w:rFonts w:cs="Arial"/>
                <w:sz w:val="18"/>
                <w:szCs w:val="18"/>
                <w:lang w:eastAsia="pt-BR"/>
              </w:rPr>
            </w:pPr>
          </w:p>
        </w:tc>
        <w:tc>
          <w:tcPr>
            <w:tcW w:w="627" w:type="pct"/>
            <w:shd w:val="clear" w:color="auto" w:fill="auto"/>
            <w:noWrap/>
            <w:vAlign w:val="center"/>
          </w:tcPr>
          <w:p w14:paraId="72EBE7E1"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2.424</w:t>
            </w:r>
          </w:p>
        </w:tc>
      </w:tr>
      <w:tr w:rsidR="00452B1E" w:rsidRPr="0016373D" w14:paraId="430EC958" w14:textId="77777777" w:rsidTr="004D1677">
        <w:trPr>
          <w:trHeight w:val="340"/>
        </w:trPr>
        <w:tc>
          <w:tcPr>
            <w:tcW w:w="1504" w:type="pct"/>
            <w:shd w:val="clear" w:color="auto" w:fill="auto"/>
            <w:noWrap/>
            <w:vAlign w:val="center"/>
          </w:tcPr>
          <w:p w14:paraId="28A0C317" w14:textId="77777777" w:rsidR="00452B1E" w:rsidRPr="0016373D" w:rsidRDefault="00452B1E" w:rsidP="00FB1991">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Móveis e Utensílios</w:t>
            </w:r>
          </w:p>
        </w:tc>
        <w:tc>
          <w:tcPr>
            <w:tcW w:w="693" w:type="pct"/>
            <w:vAlign w:val="center"/>
          </w:tcPr>
          <w:p w14:paraId="3A6923B8" w14:textId="77777777" w:rsidR="00452B1E" w:rsidRPr="0016373D" w:rsidRDefault="00452B1E" w:rsidP="004D1677">
            <w:pPr>
              <w:keepNext w:val="0"/>
              <w:widowControl w:val="0"/>
              <w:spacing w:before="0" w:after="0"/>
              <w:jc w:val="center"/>
              <w:rPr>
                <w:rFonts w:cs="Arial"/>
                <w:sz w:val="18"/>
                <w:szCs w:val="18"/>
                <w:lang w:eastAsia="pt-BR"/>
              </w:rPr>
            </w:pPr>
            <w:r w:rsidRPr="0016373D">
              <w:rPr>
                <w:rFonts w:cs="Arial"/>
                <w:sz w:val="18"/>
                <w:szCs w:val="18"/>
                <w:lang w:eastAsia="pt-BR"/>
              </w:rPr>
              <w:t>10%</w:t>
            </w:r>
          </w:p>
        </w:tc>
        <w:tc>
          <w:tcPr>
            <w:tcW w:w="622" w:type="pct"/>
            <w:shd w:val="clear" w:color="auto" w:fill="auto"/>
            <w:noWrap/>
            <w:vAlign w:val="center"/>
          </w:tcPr>
          <w:p w14:paraId="6E8C25EE"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2.186</w:t>
            </w:r>
          </w:p>
        </w:tc>
        <w:tc>
          <w:tcPr>
            <w:tcW w:w="74" w:type="pct"/>
            <w:shd w:val="clear" w:color="auto" w:fill="auto"/>
            <w:noWrap/>
            <w:vAlign w:val="center"/>
          </w:tcPr>
          <w:p w14:paraId="1197FE5F" w14:textId="77777777" w:rsidR="00452B1E" w:rsidRPr="0016373D" w:rsidRDefault="00452B1E" w:rsidP="00FB1991">
            <w:pPr>
              <w:keepNext w:val="0"/>
              <w:widowControl w:val="0"/>
              <w:spacing w:before="0" w:after="0"/>
              <w:jc w:val="right"/>
              <w:rPr>
                <w:rFonts w:cs="Arial"/>
                <w:sz w:val="18"/>
                <w:szCs w:val="18"/>
                <w:lang w:eastAsia="pt-BR"/>
              </w:rPr>
            </w:pPr>
          </w:p>
        </w:tc>
        <w:tc>
          <w:tcPr>
            <w:tcW w:w="701" w:type="pct"/>
            <w:shd w:val="clear" w:color="auto" w:fill="auto"/>
            <w:noWrap/>
            <w:vAlign w:val="center"/>
          </w:tcPr>
          <w:p w14:paraId="0F062D00"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(1.997)</w:t>
            </w:r>
          </w:p>
        </w:tc>
        <w:tc>
          <w:tcPr>
            <w:tcW w:w="74" w:type="pct"/>
            <w:shd w:val="clear" w:color="auto" w:fill="auto"/>
            <w:noWrap/>
            <w:vAlign w:val="center"/>
          </w:tcPr>
          <w:p w14:paraId="7AF90C19" w14:textId="77777777" w:rsidR="00452B1E" w:rsidRPr="0016373D" w:rsidRDefault="00452B1E" w:rsidP="00FB1991">
            <w:pPr>
              <w:keepNext w:val="0"/>
              <w:widowControl w:val="0"/>
              <w:spacing w:before="0" w:after="0"/>
              <w:jc w:val="right"/>
              <w:rPr>
                <w:rFonts w:cs="Arial"/>
                <w:sz w:val="18"/>
                <w:szCs w:val="18"/>
                <w:lang w:eastAsia="pt-BR"/>
              </w:rPr>
            </w:pPr>
          </w:p>
        </w:tc>
        <w:tc>
          <w:tcPr>
            <w:tcW w:w="631" w:type="pct"/>
            <w:shd w:val="clear" w:color="auto" w:fill="auto"/>
            <w:noWrap/>
            <w:vAlign w:val="center"/>
          </w:tcPr>
          <w:p w14:paraId="3F5216A4"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189</w:t>
            </w:r>
          </w:p>
        </w:tc>
        <w:tc>
          <w:tcPr>
            <w:tcW w:w="74" w:type="pct"/>
            <w:shd w:val="clear" w:color="auto" w:fill="auto"/>
            <w:noWrap/>
            <w:vAlign w:val="center"/>
          </w:tcPr>
          <w:p w14:paraId="4B3B5949" w14:textId="77777777" w:rsidR="00452B1E" w:rsidRPr="0016373D" w:rsidRDefault="00452B1E" w:rsidP="00FB1991">
            <w:pPr>
              <w:keepNext w:val="0"/>
              <w:widowControl w:val="0"/>
              <w:spacing w:before="0" w:after="0"/>
              <w:jc w:val="right"/>
              <w:rPr>
                <w:rFonts w:cs="Arial"/>
                <w:sz w:val="18"/>
                <w:szCs w:val="18"/>
                <w:lang w:eastAsia="pt-BR"/>
              </w:rPr>
            </w:pPr>
          </w:p>
        </w:tc>
        <w:tc>
          <w:tcPr>
            <w:tcW w:w="627" w:type="pct"/>
            <w:shd w:val="clear" w:color="auto" w:fill="auto"/>
            <w:noWrap/>
            <w:vAlign w:val="center"/>
          </w:tcPr>
          <w:p w14:paraId="3EDD18D7" w14:textId="77777777" w:rsidR="00452B1E" w:rsidRPr="0016373D" w:rsidRDefault="00452B1E" w:rsidP="00FB1991">
            <w:pPr>
              <w:keepNext w:val="0"/>
              <w:widowControl w:val="0"/>
              <w:spacing w:before="0" w:after="0"/>
              <w:jc w:val="right"/>
              <w:rPr>
                <w:rFonts w:cs="Arial"/>
                <w:sz w:val="18"/>
                <w:szCs w:val="18"/>
                <w:lang w:eastAsia="pt-BR"/>
              </w:rPr>
            </w:pPr>
            <w:r w:rsidRPr="0016373D">
              <w:rPr>
                <w:rFonts w:cs="Arial"/>
                <w:sz w:val="18"/>
                <w:szCs w:val="18"/>
                <w:lang w:eastAsia="pt-BR"/>
              </w:rPr>
              <w:t>187</w:t>
            </w:r>
          </w:p>
        </w:tc>
      </w:tr>
      <w:tr w:rsidR="00452B1E" w:rsidRPr="0016373D" w14:paraId="137A0D0C" w14:textId="77777777" w:rsidTr="004D1677">
        <w:trPr>
          <w:trHeight w:val="340"/>
        </w:trPr>
        <w:tc>
          <w:tcPr>
            <w:tcW w:w="1504" w:type="pct"/>
            <w:tcBorders>
              <w:top w:val="single" w:sz="4" w:space="0" w:color="auto"/>
              <w:bottom w:val="single" w:sz="4" w:space="0" w:color="auto"/>
            </w:tcBorders>
            <w:shd w:val="clear" w:color="auto" w:fill="auto"/>
            <w:noWrap/>
            <w:vAlign w:val="center"/>
            <w:hideMark/>
          </w:tcPr>
          <w:p w14:paraId="294F1B9F" w14:textId="77777777" w:rsidR="00452B1E" w:rsidRPr="0016373D" w:rsidRDefault="00452B1E" w:rsidP="00FB1991">
            <w:pPr>
              <w:keepNext w:val="0"/>
              <w:widowControl w:val="0"/>
              <w:spacing w:before="0" w:after="0"/>
              <w:jc w:val="left"/>
              <w:rPr>
                <w:rFonts w:cs="Arial"/>
                <w:b/>
                <w:bCs/>
                <w:sz w:val="18"/>
                <w:szCs w:val="18"/>
                <w:lang w:eastAsia="pt-BR"/>
              </w:rPr>
            </w:pPr>
            <w:r w:rsidRPr="0016373D">
              <w:rPr>
                <w:rFonts w:cs="Arial"/>
                <w:b/>
                <w:bCs/>
                <w:snapToGrid w:val="0"/>
                <w:sz w:val="18"/>
                <w:szCs w:val="18"/>
                <w:lang w:eastAsia="pt-BR"/>
              </w:rPr>
              <w:t>Total</w:t>
            </w:r>
          </w:p>
        </w:tc>
        <w:tc>
          <w:tcPr>
            <w:tcW w:w="693" w:type="pct"/>
            <w:tcBorders>
              <w:top w:val="single" w:sz="4" w:space="0" w:color="auto"/>
              <w:bottom w:val="single" w:sz="4" w:space="0" w:color="auto"/>
            </w:tcBorders>
          </w:tcPr>
          <w:p w14:paraId="5AE376C1" w14:textId="77777777" w:rsidR="00452B1E" w:rsidRPr="0016373D" w:rsidRDefault="00452B1E" w:rsidP="00FB1991">
            <w:pPr>
              <w:keepNext w:val="0"/>
              <w:widowControl w:val="0"/>
              <w:spacing w:before="0" w:after="0"/>
              <w:jc w:val="right"/>
              <w:rPr>
                <w:rFonts w:cs="Arial"/>
                <w:b/>
                <w:bCs/>
                <w:sz w:val="18"/>
                <w:szCs w:val="18"/>
                <w:lang w:eastAsia="pt-BR"/>
              </w:rPr>
            </w:pPr>
          </w:p>
        </w:tc>
        <w:tc>
          <w:tcPr>
            <w:tcW w:w="622" w:type="pct"/>
            <w:tcBorders>
              <w:top w:val="single" w:sz="4" w:space="0" w:color="auto"/>
              <w:bottom w:val="single" w:sz="4" w:space="0" w:color="auto"/>
            </w:tcBorders>
            <w:shd w:val="clear" w:color="auto" w:fill="auto"/>
            <w:noWrap/>
            <w:vAlign w:val="center"/>
          </w:tcPr>
          <w:p w14:paraId="634FBBB4" w14:textId="77777777" w:rsidR="00452B1E" w:rsidRPr="0016373D" w:rsidRDefault="00452B1E"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16.840</w:t>
            </w:r>
          </w:p>
        </w:tc>
        <w:tc>
          <w:tcPr>
            <w:tcW w:w="74" w:type="pct"/>
            <w:tcBorders>
              <w:top w:val="single" w:sz="4" w:space="0" w:color="auto"/>
              <w:bottom w:val="single" w:sz="4" w:space="0" w:color="auto"/>
            </w:tcBorders>
            <w:shd w:val="clear" w:color="auto" w:fill="auto"/>
            <w:noWrap/>
            <w:vAlign w:val="center"/>
          </w:tcPr>
          <w:p w14:paraId="04E0D052" w14:textId="77777777" w:rsidR="00452B1E" w:rsidRPr="0016373D" w:rsidRDefault="00452B1E" w:rsidP="00FB1991">
            <w:pPr>
              <w:keepNext w:val="0"/>
              <w:widowControl w:val="0"/>
              <w:spacing w:before="0" w:after="0"/>
              <w:jc w:val="right"/>
              <w:rPr>
                <w:rFonts w:cs="Arial"/>
                <w:b/>
                <w:bCs/>
                <w:sz w:val="18"/>
                <w:szCs w:val="18"/>
                <w:lang w:eastAsia="pt-BR"/>
              </w:rPr>
            </w:pPr>
          </w:p>
        </w:tc>
        <w:tc>
          <w:tcPr>
            <w:tcW w:w="701" w:type="pct"/>
            <w:tcBorders>
              <w:top w:val="single" w:sz="4" w:space="0" w:color="auto"/>
              <w:bottom w:val="single" w:sz="4" w:space="0" w:color="auto"/>
            </w:tcBorders>
            <w:shd w:val="clear" w:color="auto" w:fill="auto"/>
            <w:noWrap/>
            <w:vAlign w:val="center"/>
          </w:tcPr>
          <w:p w14:paraId="3FA48ACB" w14:textId="77777777" w:rsidR="00452B1E" w:rsidRPr="0016373D" w:rsidRDefault="00452B1E"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(10.009)</w:t>
            </w:r>
          </w:p>
        </w:tc>
        <w:tc>
          <w:tcPr>
            <w:tcW w:w="74" w:type="pct"/>
            <w:tcBorders>
              <w:top w:val="single" w:sz="4" w:space="0" w:color="auto"/>
              <w:bottom w:val="single" w:sz="4" w:space="0" w:color="auto"/>
            </w:tcBorders>
            <w:shd w:val="clear" w:color="auto" w:fill="auto"/>
            <w:noWrap/>
            <w:vAlign w:val="center"/>
          </w:tcPr>
          <w:p w14:paraId="266D5FA5" w14:textId="77777777" w:rsidR="00452B1E" w:rsidRPr="0016373D" w:rsidRDefault="00452B1E" w:rsidP="00FB1991">
            <w:pPr>
              <w:keepNext w:val="0"/>
              <w:widowControl w:val="0"/>
              <w:spacing w:before="0" w:after="0"/>
              <w:jc w:val="right"/>
              <w:rPr>
                <w:rFonts w:cs="Arial"/>
                <w:b/>
                <w:bCs/>
                <w:sz w:val="18"/>
                <w:szCs w:val="18"/>
                <w:lang w:eastAsia="pt-BR"/>
              </w:rPr>
            </w:pPr>
          </w:p>
        </w:tc>
        <w:tc>
          <w:tcPr>
            <w:tcW w:w="631" w:type="pct"/>
            <w:tcBorders>
              <w:top w:val="single" w:sz="4" w:space="0" w:color="auto"/>
              <w:bottom w:val="single" w:sz="4" w:space="0" w:color="auto"/>
            </w:tcBorders>
            <w:shd w:val="clear" w:color="auto" w:fill="auto"/>
            <w:noWrap/>
            <w:vAlign w:val="center"/>
          </w:tcPr>
          <w:p w14:paraId="4CFB04DF" w14:textId="77777777" w:rsidR="00452B1E" w:rsidRPr="0016373D" w:rsidRDefault="00452B1E"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6.831</w:t>
            </w:r>
          </w:p>
        </w:tc>
        <w:tc>
          <w:tcPr>
            <w:tcW w:w="74" w:type="pct"/>
            <w:tcBorders>
              <w:top w:val="single" w:sz="4" w:space="0" w:color="auto"/>
              <w:bottom w:val="single" w:sz="4" w:space="0" w:color="auto"/>
            </w:tcBorders>
            <w:shd w:val="clear" w:color="auto" w:fill="auto"/>
            <w:noWrap/>
            <w:vAlign w:val="center"/>
          </w:tcPr>
          <w:p w14:paraId="54F6C73C" w14:textId="77777777" w:rsidR="00452B1E" w:rsidRPr="0016373D" w:rsidRDefault="00452B1E" w:rsidP="00FB1991">
            <w:pPr>
              <w:keepNext w:val="0"/>
              <w:widowControl w:val="0"/>
              <w:spacing w:before="0" w:after="0"/>
              <w:jc w:val="right"/>
              <w:rPr>
                <w:rFonts w:cs="Arial"/>
                <w:b/>
                <w:bCs/>
                <w:sz w:val="18"/>
                <w:szCs w:val="18"/>
                <w:lang w:eastAsia="pt-BR"/>
              </w:rPr>
            </w:pPr>
          </w:p>
        </w:tc>
        <w:tc>
          <w:tcPr>
            <w:tcW w:w="627" w:type="pct"/>
            <w:tcBorders>
              <w:top w:val="single" w:sz="4" w:space="0" w:color="auto"/>
              <w:bottom w:val="single" w:sz="4" w:space="0" w:color="auto"/>
            </w:tcBorders>
            <w:shd w:val="clear" w:color="auto" w:fill="auto"/>
            <w:noWrap/>
            <w:vAlign w:val="center"/>
          </w:tcPr>
          <w:p w14:paraId="1A463C0A" w14:textId="77777777" w:rsidR="00452B1E" w:rsidRPr="0016373D" w:rsidRDefault="00452B1E"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4.870</w:t>
            </w:r>
          </w:p>
        </w:tc>
      </w:tr>
    </w:tbl>
    <w:p w14:paraId="774F021B" w14:textId="77777777" w:rsidR="0049665D" w:rsidRPr="00EC0B49" w:rsidRDefault="0049665D" w:rsidP="006F274D">
      <w:pPr>
        <w:keepNext w:val="0"/>
        <w:widowControl w:val="0"/>
        <w:spacing w:before="0" w:after="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985"/>
        <w:gridCol w:w="1376"/>
        <w:gridCol w:w="1235"/>
        <w:gridCol w:w="146"/>
        <w:gridCol w:w="1391"/>
        <w:gridCol w:w="146"/>
        <w:gridCol w:w="1252"/>
        <w:gridCol w:w="146"/>
        <w:gridCol w:w="1244"/>
      </w:tblGrid>
      <w:tr w:rsidR="002E264E" w:rsidRPr="0016373D" w14:paraId="3A0CCB89" w14:textId="77777777" w:rsidTr="0016373D">
        <w:trPr>
          <w:cantSplit/>
          <w:trHeight w:val="283"/>
        </w:trPr>
        <w:tc>
          <w:tcPr>
            <w:tcW w:w="1505" w:type="pct"/>
            <w:shd w:val="clear" w:color="auto" w:fill="auto"/>
            <w:noWrap/>
            <w:vAlign w:val="center"/>
            <w:hideMark/>
          </w:tcPr>
          <w:p w14:paraId="2D10B8E6" w14:textId="77777777" w:rsidR="002F2B8D" w:rsidRPr="0016373D" w:rsidRDefault="002F2B8D" w:rsidP="006F274D">
            <w:pPr>
              <w:keepNext w:val="0"/>
              <w:widowControl w:val="0"/>
              <w:spacing w:before="0" w:after="0"/>
              <w:rPr>
                <w:rFonts w:cs="Arial"/>
                <w:sz w:val="18"/>
                <w:szCs w:val="18"/>
                <w:lang w:eastAsia="pt-BR"/>
              </w:rPr>
            </w:pPr>
          </w:p>
        </w:tc>
        <w:tc>
          <w:tcPr>
            <w:tcW w:w="694" w:type="pct"/>
            <w:vMerge w:val="restart"/>
            <w:vAlign w:val="center"/>
          </w:tcPr>
          <w:p w14:paraId="75922964" w14:textId="77777777" w:rsidR="002F2B8D" w:rsidRPr="0016373D" w:rsidRDefault="002F2B8D" w:rsidP="0016373D">
            <w:pPr>
              <w:keepNext w:val="0"/>
              <w:widowControl w:val="0"/>
              <w:spacing w:before="0" w:after="0"/>
              <w:jc w:val="center"/>
              <w:rPr>
                <w:rFonts w:cs="Arial"/>
                <w:b/>
                <w:bCs/>
                <w:snapToGrid w:val="0"/>
                <w:sz w:val="18"/>
                <w:szCs w:val="18"/>
                <w:lang w:eastAsia="pt-BR"/>
              </w:rPr>
            </w:pPr>
            <w:r w:rsidRPr="0016373D">
              <w:rPr>
                <w:rFonts w:cs="Arial"/>
                <w:b/>
                <w:bCs/>
                <w:snapToGrid w:val="0"/>
                <w:sz w:val="18"/>
                <w:szCs w:val="18"/>
                <w:lang w:eastAsia="pt-BR"/>
              </w:rPr>
              <w:t>Taxa anual de depreciação</w:t>
            </w:r>
          </w:p>
        </w:tc>
        <w:tc>
          <w:tcPr>
            <w:tcW w:w="623" w:type="pct"/>
            <w:shd w:val="clear" w:color="auto" w:fill="auto"/>
            <w:noWrap/>
            <w:vAlign w:val="center"/>
            <w:hideMark/>
          </w:tcPr>
          <w:p w14:paraId="034AD95E" w14:textId="77777777"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Custo</w:t>
            </w:r>
          </w:p>
        </w:tc>
        <w:tc>
          <w:tcPr>
            <w:tcW w:w="73" w:type="pct"/>
            <w:shd w:val="clear" w:color="auto" w:fill="auto"/>
            <w:noWrap/>
            <w:vAlign w:val="center"/>
            <w:hideMark/>
          </w:tcPr>
          <w:p w14:paraId="69819E52" w14:textId="77777777" w:rsidR="002F2B8D" w:rsidRPr="0016373D" w:rsidRDefault="002F2B8D" w:rsidP="006F274D">
            <w:pPr>
              <w:keepNext w:val="0"/>
              <w:widowControl w:val="0"/>
              <w:spacing w:before="0" w:after="0"/>
              <w:jc w:val="center"/>
              <w:rPr>
                <w:rFonts w:cs="Arial"/>
                <w:b/>
                <w:bCs/>
                <w:sz w:val="18"/>
                <w:szCs w:val="18"/>
                <w:lang w:eastAsia="pt-BR"/>
              </w:rPr>
            </w:pPr>
          </w:p>
        </w:tc>
        <w:tc>
          <w:tcPr>
            <w:tcW w:w="701" w:type="pct"/>
            <w:shd w:val="clear" w:color="auto" w:fill="auto"/>
            <w:noWrap/>
            <w:vAlign w:val="center"/>
            <w:hideMark/>
          </w:tcPr>
          <w:p w14:paraId="2CA3B251" w14:textId="77777777"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Depreciação</w:t>
            </w:r>
          </w:p>
        </w:tc>
        <w:tc>
          <w:tcPr>
            <w:tcW w:w="73" w:type="pct"/>
            <w:shd w:val="clear" w:color="auto" w:fill="auto"/>
            <w:noWrap/>
            <w:vAlign w:val="center"/>
            <w:hideMark/>
          </w:tcPr>
          <w:p w14:paraId="1EFCA7F1" w14:textId="77777777" w:rsidR="002F2B8D" w:rsidRPr="0016373D" w:rsidRDefault="002F2B8D" w:rsidP="006F274D">
            <w:pPr>
              <w:keepNext w:val="0"/>
              <w:widowControl w:val="0"/>
              <w:spacing w:before="0" w:after="0"/>
              <w:jc w:val="center"/>
              <w:rPr>
                <w:rFonts w:cs="Arial"/>
                <w:b/>
                <w:bCs/>
                <w:sz w:val="18"/>
                <w:szCs w:val="18"/>
                <w:lang w:eastAsia="pt-BR"/>
              </w:rPr>
            </w:pPr>
          </w:p>
        </w:tc>
        <w:tc>
          <w:tcPr>
            <w:tcW w:w="631" w:type="pct"/>
            <w:shd w:val="clear" w:color="auto" w:fill="auto"/>
            <w:noWrap/>
            <w:vAlign w:val="center"/>
            <w:hideMark/>
          </w:tcPr>
          <w:p w14:paraId="5DC38C36" w14:textId="751E39D7"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3</w:t>
            </w:r>
            <w:r w:rsidR="002A4E05" w:rsidRPr="0016373D">
              <w:rPr>
                <w:rFonts w:cs="Arial"/>
                <w:b/>
                <w:bCs/>
                <w:snapToGrid w:val="0"/>
                <w:sz w:val="18"/>
                <w:szCs w:val="18"/>
                <w:lang w:eastAsia="pt-BR"/>
              </w:rPr>
              <w:t>1.12</w:t>
            </w:r>
            <w:r w:rsidRPr="0016373D">
              <w:rPr>
                <w:rFonts w:cs="Arial"/>
                <w:b/>
                <w:bCs/>
                <w:snapToGrid w:val="0"/>
                <w:sz w:val="18"/>
                <w:szCs w:val="18"/>
                <w:lang w:eastAsia="pt-BR"/>
              </w:rPr>
              <w:t>.202</w:t>
            </w:r>
            <w:r w:rsidR="00A27485">
              <w:rPr>
                <w:rFonts w:cs="Arial"/>
                <w:b/>
                <w:bCs/>
                <w:snapToGrid w:val="0"/>
                <w:sz w:val="18"/>
                <w:szCs w:val="18"/>
                <w:lang w:eastAsia="pt-BR"/>
              </w:rPr>
              <w:t>3</w:t>
            </w:r>
          </w:p>
        </w:tc>
        <w:tc>
          <w:tcPr>
            <w:tcW w:w="73" w:type="pct"/>
            <w:shd w:val="clear" w:color="auto" w:fill="auto"/>
            <w:noWrap/>
            <w:vAlign w:val="center"/>
            <w:hideMark/>
          </w:tcPr>
          <w:p w14:paraId="31E6CE48" w14:textId="77777777" w:rsidR="002F2B8D" w:rsidRPr="0016373D" w:rsidRDefault="002F2B8D" w:rsidP="006F274D">
            <w:pPr>
              <w:keepNext w:val="0"/>
              <w:widowControl w:val="0"/>
              <w:spacing w:before="0" w:after="0"/>
              <w:jc w:val="center"/>
              <w:rPr>
                <w:rFonts w:cs="Arial"/>
                <w:b/>
                <w:bCs/>
                <w:sz w:val="18"/>
                <w:szCs w:val="18"/>
                <w:lang w:eastAsia="pt-BR"/>
              </w:rPr>
            </w:pPr>
          </w:p>
        </w:tc>
        <w:tc>
          <w:tcPr>
            <w:tcW w:w="629" w:type="pct"/>
            <w:shd w:val="clear" w:color="auto" w:fill="auto"/>
            <w:noWrap/>
            <w:vAlign w:val="center"/>
            <w:hideMark/>
          </w:tcPr>
          <w:p w14:paraId="7E8471C0" w14:textId="4C105F50"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31.12.20</w:t>
            </w:r>
            <w:r w:rsidR="00067627" w:rsidRPr="0016373D">
              <w:rPr>
                <w:rFonts w:cs="Arial"/>
                <w:b/>
                <w:bCs/>
                <w:sz w:val="18"/>
                <w:szCs w:val="18"/>
                <w:lang w:eastAsia="pt-BR"/>
              </w:rPr>
              <w:t>2</w:t>
            </w:r>
            <w:r w:rsidR="00A27485">
              <w:rPr>
                <w:rFonts w:cs="Arial"/>
                <w:b/>
                <w:bCs/>
                <w:sz w:val="18"/>
                <w:szCs w:val="18"/>
                <w:lang w:eastAsia="pt-BR"/>
              </w:rPr>
              <w:t>2</w:t>
            </w:r>
          </w:p>
        </w:tc>
      </w:tr>
      <w:tr w:rsidR="002E264E" w:rsidRPr="0016373D" w14:paraId="5C28014E" w14:textId="77777777" w:rsidTr="0016373D">
        <w:trPr>
          <w:cantSplit/>
          <w:trHeight w:val="283"/>
        </w:trPr>
        <w:tc>
          <w:tcPr>
            <w:tcW w:w="1505" w:type="pct"/>
            <w:shd w:val="clear" w:color="auto" w:fill="auto"/>
            <w:noWrap/>
            <w:vAlign w:val="center"/>
            <w:hideMark/>
          </w:tcPr>
          <w:p w14:paraId="17E9191E" w14:textId="77777777" w:rsidR="002F2B8D" w:rsidRPr="0016373D" w:rsidRDefault="002F2B8D" w:rsidP="0016373D">
            <w:pPr>
              <w:keepNext w:val="0"/>
              <w:widowControl w:val="0"/>
              <w:spacing w:before="0" w:after="0"/>
              <w:jc w:val="left"/>
              <w:rPr>
                <w:rFonts w:cs="Arial"/>
                <w:b/>
                <w:bCs/>
                <w:sz w:val="18"/>
                <w:szCs w:val="18"/>
                <w:lang w:eastAsia="pt-BR"/>
              </w:rPr>
            </w:pPr>
            <w:r w:rsidRPr="0016373D">
              <w:rPr>
                <w:rFonts w:cs="Arial"/>
                <w:b/>
                <w:bCs/>
                <w:sz w:val="18"/>
                <w:szCs w:val="18"/>
                <w:lang w:eastAsia="pt-BR"/>
              </w:rPr>
              <w:t>Descrição</w:t>
            </w:r>
          </w:p>
        </w:tc>
        <w:tc>
          <w:tcPr>
            <w:tcW w:w="694" w:type="pct"/>
            <w:vMerge/>
          </w:tcPr>
          <w:p w14:paraId="64755F46" w14:textId="77777777" w:rsidR="002F2B8D" w:rsidRPr="0016373D" w:rsidRDefault="002F2B8D" w:rsidP="006F274D">
            <w:pPr>
              <w:keepNext w:val="0"/>
              <w:widowControl w:val="0"/>
              <w:spacing w:before="0" w:after="0"/>
              <w:jc w:val="center"/>
              <w:rPr>
                <w:rFonts w:cs="Arial"/>
                <w:b/>
                <w:bCs/>
                <w:snapToGrid w:val="0"/>
                <w:sz w:val="18"/>
                <w:szCs w:val="18"/>
                <w:lang w:eastAsia="pt-BR"/>
              </w:rPr>
            </w:pPr>
          </w:p>
        </w:tc>
        <w:tc>
          <w:tcPr>
            <w:tcW w:w="623" w:type="pct"/>
            <w:shd w:val="clear" w:color="auto" w:fill="auto"/>
            <w:noWrap/>
            <w:vAlign w:val="center"/>
            <w:hideMark/>
          </w:tcPr>
          <w:p w14:paraId="05D4F64C" w14:textId="77777777"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Corrigido</w:t>
            </w:r>
          </w:p>
        </w:tc>
        <w:tc>
          <w:tcPr>
            <w:tcW w:w="73" w:type="pct"/>
            <w:shd w:val="clear" w:color="auto" w:fill="auto"/>
            <w:noWrap/>
            <w:vAlign w:val="center"/>
            <w:hideMark/>
          </w:tcPr>
          <w:p w14:paraId="55F96A5F" w14:textId="77777777" w:rsidR="002F2B8D" w:rsidRPr="0016373D" w:rsidRDefault="002F2B8D" w:rsidP="006F274D">
            <w:pPr>
              <w:keepNext w:val="0"/>
              <w:widowControl w:val="0"/>
              <w:spacing w:before="0" w:after="0"/>
              <w:jc w:val="center"/>
              <w:rPr>
                <w:rFonts w:cs="Arial"/>
                <w:b/>
                <w:bCs/>
                <w:sz w:val="18"/>
                <w:szCs w:val="18"/>
                <w:lang w:eastAsia="pt-BR"/>
              </w:rPr>
            </w:pPr>
          </w:p>
        </w:tc>
        <w:tc>
          <w:tcPr>
            <w:tcW w:w="701" w:type="pct"/>
            <w:shd w:val="clear" w:color="auto" w:fill="auto"/>
            <w:noWrap/>
            <w:vAlign w:val="center"/>
            <w:hideMark/>
          </w:tcPr>
          <w:p w14:paraId="5C729128" w14:textId="77777777"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Acumulada</w:t>
            </w:r>
          </w:p>
        </w:tc>
        <w:tc>
          <w:tcPr>
            <w:tcW w:w="73" w:type="pct"/>
            <w:shd w:val="clear" w:color="auto" w:fill="auto"/>
            <w:noWrap/>
            <w:vAlign w:val="center"/>
            <w:hideMark/>
          </w:tcPr>
          <w:p w14:paraId="323792C9" w14:textId="77777777" w:rsidR="002F2B8D" w:rsidRPr="0016373D" w:rsidRDefault="002F2B8D" w:rsidP="006F274D">
            <w:pPr>
              <w:keepNext w:val="0"/>
              <w:widowControl w:val="0"/>
              <w:spacing w:before="0" w:after="0"/>
              <w:jc w:val="center"/>
              <w:rPr>
                <w:rFonts w:cs="Arial"/>
                <w:b/>
                <w:bCs/>
                <w:sz w:val="18"/>
                <w:szCs w:val="18"/>
                <w:lang w:eastAsia="pt-BR"/>
              </w:rPr>
            </w:pPr>
          </w:p>
        </w:tc>
        <w:tc>
          <w:tcPr>
            <w:tcW w:w="631" w:type="pct"/>
            <w:shd w:val="clear" w:color="auto" w:fill="auto"/>
            <w:noWrap/>
            <w:vAlign w:val="center"/>
            <w:hideMark/>
          </w:tcPr>
          <w:p w14:paraId="1906E809" w14:textId="77777777"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c>
          <w:tcPr>
            <w:tcW w:w="73" w:type="pct"/>
            <w:shd w:val="clear" w:color="auto" w:fill="auto"/>
            <w:noWrap/>
            <w:vAlign w:val="center"/>
            <w:hideMark/>
          </w:tcPr>
          <w:p w14:paraId="390071E5" w14:textId="77777777" w:rsidR="002F2B8D" w:rsidRPr="0016373D" w:rsidRDefault="002F2B8D" w:rsidP="006F274D">
            <w:pPr>
              <w:keepNext w:val="0"/>
              <w:widowControl w:val="0"/>
              <w:spacing w:before="0" w:after="0"/>
              <w:jc w:val="center"/>
              <w:rPr>
                <w:rFonts w:cs="Arial"/>
                <w:b/>
                <w:bCs/>
                <w:sz w:val="18"/>
                <w:szCs w:val="18"/>
                <w:lang w:eastAsia="pt-BR"/>
              </w:rPr>
            </w:pPr>
          </w:p>
        </w:tc>
        <w:tc>
          <w:tcPr>
            <w:tcW w:w="629" w:type="pct"/>
            <w:shd w:val="clear" w:color="auto" w:fill="auto"/>
            <w:noWrap/>
            <w:vAlign w:val="center"/>
            <w:hideMark/>
          </w:tcPr>
          <w:p w14:paraId="611E22C0" w14:textId="77777777"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r>
      <w:tr w:rsidR="002E264E" w:rsidRPr="0016373D" w14:paraId="14105438" w14:textId="77777777" w:rsidTr="0016373D">
        <w:trPr>
          <w:trHeight w:val="340"/>
        </w:trPr>
        <w:tc>
          <w:tcPr>
            <w:tcW w:w="1505" w:type="pct"/>
            <w:shd w:val="clear" w:color="auto" w:fill="auto"/>
            <w:noWrap/>
            <w:vAlign w:val="center"/>
          </w:tcPr>
          <w:p w14:paraId="05C6FA36" w14:textId="77777777" w:rsidR="002F2B8D" w:rsidRPr="0016373D" w:rsidRDefault="002E264E"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Instalações</w:t>
            </w:r>
          </w:p>
        </w:tc>
        <w:tc>
          <w:tcPr>
            <w:tcW w:w="694" w:type="pct"/>
          </w:tcPr>
          <w:p w14:paraId="3D799A2C" w14:textId="77777777" w:rsidR="002F2B8D" w:rsidRPr="0016373D" w:rsidRDefault="002418C0" w:rsidP="006F274D">
            <w:pPr>
              <w:keepNext w:val="0"/>
              <w:widowControl w:val="0"/>
              <w:spacing w:before="0" w:after="0"/>
              <w:jc w:val="center"/>
              <w:rPr>
                <w:rFonts w:cs="Arial"/>
                <w:sz w:val="18"/>
                <w:szCs w:val="18"/>
                <w:lang w:eastAsia="pt-BR"/>
              </w:rPr>
            </w:pPr>
            <w:r w:rsidRPr="0016373D">
              <w:rPr>
                <w:rFonts w:cs="Arial"/>
                <w:sz w:val="18"/>
                <w:szCs w:val="18"/>
                <w:lang w:eastAsia="pt-BR"/>
              </w:rPr>
              <w:t>10</w:t>
            </w:r>
            <w:r w:rsidR="00C42571" w:rsidRPr="0016373D">
              <w:rPr>
                <w:rFonts w:cs="Arial"/>
                <w:sz w:val="18"/>
                <w:szCs w:val="18"/>
                <w:lang w:eastAsia="pt-BR"/>
              </w:rPr>
              <w:t>%</w:t>
            </w:r>
          </w:p>
        </w:tc>
        <w:tc>
          <w:tcPr>
            <w:tcW w:w="623" w:type="pct"/>
            <w:shd w:val="clear" w:color="auto" w:fill="auto"/>
            <w:noWrap/>
            <w:vAlign w:val="center"/>
          </w:tcPr>
          <w:p w14:paraId="7D1C586E" w14:textId="77777777" w:rsidR="002F2B8D" w:rsidRPr="0016373D" w:rsidRDefault="00067627" w:rsidP="006F274D">
            <w:pPr>
              <w:keepNext w:val="0"/>
              <w:widowControl w:val="0"/>
              <w:spacing w:before="0" w:after="0"/>
              <w:jc w:val="right"/>
              <w:rPr>
                <w:rFonts w:cs="Arial"/>
                <w:sz w:val="18"/>
                <w:szCs w:val="18"/>
                <w:lang w:eastAsia="pt-BR"/>
              </w:rPr>
            </w:pPr>
            <w:r w:rsidRPr="0016373D">
              <w:rPr>
                <w:rFonts w:cs="Arial"/>
                <w:sz w:val="18"/>
                <w:szCs w:val="18"/>
                <w:lang w:eastAsia="pt-BR"/>
              </w:rPr>
              <w:t>2.4</w:t>
            </w:r>
            <w:r w:rsidR="009C40B7" w:rsidRPr="0016373D">
              <w:rPr>
                <w:rFonts w:cs="Arial"/>
                <w:sz w:val="18"/>
                <w:szCs w:val="18"/>
                <w:lang w:eastAsia="pt-BR"/>
              </w:rPr>
              <w:t>0</w:t>
            </w:r>
            <w:r w:rsidRPr="0016373D">
              <w:rPr>
                <w:rFonts w:cs="Arial"/>
                <w:sz w:val="18"/>
                <w:szCs w:val="18"/>
                <w:lang w:eastAsia="pt-BR"/>
              </w:rPr>
              <w:t>0</w:t>
            </w:r>
          </w:p>
        </w:tc>
        <w:tc>
          <w:tcPr>
            <w:tcW w:w="73" w:type="pct"/>
            <w:shd w:val="clear" w:color="auto" w:fill="auto"/>
            <w:noWrap/>
            <w:vAlign w:val="center"/>
          </w:tcPr>
          <w:p w14:paraId="43797AFB" w14:textId="77777777" w:rsidR="002F2B8D" w:rsidRPr="0016373D" w:rsidRDefault="002F2B8D" w:rsidP="006F274D">
            <w:pPr>
              <w:keepNext w:val="0"/>
              <w:widowControl w:val="0"/>
              <w:spacing w:before="0" w:after="0"/>
              <w:jc w:val="right"/>
              <w:rPr>
                <w:rFonts w:cs="Arial"/>
                <w:sz w:val="18"/>
                <w:szCs w:val="18"/>
                <w:lang w:eastAsia="pt-BR"/>
              </w:rPr>
            </w:pPr>
          </w:p>
        </w:tc>
        <w:tc>
          <w:tcPr>
            <w:tcW w:w="701" w:type="pct"/>
            <w:shd w:val="clear" w:color="auto" w:fill="auto"/>
            <w:noWrap/>
            <w:vAlign w:val="center"/>
          </w:tcPr>
          <w:p w14:paraId="266FD550" w14:textId="1BD7E4BE" w:rsidR="002F2B8D" w:rsidRPr="0016373D" w:rsidRDefault="002E264E" w:rsidP="006F274D">
            <w:pPr>
              <w:keepNext w:val="0"/>
              <w:widowControl w:val="0"/>
              <w:spacing w:before="0" w:after="0"/>
              <w:jc w:val="right"/>
              <w:rPr>
                <w:rFonts w:cs="Arial"/>
                <w:sz w:val="18"/>
                <w:szCs w:val="18"/>
                <w:lang w:eastAsia="pt-BR"/>
              </w:rPr>
            </w:pPr>
            <w:r w:rsidRPr="0016373D">
              <w:rPr>
                <w:rFonts w:cs="Arial"/>
                <w:sz w:val="18"/>
                <w:szCs w:val="18"/>
                <w:lang w:eastAsia="pt-BR"/>
              </w:rPr>
              <w:t>(</w:t>
            </w:r>
            <w:r w:rsidR="00A27485">
              <w:rPr>
                <w:rFonts w:cs="Arial"/>
                <w:sz w:val="18"/>
                <w:szCs w:val="18"/>
                <w:lang w:eastAsia="pt-BR"/>
              </w:rPr>
              <w:t>719</w:t>
            </w:r>
            <w:r w:rsidRPr="0016373D">
              <w:rPr>
                <w:rFonts w:cs="Arial"/>
                <w:sz w:val="18"/>
                <w:szCs w:val="18"/>
                <w:lang w:eastAsia="pt-BR"/>
              </w:rPr>
              <w:t>)</w:t>
            </w:r>
          </w:p>
        </w:tc>
        <w:tc>
          <w:tcPr>
            <w:tcW w:w="73" w:type="pct"/>
            <w:shd w:val="clear" w:color="auto" w:fill="auto"/>
            <w:noWrap/>
            <w:vAlign w:val="center"/>
          </w:tcPr>
          <w:p w14:paraId="2B5727A5" w14:textId="77777777" w:rsidR="002F2B8D" w:rsidRPr="0016373D" w:rsidRDefault="002F2B8D" w:rsidP="006F274D">
            <w:pPr>
              <w:keepNext w:val="0"/>
              <w:widowControl w:val="0"/>
              <w:spacing w:before="0" w:after="0"/>
              <w:jc w:val="right"/>
              <w:rPr>
                <w:rFonts w:cs="Arial"/>
                <w:sz w:val="18"/>
                <w:szCs w:val="18"/>
                <w:lang w:eastAsia="pt-BR"/>
              </w:rPr>
            </w:pPr>
          </w:p>
        </w:tc>
        <w:tc>
          <w:tcPr>
            <w:tcW w:w="631" w:type="pct"/>
            <w:shd w:val="clear" w:color="auto" w:fill="auto"/>
            <w:noWrap/>
            <w:vAlign w:val="center"/>
          </w:tcPr>
          <w:p w14:paraId="4998A6A7" w14:textId="56D2EAF7" w:rsidR="002F2B8D" w:rsidRPr="0016373D" w:rsidRDefault="005F36D1" w:rsidP="006F274D">
            <w:pPr>
              <w:keepNext w:val="0"/>
              <w:widowControl w:val="0"/>
              <w:spacing w:before="0" w:after="0"/>
              <w:jc w:val="right"/>
              <w:rPr>
                <w:rFonts w:cs="Arial"/>
                <w:sz w:val="18"/>
                <w:szCs w:val="18"/>
                <w:lang w:eastAsia="pt-BR"/>
              </w:rPr>
            </w:pPr>
            <w:r>
              <w:rPr>
                <w:rFonts w:cs="Arial"/>
                <w:sz w:val="18"/>
                <w:szCs w:val="18"/>
                <w:lang w:eastAsia="pt-BR"/>
              </w:rPr>
              <w:t>1.681</w:t>
            </w:r>
          </w:p>
        </w:tc>
        <w:tc>
          <w:tcPr>
            <w:tcW w:w="73" w:type="pct"/>
            <w:shd w:val="clear" w:color="auto" w:fill="auto"/>
            <w:noWrap/>
            <w:vAlign w:val="center"/>
          </w:tcPr>
          <w:p w14:paraId="003E39FA" w14:textId="77777777" w:rsidR="002F2B8D" w:rsidRPr="0016373D" w:rsidRDefault="002F2B8D" w:rsidP="006F274D">
            <w:pPr>
              <w:keepNext w:val="0"/>
              <w:widowControl w:val="0"/>
              <w:spacing w:before="0" w:after="0"/>
              <w:jc w:val="right"/>
              <w:rPr>
                <w:rFonts w:cs="Arial"/>
                <w:sz w:val="18"/>
                <w:szCs w:val="18"/>
                <w:lang w:eastAsia="pt-BR"/>
              </w:rPr>
            </w:pPr>
          </w:p>
        </w:tc>
        <w:tc>
          <w:tcPr>
            <w:tcW w:w="629" w:type="pct"/>
            <w:shd w:val="clear" w:color="auto" w:fill="auto"/>
            <w:noWrap/>
            <w:vAlign w:val="center"/>
          </w:tcPr>
          <w:p w14:paraId="6E42CF1C" w14:textId="1C27CD22" w:rsidR="002F2B8D" w:rsidRPr="0016373D" w:rsidRDefault="00A27485" w:rsidP="006F274D">
            <w:pPr>
              <w:keepNext w:val="0"/>
              <w:widowControl w:val="0"/>
              <w:spacing w:before="0" w:after="0"/>
              <w:jc w:val="right"/>
              <w:rPr>
                <w:rFonts w:cs="Arial"/>
                <w:sz w:val="18"/>
                <w:szCs w:val="18"/>
                <w:lang w:eastAsia="pt-BR"/>
              </w:rPr>
            </w:pPr>
            <w:r>
              <w:rPr>
                <w:rFonts w:cs="Arial"/>
                <w:sz w:val="18"/>
                <w:szCs w:val="18"/>
                <w:lang w:eastAsia="pt-BR"/>
              </w:rPr>
              <w:t>1.921</w:t>
            </w:r>
          </w:p>
        </w:tc>
      </w:tr>
      <w:tr w:rsidR="002E264E" w:rsidRPr="0016373D" w14:paraId="44523A89" w14:textId="77777777" w:rsidTr="0016373D">
        <w:trPr>
          <w:trHeight w:val="340"/>
        </w:trPr>
        <w:tc>
          <w:tcPr>
            <w:tcW w:w="1505" w:type="pct"/>
            <w:shd w:val="clear" w:color="auto" w:fill="auto"/>
            <w:noWrap/>
            <w:vAlign w:val="center"/>
          </w:tcPr>
          <w:p w14:paraId="517BB18C" w14:textId="77777777" w:rsidR="002F2B8D" w:rsidRPr="0016373D" w:rsidRDefault="002F2B8D"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Máquinas e Equipamentos</w:t>
            </w:r>
          </w:p>
        </w:tc>
        <w:tc>
          <w:tcPr>
            <w:tcW w:w="694" w:type="pct"/>
          </w:tcPr>
          <w:p w14:paraId="11573376" w14:textId="77777777" w:rsidR="002F2B8D" w:rsidRPr="0016373D" w:rsidRDefault="002418C0" w:rsidP="006F274D">
            <w:pPr>
              <w:keepNext w:val="0"/>
              <w:widowControl w:val="0"/>
              <w:spacing w:before="0" w:after="0"/>
              <w:jc w:val="center"/>
              <w:rPr>
                <w:rFonts w:cs="Arial"/>
                <w:sz w:val="18"/>
                <w:szCs w:val="18"/>
                <w:lang w:eastAsia="pt-BR"/>
              </w:rPr>
            </w:pPr>
            <w:r w:rsidRPr="0016373D">
              <w:rPr>
                <w:rFonts w:cs="Arial"/>
                <w:sz w:val="18"/>
                <w:szCs w:val="18"/>
                <w:lang w:eastAsia="pt-BR"/>
              </w:rPr>
              <w:t>10</w:t>
            </w:r>
            <w:r w:rsidR="00C42571" w:rsidRPr="0016373D">
              <w:rPr>
                <w:rFonts w:cs="Arial"/>
                <w:sz w:val="18"/>
                <w:szCs w:val="18"/>
                <w:lang w:eastAsia="pt-BR"/>
              </w:rPr>
              <w:t>%</w:t>
            </w:r>
          </w:p>
        </w:tc>
        <w:tc>
          <w:tcPr>
            <w:tcW w:w="623" w:type="pct"/>
            <w:shd w:val="clear" w:color="auto" w:fill="auto"/>
            <w:noWrap/>
            <w:vAlign w:val="center"/>
          </w:tcPr>
          <w:p w14:paraId="595DE30C" w14:textId="77777777" w:rsidR="002F2B8D" w:rsidRPr="0016373D" w:rsidRDefault="002E264E" w:rsidP="006F274D">
            <w:pPr>
              <w:keepNext w:val="0"/>
              <w:widowControl w:val="0"/>
              <w:spacing w:before="0" w:after="0"/>
              <w:jc w:val="right"/>
              <w:rPr>
                <w:rFonts w:cs="Arial"/>
                <w:sz w:val="18"/>
                <w:szCs w:val="18"/>
                <w:lang w:eastAsia="pt-BR"/>
              </w:rPr>
            </w:pPr>
            <w:r w:rsidRPr="0016373D">
              <w:rPr>
                <w:rFonts w:cs="Arial"/>
                <w:sz w:val="18"/>
                <w:szCs w:val="18"/>
                <w:lang w:eastAsia="pt-BR"/>
              </w:rPr>
              <w:t>7</w:t>
            </w:r>
            <w:r w:rsidR="00067627" w:rsidRPr="0016373D">
              <w:rPr>
                <w:rFonts w:cs="Arial"/>
                <w:sz w:val="18"/>
                <w:szCs w:val="18"/>
                <w:lang w:eastAsia="pt-BR"/>
              </w:rPr>
              <w:t>92</w:t>
            </w:r>
          </w:p>
        </w:tc>
        <w:tc>
          <w:tcPr>
            <w:tcW w:w="73" w:type="pct"/>
            <w:shd w:val="clear" w:color="auto" w:fill="auto"/>
            <w:noWrap/>
            <w:vAlign w:val="center"/>
          </w:tcPr>
          <w:p w14:paraId="01DC3182" w14:textId="77777777" w:rsidR="002F2B8D" w:rsidRPr="0016373D" w:rsidRDefault="002F2B8D" w:rsidP="006F274D">
            <w:pPr>
              <w:keepNext w:val="0"/>
              <w:widowControl w:val="0"/>
              <w:spacing w:before="0" w:after="0"/>
              <w:jc w:val="right"/>
              <w:rPr>
                <w:rFonts w:cs="Arial"/>
                <w:sz w:val="18"/>
                <w:szCs w:val="18"/>
                <w:lang w:eastAsia="pt-BR"/>
              </w:rPr>
            </w:pPr>
          </w:p>
        </w:tc>
        <w:tc>
          <w:tcPr>
            <w:tcW w:w="701" w:type="pct"/>
            <w:shd w:val="clear" w:color="auto" w:fill="auto"/>
            <w:noWrap/>
            <w:vAlign w:val="center"/>
          </w:tcPr>
          <w:p w14:paraId="7763FC26" w14:textId="1C978154" w:rsidR="002F2B8D" w:rsidRPr="0016373D" w:rsidRDefault="00A24E71" w:rsidP="006F274D">
            <w:pPr>
              <w:keepNext w:val="0"/>
              <w:widowControl w:val="0"/>
              <w:spacing w:before="0" w:after="0"/>
              <w:jc w:val="right"/>
              <w:rPr>
                <w:rFonts w:cs="Arial"/>
                <w:sz w:val="18"/>
                <w:szCs w:val="18"/>
                <w:lang w:eastAsia="pt-BR"/>
              </w:rPr>
            </w:pPr>
            <w:r w:rsidRPr="0016373D">
              <w:rPr>
                <w:rFonts w:cs="Arial"/>
                <w:sz w:val="18"/>
                <w:szCs w:val="18"/>
                <w:lang w:eastAsia="pt-BR"/>
              </w:rPr>
              <w:t>(</w:t>
            </w:r>
            <w:r w:rsidR="00A27485">
              <w:rPr>
                <w:rFonts w:cs="Arial"/>
                <w:sz w:val="18"/>
                <w:szCs w:val="18"/>
                <w:lang w:eastAsia="pt-BR"/>
              </w:rPr>
              <w:t>736</w:t>
            </w:r>
            <w:r w:rsidR="00170524" w:rsidRPr="0016373D">
              <w:rPr>
                <w:rFonts w:cs="Arial"/>
                <w:sz w:val="18"/>
                <w:szCs w:val="18"/>
                <w:lang w:eastAsia="pt-BR"/>
              </w:rPr>
              <w:t>)</w:t>
            </w:r>
          </w:p>
        </w:tc>
        <w:tc>
          <w:tcPr>
            <w:tcW w:w="73" w:type="pct"/>
            <w:shd w:val="clear" w:color="auto" w:fill="auto"/>
            <w:noWrap/>
            <w:vAlign w:val="center"/>
          </w:tcPr>
          <w:p w14:paraId="51CD394A" w14:textId="77777777" w:rsidR="002F2B8D" w:rsidRPr="0016373D" w:rsidRDefault="002F2B8D" w:rsidP="006F274D">
            <w:pPr>
              <w:keepNext w:val="0"/>
              <w:widowControl w:val="0"/>
              <w:spacing w:before="0" w:after="0"/>
              <w:jc w:val="right"/>
              <w:rPr>
                <w:rFonts w:cs="Arial"/>
                <w:sz w:val="18"/>
                <w:szCs w:val="18"/>
                <w:lang w:eastAsia="pt-BR"/>
              </w:rPr>
            </w:pPr>
          </w:p>
        </w:tc>
        <w:tc>
          <w:tcPr>
            <w:tcW w:w="631" w:type="pct"/>
            <w:shd w:val="clear" w:color="auto" w:fill="auto"/>
            <w:noWrap/>
            <w:vAlign w:val="center"/>
          </w:tcPr>
          <w:p w14:paraId="491BA3A0" w14:textId="0CF67689" w:rsidR="002F2B8D" w:rsidRPr="0016373D" w:rsidRDefault="005F36D1" w:rsidP="006F274D">
            <w:pPr>
              <w:keepNext w:val="0"/>
              <w:widowControl w:val="0"/>
              <w:spacing w:before="0" w:after="0"/>
              <w:jc w:val="right"/>
              <w:rPr>
                <w:rFonts w:cs="Arial"/>
                <w:sz w:val="18"/>
                <w:szCs w:val="18"/>
                <w:lang w:eastAsia="pt-BR"/>
              </w:rPr>
            </w:pPr>
            <w:r>
              <w:rPr>
                <w:rFonts w:cs="Arial"/>
                <w:sz w:val="18"/>
                <w:szCs w:val="18"/>
                <w:lang w:eastAsia="pt-BR"/>
              </w:rPr>
              <w:t>56</w:t>
            </w:r>
          </w:p>
        </w:tc>
        <w:tc>
          <w:tcPr>
            <w:tcW w:w="73" w:type="pct"/>
            <w:shd w:val="clear" w:color="auto" w:fill="auto"/>
            <w:noWrap/>
            <w:vAlign w:val="center"/>
          </w:tcPr>
          <w:p w14:paraId="4460FF80" w14:textId="77777777" w:rsidR="002F2B8D" w:rsidRPr="0016373D" w:rsidRDefault="002F2B8D" w:rsidP="006F274D">
            <w:pPr>
              <w:keepNext w:val="0"/>
              <w:widowControl w:val="0"/>
              <w:spacing w:before="0" w:after="0"/>
              <w:jc w:val="right"/>
              <w:rPr>
                <w:rFonts w:cs="Arial"/>
                <w:sz w:val="18"/>
                <w:szCs w:val="18"/>
                <w:lang w:eastAsia="pt-BR"/>
              </w:rPr>
            </w:pPr>
          </w:p>
        </w:tc>
        <w:tc>
          <w:tcPr>
            <w:tcW w:w="629" w:type="pct"/>
            <w:shd w:val="clear" w:color="auto" w:fill="auto"/>
            <w:noWrap/>
            <w:vAlign w:val="center"/>
          </w:tcPr>
          <w:p w14:paraId="5836AB30" w14:textId="1D315024" w:rsidR="002F2B8D" w:rsidRPr="0016373D" w:rsidRDefault="00A27485" w:rsidP="006F274D">
            <w:pPr>
              <w:keepNext w:val="0"/>
              <w:widowControl w:val="0"/>
              <w:spacing w:before="0" w:after="0"/>
              <w:jc w:val="right"/>
              <w:rPr>
                <w:rFonts w:cs="Arial"/>
                <w:sz w:val="18"/>
                <w:szCs w:val="18"/>
                <w:lang w:eastAsia="pt-BR"/>
              </w:rPr>
            </w:pPr>
            <w:r>
              <w:rPr>
                <w:rFonts w:cs="Arial"/>
                <w:sz w:val="18"/>
                <w:szCs w:val="18"/>
                <w:lang w:eastAsia="pt-BR"/>
              </w:rPr>
              <w:t>77</w:t>
            </w:r>
          </w:p>
        </w:tc>
      </w:tr>
      <w:tr w:rsidR="002E264E" w:rsidRPr="0016373D" w14:paraId="646FC30D" w14:textId="77777777" w:rsidTr="0016373D">
        <w:trPr>
          <w:trHeight w:val="340"/>
        </w:trPr>
        <w:tc>
          <w:tcPr>
            <w:tcW w:w="1505" w:type="pct"/>
            <w:shd w:val="clear" w:color="auto" w:fill="auto"/>
            <w:noWrap/>
            <w:vAlign w:val="center"/>
          </w:tcPr>
          <w:p w14:paraId="219C7B67" w14:textId="77777777" w:rsidR="002F2B8D" w:rsidRPr="0016373D" w:rsidRDefault="002847C9"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Equipamentos de I</w:t>
            </w:r>
            <w:r w:rsidR="002F2B8D" w:rsidRPr="0016373D">
              <w:rPr>
                <w:rFonts w:cs="Arial"/>
                <w:snapToGrid w:val="0"/>
                <w:sz w:val="18"/>
                <w:szCs w:val="18"/>
                <w:lang w:eastAsia="pt-BR"/>
              </w:rPr>
              <w:t>nformática</w:t>
            </w:r>
          </w:p>
        </w:tc>
        <w:tc>
          <w:tcPr>
            <w:tcW w:w="694" w:type="pct"/>
          </w:tcPr>
          <w:p w14:paraId="0B36EBE6" w14:textId="77777777" w:rsidR="002F2B8D" w:rsidRPr="0016373D" w:rsidRDefault="00C42571" w:rsidP="006F274D">
            <w:pPr>
              <w:keepNext w:val="0"/>
              <w:widowControl w:val="0"/>
              <w:spacing w:before="0" w:after="0"/>
              <w:jc w:val="center"/>
              <w:rPr>
                <w:rFonts w:cs="Arial"/>
                <w:sz w:val="18"/>
                <w:szCs w:val="18"/>
                <w:lang w:eastAsia="pt-BR"/>
              </w:rPr>
            </w:pPr>
            <w:r w:rsidRPr="0016373D">
              <w:rPr>
                <w:rFonts w:cs="Arial"/>
                <w:sz w:val="18"/>
                <w:szCs w:val="18"/>
                <w:lang w:eastAsia="pt-BR"/>
              </w:rPr>
              <w:t>20%</w:t>
            </w:r>
          </w:p>
        </w:tc>
        <w:tc>
          <w:tcPr>
            <w:tcW w:w="623" w:type="pct"/>
            <w:shd w:val="clear" w:color="auto" w:fill="auto"/>
            <w:noWrap/>
            <w:vAlign w:val="center"/>
          </w:tcPr>
          <w:p w14:paraId="550482FC" w14:textId="449BF12E" w:rsidR="002F2B8D" w:rsidRPr="0016373D" w:rsidRDefault="00A27485" w:rsidP="006F274D">
            <w:pPr>
              <w:keepNext w:val="0"/>
              <w:widowControl w:val="0"/>
              <w:spacing w:before="0" w:after="0"/>
              <w:jc w:val="right"/>
              <w:rPr>
                <w:rFonts w:cs="Arial"/>
                <w:sz w:val="18"/>
                <w:szCs w:val="18"/>
                <w:lang w:eastAsia="pt-BR"/>
              </w:rPr>
            </w:pPr>
            <w:r>
              <w:rPr>
                <w:rFonts w:cs="Arial"/>
                <w:sz w:val="18"/>
                <w:szCs w:val="18"/>
                <w:lang w:eastAsia="pt-BR"/>
              </w:rPr>
              <w:t>11.716</w:t>
            </w:r>
          </w:p>
        </w:tc>
        <w:tc>
          <w:tcPr>
            <w:tcW w:w="73" w:type="pct"/>
            <w:shd w:val="clear" w:color="auto" w:fill="auto"/>
            <w:noWrap/>
            <w:vAlign w:val="center"/>
          </w:tcPr>
          <w:p w14:paraId="2921F2BD" w14:textId="77777777" w:rsidR="002F2B8D" w:rsidRPr="0016373D" w:rsidRDefault="002F2B8D" w:rsidP="006F274D">
            <w:pPr>
              <w:keepNext w:val="0"/>
              <w:widowControl w:val="0"/>
              <w:spacing w:before="0" w:after="0"/>
              <w:jc w:val="right"/>
              <w:rPr>
                <w:rFonts w:cs="Arial"/>
                <w:sz w:val="18"/>
                <w:szCs w:val="18"/>
                <w:lang w:eastAsia="pt-BR"/>
              </w:rPr>
            </w:pPr>
          </w:p>
        </w:tc>
        <w:tc>
          <w:tcPr>
            <w:tcW w:w="701" w:type="pct"/>
            <w:shd w:val="clear" w:color="auto" w:fill="auto"/>
            <w:noWrap/>
            <w:vAlign w:val="center"/>
          </w:tcPr>
          <w:p w14:paraId="1669F370" w14:textId="13F36181" w:rsidR="002F2B8D" w:rsidRPr="0016373D" w:rsidRDefault="00A24E71" w:rsidP="006F274D">
            <w:pPr>
              <w:keepNext w:val="0"/>
              <w:widowControl w:val="0"/>
              <w:spacing w:before="0" w:after="0"/>
              <w:jc w:val="right"/>
              <w:rPr>
                <w:rFonts w:cs="Arial"/>
                <w:sz w:val="18"/>
                <w:szCs w:val="18"/>
                <w:lang w:eastAsia="pt-BR"/>
              </w:rPr>
            </w:pPr>
            <w:r w:rsidRPr="0016373D">
              <w:rPr>
                <w:rFonts w:cs="Arial"/>
                <w:sz w:val="18"/>
                <w:szCs w:val="18"/>
                <w:lang w:eastAsia="pt-BR"/>
              </w:rPr>
              <w:t>(</w:t>
            </w:r>
            <w:r w:rsidR="00A27485">
              <w:rPr>
                <w:rFonts w:cs="Arial"/>
                <w:sz w:val="18"/>
                <w:szCs w:val="18"/>
                <w:lang w:eastAsia="pt-BR"/>
              </w:rPr>
              <w:t>8.103</w:t>
            </w:r>
            <w:r w:rsidR="00170524" w:rsidRPr="0016373D">
              <w:rPr>
                <w:rFonts w:cs="Arial"/>
                <w:sz w:val="18"/>
                <w:szCs w:val="18"/>
                <w:lang w:eastAsia="pt-BR"/>
              </w:rPr>
              <w:t>)</w:t>
            </w:r>
          </w:p>
        </w:tc>
        <w:tc>
          <w:tcPr>
            <w:tcW w:w="73" w:type="pct"/>
            <w:shd w:val="clear" w:color="auto" w:fill="auto"/>
            <w:noWrap/>
            <w:vAlign w:val="center"/>
          </w:tcPr>
          <w:p w14:paraId="79ACBAB1" w14:textId="77777777" w:rsidR="002F2B8D" w:rsidRPr="0016373D" w:rsidRDefault="002F2B8D" w:rsidP="006F274D">
            <w:pPr>
              <w:keepNext w:val="0"/>
              <w:widowControl w:val="0"/>
              <w:spacing w:before="0" w:after="0"/>
              <w:jc w:val="right"/>
              <w:rPr>
                <w:rFonts w:cs="Arial"/>
                <w:sz w:val="18"/>
                <w:szCs w:val="18"/>
                <w:lang w:eastAsia="pt-BR"/>
              </w:rPr>
            </w:pPr>
          </w:p>
        </w:tc>
        <w:tc>
          <w:tcPr>
            <w:tcW w:w="631" w:type="pct"/>
            <w:shd w:val="clear" w:color="auto" w:fill="auto"/>
            <w:noWrap/>
            <w:vAlign w:val="center"/>
          </w:tcPr>
          <w:p w14:paraId="7283228A" w14:textId="14C34244" w:rsidR="002F2B8D" w:rsidRPr="0016373D" w:rsidRDefault="005F36D1" w:rsidP="006F274D">
            <w:pPr>
              <w:keepNext w:val="0"/>
              <w:widowControl w:val="0"/>
              <w:spacing w:before="0" w:after="0"/>
              <w:jc w:val="right"/>
              <w:rPr>
                <w:rFonts w:cs="Arial"/>
                <w:sz w:val="18"/>
                <w:szCs w:val="18"/>
                <w:lang w:eastAsia="pt-BR"/>
              </w:rPr>
            </w:pPr>
            <w:r>
              <w:rPr>
                <w:rFonts w:cs="Arial"/>
                <w:sz w:val="18"/>
                <w:szCs w:val="18"/>
                <w:lang w:eastAsia="pt-BR"/>
              </w:rPr>
              <w:t>3.613</w:t>
            </w:r>
          </w:p>
        </w:tc>
        <w:tc>
          <w:tcPr>
            <w:tcW w:w="73" w:type="pct"/>
            <w:shd w:val="clear" w:color="auto" w:fill="auto"/>
            <w:noWrap/>
            <w:vAlign w:val="center"/>
          </w:tcPr>
          <w:p w14:paraId="2BD10D48" w14:textId="77777777" w:rsidR="002F2B8D" w:rsidRPr="0016373D" w:rsidRDefault="002F2B8D" w:rsidP="006F274D">
            <w:pPr>
              <w:keepNext w:val="0"/>
              <w:widowControl w:val="0"/>
              <w:spacing w:before="0" w:after="0"/>
              <w:jc w:val="right"/>
              <w:rPr>
                <w:rFonts w:cs="Arial"/>
                <w:sz w:val="18"/>
                <w:szCs w:val="18"/>
                <w:lang w:eastAsia="pt-BR"/>
              </w:rPr>
            </w:pPr>
          </w:p>
        </w:tc>
        <w:tc>
          <w:tcPr>
            <w:tcW w:w="629" w:type="pct"/>
            <w:shd w:val="clear" w:color="auto" w:fill="auto"/>
            <w:noWrap/>
            <w:vAlign w:val="center"/>
          </w:tcPr>
          <w:p w14:paraId="0DF75475" w14:textId="1B162A71" w:rsidR="002F2B8D" w:rsidRPr="0016373D" w:rsidRDefault="00A27485" w:rsidP="006F274D">
            <w:pPr>
              <w:keepNext w:val="0"/>
              <w:widowControl w:val="0"/>
              <w:spacing w:before="0" w:after="0"/>
              <w:jc w:val="right"/>
              <w:rPr>
                <w:rFonts w:cs="Arial"/>
                <w:sz w:val="18"/>
                <w:szCs w:val="18"/>
                <w:lang w:eastAsia="pt-BR"/>
              </w:rPr>
            </w:pPr>
            <w:r>
              <w:rPr>
                <w:rFonts w:cs="Arial"/>
                <w:sz w:val="18"/>
                <w:szCs w:val="18"/>
                <w:lang w:eastAsia="pt-BR"/>
              </w:rPr>
              <w:t>4.644</w:t>
            </w:r>
          </w:p>
        </w:tc>
      </w:tr>
      <w:tr w:rsidR="002E264E" w:rsidRPr="0016373D" w14:paraId="4E0A4B31" w14:textId="77777777" w:rsidTr="0016373D">
        <w:trPr>
          <w:trHeight w:val="340"/>
        </w:trPr>
        <w:tc>
          <w:tcPr>
            <w:tcW w:w="1505" w:type="pct"/>
            <w:shd w:val="clear" w:color="auto" w:fill="auto"/>
            <w:noWrap/>
            <w:vAlign w:val="center"/>
          </w:tcPr>
          <w:p w14:paraId="2E9AAC8E" w14:textId="77777777" w:rsidR="002F2B8D" w:rsidRPr="0016373D" w:rsidRDefault="002E264E"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Móveis e Utensílios</w:t>
            </w:r>
          </w:p>
        </w:tc>
        <w:tc>
          <w:tcPr>
            <w:tcW w:w="694" w:type="pct"/>
          </w:tcPr>
          <w:p w14:paraId="7EDA8D76" w14:textId="77777777" w:rsidR="002F2B8D" w:rsidRPr="0016373D" w:rsidRDefault="002E264E" w:rsidP="006F274D">
            <w:pPr>
              <w:keepNext w:val="0"/>
              <w:widowControl w:val="0"/>
              <w:spacing w:before="0" w:after="0"/>
              <w:jc w:val="center"/>
              <w:rPr>
                <w:rFonts w:cs="Arial"/>
                <w:sz w:val="18"/>
                <w:szCs w:val="18"/>
                <w:lang w:eastAsia="pt-BR"/>
              </w:rPr>
            </w:pPr>
            <w:r w:rsidRPr="0016373D">
              <w:rPr>
                <w:rFonts w:cs="Arial"/>
                <w:sz w:val="18"/>
                <w:szCs w:val="18"/>
                <w:lang w:eastAsia="pt-BR"/>
              </w:rPr>
              <w:t>10</w:t>
            </w:r>
            <w:r w:rsidR="00C42571" w:rsidRPr="0016373D">
              <w:rPr>
                <w:rFonts w:cs="Arial"/>
                <w:sz w:val="18"/>
                <w:szCs w:val="18"/>
                <w:lang w:eastAsia="pt-BR"/>
              </w:rPr>
              <w:t>%</w:t>
            </w:r>
          </w:p>
        </w:tc>
        <w:tc>
          <w:tcPr>
            <w:tcW w:w="623" w:type="pct"/>
            <w:shd w:val="clear" w:color="auto" w:fill="auto"/>
            <w:noWrap/>
            <w:vAlign w:val="center"/>
          </w:tcPr>
          <w:p w14:paraId="2171EBD1" w14:textId="1C4FA2B3" w:rsidR="002F2B8D" w:rsidRPr="0016373D" w:rsidRDefault="00170524" w:rsidP="006F274D">
            <w:pPr>
              <w:keepNext w:val="0"/>
              <w:widowControl w:val="0"/>
              <w:spacing w:before="0" w:after="0"/>
              <w:jc w:val="right"/>
              <w:rPr>
                <w:rFonts w:cs="Arial"/>
                <w:sz w:val="18"/>
                <w:szCs w:val="18"/>
                <w:lang w:eastAsia="pt-BR"/>
              </w:rPr>
            </w:pPr>
            <w:r w:rsidRPr="0016373D">
              <w:rPr>
                <w:rFonts w:cs="Arial"/>
                <w:sz w:val="18"/>
                <w:szCs w:val="18"/>
                <w:lang w:eastAsia="pt-BR"/>
              </w:rPr>
              <w:t>2.1</w:t>
            </w:r>
            <w:r w:rsidR="00A27485">
              <w:rPr>
                <w:rFonts w:cs="Arial"/>
                <w:sz w:val="18"/>
                <w:szCs w:val="18"/>
                <w:lang w:eastAsia="pt-BR"/>
              </w:rPr>
              <w:t>61</w:t>
            </w:r>
          </w:p>
        </w:tc>
        <w:tc>
          <w:tcPr>
            <w:tcW w:w="73" w:type="pct"/>
            <w:shd w:val="clear" w:color="auto" w:fill="auto"/>
            <w:noWrap/>
            <w:vAlign w:val="center"/>
          </w:tcPr>
          <w:p w14:paraId="2A7085D2" w14:textId="77777777" w:rsidR="002F2B8D" w:rsidRPr="0016373D" w:rsidRDefault="002F2B8D" w:rsidP="006F274D">
            <w:pPr>
              <w:keepNext w:val="0"/>
              <w:widowControl w:val="0"/>
              <w:spacing w:before="0" w:after="0"/>
              <w:jc w:val="right"/>
              <w:rPr>
                <w:rFonts w:cs="Arial"/>
                <w:sz w:val="18"/>
                <w:szCs w:val="18"/>
                <w:lang w:eastAsia="pt-BR"/>
              </w:rPr>
            </w:pPr>
          </w:p>
        </w:tc>
        <w:tc>
          <w:tcPr>
            <w:tcW w:w="701" w:type="pct"/>
            <w:shd w:val="clear" w:color="auto" w:fill="auto"/>
            <w:noWrap/>
            <w:vAlign w:val="center"/>
          </w:tcPr>
          <w:p w14:paraId="39CA9B69" w14:textId="05F2B3F9" w:rsidR="002F2B8D" w:rsidRPr="0016373D" w:rsidRDefault="00170524" w:rsidP="006F274D">
            <w:pPr>
              <w:keepNext w:val="0"/>
              <w:widowControl w:val="0"/>
              <w:spacing w:before="0" w:after="0"/>
              <w:jc w:val="right"/>
              <w:rPr>
                <w:rFonts w:cs="Arial"/>
                <w:sz w:val="18"/>
                <w:szCs w:val="18"/>
                <w:lang w:eastAsia="pt-BR"/>
              </w:rPr>
            </w:pPr>
            <w:r w:rsidRPr="0016373D">
              <w:rPr>
                <w:rFonts w:cs="Arial"/>
                <w:sz w:val="18"/>
                <w:szCs w:val="18"/>
                <w:lang w:eastAsia="pt-BR"/>
              </w:rPr>
              <w:t>(1.</w:t>
            </w:r>
            <w:r w:rsidR="00A27485">
              <w:rPr>
                <w:rFonts w:cs="Arial"/>
                <w:sz w:val="18"/>
                <w:szCs w:val="18"/>
                <w:lang w:eastAsia="pt-BR"/>
              </w:rPr>
              <w:t>996</w:t>
            </w:r>
            <w:r w:rsidRPr="0016373D">
              <w:rPr>
                <w:rFonts w:cs="Arial"/>
                <w:sz w:val="18"/>
                <w:szCs w:val="18"/>
                <w:lang w:eastAsia="pt-BR"/>
              </w:rPr>
              <w:t>)</w:t>
            </w:r>
          </w:p>
        </w:tc>
        <w:tc>
          <w:tcPr>
            <w:tcW w:w="73" w:type="pct"/>
            <w:shd w:val="clear" w:color="auto" w:fill="auto"/>
            <w:noWrap/>
            <w:vAlign w:val="center"/>
          </w:tcPr>
          <w:p w14:paraId="2CB8E7FB" w14:textId="77777777" w:rsidR="002F2B8D" w:rsidRPr="0016373D" w:rsidRDefault="002F2B8D" w:rsidP="006F274D">
            <w:pPr>
              <w:keepNext w:val="0"/>
              <w:widowControl w:val="0"/>
              <w:spacing w:before="0" w:after="0"/>
              <w:jc w:val="right"/>
              <w:rPr>
                <w:rFonts w:cs="Arial"/>
                <w:sz w:val="18"/>
                <w:szCs w:val="18"/>
                <w:lang w:eastAsia="pt-BR"/>
              </w:rPr>
            </w:pPr>
          </w:p>
        </w:tc>
        <w:tc>
          <w:tcPr>
            <w:tcW w:w="631" w:type="pct"/>
            <w:shd w:val="clear" w:color="auto" w:fill="auto"/>
            <w:noWrap/>
            <w:vAlign w:val="center"/>
          </w:tcPr>
          <w:p w14:paraId="4CA8640C" w14:textId="4F5E491F" w:rsidR="002F2B8D" w:rsidRPr="0016373D" w:rsidRDefault="005F36D1" w:rsidP="006F274D">
            <w:pPr>
              <w:keepNext w:val="0"/>
              <w:widowControl w:val="0"/>
              <w:spacing w:before="0" w:after="0"/>
              <w:jc w:val="right"/>
              <w:rPr>
                <w:rFonts w:cs="Arial"/>
                <w:sz w:val="18"/>
                <w:szCs w:val="18"/>
                <w:lang w:eastAsia="pt-BR"/>
              </w:rPr>
            </w:pPr>
            <w:r>
              <w:rPr>
                <w:rFonts w:cs="Arial"/>
                <w:sz w:val="18"/>
                <w:szCs w:val="18"/>
                <w:lang w:eastAsia="pt-BR"/>
              </w:rPr>
              <w:t>165</w:t>
            </w:r>
          </w:p>
        </w:tc>
        <w:tc>
          <w:tcPr>
            <w:tcW w:w="73" w:type="pct"/>
            <w:shd w:val="clear" w:color="auto" w:fill="auto"/>
            <w:noWrap/>
            <w:vAlign w:val="center"/>
          </w:tcPr>
          <w:p w14:paraId="7312EE5B" w14:textId="77777777" w:rsidR="002F2B8D" w:rsidRPr="0016373D" w:rsidRDefault="002F2B8D" w:rsidP="006F274D">
            <w:pPr>
              <w:keepNext w:val="0"/>
              <w:widowControl w:val="0"/>
              <w:spacing w:before="0" w:after="0"/>
              <w:jc w:val="right"/>
              <w:rPr>
                <w:rFonts w:cs="Arial"/>
                <w:sz w:val="18"/>
                <w:szCs w:val="18"/>
                <w:lang w:eastAsia="pt-BR"/>
              </w:rPr>
            </w:pPr>
          </w:p>
        </w:tc>
        <w:tc>
          <w:tcPr>
            <w:tcW w:w="629" w:type="pct"/>
            <w:shd w:val="clear" w:color="auto" w:fill="auto"/>
            <w:noWrap/>
            <w:vAlign w:val="center"/>
          </w:tcPr>
          <w:p w14:paraId="384F1CA2" w14:textId="1EEAC0C4" w:rsidR="002F2B8D" w:rsidRPr="0016373D" w:rsidRDefault="00A27485" w:rsidP="006F274D">
            <w:pPr>
              <w:keepNext w:val="0"/>
              <w:widowControl w:val="0"/>
              <w:spacing w:before="0" w:after="0"/>
              <w:jc w:val="right"/>
              <w:rPr>
                <w:rFonts w:cs="Arial"/>
                <w:sz w:val="18"/>
                <w:szCs w:val="18"/>
                <w:lang w:eastAsia="pt-BR"/>
              </w:rPr>
            </w:pPr>
            <w:r>
              <w:rPr>
                <w:rFonts w:cs="Arial"/>
                <w:sz w:val="18"/>
                <w:szCs w:val="18"/>
                <w:lang w:eastAsia="pt-BR"/>
              </w:rPr>
              <w:t>189</w:t>
            </w:r>
          </w:p>
        </w:tc>
      </w:tr>
      <w:tr w:rsidR="002E264E" w:rsidRPr="0016373D" w14:paraId="53FB2662" w14:textId="77777777" w:rsidTr="0016373D">
        <w:trPr>
          <w:trHeight w:val="340"/>
        </w:trPr>
        <w:tc>
          <w:tcPr>
            <w:tcW w:w="1505" w:type="pct"/>
            <w:tcBorders>
              <w:top w:val="single" w:sz="4" w:space="0" w:color="auto"/>
              <w:bottom w:val="single" w:sz="4" w:space="0" w:color="auto"/>
            </w:tcBorders>
            <w:shd w:val="clear" w:color="auto" w:fill="auto"/>
            <w:noWrap/>
            <w:vAlign w:val="center"/>
            <w:hideMark/>
          </w:tcPr>
          <w:p w14:paraId="7BF3768E" w14:textId="77777777" w:rsidR="002F2B8D" w:rsidRPr="0016373D" w:rsidRDefault="002F2B8D" w:rsidP="0016373D">
            <w:pPr>
              <w:keepNext w:val="0"/>
              <w:widowControl w:val="0"/>
              <w:spacing w:before="0" w:after="0"/>
              <w:jc w:val="left"/>
              <w:rPr>
                <w:rFonts w:cs="Arial"/>
                <w:b/>
                <w:bCs/>
                <w:sz w:val="18"/>
                <w:szCs w:val="18"/>
                <w:lang w:eastAsia="pt-BR"/>
              </w:rPr>
            </w:pPr>
            <w:r w:rsidRPr="0016373D">
              <w:rPr>
                <w:rFonts w:cs="Arial"/>
                <w:b/>
                <w:bCs/>
                <w:snapToGrid w:val="0"/>
                <w:sz w:val="18"/>
                <w:szCs w:val="18"/>
                <w:lang w:eastAsia="pt-BR"/>
              </w:rPr>
              <w:t>Total</w:t>
            </w:r>
          </w:p>
        </w:tc>
        <w:tc>
          <w:tcPr>
            <w:tcW w:w="694" w:type="pct"/>
            <w:tcBorders>
              <w:top w:val="single" w:sz="4" w:space="0" w:color="auto"/>
              <w:bottom w:val="single" w:sz="4" w:space="0" w:color="auto"/>
            </w:tcBorders>
          </w:tcPr>
          <w:p w14:paraId="46182B08" w14:textId="77777777" w:rsidR="002F2B8D" w:rsidRPr="0016373D" w:rsidRDefault="002F2B8D" w:rsidP="006F274D">
            <w:pPr>
              <w:keepNext w:val="0"/>
              <w:widowControl w:val="0"/>
              <w:spacing w:before="0" w:after="0"/>
              <w:jc w:val="right"/>
              <w:rPr>
                <w:rFonts w:cs="Arial"/>
                <w:b/>
                <w:bCs/>
                <w:sz w:val="18"/>
                <w:szCs w:val="18"/>
                <w:lang w:eastAsia="pt-BR"/>
              </w:rPr>
            </w:pPr>
          </w:p>
        </w:tc>
        <w:tc>
          <w:tcPr>
            <w:tcW w:w="623" w:type="pct"/>
            <w:tcBorders>
              <w:top w:val="single" w:sz="4" w:space="0" w:color="auto"/>
              <w:bottom w:val="single" w:sz="4" w:space="0" w:color="auto"/>
            </w:tcBorders>
            <w:shd w:val="clear" w:color="auto" w:fill="auto"/>
            <w:noWrap/>
            <w:vAlign w:val="center"/>
          </w:tcPr>
          <w:p w14:paraId="2837BF14" w14:textId="16A8AAA6" w:rsidR="002F2B8D" w:rsidRPr="0016373D" w:rsidRDefault="00067627" w:rsidP="006F274D">
            <w:pPr>
              <w:keepNext w:val="0"/>
              <w:widowControl w:val="0"/>
              <w:spacing w:before="0" w:after="0"/>
              <w:jc w:val="right"/>
              <w:rPr>
                <w:rFonts w:cs="Arial"/>
                <w:b/>
                <w:bCs/>
                <w:sz w:val="18"/>
                <w:szCs w:val="18"/>
                <w:lang w:eastAsia="pt-BR"/>
              </w:rPr>
            </w:pPr>
            <w:r w:rsidRPr="0016373D">
              <w:rPr>
                <w:rFonts w:cs="Arial"/>
                <w:b/>
                <w:bCs/>
                <w:sz w:val="18"/>
                <w:szCs w:val="18"/>
                <w:lang w:eastAsia="pt-BR"/>
              </w:rPr>
              <w:t>1</w:t>
            </w:r>
            <w:r w:rsidR="00A27485">
              <w:rPr>
                <w:rFonts w:cs="Arial"/>
                <w:b/>
                <w:bCs/>
                <w:sz w:val="18"/>
                <w:szCs w:val="18"/>
                <w:lang w:eastAsia="pt-BR"/>
              </w:rPr>
              <w:t>7.069</w:t>
            </w:r>
          </w:p>
        </w:tc>
        <w:tc>
          <w:tcPr>
            <w:tcW w:w="73" w:type="pct"/>
            <w:tcBorders>
              <w:top w:val="single" w:sz="4" w:space="0" w:color="auto"/>
              <w:bottom w:val="single" w:sz="4" w:space="0" w:color="auto"/>
            </w:tcBorders>
            <w:shd w:val="clear" w:color="auto" w:fill="auto"/>
            <w:noWrap/>
            <w:vAlign w:val="center"/>
          </w:tcPr>
          <w:p w14:paraId="7DAA2EB0" w14:textId="77777777" w:rsidR="002F2B8D" w:rsidRPr="0016373D" w:rsidRDefault="002F2B8D" w:rsidP="006F274D">
            <w:pPr>
              <w:keepNext w:val="0"/>
              <w:widowControl w:val="0"/>
              <w:spacing w:before="0" w:after="0"/>
              <w:jc w:val="right"/>
              <w:rPr>
                <w:rFonts w:cs="Arial"/>
                <w:b/>
                <w:bCs/>
                <w:sz w:val="18"/>
                <w:szCs w:val="18"/>
                <w:lang w:eastAsia="pt-BR"/>
              </w:rPr>
            </w:pPr>
          </w:p>
        </w:tc>
        <w:tc>
          <w:tcPr>
            <w:tcW w:w="701" w:type="pct"/>
            <w:tcBorders>
              <w:top w:val="single" w:sz="4" w:space="0" w:color="auto"/>
              <w:bottom w:val="single" w:sz="4" w:space="0" w:color="auto"/>
            </w:tcBorders>
            <w:shd w:val="clear" w:color="auto" w:fill="auto"/>
            <w:noWrap/>
            <w:vAlign w:val="center"/>
          </w:tcPr>
          <w:p w14:paraId="04CE20A2" w14:textId="11FAA50C" w:rsidR="002F2B8D" w:rsidRPr="0016373D" w:rsidRDefault="00072427" w:rsidP="006F274D">
            <w:pPr>
              <w:keepNext w:val="0"/>
              <w:widowControl w:val="0"/>
              <w:spacing w:before="0" w:after="0"/>
              <w:jc w:val="right"/>
              <w:rPr>
                <w:rFonts w:cs="Arial"/>
                <w:b/>
                <w:bCs/>
                <w:sz w:val="18"/>
                <w:szCs w:val="18"/>
                <w:lang w:eastAsia="pt-BR"/>
              </w:rPr>
            </w:pPr>
            <w:r w:rsidRPr="0016373D">
              <w:rPr>
                <w:rFonts w:cs="Arial"/>
                <w:b/>
                <w:bCs/>
                <w:sz w:val="18"/>
                <w:szCs w:val="18"/>
                <w:lang w:eastAsia="pt-BR"/>
              </w:rPr>
              <w:t>(</w:t>
            </w:r>
            <w:r w:rsidR="00A27485">
              <w:rPr>
                <w:rFonts w:cs="Arial"/>
                <w:b/>
                <w:bCs/>
                <w:sz w:val="18"/>
                <w:szCs w:val="18"/>
                <w:lang w:eastAsia="pt-BR"/>
              </w:rPr>
              <w:t>11.554</w:t>
            </w:r>
            <w:r w:rsidR="00100973" w:rsidRPr="0016373D">
              <w:rPr>
                <w:rFonts w:cs="Arial"/>
                <w:b/>
                <w:bCs/>
                <w:sz w:val="18"/>
                <w:szCs w:val="18"/>
                <w:lang w:eastAsia="pt-BR"/>
              </w:rPr>
              <w:t>)</w:t>
            </w:r>
          </w:p>
        </w:tc>
        <w:tc>
          <w:tcPr>
            <w:tcW w:w="73" w:type="pct"/>
            <w:tcBorders>
              <w:top w:val="single" w:sz="4" w:space="0" w:color="auto"/>
              <w:bottom w:val="single" w:sz="4" w:space="0" w:color="auto"/>
            </w:tcBorders>
            <w:shd w:val="clear" w:color="auto" w:fill="auto"/>
            <w:noWrap/>
            <w:vAlign w:val="center"/>
          </w:tcPr>
          <w:p w14:paraId="72C6A2B7" w14:textId="77777777" w:rsidR="002F2B8D" w:rsidRPr="0016373D" w:rsidRDefault="002F2B8D" w:rsidP="006F274D">
            <w:pPr>
              <w:keepNext w:val="0"/>
              <w:widowControl w:val="0"/>
              <w:spacing w:before="0" w:after="0"/>
              <w:jc w:val="right"/>
              <w:rPr>
                <w:rFonts w:cs="Arial"/>
                <w:b/>
                <w:bCs/>
                <w:sz w:val="18"/>
                <w:szCs w:val="18"/>
                <w:lang w:eastAsia="pt-BR"/>
              </w:rPr>
            </w:pPr>
          </w:p>
        </w:tc>
        <w:tc>
          <w:tcPr>
            <w:tcW w:w="631" w:type="pct"/>
            <w:tcBorders>
              <w:top w:val="single" w:sz="4" w:space="0" w:color="auto"/>
              <w:bottom w:val="single" w:sz="4" w:space="0" w:color="auto"/>
            </w:tcBorders>
            <w:shd w:val="clear" w:color="auto" w:fill="auto"/>
            <w:noWrap/>
            <w:vAlign w:val="center"/>
          </w:tcPr>
          <w:p w14:paraId="495D4BB4" w14:textId="6456215D" w:rsidR="002F2B8D" w:rsidRPr="0016373D" w:rsidRDefault="005F36D1" w:rsidP="006F274D">
            <w:pPr>
              <w:keepNext w:val="0"/>
              <w:widowControl w:val="0"/>
              <w:spacing w:before="0" w:after="0"/>
              <w:jc w:val="right"/>
              <w:rPr>
                <w:rFonts w:cs="Arial"/>
                <w:b/>
                <w:bCs/>
                <w:sz w:val="18"/>
                <w:szCs w:val="18"/>
                <w:lang w:eastAsia="pt-BR"/>
              </w:rPr>
            </w:pPr>
            <w:r>
              <w:rPr>
                <w:rFonts w:cs="Arial"/>
                <w:b/>
                <w:bCs/>
                <w:sz w:val="18"/>
                <w:szCs w:val="18"/>
                <w:lang w:eastAsia="pt-BR"/>
              </w:rPr>
              <w:t>5.515</w:t>
            </w:r>
          </w:p>
        </w:tc>
        <w:tc>
          <w:tcPr>
            <w:tcW w:w="73" w:type="pct"/>
            <w:tcBorders>
              <w:top w:val="single" w:sz="4" w:space="0" w:color="auto"/>
              <w:bottom w:val="single" w:sz="4" w:space="0" w:color="auto"/>
            </w:tcBorders>
            <w:shd w:val="clear" w:color="auto" w:fill="auto"/>
            <w:noWrap/>
            <w:vAlign w:val="center"/>
          </w:tcPr>
          <w:p w14:paraId="1B2E10BC" w14:textId="77777777" w:rsidR="002F2B8D" w:rsidRPr="0016373D" w:rsidRDefault="002F2B8D" w:rsidP="006F274D">
            <w:pPr>
              <w:keepNext w:val="0"/>
              <w:widowControl w:val="0"/>
              <w:spacing w:before="0" w:after="0"/>
              <w:jc w:val="right"/>
              <w:rPr>
                <w:rFonts w:cs="Arial"/>
                <w:b/>
                <w:bCs/>
                <w:sz w:val="18"/>
                <w:szCs w:val="18"/>
                <w:lang w:eastAsia="pt-BR"/>
              </w:rPr>
            </w:pPr>
          </w:p>
        </w:tc>
        <w:tc>
          <w:tcPr>
            <w:tcW w:w="629" w:type="pct"/>
            <w:tcBorders>
              <w:top w:val="single" w:sz="4" w:space="0" w:color="auto"/>
              <w:bottom w:val="single" w:sz="4" w:space="0" w:color="auto"/>
            </w:tcBorders>
            <w:shd w:val="clear" w:color="auto" w:fill="auto"/>
            <w:noWrap/>
            <w:vAlign w:val="center"/>
          </w:tcPr>
          <w:p w14:paraId="5144B5B1" w14:textId="01F9541B" w:rsidR="002F2B8D" w:rsidRPr="0016373D" w:rsidRDefault="00A27485" w:rsidP="006F274D">
            <w:pPr>
              <w:keepNext w:val="0"/>
              <w:widowControl w:val="0"/>
              <w:spacing w:before="0" w:after="0"/>
              <w:jc w:val="right"/>
              <w:rPr>
                <w:rFonts w:cs="Arial"/>
                <w:b/>
                <w:bCs/>
                <w:sz w:val="18"/>
                <w:szCs w:val="18"/>
                <w:lang w:eastAsia="pt-BR"/>
              </w:rPr>
            </w:pPr>
            <w:r>
              <w:rPr>
                <w:rFonts w:cs="Arial"/>
                <w:b/>
                <w:bCs/>
                <w:sz w:val="18"/>
                <w:szCs w:val="18"/>
                <w:lang w:eastAsia="pt-BR"/>
              </w:rPr>
              <w:t>6.831</w:t>
            </w:r>
          </w:p>
        </w:tc>
      </w:tr>
    </w:tbl>
    <w:p w14:paraId="45FC72CA" w14:textId="720B2AB6" w:rsidR="00EA4F57" w:rsidRDefault="00EA4F57" w:rsidP="000A44BC">
      <w:pPr>
        <w:keepNext w:val="0"/>
        <w:widowControl w:val="0"/>
        <w:rPr>
          <w:rFonts w:cs="Arial"/>
          <w:iCs/>
          <w:sz w:val="20"/>
          <w:szCs w:val="20"/>
          <w:lang w:eastAsia="pt-BR"/>
        </w:rPr>
      </w:pPr>
    </w:p>
    <w:p w14:paraId="169E00CF" w14:textId="77777777" w:rsidR="003D1354" w:rsidRDefault="0049665D" w:rsidP="000A44BC">
      <w:pPr>
        <w:keepNext w:val="0"/>
        <w:widowControl w:val="0"/>
        <w:rPr>
          <w:rFonts w:cs="Arial"/>
          <w:iCs/>
          <w:sz w:val="20"/>
          <w:szCs w:val="20"/>
          <w:lang w:eastAsia="pt-BR"/>
        </w:rPr>
      </w:pPr>
      <w:r w:rsidRPr="00A42069">
        <w:rPr>
          <w:rFonts w:cs="Arial"/>
          <w:iCs/>
          <w:sz w:val="20"/>
          <w:szCs w:val="20"/>
          <w:lang w:eastAsia="pt-BR"/>
        </w:rPr>
        <w:t xml:space="preserve">A </w:t>
      </w:r>
      <w:r w:rsidR="0096224D" w:rsidRPr="00A42069">
        <w:rPr>
          <w:rFonts w:cs="Arial"/>
          <w:iCs/>
          <w:sz w:val="20"/>
          <w:szCs w:val="20"/>
          <w:lang w:eastAsia="pt-BR"/>
        </w:rPr>
        <w:t>movimentação do período</w:t>
      </w:r>
      <w:r w:rsidR="00444B76" w:rsidRPr="00A42069">
        <w:rPr>
          <w:rFonts w:cs="Arial"/>
          <w:iCs/>
          <w:sz w:val="20"/>
          <w:szCs w:val="20"/>
          <w:lang w:eastAsia="pt-BR"/>
        </w:rPr>
        <w:t xml:space="preserve"> está apresentada a seguir:</w:t>
      </w:r>
    </w:p>
    <w:p w14:paraId="1382EF80" w14:textId="428F82E9" w:rsidR="006D0133" w:rsidRDefault="006D0133" w:rsidP="000A44BC">
      <w:pPr>
        <w:keepNext w:val="0"/>
        <w:widowControl w:val="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966"/>
        <w:gridCol w:w="1343"/>
        <w:gridCol w:w="157"/>
        <w:gridCol w:w="1222"/>
        <w:gridCol w:w="1427"/>
        <w:gridCol w:w="1427"/>
        <w:gridCol w:w="157"/>
        <w:gridCol w:w="1222"/>
      </w:tblGrid>
      <w:tr w:rsidR="00356F6B" w:rsidRPr="0016373D" w14:paraId="091418C8" w14:textId="77777777" w:rsidTr="00FB1991">
        <w:trPr>
          <w:cantSplit/>
          <w:trHeight w:val="315"/>
        </w:trPr>
        <w:tc>
          <w:tcPr>
            <w:tcW w:w="1495" w:type="pct"/>
            <w:shd w:val="clear" w:color="auto" w:fill="auto"/>
            <w:noWrap/>
            <w:vAlign w:val="center"/>
            <w:hideMark/>
          </w:tcPr>
          <w:p w14:paraId="413FBB2D" w14:textId="77777777" w:rsidR="00356F6B" w:rsidRPr="0016373D" w:rsidRDefault="00356F6B" w:rsidP="00FB1991">
            <w:pPr>
              <w:keepNext w:val="0"/>
              <w:widowControl w:val="0"/>
              <w:spacing w:before="0" w:after="0"/>
              <w:rPr>
                <w:rFonts w:cs="Arial"/>
                <w:sz w:val="18"/>
                <w:szCs w:val="18"/>
                <w:lang w:eastAsia="pt-BR"/>
              </w:rPr>
            </w:pPr>
          </w:p>
        </w:tc>
        <w:tc>
          <w:tcPr>
            <w:tcW w:w="677" w:type="pct"/>
            <w:vMerge w:val="restart"/>
            <w:vAlign w:val="center"/>
          </w:tcPr>
          <w:p w14:paraId="44FC864A" w14:textId="77777777" w:rsidR="00356F6B" w:rsidRPr="0016373D" w:rsidRDefault="00356F6B" w:rsidP="00FB1991">
            <w:pPr>
              <w:keepNext w:val="0"/>
              <w:widowControl w:val="0"/>
              <w:spacing w:before="0" w:after="0"/>
              <w:jc w:val="center"/>
              <w:rPr>
                <w:rFonts w:cs="Arial"/>
                <w:b/>
                <w:bCs/>
                <w:snapToGrid w:val="0"/>
                <w:sz w:val="18"/>
                <w:szCs w:val="18"/>
                <w:lang w:eastAsia="pt-BR"/>
              </w:rPr>
            </w:pPr>
            <w:r w:rsidRPr="0016373D">
              <w:rPr>
                <w:rFonts w:cs="Arial"/>
                <w:b/>
                <w:bCs/>
                <w:sz w:val="18"/>
                <w:szCs w:val="18"/>
                <w:lang w:eastAsia="pt-BR"/>
              </w:rPr>
              <w:t>31.12.2021</w:t>
            </w:r>
          </w:p>
          <w:p w14:paraId="26B88FAA" w14:textId="77777777" w:rsidR="00356F6B" w:rsidRPr="0016373D" w:rsidRDefault="00356F6B" w:rsidP="00FB1991">
            <w:pPr>
              <w:keepNext w:val="0"/>
              <w:widowControl w:val="0"/>
              <w:spacing w:before="0" w:after="0"/>
              <w:jc w:val="center"/>
              <w:rPr>
                <w:rFonts w:cs="Arial"/>
                <w:b/>
                <w:bCs/>
                <w:snapToGrid w:val="0"/>
                <w:sz w:val="18"/>
                <w:szCs w:val="18"/>
                <w:lang w:eastAsia="pt-BR"/>
              </w:rPr>
            </w:pPr>
            <w:r w:rsidRPr="0016373D">
              <w:rPr>
                <w:rFonts w:cs="Arial"/>
                <w:b/>
                <w:bCs/>
                <w:snapToGrid w:val="0"/>
                <w:sz w:val="18"/>
                <w:szCs w:val="18"/>
                <w:lang w:eastAsia="pt-BR"/>
              </w:rPr>
              <w:t>Líquido</w:t>
            </w:r>
          </w:p>
        </w:tc>
        <w:tc>
          <w:tcPr>
            <w:tcW w:w="79" w:type="pct"/>
          </w:tcPr>
          <w:p w14:paraId="116C2AE0" w14:textId="77777777" w:rsidR="00356F6B" w:rsidRPr="0016373D" w:rsidRDefault="00356F6B" w:rsidP="00FB1991">
            <w:pPr>
              <w:keepNext w:val="0"/>
              <w:widowControl w:val="0"/>
              <w:spacing w:before="0" w:after="0"/>
              <w:jc w:val="center"/>
              <w:rPr>
                <w:rFonts w:cs="Arial"/>
                <w:b/>
                <w:bCs/>
                <w:sz w:val="18"/>
                <w:szCs w:val="18"/>
                <w:lang w:eastAsia="pt-BR"/>
              </w:rPr>
            </w:pPr>
          </w:p>
        </w:tc>
        <w:tc>
          <w:tcPr>
            <w:tcW w:w="616" w:type="pct"/>
            <w:vMerge w:val="restart"/>
            <w:shd w:val="clear" w:color="auto" w:fill="auto"/>
            <w:noWrap/>
            <w:vAlign w:val="center"/>
          </w:tcPr>
          <w:p w14:paraId="7DB59D1A" w14:textId="77777777" w:rsidR="00356F6B" w:rsidRPr="0016373D" w:rsidRDefault="00356F6B" w:rsidP="00FB1991">
            <w:pPr>
              <w:keepNext w:val="0"/>
              <w:widowControl w:val="0"/>
              <w:spacing w:before="0" w:after="0"/>
              <w:jc w:val="center"/>
              <w:rPr>
                <w:rFonts w:cs="Arial"/>
                <w:b/>
                <w:bCs/>
                <w:sz w:val="18"/>
                <w:szCs w:val="18"/>
                <w:lang w:eastAsia="pt-BR"/>
              </w:rPr>
            </w:pPr>
            <w:r w:rsidRPr="0016373D">
              <w:rPr>
                <w:rFonts w:cs="Arial"/>
                <w:b/>
                <w:bCs/>
                <w:sz w:val="18"/>
                <w:szCs w:val="18"/>
                <w:lang w:eastAsia="pt-BR"/>
              </w:rPr>
              <w:t>Adições</w:t>
            </w:r>
          </w:p>
        </w:tc>
        <w:tc>
          <w:tcPr>
            <w:tcW w:w="719" w:type="pct"/>
            <w:vMerge w:val="restart"/>
            <w:shd w:val="clear" w:color="auto" w:fill="auto"/>
            <w:noWrap/>
            <w:vAlign w:val="center"/>
          </w:tcPr>
          <w:p w14:paraId="3B58E475" w14:textId="77777777" w:rsidR="00356F6B" w:rsidRPr="0016373D" w:rsidRDefault="00356F6B" w:rsidP="00FB1991">
            <w:pPr>
              <w:keepNext w:val="0"/>
              <w:widowControl w:val="0"/>
              <w:spacing w:before="0" w:after="0"/>
              <w:jc w:val="center"/>
              <w:rPr>
                <w:rFonts w:cs="Arial"/>
                <w:b/>
                <w:bCs/>
                <w:sz w:val="18"/>
                <w:szCs w:val="18"/>
                <w:lang w:eastAsia="pt-BR"/>
              </w:rPr>
            </w:pPr>
            <w:r w:rsidRPr="0016373D">
              <w:rPr>
                <w:rFonts w:cs="Arial"/>
                <w:b/>
                <w:bCs/>
                <w:sz w:val="18"/>
                <w:szCs w:val="18"/>
                <w:lang w:eastAsia="pt-BR"/>
              </w:rPr>
              <w:t>Depreciação</w:t>
            </w:r>
          </w:p>
        </w:tc>
        <w:tc>
          <w:tcPr>
            <w:tcW w:w="719" w:type="pct"/>
            <w:vMerge w:val="restart"/>
            <w:shd w:val="clear" w:color="auto" w:fill="auto"/>
            <w:noWrap/>
            <w:vAlign w:val="center"/>
          </w:tcPr>
          <w:p w14:paraId="5C4139A3" w14:textId="77777777" w:rsidR="00356F6B" w:rsidRPr="0016373D" w:rsidRDefault="00356F6B" w:rsidP="00FB1991">
            <w:pPr>
              <w:keepNext w:val="0"/>
              <w:widowControl w:val="0"/>
              <w:spacing w:before="0" w:after="0"/>
              <w:jc w:val="center"/>
              <w:rPr>
                <w:rFonts w:cs="Arial"/>
                <w:b/>
                <w:bCs/>
                <w:sz w:val="18"/>
                <w:szCs w:val="18"/>
                <w:lang w:eastAsia="pt-BR"/>
              </w:rPr>
            </w:pPr>
            <w:r w:rsidRPr="0016373D">
              <w:rPr>
                <w:rFonts w:cs="Arial"/>
                <w:b/>
                <w:bCs/>
                <w:sz w:val="18"/>
                <w:szCs w:val="18"/>
                <w:lang w:eastAsia="pt-BR"/>
              </w:rPr>
              <w:t>Baixa de</w:t>
            </w:r>
          </w:p>
          <w:p w14:paraId="4D4D19F3" w14:textId="77777777" w:rsidR="00356F6B" w:rsidRPr="0016373D" w:rsidRDefault="00356F6B" w:rsidP="00FB1991">
            <w:pPr>
              <w:keepNext w:val="0"/>
              <w:widowControl w:val="0"/>
              <w:spacing w:before="0" w:after="0"/>
              <w:jc w:val="center"/>
              <w:rPr>
                <w:rFonts w:cs="Arial"/>
                <w:b/>
                <w:bCs/>
                <w:sz w:val="18"/>
                <w:szCs w:val="18"/>
                <w:lang w:eastAsia="pt-BR"/>
              </w:rPr>
            </w:pPr>
            <w:r w:rsidRPr="0016373D">
              <w:rPr>
                <w:rFonts w:cs="Arial"/>
                <w:b/>
                <w:bCs/>
                <w:sz w:val="18"/>
                <w:szCs w:val="18"/>
                <w:lang w:eastAsia="pt-BR"/>
              </w:rPr>
              <w:t>Depreciação</w:t>
            </w:r>
          </w:p>
        </w:tc>
        <w:tc>
          <w:tcPr>
            <w:tcW w:w="79" w:type="pct"/>
            <w:shd w:val="clear" w:color="auto" w:fill="auto"/>
            <w:noWrap/>
            <w:vAlign w:val="center"/>
            <w:hideMark/>
          </w:tcPr>
          <w:p w14:paraId="21E96329" w14:textId="77777777" w:rsidR="00356F6B" w:rsidRPr="0016373D" w:rsidRDefault="00356F6B" w:rsidP="00FB1991">
            <w:pPr>
              <w:keepNext w:val="0"/>
              <w:widowControl w:val="0"/>
              <w:spacing w:before="0" w:after="0"/>
              <w:jc w:val="center"/>
              <w:rPr>
                <w:rFonts w:cs="Arial"/>
                <w:b/>
                <w:bCs/>
                <w:sz w:val="18"/>
                <w:szCs w:val="18"/>
                <w:lang w:eastAsia="pt-BR"/>
              </w:rPr>
            </w:pPr>
          </w:p>
        </w:tc>
        <w:tc>
          <w:tcPr>
            <w:tcW w:w="616" w:type="pct"/>
            <w:shd w:val="clear" w:color="auto" w:fill="auto"/>
            <w:noWrap/>
            <w:vAlign w:val="center"/>
            <w:hideMark/>
          </w:tcPr>
          <w:p w14:paraId="118DD43E" w14:textId="77777777" w:rsidR="00356F6B" w:rsidRPr="0016373D" w:rsidRDefault="00356F6B"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31.12.2022</w:t>
            </w:r>
          </w:p>
        </w:tc>
      </w:tr>
      <w:tr w:rsidR="00356F6B" w:rsidRPr="0016373D" w14:paraId="29163635" w14:textId="77777777" w:rsidTr="00FB1991">
        <w:trPr>
          <w:cantSplit/>
          <w:trHeight w:val="315"/>
        </w:trPr>
        <w:tc>
          <w:tcPr>
            <w:tcW w:w="1495" w:type="pct"/>
            <w:shd w:val="clear" w:color="auto" w:fill="auto"/>
            <w:noWrap/>
            <w:vAlign w:val="center"/>
            <w:hideMark/>
          </w:tcPr>
          <w:p w14:paraId="6307645B" w14:textId="77777777" w:rsidR="00356F6B" w:rsidRPr="0016373D" w:rsidRDefault="00356F6B" w:rsidP="00FB1991">
            <w:pPr>
              <w:keepNext w:val="0"/>
              <w:widowControl w:val="0"/>
              <w:spacing w:before="0" w:after="0"/>
              <w:jc w:val="left"/>
              <w:rPr>
                <w:rFonts w:cs="Arial"/>
                <w:b/>
                <w:bCs/>
                <w:sz w:val="18"/>
                <w:szCs w:val="18"/>
                <w:lang w:eastAsia="pt-BR"/>
              </w:rPr>
            </w:pPr>
            <w:r w:rsidRPr="0016373D">
              <w:rPr>
                <w:rFonts w:cs="Arial"/>
                <w:b/>
                <w:bCs/>
                <w:sz w:val="18"/>
                <w:szCs w:val="18"/>
                <w:lang w:eastAsia="pt-BR"/>
              </w:rPr>
              <w:t>Descrição</w:t>
            </w:r>
          </w:p>
        </w:tc>
        <w:tc>
          <w:tcPr>
            <w:tcW w:w="677" w:type="pct"/>
            <w:vMerge/>
            <w:vAlign w:val="center"/>
          </w:tcPr>
          <w:p w14:paraId="2DA1DDA3" w14:textId="77777777" w:rsidR="00356F6B" w:rsidRPr="0016373D" w:rsidRDefault="00356F6B" w:rsidP="00FB1991">
            <w:pPr>
              <w:keepNext w:val="0"/>
              <w:widowControl w:val="0"/>
              <w:spacing w:before="0" w:after="0"/>
              <w:jc w:val="center"/>
              <w:rPr>
                <w:rFonts w:cs="Arial"/>
                <w:b/>
                <w:bCs/>
                <w:snapToGrid w:val="0"/>
                <w:sz w:val="18"/>
                <w:szCs w:val="18"/>
                <w:lang w:eastAsia="pt-BR"/>
              </w:rPr>
            </w:pPr>
          </w:p>
        </w:tc>
        <w:tc>
          <w:tcPr>
            <w:tcW w:w="79" w:type="pct"/>
          </w:tcPr>
          <w:p w14:paraId="35C0833E" w14:textId="77777777" w:rsidR="00356F6B" w:rsidRPr="0016373D" w:rsidRDefault="00356F6B" w:rsidP="00FB1991">
            <w:pPr>
              <w:keepNext w:val="0"/>
              <w:widowControl w:val="0"/>
              <w:spacing w:before="0" w:after="0"/>
              <w:jc w:val="center"/>
              <w:rPr>
                <w:rFonts w:cs="Arial"/>
                <w:b/>
                <w:bCs/>
                <w:sz w:val="18"/>
                <w:szCs w:val="18"/>
                <w:lang w:eastAsia="pt-BR"/>
              </w:rPr>
            </w:pPr>
          </w:p>
        </w:tc>
        <w:tc>
          <w:tcPr>
            <w:tcW w:w="616" w:type="pct"/>
            <w:vMerge/>
            <w:shd w:val="clear" w:color="auto" w:fill="auto"/>
            <w:noWrap/>
            <w:vAlign w:val="center"/>
          </w:tcPr>
          <w:p w14:paraId="3577B0E0" w14:textId="77777777" w:rsidR="00356F6B" w:rsidRPr="0016373D" w:rsidRDefault="00356F6B" w:rsidP="00FB1991">
            <w:pPr>
              <w:keepNext w:val="0"/>
              <w:widowControl w:val="0"/>
              <w:spacing w:before="0" w:after="0"/>
              <w:jc w:val="center"/>
              <w:rPr>
                <w:rFonts w:cs="Arial"/>
                <w:b/>
                <w:bCs/>
                <w:sz w:val="18"/>
                <w:szCs w:val="18"/>
                <w:lang w:eastAsia="pt-BR"/>
              </w:rPr>
            </w:pPr>
          </w:p>
        </w:tc>
        <w:tc>
          <w:tcPr>
            <w:tcW w:w="719" w:type="pct"/>
            <w:vMerge/>
            <w:shd w:val="clear" w:color="auto" w:fill="auto"/>
            <w:noWrap/>
            <w:vAlign w:val="center"/>
          </w:tcPr>
          <w:p w14:paraId="4BC94290" w14:textId="77777777" w:rsidR="00356F6B" w:rsidRPr="0016373D" w:rsidRDefault="00356F6B" w:rsidP="00FB1991">
            <w:pPr>
              <w:keepNext w:val="0"/>
              <w:widowControl w:val="0"/>
              <w:spacing w:before="0" w:after="0"/>
              <w:jc w:val="center"/>
              <w:rPr>
                <w:rFonts w:cs="Arial"/>
                <w:b/>
                <w:bCs/>
                <w:sz w:val="18"/>
                <w:szCs w:val="18"/>
                <w:lang w:eastAsia="pt-BR"/>
              </w:rPr>
            </w:pPr>
          </w:p>
        </w:tc>
        <w:tc>
          <w:tcPr>
            <w:tcW w:w="719" w:type="pct"/>
            <w:vMerge/>
            <w:shd w:val="clear" w:color="auto" w:fill="auto"/>
            <w:noWrap/>
            <w:vAlign w:val="center"/>
          </w:tcPr>
          <w:p w14:paraId="030B6934" w14:textId="77777777" w:rsidR="00356F6B" w:rsidRPr="0016373D" w:rsidRDefault="00356F6B" w:rsidP="00FB1991">
            <w:pPr>
              <w:keepNext w:val="0"/>
              <w:widowControl w:val="0"/>
              <w:spacing w:before="0" w:after="0"/>
              <w:jc w:val="center"/>
              <w:rPr>
                <w:rFonts w:cs="Arial"/>
                <w:b/>
                <w:bCs/>
                <w:sz w:val="18"/>
                <w:szCs w:val="18"/>
                <w:lang w:eastAsia="pt-BR"/>
              </w:rPr>
            </w:pPr>
          </w:p>
        </w:tc>
        <w:tc>
          <w:tcPr>
            <w:tcW w:w="79" w:type="pct"/>
            <w:shd w:val="clear" w:color="auto" w:fill="auto"/>
            <w:noWrap/>
            <w:vAlign w:val="center"/>
            <w:hideMark/>
          </w:tcPr>
          <w:p w14:paraId="67CFB007" w14:textId="77777777" w:rsidR="00356F6B" w:rsidRPr="0016373D" w:rsidRDefault="00356F6B" w:rsidP="00FB1991">
            <w:pPr>
              <w:keepNext w:val="0"/>
              <w:widowControl w:val="0"/>
              <w:spacing w:before="0" w:after="0"/>
              <w:jc w:val="center"/>
              <w:rPr>
                <w:rFonts w:cs="Arial"/>
                <w:b/>
                <w:bCs/>
                <w:sz w:val="18"/>
                <w:szCs w:val="18"/>
                <w:lang w:eastAsia="pt-BR"/>
              </w:rPr>
            </w:pPr>
          </w:p>
        </w:tc>
        <w:tc>
          <w:tcPr>
            <w:tcW w:w="616" w:type="pct"/>
            <w:shd w:val="clear" w:color="auto" w:fill="auto"/>
            <w:noWrap/>
            <w:vAlign w:val="center"/>
            <w:hideMark/>
          </w:tcPr>
          <w:p w14:paraId="25A0E8F8" w14:textId="77777777" w:rsidR="00356F6B" w:rsidRPr="0016373D" w:rsidRDefault="00356F6B"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r>
      <w:tr w:rsidR="00356F6B" w:rsidRPr="0016373D" w14:paraId="6103D4B9" w14:textId="77777777" w:rsidTr="00FB1991">
        <w:trPr>
          <w:trHeight w:val="340"/>
        </w:trPr>
        <w:tc>
          <w:tcPr>
            <w:tcW w:w="1495" w:type="pct"/>
            <w:shd w:val="clear" w:color="auto" w:fill="auto"/>
            <w:noWrap/>
            <w:vAlign w:val="center"/>
          </w:tcPr>
          <w:p w14:paraId="542A4700" w14:textId="77777777" w:rsidR="00356F6B" w:rsidRPr="0016373D" w:rsidRDefault="00356F6B" w:rsidP="00FB1991">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Instalações</w:t>
            </w:r>
          </w:p>
        </w:tc>
        <w:tc>
          <w:tcPr>
            <w:tcW w:w="677" w:type="pct"/>
            <w:vAlign w:val="center"/>
          </w:tcPr>
          <w:p w14:paraId="74F2AA3B"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2.161</w:t>
            </w:r>
          </w:p>
        </w:tc>
        <w:tc>
          <w:tcPr>
            <w:tcW w:w="79" w:type="pct"/>
            <w:vAlign w:val="center"/>
          </w:tcPr>
          <w:p w14:paraId="1C799478" w14:textId="77777777" w:rsidR="00356F6B" w:rsidRPr="0016373D" w:rsidRDefault="00356F6B" w:rsidP="00FB1991">
            <w:pPr>
              <w:keepNext w:val="0"/>
              <w:widowControl w:val="0"/>
              <w:spacing w:before="0" w:after="0"/>
              <w:jc w:val="right"/>
              <w:rPr>
                <w:rFonts w:cs="Arial"/>
                <w:sz w:val="18"/>
                <w:szCs w:val="18"/>
                <w:lang w:eastAsia="pt-BR"/>
              </w:rPr>
            </w:pPr>
          </w:p>
        </w:tc>
        <w:tc>
          <w:tcPr>
            <w:tcW w:w="616" w:type="pct"/>
            <w:shd w:val="clear" w:color="auto" w:fill="auto"/>
            <w:noWrap/>
            <w:vAlign w:val="center"/>
          </w:tcPr>
          <w:p w14:paraId="7F417CF5"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19" w:type="pct"/>
            <w:shd w:val="clear" w:color="auto" w:fill="auto"/>
            <w:noWrap/>
            <w:vAlign w:val="center"/>
          </w:tcPr>
          <w:p w14:paraId="0E63BA25"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(240)</w:t>
            </w:r>
          </w:p>
        </w:tc>
        <w:tc>
          <w:tcPr>
            <w:tcW w:w="719" w:type="pct"/>
            <w:shd w:val="clear" w:color="auto" w:fill="auto"/>
            <w:noWrap/>
            <w:vAlign w:val="center"/>
          </w:tcPr>
          <w:p w14:paraId="22E8C9BA"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9" w:type="pct"/>
            <w:shd w:val="clear" w:color="auto" w:fill="auto"/>
            <w:noWrap/>
            <w:vAlign w:val="center"/>
          </w:tcPr>
          <w:p w14:paraId="578FA575" w14:textId="77777777" w:rsidR="00356F6B" w:rsidRPr="0016373D" w:rsidRDefault="00356F6B" w:rsidP="00FB1991">
            <w:pPr>
              <w:keepNext w:val="0"/>
              <w:widowControl w:val="0"/>
              <w:spacing w:before="0" w:after="0"/>
              <w:jc w:val="right"/>
              <w:rPr>
                <w:rFonts w:cs="Arial"/>
                <w:sz w:val="18"/>
                <w:szCs w:val="18"/>
                <w:lang w:eastAsia="pt-BR"/>
              </w:rPr>
            </w:pPr>
          </w:p>
        </w:tc>
        <w:tc>
          <w:tcPr>
            <w:tcW w:w="616" w:type="pct"/>
            <w:shd w:val="clear" w:color="auto" w:fill="auto"/>
            <w:noWrap/>
            <w:vAlign w:val="center"/>
          </w:tcPr>
          <w:p w14:paraId="3CCB5EE2"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1.921</w:t>
            </w:r>
          </w:p>
        </w:tc>
      </w:tr>
      <w:tr w:rsidR="00356F6B" w:rsidRPr="0016373D" w14:paraId="79E3099E" w14:textId="77777777" w:rsidTr="00FB1991">
        <w:trPr>
          <w:trHeight w:val="340"/>
        </w:trPr>
        <w:tc>
          <w:tcPr>
            <w:tcW w:w="1495" w:type="pct"/>
            <w:shd w:val="clear" w:color="auto" w:fill="auto"/>
            <w:noWrap/>
            <w:vAlign w:val="center"/>
          </w:tcPr>
          <w:p w14:paraId="6B04A821" w14:textId="77777777" w:rsidR="00356F6B" w:rsidRPr="0016373D" w:rsidRDefault="00356F6B" w:rsidP="00FB1991">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Máquinas e Equipamentos</w:t>
            </w:r>
          </w:p>
        </w:tc>
        <w:tc>
          <w:tcPr>
            <w:tcW w:w="677" w:type="pct"/>
            <w:vAlign w:val="center"/>
          </w:tcPr>
          <w:p w14:paraId="2CB2DB8C"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98</w:t>
            </w:r>
          </w:p>
        </w:tc>
        <w:tc>
          <w:tcPr>
            <w:tcW w:w="79" w:type="pct"/>
            <w:vAlign w:val="center"/>
          </w:tcPr>
          <w:p w14:paraId="649D5084" w14:textId="77777777" w:rsidR="00356F6B" w:rsidRPr="0016373D" w:rsidRDefault="00356F6B" w:rsidP="00FB1991">
            <w:pPr>
              <w:keepNext w:val="0"/>
              <w:widowControl w:val="0"/>
              <w:spacing w:before="0" w:after="0"/>
              <w:jc w:val="right"/>
              <w:rPr>
                <w:rFonts w:cs="Arial"/>
                <w:sz w:val="18"/>
                <w:szCs w:val="18"/>
                <w:lang w:eastAsia="pt-BR"/>
              </w:rPr>
            </w:pPr>
          </w:p>
        </w:tc>
        <w:tc>
          <w:tcPr>
            <w:tcW w:w="616" w:type="pct"/>
            <w:shd w:val="clear" w:color="auto" w:fill="auto"/>
            <w:noWrap/>
            <w:vAlign w:val="center"/>
          </w:tcPr>
          <w:p w14:paraId="0226BCD0"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19" w:type="pct"/>
            <w:shd w:val="clear" w:color="auto" w:fill="auto"/>
            <w:noWrap/>
            <w:vAlign w:val="center"/>
          </w:tcPr>
          <w:p w14:paraId="23261769"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(21)</w:t>
            </w:r>
          </w:p>
        </w:tc>
        <w:tc>
          <w:tcPr>
            <w:tcW w:w="719" w:type="pct"/>
            <w:shd w:val="clear" w:color="auto" w:fill="auto"/>
            <w:noWrap/>
            <w:vAlign w:val="center"/>
          </w:tcPr>
          <w:p w14:paraId="075CD232"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9" w:type="pct"/>
            <w:shd w:val="clear" w:color="auto" w:fill="auto"/>
            <w:noWrap/>
            <w:vAlign w:val="center"/>
          </w:tcPr>
          <w:p w14:paraId="0EF87161" w14:textId="77777777" w:rsidR="00356F6B" w:rsidRPr="0016373D" w:rsidRDefault="00356F6B" w:rsidP="00FB1991">
            <w:pPr>
              <w:keepNext w:val="0"/>
              <w:widowControl w:val="0"/>
              <w:spacing w:before="0" w:after="0"/>
              <w:jc w:val="right"/>
              <w:rPr>
                <w:rFonts w:cs="Arial"/>
                <w:sz w:val="18"/>
                <w:szCs w:val="18"/>
                <w:lang w:eastAsia="pt-BR"/>
              </w:rPr>
            </w:pPr>
          </w:p>
        </w:tc>
        <w:tc>
          <w:tcPr>
            <w:tcW w:w="616" w:type="pct"/>
            <w:shd w:val="clear" w:color="auto" w:fill="auto"/>
            <w:noWrap/>
            <w:vAlign w:val="center"/>
          </w:tcPr>
          <w:p w14:paraId="6C2245F7"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77</w:t>
            </w:r>
          </w:p>
        </w:tc>
      </w:tr>
      <w:tr w:rsidR="00356F6B" w:rsidRPr="0016373D" w14:paraId="4A9A08C2" w14:textId="77777777" w:rsidTr="00FB1991">
        <w:trPr>
          <w:trHeight w:val="340"/>
        </w:trPr>
        <w:tc>
          <w:tcPr>
            <w:tcW w:w="1495" w:type="pct"/>
            <w:shd w:val="clear" w:color="auto" w:fill="auto"/>
            <w:noWrap/>
            <w:vAlign w:val="center"/>
          </w:tcPr>
          <w:p w14:paraId="15F4DA07" w14:textId="77777777" w:rsidR="00356F6B" w:rsidRPr="0016373D" w:rsidRDefault="00356F6B" w:rsidP="00FB1991">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Equipamentos de informática</w:t>
            </w:r>
          </w:p>
        </w:tc>
        <w:tc>
          <w:tcPr>
            <w:tcW w:w="677" w:type="pct"/>
            <w:vAlign w:val="center"/>
          </w:tcPr>
          <w:p w14:paraId="6D5CFA1C"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2.424</w:t>
            </w:r>
          </w:p>
        </w:tc>
        <w:tc>
          <w:tcPr>
            <w:tcW w:w="79" w:type="pct"/>
            <w:vAlign w:val="center"/>
          </w:tcPr>
          <w:p w14:paraId="22F3ED86" w14:textId="77777777" w:rsidR="00356F6B" w:rsidRPr="0016373D" w:rsidRDefault="00356F6B" w:rsidP="00FB1991">
            <w:pPr>
              <w:keepNext w:val="0"/>
              <w:widowControl w:val="0"/>
              <w:spacing w:before="0" w:after="0"/>
              <w:jc w:val="right"/>
              <w:rPr>
                <w:rFonts w:cs="Arial"/>
                <w:sz w:val="18"/>
                <w:szCs w:val="18"/>
                <w:lang w:eastAsia="pt-BR"/>
              </w:rPr>
            </w:pPr>
          </w:p>
        </w:tc>
        <w:tc>
          <w:tcPr>
            <w:tcW w:w="616" w:type="pct"/>
            <w:shd w:val="clear" w:color="auto" w:fill="auto"/>
            <w:noWrap/>
            <w:vAlign w:val="center"/>
          </w:tcPr>
          <w:p w14:paraId="02EBF025"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3.468</w:t>
            </w:r>
          </w:p>
        </w:tc>
        <w:tc>
          <w:tcPr>
            <w:tcW w:w="719" w:type="pct"/>
            <w:shd w:val="clear" w:color="auto" w:fill="auto"/>
            <w:noWrap/>
            <w:vAlign w:val="center"/>
          </w:tcPr>
          <w:p w14:paraId="30687357"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(1.248)</w:t>
            </w:r>
          </w:p>
        </w:tc>
        <w:tc>
          <w:tcPr>
            <w:tcW w:w="719" w:type="pct"/>
            <w:shd w:val="clear" w:color="auto" w:fill="auto"/>
            <w:noWrap/>
            <w:vAlign w:val="center"/>
          </w:tcPr>
          <w:p w14:paraId="321D976B"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9" w:type="pct"/>
            <w:shd w:val="clear" w:color="auto" w:fill="auto"/>
            <w:noWrap/>
            <w:vAlign w:val="center"/>
          </w:tcPr>
          <w:p w14:paraId="3446A0F0" w14:textId="77777777" w:rsidR="00356F6B" w:rsidRPr="0016373D" w:rsidRDefault="00356F6B" w:rsidP="00FB1991">
            <w:pPr>
              <w:keepNext w:val="0"/>
              <w:widowControl w:val="0"/>
              <w:spacing w:before="0" w:after="0"/>
              <w:jc w:val="right"/>
              <w:rPr>
                <w:rFonts w:cs="Arial"/>
                <w:sz w:val="18"/>
                <w:szCs w:val="18"/>
                <w:lang w:eastAsia="pt-BR"/>
              </w:rPr>
            </w:pPr>
          </w:p>
        </w:tc>
        <w:tc>
          <w:tcPr>
            <w:tcW w:w="616" w:type="pct"/>
            <w:shd w:val="clear" w:color="auto" w:fill="auto"/>
            <w:noWrap/>
            <w:vAlign w:val="center"/>
          </w:tcPr>
          <w:p w14:paraId="1498F274"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4.644</w:t>
            </w:r>
          </w:p>
        </w:tc>
      </w:tr>
      <w:tr w:rsidR="00356F6B" w:rsidRPr="0016373D" w14:paraId="12EBECA4" w14:textId="77777777" w:rsidTr="00FB1991">
        <w:trPr>
          <w:trHeight w:val="340"/>
        </w:trPr>
        <w:tc>
          <w:tcPr>
            <w:tcW w:w="1495" w:type="pct"/>
            <w:shd w:val="clear" w:color="auto" w:fill="auto"/>
            <w:noWrap/>
            <w:vAlign w:val="center"/>
          </w:tcPr>
          <w:p w14:paraId="124ED24C" w14:textId="77777777" w:rsidR="00356F6B" w:rsidRPr="0016373D" w:rsidRDefault="00356F6B" w:rsidP="00FB1991">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Móveis e utensílios</w:t>
            </w:r>
          </w:p>
        </w:tc>
        <w:tc>
          <w:tcPr>
            <w:tcW w:w="677" w:type="pct"/>
            <w:vAlign w:val="center"/>
          </w:tcPr>
          <w:p w14:paraId="74E65C96"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187</w:t>
            </w:r>
          </w:p>
        </w:tc>
        <w:tc>
          <w:tcPr>
            <w:tcW w:w="79" w:type="pct"/>
            <w:vAlign w:val="center"/>
          </w:tcPr>
          <w:p w14:paraId="447AE26C" w14:textId="77777777" w:rsidR="00356F6B" w:rsidRPr="0016373D" w:rsidRDefault="00356F6B" w:rsidP="00FB1991">
            <w:pPr>
              <w:keepNext w:val="0"/>
              <w:widowControl w:val="0"/>
              <w:spacing w:before="0" w:after="0"/>
              <w:jc w:val="right"/>
              <w:rPr>
                <w:rFonts w:cs="Arial"/>
                <w:sz w:val="18"/>
                <w:szCs w:val="18"/>
                <w:lang w:eastAsia="pt-BR"/>
              </w:rPr>
            </w:pPr>
          </w:p>
        </w:tc>
        <w:tc>
          <w:tcPr>
            <w:tcW w:w="616" w:type="pct"/>
            <w:shd w:val="clear" w:color="auto" w:fill="auto"/>
            <w:noWrap/>
            <w:vAlign w:val="center"/>
          </w:tcPr>
          <w:p w14:paraId="394D33DC"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40</w:t>
            </w:r>
          </w:p>
        </w:tc>
        <w:tc>
          <w:tcPr>
            <w:tcW w:w="719" w:type="pct"/>
            <w:shd w:val="clear" w:color="auto" w:fill="auto"/>
            <w:noWrap/>
            <w:vAlign w:val="center"/>
          </w:tcPr>
          <w:p w14:paraId="61CB449A"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(38)</w:t>
            </w:r>
          </w:p>
        </w:tc>
        <w:tc>
          <w:tcPr>
            <w:tcW w:w="719" w:type="pct"/>
            <w:shd w:val="clear" w:color="auto" w:fill="auto"/>
            <w:noWrap/>
            <w:vAlign w:val="center"/>
          </w:tcPr>
          <w:p w14:paraId="4E13C54D"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9" w:type="pct"/>
            <w:shd w:val="clear" w:color="auto" w:fill="auto"/>
            <w:noWrap/>
            <w:vAlign w:val="center"/>
          </w:tcPr>
          <w:p w14:paraId="6784F064" w14:textId="77777777" w:rsidR="00356F6B" w:rsidRPr="0016373D" w:rsidRDefault="00356F6B" w:rsidP="00FB1991">
            <w:pPr>
              <w:keepNext w:val="0"/>
              <w:widowControl w:val="0"/>
              <w:spacing w:before="0" w:after="0"/>
              <w:jc w:val="right"/>
              <w:rPr>
                <w:rFonts w:cs="Arial"/>
                <w:sz w:val="18"/>
                <w:szCs w:val="18"/>
                <w:lang w:eastAsia="pt-BR"/>
              </w:rPr>
            </w:pPr>
          </w:p>
        </w:tc>
        <w:tc>
          <w:tcPr>
            <w:tcW w:w="616" w:type="pct"/>
            <w:shd w:val="clear" w:color="auto" w:fill="auto"/>
            <w:noWrap/>
            <w:vAlign w:val="center"/>
          </w:tcPr>
          <w:p w14:paraId="720708DD" w14:textId="77777777" w:rsidR="00356F6B" w:rsidRPr="0016373D" w:rsidRDefault="00356F6B" w:rsidP="00FB1991">
            <w:pPr>
              <w:keepNext w:val="0"/>
              <w:widowControl w:val="0"/>
              <w:spacing w:before="0" w:after="0"/>
              <w:jc w:val="right"/>
              <w:rPr>
                <w:rFonts w:cs="Arial"/>
                <w:sz w:val="18"/>
                <w:szCs w:val="18"/>
                <w:lang w:eastAsia="pt-BR"/>
              </w:rPr>
            </w:pPr>
            <w:r w:rsidRPr="0016373D">
              <w:rPr>
                <w:rFonts w:cs="Arial"/>
                <w:sz w:val="18"/>
                <w:szCs w:val="18"/>
                <w:lang w:eastAsia="pt-BR"/>
              </w:rPr>
              <w:t>189</w:t>
            </w:r>
          </w:p>
        </w:tc>
      </w:tr>
      <w:tr w:rsidR="00356F6B" w:rsidRPr="0016373D" w14:paraId="5D065378" w14:textId="77777777" w:rsidTr="00FB1991">
        <w:trPr>
          <w:trHeight w:val="340"/>
        </w:trPr>
        <w:tc>
          <w:tcPr>
            <w:tcW w:w="1495" w:type="pct"/>
            <w:tcBorders>
              <w:top w:val="single" w:sz="4" w:space="0" w:color="auto"/>
              <w:bottom w:val="single" w:sz="4" w:space="0" w:color="auto"/>
            </w:tcBorders>
            <w:shd w:val="clear" w:color="auto" w:fill="auto"/>
            <w:noWrap/>
            <w:vAlign w:val="center"/>
            <w:hideMark/>
          </w:tcPr>
          <w:p w14:paraId="7FE207D8" w14:textId="77777777" w:rsidR="00356F6B" w:rsidRPr="0016373D" w:rsidRDefault="00356F6B" w:rsidP="00FB1991">
            <w:pPr>
              <w:keepNext w:val="0"/>
              <w:widowControl w:val="0"/>
              <w:spacing w:before="0" w:after="0"/>
              <w:jc w:val="left"/>
              <w:rPr>
                <w:rFonts w:cs="Arial"/>
                <w:b/>
                <w:bCs/>
                <w:sz w:val="18"/>
                <w:szCs w:val="18"/>
                <w:lang w:eastAsia="pt-BR"/>
              </w:rPr>
            </w:pPr>
            <w:r w:rsidRPr="0016373D">
              <w:rPr>
                <w:rFonts w:cs="Arial"/>
                <w:b/>
                <w:bCs/>
                <w:snapToGrid w:val="0"/>
                <w:sz w:val="18"/>
                <w:szCs w:val="18"/>
                <w:lang w:eastAsia="pt-BR"/>
              </w:rPr>
              <w:t>Total</w:t>
            </w:r>
          </w:p>
        </w:tc>
        <w:tc>
          <w:tcPr>
            <w:tcW w:w="677" w:type="pct"/>
            <w:tcBorders>
              <w:top w:val="single" w:sz="4" w:space="0" w:color="auto"/>
              <w:bottom w:val="single" w:sz="4" w:space="0" w:color="auto"/>
            </w:tcBorders>
            <w:vAlign w:val="center"/>
          </w:tcPr>
          <w:p w14:paraId="1D53F97C" w14:textId="77777777" w:rsidR="00356F6B" w:rsidRPr="0016373D" w:rsidRDefault="00356F6B"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4.870</w:t>
            </w:r>
          </w:p>
        </w:tc>
        <w:tc>
          <w:tcPr>
            <w:tcW w:w="79" w:type="pct"/>
            <w:tcBorders>
              <w:top w:val="single" w:sz="4" w:space="0" w:color="auto"/>
              <w:bottom w:val="single" w:sz="4" w:space="0" w:color="auto"/>
            </w:tcBorders>
            <w:vAlign w:val="center"/>
          </w:tcPr>
          <w:p w14:paraId="3996C205" w14:textId="77777777" w:rsidR="00356F6B" w:rsidRPr="0016373D" w:rsidRDefault="00356F6B" w:rsidP="00FB1991">
            <w:pPr>
              <w:keepNext w:val="0"/>
              <w:widowControl w:val="0"/>
              <w:spacing w:before="0" w:after="0"/>
              <w:jc w:val="right"/>
              <w:rPr>
                <w:rFonts w:cs="Arial"/>
                <w:b/>
                <w:bCs/>
                <w:sz w:val="18"/>
                <w:szCs w:val="18"/>
                <w:lang w:eastAsia="pt-BR"/>
              </w:rPr>
            </w:pPr>
          </w:p>
        </w:tc>
        <w:tc>
          <w:tcPr>
            <w:tcW w:w="616" w:type="pct"/>
            <w:tcBorders>
              <w:top w:val="single" w:sz="4" w:space="0" w:color="auto"/>
              <w:bottom w:val="single" w:sz="4" w:space="0" w:color="auto"/>
            </w:tcBorders>
            <w:shd w:val="clear" w:color="auto" w:fill="auto"/>
            <w:noWrap/>
            <w:vAlign w:val="center"/>
          </w:tcPr>
          <w:p w14:paraId="679E0797" w14:textId="77777777" w:rsidR="00356F6B" w:rsidRPr="0016373D" w:rsidRDefault="00356F6B"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3.508</w:t>
            </w:r>
          </w:p>
        </w:tc>
        <w:tc>
          <w:tcPr>
            <w:tcW w:w="719" w:type="pct"/>
            <w:tcBorders>
              <w:top w:val="single" w:sz="4" w:space="0" w:color="auto"/>
              <w:bottom w:val="single" w:sz="4" w:space="0" w:color="auto"/>
            </w:tcBorders>
            <w:shd w:val="clear" w:color="auto" w:fill="auto"/>
            <w:noWrap/>
            <w:vAlign w:val="center"/>
          </w:tcPr>
          <w:p w14:paraId="34961A87" w14:textId="77777777" w:rsidR="00356F6B" w:rsidRPr="0016373D" w:rsidRDefault="00356F6B"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(1.547)</w:t>
            </w:r>
          </w:p>
        </w:tc>
        <w:tc>
          <w:tcPr>
            <w:tcW w:w="719" w:type="pct"/>
            <w:tcBorders>
              <w:top w:val="single" w:sz="4" w:space="0" w:color="auto"/>
              <w:bottom w:val="single" w:sz="4" w:space="0" w:color="auto"/>
            </w:tcBorders>
            <w:shd w:val="clear" w:color="auto" w:fill="auto"/>
            <w:noWrap/>
            <w:vAlign w:val="center"/>
          </w:tcPr>
          <w:p w14:paraId="7D846B61" w14:textId="77777777" w:rsidR="00356F6B" w:rsidRPr="0016373D" w:rsidRDefault="00356F6B"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w:t>
            </w:r>
          </w:p>
        </w:tc>
        <w:tc>
          <w:tcPr>
            <w:tcW w:w="79" w:type="pct"/>
            <w:tcBorders>
              <w:top w:val="single" w:sz="4" w:space="0" w:color="auto"/>
              <w:bottom w:val="single" w:sz="4" w:space="0" w:color="auto"/>
            </w:tcBorders>
            <w:shd w:val="clear" w:color="auto" w:fill="auto"/>
            <w:noWrap/>
            <w:vAlign w:val="center"/>
          </w:tcPr>
          <w:p w14:paraId="5C186D3C" w14:textId="77777777" w:rsidR="00356F6B" w:rsidRPr="0016373D" w:rsidRDefault="00356F6B" w:rsidP="00FB1991">
            <w:pPr>
              <w:keepNext w:val="0"/>
              <w:widowControl w:val="0"/>
              <w:spacing w:before="0" w:after="0"/>
              <w:jc w:val="right"/>
              <w:rPr>
                <w:rFonts w:cs="Arial"/>
                <w:b/>
                <w:bCs/>
                <w:sz w:val="18"/>
                <w:szCs w:val="18"/>
                <w:lang w:eastAsia="pt-BR"/>
              </w:rPr>
            </w:pPr>
          </w:p>
        </w:tc>
        <w:tc>
          <w:tcPr>
            <w:tcW w:w="616" w:type="pct"/>
            <w:tcBorders>
              <w:top w:val="single" w:sz="4" w:space="0" w:color="auto"/>
              <w:bottom w:val="single" w:sz="4" w:space="0" w:color="auto"/>
            </w:tcBorders>
            <w:shd w:val="clear" w:color="auto" w:fill="auto"/>
            <w:noWrap/>
            <w:vAlign w:val="center"/>
          </w:tcPr>
          <w:p w14:paraId="30238086" w14:textId="77777777" w:rsidR="00356F6B" w:rsidRPr="0016373D" w:rsidRDefault="00356F6B"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6.831</w:t>
            </w:r>
          </w:p>
        </w:tc>
      </w:tr>
    </w:tbl>
    <w:p w14:paraId="65EB1F02" w14:textId="77777777" w:rsidR="00356F6B" w:rsidRPr="00A42069" w:rsidRDefault="00356F6B" w:rsidP="000A44BC">
      <w:pPr>
        <w:keepNext w:val="0"/>
        <w:widowControl w:val="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966"/>
        <w:gridCol w:w="1343"/>
        <w:gridCol w:w="157"/>
        <w:gridCol w:w="1222"/>
        <w:gridCol w:w="1427"/>
        <w:gridCol w:w="1427"/>
        <w:gridCol w:w="157"/>
        <w:gridCol w:w="1222"/>
      </w:tblGrid>
      <w:tr w:rsidR="00290C56" w:rsidRPr="0016373D" w14:paraId="13C4A7D7" w14:textId="77777777" w:rsidTr="00EC0B49">
        <w:trPr>
          <w:cantSplit/>
          <w:trHeight w:val="315"/>
        </w:trPr>
        <w:tc>
          <w:tcPr>
            <w:tcW w:w="1495" w:type="pct"/>
            <w:shd w:val="clear" w:color="auto" w:fill="auto"/>
            <w:noWrap/>
            <w:vAlign w:val="center"/>
            <w:hideMark/>
          </w:tcPr>
          <w:p w14:paraId="7F9E5EC8" w14:textId="77777777" w:rsidR="00290C56" w:rsidRPr="0016373D" w:rsidRDefault="00290C56" w:rsidP="006F274D">
            <w:pPr>
              <w:keepNext w:val="0"/>
              <w:widowControl w:val="0"/>
              <w:spacing w:before="0" w:after="0"/>
              <w:rPr>
                <w:rFonts w:cs="Arial"/>
                <w:sz w:val="18"/>
                <w:szCs w:val="18"/>
                <w:lang w:eastAsia="pt-BR"/>
              </w:rPr>
            </w:pPr>
          </w:p>
        </w:tc>
        <w:tc>
          <w:tcPr>
            <w:tcW w:w="677" w:type="pct"/>
            <w:vMerge w:val="restart"/>
            <w:vAlign w:val="center"/>
          </w:tcPr>
          <w:p w14:paraId="79A70F92" w14:textId="1AEFE6FE" w:rsidR="00290C56" w:rsidRPr="0016373D" w:rsidRDefault="00A27485" w:rsidP="006F274D">
            <w:pPr>
              <w:keepNext w:val="0"/>
              <w:widowControl w:val="0"/>
              <w:spacing w:before="0" w:after="0"/>
              <w:jc w:val="center"/>
              <w:rPr>
                <w:rFonts w:cs="Arial"/>
                <w:b/>
                <w:bCs/>
                <w:snapToGrid w:val="0"/>
                <w:sz w:val="18"/>
                <w:szCs w:val="18"/>
                <w:lang w:eastAsia="pt-BR"/>
              </w:rPr>
            </w:pPr>
            <w:r>
              <w:rPr>
                <w:rFonts w:cs="Arial"/>
                <w:b/>
                <w:bCs/>
                <w:sz w:val="18"/>
                <w:szCs w:val="18"/>
                <w:lang w:eastAsia="pt-BR"/>
              </w:rPr>
              <w:t>31.12.2022</w:t>
            </w:r>
          </w:p>
          <w:p w14:paraId="190D4A0E" w14:textId="77777777" w:rsidR="00290C56" w:rsidRPr="0016373D" w:rsidRDefault="00290C56" w:rsidP="006F274D">
            <w:pPr>
              <w:keepNext w:val="0"/>
              <w:widowControl w:val="0"/>
              <w:spacing w:before="0" w:after="0"/>
              <w:jc w:val="center"/>
              <w:rPr>
                <w:rFonts w:cs="Arial"/>
                <w:b/>
                <w:bCs/>
                <w:snapToGrid w:val="0"/>
                <w:sz w:val="18"/>
                <w:szCs w:val="18"/>
                <w:lang w:eastAsia="pt-BR"/>
              </w:rPr>
            </w:pPr>
            <w:r w:rsidRPr="0016373D">
              <w:rPr>
                <w:rFonts w:cs="Arial"/>
                <w:b/>
                <w:bCs/>
                <w:snapToGrid w:val="0"/>
                <w:sz w:val="18"/>
                <w:szCs w:val="18"/>
                <w:lang w:eastAsia="pt-BR"/>
              </w:rPr>
              <w:t>Líquido</w:t>
            </w:r>
          </w:p>
        </w:tc>
        <w:tc>
          <w:tcPr>
            <w:tcW w:w="79" w:type="pct"/>
          </w:tcPr>
          <w:p w14:paraId="2DDEB1DC" w14:textId="77777777" w:rsidR="00290C56" w:rsidRPr="0016373D" w:rsidRDefault="00290C56" w:rsidP="006F274D">
            <w:pPr>
              <w:keepNext w:val="0"/>
              <w:widowControl w:val="0"/>
              <w:spacing w:before="0" w:after="0"/>
              <w:jc w:val="center"/>
              <w:rPr>
                <w:rFonts w:cs="Arial"/>
                <w:b/>
                <w:bCs/>
                <w:sz w:val="18"/>
                <w:szCs w:val="18"/>
                <w:lang w:eastAsia="pt-BR"/>
              </w:rPr>
            </w:pPr>
          </w:p>
        </w:tc>
        <w:tc>
          <w:tcPr>
            <w:tcW w:w="616" w:type="pct"/>
            <w:vMerge w:val="restart"/>
            <w:shd w:val="clear" w:color="auto" w:fill="auto"/>
            <w:noWrap/>
            <w:vAlign w:val="center"/>
          </w:tcPr>
          <w:p w14:paraId="535A164B" w14:textId="77777777" w:rsidR="00290C56" w:rsidRPr="0016373D" w:rsidRDefault="00290C56"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Adições</w:t>
            </w:r>
          </w:p>
        </w:tc>
        <w:tc>
          <w:tcPr>
            <w:tcW w:w="719" w:type="pct"/>
            <w:vMerge w:val="restart"/>
            <w:shd w:val="clear" w:color="auto" w:fill="auto"/>
            <w:noWrap/>
            <w:vAlign w:val="center"/>
          </w:tcPr>
          <w:p w14:paraId="42161F20" w14:textId="77777777" w:rsidR="00290C56" w:rsidRPr="0016373D" w:rsidRDefault="00290C56"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Depreciação</w:t>
            </w:r>
          </w:p>
        </w:tc>
        <w:tc>
          <w:tcPr>
            <w:tcW w:w="719" w:type="pct"/>
            <w:vMerge w:val="restart"/>
            <w:shd w:val="clear" w:color="auto" w:fill="auto"/>
            <w:noWrap/>
            <w:vAlign w:val="center"/>
          </w:tcPr>
          <w:p w14:paraId="65B4ED55" w14:textId="77777777" w:rsidR="00290C56" w:rsidRPr="0016373D" w:rsidRDefault="00290C56"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Baixa de</w:t>
            </w:r>
          </w:p>
          <w:p w14:paraId="6901C67E" w14:textId="77777777" w:rsidR="00290C56" w:rsidRPr="0016373D" w:rsidRDefault="00290C56"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Depreciação</w:t>
            </w:r>
          </w:p>
        </w:tc>
        <w:tc>
          <w:tcPr>
            <w:tcW w:w="79" w:type="pct"/>
            <w:shd w:val="clear" w:color="auto" w:fill="auto"/>
            <w:noWrap/>
            <w:vAlign w:val="center"/>
            <w:hideMark/>
          </w:tcPr>
          <w:p w14:paraId="0428D034" w14:textId="77777777" w:rsidR="00290C56" w:rsidRPr="0016373D" w:rsidRDefault="00290C56" w:rsidP="006F274D">
            <w:pPr>
              <w:keepNext w:val="0"/>
              <w:widowControl w:val="0"/>
              <w:spacing w:before="0" w:after="0"/>
              <w:jc w:val="center"/>
              <w:rPr>
                <w:rFonts w:cs="Arial"/>
                <w:b/>
                <w:bCs/>
                <w:sz w:val="18"/>
                <w:szCs w:val="18"/>
                <w:lang w:eastAsia="pt-BR"/>
              </w:rPr>
            </w:pPr>
          </w:p>
        </w:tc>
        <w:tc>
          <w:tcPr>
            <w:tcW w:w="616" w:type="pct"/>
            <w:shd w:val="clear" w:color="auto" w:fill="auto"/>
            <w:noWrap/>
            <w:vAlign w:val="center"/>
            <w:hideMark/>
          </w:tcPr>
          <w:p w14:paraId="2CC81B1B" w14:textId="2D9A4BF5" w:rsidR="00290C56" w:rsidRPr="0016373D" w:rsidRDefault="00290C56"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31.12.202</w:t>
            </w:r>
            <w:r w:rsidR="00EC41B7">
              <w:rPr>
                <w:rFonts w:cs="Arial"/>
                <w:b/>
                <w:bCs/>
                <w:snapToGrid w:val="0"/>
                <w:sz w:val="18"/>
                <w:szCs w:val="18"/>
                <w:lang w:eastAsia="pt-BR"/>
              </w:rPr>
              <w:t>3</w:t>
            </w:r>
          </w:p>
        </w:tc>
      </w:tr>
      <w:tr w:rsidR="00290C56" w:rsidRPr="0016373D" w14:paraId="2765E80F" w14:textId="77777777" w:rsidTr="0016373D">
        <w:trPr>
          <w:cantSplit/>
          <w:trHeight w:val="315"/>
        </w:trPr>
        <w:tc>
          <w:tcPr>
            <w:tcW w:w="1495" w:type="pct"/>
            <w:shd w:val="clear" w:color="auto" w:fill="auto"/>
            <w:noWrap/>
            <w:vAlign w:val="center"/>
            <w:hideMark/>
          </w:tcPr>
          <w:p w14:paraId="7A678C17" w14:textId="77777777" w:rsidR="00290C56" w:rsidRPr="0016373D" w:rsidRDefault="00290C56" w:rsidP="0016373D">
            <w:pPr>
              <w:keepNext w:val="0"/>
              <w:widowControl w:val="0"/>
              <w:spacing w:before="0" w:after="0"/>
              <w:jc w:val="left"/>
              <w:rPr>
                <w:rFonts w:cs="Arial"/>
                <w:b/>
                <w:bCs/>
                <w:sz w:val="18"/>
                <w:szCs w:val="18"/>
                <w:lang w:eastAsia="pt-BR"/>
              </w:rPr>
            </w:pPr>
            <w:r w:rsidRPr="0016373D">
              <w:rPr>
                <w:rFonts w:cs="Arial"/>
                <w:b/>
                <w:bCs/>
                <w:sz w:val="18"/>
                <w:szCs w:val="18"/>
                <w:lang w:eastAsia="pt-BR"/>
              </w:rPr>
              <w:t>Descrição</w:t>
            </w:r>
          </w:p>
        </w:tc>
        <w:tc>
          <w:tcPr>
            <w:tcW w:w="677" w:type="pct"/>
            <w:vMerge/>
            <w:vAlign w:val="center"/>
          </w:tcPr>
          <w:p w14:paraId="717635E7" w14:textId="77777777" w:rsidR="00290C56" w:rsidRPr="0016373D" w:rsidRDefault="00290C56" w:rsidP="006F274D">
            <w:pPr>
              <w:keepNext w:val="0"/>
              <w:widowControl w:val="0"/>
              <w:spacing w:before="0" w:after="0"/>
              <w:jc w:val="center"/>
              <w:rPr>
                <w:rFonts w:cs="Arial"/>
                <w:b/>
                <w:bCs/>
                <w:snapToGrid w:val="0"/>
                <w:sz w:val="18"/>
                <w:szCs w:val="18"/>
                <w:lang w:eastAsia="pt-BR"/>
              </w:rPr>
            </w:pPr>
          </w:p>
        </w:tc>
        <w:tc>
          <w:tcPr>
            <w:tcW w:w="79" w:type="pct"/>
          </w:tcPr>
          <w:p w14:paraId="5EFEE051" w14:textId="77777777" w:rsidR="00290C56" w:rsidRPr="0016373D" w:rsidRDefault="00290C56" w:rsidP="006F274D">
            <w:pPr>
              <w:keepNext w:val="0"/>
              <w:widowControl w:val="0"/>
              <w:spacing w:before="0" w:after="0"/>
              <w:jc w:val="center"/>
              <w:rPr>
                <w:rFonts w:cs="Arial"/>
                <w:b/>
                <w:bCs/>
                <w:sz w:val="18"/>
                <w:szCs w:val="18"/>
                <w:lang w:eastAsia="pt-BR"/>
              </w:rPr>
            </w:pPr>
          </w:p>
        </w:tc>
        <w:tc>
          <w:tcPr>
            <w:tcW w:w="616" w:type="pct"/>
            <w:vMerge/>
            <w:shd w:val="clear" w:color="auto" w:fill="auto"/>
            <w:noWrap/>
            <w:vAlign w:val="center"/>
          </w:tcPr>
          <w:p w14:paraId="72F077F0" w14:textId="77777777" w:rsidR="00290C56" w:rsidRPr="0016373D" w:rsidRDefault="00290C56" w:rsidP="006F274D">
            <w:pPr>
              <w:keepNext w:val="0"/>
              <w:widowControl w:val="0"/>
              <w:spacing w:before="0" w:after="0"/>
              <w:jc w:val="center"/>
              <w:rPr>
                <w:rFonts w:cs="Arial"/>
                <w:b/>
                <w:bCs/>
                <w:sz w:val="18"/>
                <w:szCs w:val="18"/>
                <w:lang w:eastAsia="pt-BR"/>
              </w:rPr>
            </w:pPr>
          </w:p>
        </w:tc>
        <w:tc>
          <w:tcPr>
            <w:tcW w:w="719" w:type="pct"/>
            <w:vMerge/>
            <w:shd w:val="clear" w:color="auto" w:fill="auto"/>
            <w:noWrap/>
            <w:vAlign w:val="center"/>
          </w:tcPr>
          <w:p w14:paraId="0E361D57" w14:textId="77777777" w:rsidR="00290C56" w:rsidRPr="0016373D" w:rsidRDefault="00290C56" w:rsidP="006F274D">
            <w:pPr>
              <w:keepNext w:val="0"/>
              <w:widowControl w:val="0"/>
              <w:spacing w:before="0" w:after="0"/>
              <w:jc w:val="center"/>
              <w:rPr>
                <w:rFonts w:cs="Arial"/>
                <w:b/>
                <w:bCs/>
                <w:sz w:val="18"/>
                <w:szCs w:val="18"/>
                <w:lang w:eastAsia="pt-BR"/>
              </w:rPr>
            </w:pPr>
          </w:p>
        </w:tc>
        <w:tc>
          <w:tcPr>
            <w:tcW w:w="719" w:type="pct"/>
            <w:vMerge/>
            <w:shd w:val="clear" w:color="auto" w:fill="auto"/>
            <w:noWrap/>
            <w:vAlign w:val="center"/>
          </w:tcPr>
          <w:p w14:paraId="4D103C7D" w14:textId="77777777" w:rsidR="00290C56" w:rsidRPr="0016373D" w:rsidRDefault="00290C56" w:rsidP="006F274D">
            <w:pPr>
              <w:keepNext w:val="0"/>
              <w:widowControl w:val="0"/>
              <w:spacing w:before="0" w:after="0"/>
              <w:jc w:val="center"/>
              <w:rPr>
                <w:rFonts w:cs="Arial"/>
                <w:b/>
                <w:bCs/>
                <w:sz w:val="18"/>
                <w:szCs w:val="18"/>
                <w:lang w:eastAsia="pt-BR"/>
              </w:rPr>
            </w:pPr>
          </w:p>
        </w:tc>
        <w:tc>
          <w:tcPr>
            <w:tcW w:w="79" w:type="pct"/>
            <w:shd w:val="clear" w:color="auto" w:fill="auto"/>
            <w:noWrap/>
            <w:vAlign w:val="center"/>
            <w:hideMark/>
          </w:tcPr>
          <w:p w14:paraId="02ED75DC" w14:textId="77777777" w:rsidR="00290C56" w:rsidRPr="0016373D" w:rsidRDefault="00290C56" w:rsidP="006F274D">
            <w:pPr>
              <w:keepNext w:val="0"/>
              <w:widowControl w:val="0"/>
              <w:spacing w:before="0" w:after="0"/>
              <w:jc w:val="center"/>
              <w:rPr>
                <w:rFonts w:cs="Arial"/>
                <w:b/>
                <w:bCs/>
                <w:sz w:val="18"/>
                <w:szCs w:val="18"/>
                <w:lang w:eastAsia="pt-BR"/>
              </w:rPr>
            </w:pPr>
          </w:p>
        </w:tc>
        <w:tc>
          <w:tcPr>
            <w:tcW w:w="616" w:type="pct"/>
            <w:shd w:val="clear" w:color="auto" w:fill="auto"/>
            <w:noWrap/>
            <w:vAlign w:val="center"/>
            <w:hideMark/>
          </w:tcPr>
          <w:p w14:paraId="6ACF225B" w14:textId="77777777" w:rsidR="00290C56" w:rsidRPr="0016373D" w:rsidRDefault="00290C56"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r>
      <w:tr w:rsidR="00290C56" w:rsidRPr="0016373D" w14:paraId="2C9B787D" w14:textId="77777777" w:rsidTr="0016373D">
        <w:trPr>
          <w:trHeight w:val="340"/>
        </w:trPr>
        <w:tc>
          <w:tcPr>
            <w:tcW w:w="1495" w:type="pct"/>
            <w:shd w:val="clear" w:color="auto" w:fill="auto"/>
            <w:noWrap/>
            <w:vAlign w:val="center"/>
          </w:tcPr>
          <w:p w14:paraId="0B8460B1" w14:textId="77777777" w:rsidR="00290C56" w:rsidRPr="0016373D" w:rsidRDefault="00290C56"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Instalações</w:t>
            </w:r>
          </w:p>
        </w:tc>
        <w:tc>
          <w:tcPr>
            <w:tcW w:w="677" w:type="pct"/>
            <w:vAlign w:val="center"/>
          </w:tcPr>
          <w:p w14:paraId="707E2696" w14:textId="17CAB80B" w:rsidR="00290C56" w:rsidRPr="0016373D" w:rsidRDefault="00A27485" w:rsidP="0016373D">
            <w:pPr>
              <w:keepNext w:val="0"/>
              <w:widowControl w:val="0"/>
              <w:spacing w:before="0" w:after="0"/>
              <w:jc w:val="right"/>
              <w:rPr>
                <w:rFonts w:cs="Arial"/>
                <w:sz w:val="18"/>
                <w:szCs w:val="18"/>
                <w:lang w:eastAsia="pt-BR"/>
              </w:rPr>
            </w:pPr>
            <w:r>
              <w:rPr>
                <w:rFonts w:cs="Arial"/>
                <w:sz w:val="18"/>
                <w:szCs w:val="18"/>
                <w:lang w:eastAsia="pt-BR"/>
              </w:rPr>
              <w:t>1.921</w:t>
            </w:r>
          </w:p>
        </w:tc>
        <w:tc>
          <w:tcPr>
            <w:tcW w:w="79" w:type="pct"/>
            <w:vAlign w:val="center"/>
          </w:tcPr>
          <w:p w14:paraId="329B42DA"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09607080"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19" w:type="pct"/>
            <w:shd w:val="clear" w:color="auto" w:fill="auto"/>
            <w:noWrap/>
            <w:vAlign w:val="center"/>
          </w:tcPr>
          <w:p w14:paraId="53C8A708"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(240)</w:t>
            </w:r>
          </w:p>
        </w:tc>
        <w:tc>
          <w:tcPr>
            <w:tcW w:w="719" w:type="pct"/>
            <w:shd w:val="clear" w:color="auto" w:fill="auto"/>
            <w:noWrap/>
            <w:vAlign w:val="center"/>
          </w:tcPr>
          <w:p w14:paraId="53BCB127"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9" w:type="pct"/>
            <w:shd w:val="clear" w:color="auto" w:fill="auto"/>
            <w:noWrap/>
            <w:vAlign w:val="center"/>
          </w:tcPr>
          <w:p w14:paraId="08E4F771"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52F56E76" w14:textId="6D4C46C8" w:rsidR="00290C56" w:rsidRPr="0016373D" w:rsidRDefault="00640959" w:rsidP="0016373D">
            <w:pPr>
              <w:keepNext w:val="0"/>
              <w:widowControl w:val="0"/>
              <w:spacing w:before="0" w:after="0"/>
              <w:jc w:val="right"/>
              <w:rPr>
                <w:rFonts w:cs="Arial"/>
                <w:sz w:val="18"/>
                <w:szCs w:val="18"/>
                <w:lang w:eastAsia="pt-BR"/>
              </w:rPr>
            </w:pPr>
            <w:r>
              <w:rPr>
                <w:rFonts w:cs="Arial"/>
                <w:sz w:val="18"/>
                <w:szCs w:val="18"/>
                <w:lang w:eastAsia="pt-BR"/>
              </w:rPr>
              <w:t>1.681</w:t>
            </w:r>
          </w:p>
        </w:tc>
      </w:tr>
      <w:tr w:rsidR="00290C56" w:rsidRPr="0016373D" w14:paraId="2639EC44" w14:textId="77777777" w:rsidTr="0016373D">
        <w:trPr>
          <w:trHeight w:val="340"/>
        </w:trPr>
        <w:tc>
          <w:tcPr>
            <w:tcW w:w="1495" w:type="pct"/>
            <w:shd w:val="clear" w:color="auto" w:fill="auto"/>
            <w:noWrap/>
            <w:vAlign w:val="center"/>
          </w:tcPr>
          <w:p w14:paraId="636A2228" w14:textId="6E4BDFA5" w:rsidR="00290C56" w:rsidRPr="0016373D" w:rsidRDefault="00290C56"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 xml:space="preserve">Máquinas e </w:t>
            </w:r>
            <w:r w:rsidR="00C45A82">
              <w:rPr>
                <w:rFonts w:cs="Arial"/>
                <w:snapToGrid w:val="0"/>
                <w:sz w:val="18"/>
                <w:szCs w:val="18"/>
                <w:lang w:eastAsia="pt-BR"/>
              </w:rPr>
              <w:t>e</w:t>
            </w:r>
            <w:r w:rsidRPr="0016373D">
              <w:rPr>
                <w:rFonts w:cs="Arial"/>
                <w:snapToGrid w:val="0"/>
                <w:sz w:val="18"/>
                <w:szCs w:val="18"/>
                <w:lang w:eastAsia="pt-BR"/>
              </w:rPr>
              <w:t>quipamentos</w:t>
            </w:r>
          </w:p>
        </w:tc>
        <w:tc>
          <w:tcPr>
            <w:tcW w:w="677" w:type="pct"/>
            <w:vAlign w:val="center"/>
          </w:tcPr>
          <w:p w14:paraId="79AD550F" w14:textId="4F41F20D" w:rsidR="00290C56" w:rsidRPr="0016373D" w:rsidRDefault="00A27485" w:rsidP="0016373D">
            <w:pPr>
              <w:keepNext w:val="0"/>
              <w:widowControl w:val="0"/>
              <w:spacing w:before="0" w:after="0"/>
              <w:jc w:val="right"/>
              <w:rPr>
                <w:rFonts w:cs="Arial"/>
                <w:sz w:val="18"/>
                <w:szCs w:val="18"/>
                <w:lang w:eastAsia="pt-BR"/>
              </w:rPr>
            </w:pPr>
            <w:r>
              <w:rPr>
                <w:rFonts w:cs="Arial"/>
                <w:sz w:val="18"/>
                <w:szCs w:val="18"/>
                <w:lang w:eastAsia="pt-BR"/>
              </w:rPr>
              <w:t>77</w:t>
            </w:r>
          </w:p>
        </w:tc>
        <w:tc>
          <w:tcPr>
            <w:tcW w:w="79" w:type="pct"/>
            <w:vAlign w:val="center"/>
          </w:tcPr>
          <w:p w14:paraId="09A51C4F"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1E3BBFEB"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19" w:type="pct"/>
            <w:shd w:val="clear" w:color="auto" w:fill="auto"/>
            <w:noWrap/>
            <w:vAlign w:val="center"/>
          </w:tcPr>
          <w:p w14:paraId="753E5D34"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(21)</w:t>
            </w:r>
          </w:p>
        </w:tc>
        <w:tc>
          <w:tcPr>
            <w:tcW w:w="719" w:type="pct"/>
            <w:shd w:val="clear" w:color="auto" w:fill="auto"/>
            <w:noWrap/>
            <w:vAlign w:val="center"/>
          </w:tcPr>
          <w:p w14:paraId="748A94FD"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9" w:type="pct"/>
            <w:shd w:val="clear" w:color="auto" w:fill="auto"/>
            <w:noWrap/>
            <w:vAlign w:val="center"/>
          </w:tcPr>
          <w:p w14:paraId="0382ACEB"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4730625A" w14:textId="7C34710D" w:rsidR="00290C56" w:rsidRPr="0016373D" w:rsidRDefault="00640959" w:rsidP="0016373D">
            <w:pPr>
              <w:keepNext w:val="0"/>
              <w:widowControl w:val="0"/>
              <w:spacing w:before="0" w:after="0"/>
              <w:jc w:val="right"/>
              <w:rPr>
                <w:rFonts w:cs="Arial"/>
                <w:sz w:val="18"/>
                <w:szCs w:val="18"/>
                <w:lang w:eastAsia="pt-BR"/>
              </w:rPr>
            </w:pPr>
            <w:r>
              <w:rPr>
                <w:rFonts w:cs="Arial"/>
                <w:sz w:val="18"/>
                <w:szCs w:val="18"/>
                <w:lang w:eastAsia="pt-BR"/>
              </w:rPr>
              <w:t>56</w:t>
            </w:r>
          </w:p>
        </w:tc>
      </w:tr>
      <w:tr w:rsidR="00290C56" w:rsidRPr="0016373D" w14:paraId="00EC987A" w14:textId="77777777" w:rsidTr="0016373D">
        <w:trPr>
          <w:trHeight w:val="340"/>
        </w:trPr>
        <w:tc>
          <w:tcPr>
            <w:tcW w:w="1495" w:type="pct"/>
            <w:shd w:val="clear" w:color="auto" w:fill="auto"/>
            <w:noWrap/>
            <w:vAlign w:val="center"/>
          </w:tcPr>
          <w:p w14:paraId="1729B0D1" w14:textId="77777777" w:rsidR="00290C56" w:rsidRPr="0016373D" w:rsidRDefault="00290C56"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Equipamentos de informática</w:t>
            </w:r>
          </w:p>
        </w:tc>
        <w:tc>
          <w:tcPr>
            <w:tcW w:w="677" w:type="pct"/>
            <w:vAlign w:val="center"/>
          </w:tcPr>
          <w:p w14:paraId="3570F9AC" w14:textId="163ECA27" w:rsidR="00290C56" w:rsidRPr="0016373D" w:rsidRDefault="00A27485" w:rsidP="0016373D">
            <w:pPr>
              <w:keepNext w:val="0"/>
              <w:widowControl w:val="0"/>
              <w:spacing w:before="0" w:after="0"/>
              <w:jc w:val="right"/>
              <w:rPr>
                <w:rFonts w:cs="Arial"/>
                <w:sz w:val="18"/>
                <w:szCs w:val="18"/>
                <w:lang w:eastAsia="pt-BR"/>
              </w:rPr>
            </w:pPr>
            <w:r>
              <w:rPr>
                <w:rFonts w:cs="Arial"/>
                <w:sz w:val="18"/>
                <w:szCs w:val="18"/>
                <w:lang w:eastAsia="pt-BR"/>
              </w:rPr>
              <w:t>4.644</w:t>
            </w:r>
          </w:p>
        </w:tc>
        <w:tc>
          <w:tcPr>
            <w:tcW w:w="79" w:type="pct"/>
            <w:vAlign w:val="center"/>
          </w:tcPr>
          <w:p w14:paraId="4A271AB8"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5938D983" w14:textId="35D68F24" w:rsidR="00290C56" w:rsidRPr="0016373D" w:rsidRDefault="00640959" w:rsidP="0016373D">
            <w:pPr>
              <w:keepNext w:val="0"/>
              <w:widowControl w:val="0"/>
              <w:spacing w:before="0" w:after="0"/>
              <w:jc w:val="right"/>
              <w:rPr>
                <w:rFonts w:cs="Arial"/>
                <w:sz w:val="18"/>
                <w:szCs w:val="18"/>
                <w:lang w:eastAsia="pt-BR"/>
              </w:rPr>
            </w:pPr>
            <w:r>
              <w:rPr>
                <w:rFonts w:cs="Arial"/>
                <w:sz w:val="18"/>
                <w:szCs w:val="18"/>
                <w:lang w:eastAsia="pt-BR"/>
              </w:rPr>
              <w:t>391</w:t>
            </w:r>
          </w:p>
        </w:tc>
        <w:tc>
          <w:tcPr>
            <w:tcW w:w="719" w:type="pct"/>
            <w:shd w:val="clear" w:color="auto" w:fill="auto"/>
            <w:noWrap/>
            <w:vAlign w:val="center"/>
          </w:tcPr>
          <w:p w14:paraId="74FD5A2B" w14:textId="2CCA64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r w:rsidR="00640959">
              <w:rPr>
                <w:rFonts w:cs="Arial"/>
                <w:sz w:val="18"/>
                <w:szCs w:val="18"/>
                <w:lang w:eastAsia="pt-BR"/>
              </w:rPr>
              <w:t>1.422</w:t>
            </w:r>
            <w:r w:rsidRPr="0016373D">
              <w:rPr>
                <w:rFonts w:cs="Arial"/>
                <w:sz w:val="18"/>
                <w:szCs w:val="18"/>
                <w:lang w:eastAsia="pt-BR"/>
              </w:rPr>
              <w:t>)</w:t>
            </w:r>
          </w:p>
        </w:tc>
        <w:tc>
          <w:tcPr>
            <w:tcW w:w="719" w:type="pct"/>
            <w:shd w:val="clear" w:color="auto" w:fill="auto"/>
            <w:noWrap/>
            <w:vAlign w:val="center"/>
          </w:tcPr>
          <w:p w14:paraId="36790CD2"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9" w:type="pct"/>
            <w:shd w:val="clear" w:color="auto" w:fill="auto"/>
            <w:noWrap/>
            <w:vAlign w:val="center"/>
          </w:tcPr>
          <w:p w14:paraId="5CEDAF07"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2560781C" w14:textId="729434C5" w:rsidR="00290C56" w:rsidRPr="0016373D" w:rsidRDefault="00640959" w:rsidP="0016373D">
            <w:pPr>
              <w:keepNext w:val="0"/>
              <w:widowControl w:val="0"/>
              <w:spacing w:before="0" w:after="0"/>
              <w:jc w:val="right"/>
              <w:rPr>
                <w:rFonts w:cs="Arial"/>
                <w:sz w:val="18"/>
                <w:szCs w:val="18"/>
                <w:lang w:eastAsia="pt-BR"/>
              </w:rPr>
            </w:pPr>
            <w:r>
              <w:rPr>
                <w:rFonts w:cs="Arial"/>
                <w:sz w:val="18"/>
                <w:szCs w:val="18"/>
                <w:lang w:eastAsia="pt-BR"/>
              </w:rPr>
              <w:t>3.613</w:t>
            </w:r>
          </w:p>
        </w:tc>
      </w:tr>
      <w:tr w:rsidR="00290C56" w:rsidRPr="0016373D" w14:paraId="72F2472F" w14:textId="77777777" w:rsidTr="0016373D">
        <w:trPr>
          <w:trHeight w:val="340"/>
        </w:trPr>
        <w:tc>
          <w:tcPr>
            <w:tcW w:w="1495" w:type="pct"/>
            <w:shd w:val="clear" w:color="auto" w:fill="auto"/>
            <w:noWrap/>
            <w:vAlign w:val="center"/>
          </w:tcPr>
          <w:p w14:paraId="0FA22CAE" w14:textId="77777777" w:rsidR="00290C56" w:rsidRPr="0016373D" w:rsidRDefault="00290C56"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Móveis e utensílios</w:t>
            </w:r>
          </w:p>
        </w:tc>
        <w:tc>
          <w:tcPr>
            <w:tcW w:w="677" w:type="pct"/>
            <w:vAlign w:val="center"/>
          </w:tcPr>
          <w:p w14:paraId="5B98D711" w14:textId="44C211E9" w:rsidR="00290C56" w:rsidRPr="0016373D" w:rsidRDefault="00A27485" w:rsidP="0016373D">
            <w:pPr>
              <w:keepNext w:val="0"/>
              <w:widowControl w:val="0"/>
              <w:spacing w:before="0" w:after="0"/>
              <w:jc w:val="right"/>
              <w:rPr>
                <w:rFonts w:cs="Arial"/>
                <w:sz w:val="18"/>
                <w:szCs w:val="18"/>
                <w:lang w:eastAsia="pt-BR"/>
              </w:rPr>
            </w:pPr>
            <w:r>
              <w:rPr>
                <w:rFonts w:cs="Arial"/>
                <w:sz w:val="18"/>
                <w:szCs w:val="18"/>
                <w:lang w:eastAsia="pt-BR"/>
              </w:rPr>
              <w:t>189</w:t>
            </w:r>
          </w:p>
        </w:tc>
        <w:tc>
          <w:tcPr>
            <w:tcW w:w="79" w:type="pct"/>
            <w:vAlign w:val="center"/>
          </w:tcPr>
          <w:p w14:paraId="117F93F0"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665B176E" w14:textId="0787BDC9" w:rsidR="00290C56" w:rsidRPr="0016373D" w:rsidRDefault="00640959" w:rsidP="0016373D">
            <w:pPr>
              <w:keepNext w:val="0"/>
              <w:widowControl w:val="0"/>
              <w:spacing w:before="0" w:after="0"/>
              <w:jc w:val="right"/>
              <w:rPr>
                <w:rFonts w:cs="Arial"/>
                <w:sz w:val="18"/>
                <w:szCs w:val="18"/>
                <w:lang w:eastAsia="pt-BR"/>
              </w:rPr>
            </w:pPr>
            <w:r>
              <w:rPr>
                <w:rFonts w:cs="Arial"/>
                <w:sz w:val="18"/>
                <w:szCs w:val="18"/>
                <w:lang w:eastAsia="pt-BR"/>
              </w:rPr>
              <w:t>17</w:t>
            </w:r>
          </w:p>
        </w:tc>
        <w:tc>
          <w:tcPr>
            <w:tcW w:w="719" w:type="pct"/>
            <w:shd w:val="clear" w:color="auto" w:fill="auto"/>
            <w:noWrap/>
            <w:vAlign w:val="center"/>
          </w:tcPr>
          <w:p w14:paraId="4F9ECE79" w14:textId="64D79941"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r w:rsidR="00640959">
              <w:rPr>
                <w:rFonts w:cs="Arial"/>
                <w:sz w:val="18"/>
                <w:szCs w:val="18"/>
                <w:lang w:eastAsia="pt-BR"/>
              </w:rPr>
              <w:t>41</w:t>
            </w:r>
            <w:r w:rsidRPr="0016373D">
              <w:rPr>
                <w:rFonts w:cs="Arial"/>
                <w:sz w:val="18"/>
                <w:szCs w:val="18"/>
                <w:lang w:eastAsia="pt-BR"/>
              </w:rPr>
              <w:t>)</w:t>
            </w:r>
          </w:p>
        </w:tc>
        <w:tc>
          <w:tcPr>
            <w:tcW w:w="719" w:type="pct"/>
            <w:shd w:val="clear" w:color="auto" w:fill="auto"/>
            <w:noWrap/>
            <w:vAlign w:val="center"/>
          </w:tcPr>
          <w:p w14:paraId="1A63C6EF"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9" w:type="pct"/>
            <w:shd w:val="clear" w:color="auto" w:fill="auto"/>
            <w:noWrap/>
            <w:vAlign w:val="center"/>
          </w:tcPr>
          <w:p w14:paraId="00D3838A"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4D69E7E6" w14:textId="331D04B2" w:rsidR="00290C56" w:rsidRPr="0016373D" w:rsidRDefault="00640959" w:rsidP="0016373D">
            <w:pPr>
              <w:keepNext w:val="0"/>
              <w:widowControl w:val="0"/>
              <w:spacing w:before="0" w:after="0"/>
              <w:jc w:val="right"/>
              <w:rPr>
                <w:rFonts w:cs="Arial"/>
                <w:sz w:val="18"/>
                <w:szCs w:val="18"/>
                <w:lang w:eastAsia="pt-BR"/>
              </w:rPr>
            </w:pPr>
            <w:r>
              <w:rPr>
                <w:rFonts w:cs="Arial"/>
                <w:sz w:val="18"/>
                <w:szCs w:val="18"/>
                <w:lang w:eastAsia="pt-BR"/>
              </w:rPr>
              <w:t>165</w:t>
            </w:r>
          </w:p>
        </w:tc>
      </w:tr>
      <w:tr w:rsidR="00290C56" w:rsidRPr="0016373D" w14:paraId="1A5D5855" w14:textId="77777777" w:rsidTr="0016373D">
        <w:trPr>
          <w:trHeight w:val="340"/>
        </w:trPr>
        <w:tc>
          <w:tcPr>
            <w:tcW w:w="1495" w:type="pct"/>
            <w:tcBorders>
              <w:top w:val="single" w:sz="4" w:space="0" w:color="auto"/>
              <w:bottom w:val="single" w:sz="4" w:space="0" w:color="auto"/>
            </w:tcBorders>
            <w:shd w:val="clear" w:color="auto" w:fill="auto"/>
            <w:noWrap/>
            <w:vAlign w:val="center"/>
            <w:hideMark/>
          </w:tcPr>
          <w:p w14:paraId="53A1B934" w14:textId="77777777" w:rsidR="00290C56" w:rsidRPr="0016373D" w:rsidRDefault="00290C56" w:rsidP="0016373D">
            <w:pPr>
              <w:keepNext w:val="0"/>
              <w:widowControl w:val="0"/>
              <w:spacing w:before="0" w:after="0"/>
              <w:jc w:val="left"/>
              <w:rPr>
                <w:rFonts w:cs="Arial"/>
                <w:b/>
                <w:bCs/>
                <w:sz w:val="18"/>
                <w:szCs w:val="18"/>
                <w:lang w:eastAsia="pt-BR"/>
              </w:rPr>
            </w:pPr>
            <w:r w:rsidRPr="0016373D">
              <w:rPr>
                <w:rFonts w:cs="Arial"/>
                <w:b/>
                <w:bCs/>
                <w:snapToGrid w:val="0"/>
                <w:sz w:val="18"/>
                <w:szCs w:val="18"/>
                <w:lang w:eastAsia="pt-BR"/>
              </w:rPr>
              <w:t>Total</w:t>
            </w:r>
          </w:p>
        </w:tc>
        <w:tc>
          <w:tcPr>
            <w:tcW w:w="677" w:type="pct"/>
            <w:tcBorders>
              <w:top w:val="single" w:sz="4" w:space="0" w:color="auto"/>
              <w:bottom w:val="single" w:sz="4" w:space="0" w:color="auto"/>
            </w:tcBorders>
            <w:vAlign w:val="center"/>
          </w:tcPr>
          <w:p w14:paraId="7E4AE5B7" w14:textId="6F609754" w:rsidR="00290C56" w:rsidRPr="0016373D" w:rsidRDefault="00A27485" w:rsidP="0016373D">
            <w:pPr>
              <w:keepNext w:val="0"/>
              <w:widowControl w:val="0"/>
              <w:spacing w:before="0" w:after="0"/>
              <w:jc w:val="right"/>
              <w:rPr>
                <w:rFonts w:cs="Arial"/>
                <w:b/>
                <w:bCs/>
                <w:sz w:val="18"/>
                <w:szCs w:val="18"/>
                <w:lang w:eastAsia="pt-BR"/>
              </w:rPr>
            </w:pPr>
            <w:r>
              <w:rPr>
                <w:rFonts w:cs="Arial"/>
                <w:b/>
                <w:bCs/>
                <w:sz w:val="18"/>
                <w:szCs w:val="18"/>
                <w:lang w:eastAsia="pt-BR"/>
              </w:rPr>
              <w:t>6.831</w:t>
            </w:r>
          </w:p>
        </w:tc>
        <w:tc>
          <w:tcPr>
            <w:tcW w:w="79" w:type="pct"/>
            <w:tcBorders>
              <w:top w:val="single" w:sz="4" w:space="0" w:color="auto"/>
              <w:bottom w:val="single" w:sz="4" w:space="0" w:color="auto"/>
            </w:tcBorders>
            <w:vAlign w:val="center"/>
          </w:tcPr>
          <w:p w14:paraId="1A5B97EA" w14:textId="77777777" w:rsidR="00290C56" w:rsidRPr="0016373D" w:rsidRDefault="00290C56" w:rsidP="0016373D">
            <w:pPr>
              <w:keepNext w:val="0"/>
              <w:widowControl w:val="0"/>
              <w:spacing w:before="0" w:after="0"/>
              <w:jc w:val="right"/>
              <w:rPr>
                <w:rFonts w:cs="Arial"/>
                <w:b/>
                <w:bCs/>
                <w:sz w:val="18"/>
                <w:szCs w:val="18"/>
                <w:lang w:eastAsia="pt-BR"/>
              </w:rPr>
            </w:pPr>
          </w:p>
        </w:tc>
        <w:tc>
          <w:tcPr>
            <w:tcW w:w="616" w:type="pct"/>
            <w:tcBorders>
              <w:top w:val="single" w:sz="4" w:space="0" w:color="auto"/>
              <w:bottom w:val="single" w:sz="4" w:space="0" w:color="auto"/>
            </w:tcBorders>
            <w:shd w:val="clear" w:color="auto" w:fill="auto"/>
            <w:noWrap/>
            <w:vAlign w:val="center"/>
          </w:tcPr>
          <w:p w14:paraId="46DFBE5B" w14:textId="70492FB1" w:rsidR="00290C56" w:rsidRPr="0016373D" w:rsidRDefault="00640959" w:rsidP="0016373D">
            <w:pPr>
              <w:keepNext w:val="0"/>
              <w:widowControl w:val="0"/>
              <w:spacing w:before="0" w:after="0"/>
              <w:jc w:val="right"/>
              <w:rPr>
                <w:rFonts w:cs="Arial"/>
                <w:b/>
                <w:bCs/>
                <w:sz w:val="18"/>
                <w:szCs w:val="18"/>
                <w:lang w:eastAsia="pt-BR"/>
              </w:rPr>
            </w:pPr>
            <w:r>
              <w:rPr>
                <w:rFonts w:cs="Arial"/>
                <w:b/>
                <w:bCs/>
                <w:sz w:val="18"/>
                <w:szCs w:val="18"/>
                <w:lang w:eastAsia="pt-BR"/>
              </w:rPr>
              <w:t>408</w:t>
            </w:r>
          </w:p>
        </w:tc>
        <w:tc>
          <w:tcPr>
            <w:tcW w:w="719" w:type="pct"/>
            <w:tcBorders>
              <w:top w:val="single" w:sz="4" w:space="0" w:color="auto"/>
              <w:bottom w:val="single" w:sz="4" w:space="0" w:color="auto"/>
            </w:tcBorders>
            <w:shd w:val="clear" w:color="auto" w:fill="auto"/>
            <w:noWrap/>
            <w:vAlign w:val="center"/>
          </w:tcPr>
          <w:p w14:paraId="10967471" w14:textId="07B7972E" w:rsidR="00290C56" w:rsidRPr="0016373D" w:rsidRDefault="00640959" w:rsidP="0016373D">
            <w:pPr>
              <w:keepNext w:val="0"/>
              <w:widowControl w:val="0"/>
              <w:spacing w:before="0" w:after="0"/>
              <w:jc w:val="right"/>
              <w:rPr>
                <w:rFonts w:cs="Arial"/>
                <w:b/>
                <w:bCs/>
                <w:sz w:val="18"/>
                <w:szCs w:val="18"/>
                <w:lang w:eastAsia="pt-BR"/>
              </w:rPr>
            </w:pPr>
            <w:r>
              <w:rPr>
                <w:rFonts w:cs="Arial"/>
                <w:b/>
                <w:bCs/>
                <w:sz w:val="18"/>
                <w:szCs w:val="18"/>
                <w:lang w:eastAsia="pt-BR"/>
              </w:rPr>
              <w:t>(1.724</w:t>
            </w:r>
            <w:r w:rsidR="00290C56" w:rsidRPr="0016373D">
              <w:rPr>
                <w:rFonts w:cs="Arial"/>
                <w:b/>
                <w:bCs/>
                <w:sz w:val="18"/>
                <w:szCs w:val="18"/>
                <w:lang w:eastAsia="pt-BR"/>
              </w:rPr>
              <w:t>)</w:t>
            </w:r>
          </w:p>
        </w:tc>
        <w:tc>
          <w:tcPr>
            <w:tcW w:w="719" w:type="pct"/>
            <w:tcBorders>
              <w:top w:val="single" w:sz="4" w:space="0" w:color="auto"/>
              <w:bottom w:val="single" w:sz="4" w:space="0" w:color="auto"/>
            </w:tcBorders>
            <w:shd w:val="clear" w:color="auto" w:fill="auto"/>
            <w:noWrap/>
            <w:vAlign w:val="center"/>
          </w:tcPr>
          <w:p w14:paraId="76FDBC2F" w14:textId="77777777" w:rsidR="00290C56" w:rsidRPr="0016373D" w:rsidRDefault="00290C56" w:rsidP="0016373D">
            <w:pPr>
              <w:keepNext w:val="0"/>
              <w:widowControl w:val="0"/>
              <w:spacing w:before="0" w:after="0"/>
              <w:jc w:val="right"/>
              <w:rPr>
                <w:rFonts w:cs="Arial"/>
                <w:b/>
                <w:bCs/>
                <w:sz w:val="18"/>
                <w:szCs w:val="18"/>
                <w:lang w:eastAsia="pt-BR"/>
              </w:rPr>
            </w:pPr>
            <w:r w:rsidRPr="0016373D">
              <w:rPr>
                <w:rFonts w:cs="Arial"/>
                <w:b/>
                <w:bCs/>
                <w:sz w:val="18"/>
                <w:szCs w:val="18"/>
                <w:lang w:eastAsia="pt-BR"/>
              </w:rPr>
              <w:t>-</w:t>
            </w:r>
          </w:p>
        </w:tc>
        <w:tc>
          <w:tcPr>
            <w:tcW w:w="79" w:type="pct"/>
            <w:tcBorders>
              <w:top w:val="single" w:sz="4" w:space="0" w:color="auto"/>
              <w:bottom w:val="single" w:sz="4" w:space="0" w:color="auto"/>
            </w:tcBorders>
            <w:shd w:val="clear" w:color="auto" w:fill="auto"/>
            <w:noWrap/>
            <w:vAlign w:val="center"/>
          </w:tcPr>
          <w:p w14:paraId="7F294C8F" w14:textId="77777777" w:rsidR="00290C56" w:rsidRPr="0016373D" w:rsidRDefault="00290C56" w:rsidP="0016373D">
            <w:pPr>
              <w:keepNext w:val="0"/>
              <w:widowControl w:val="0"/>
              <w:spacing w:before="0" w:after="0"/>
              <w:jc w:val="right"/>
              <w:rPr>
                <w:rFonts w:cs="Arial"/>
                <w:b/>
                <w:bCs/>
                <w:sz w:val="18"/>
                <w:szCs w:val="18"/>
                <w:lang w:eastAsia="pt-BR"/>
              </w:rPr>
            </w:pPr>
          </w:p>
        </w:tc>
        <w:tc>
          <w:tcPr>
            <w:tcW w:w="616" w:type="pct"/>
            <w:tcBorders>
              <w:top w:val="single" w:sz="4" w:space="0" w:color="auto"/>
              <w:bottom w:val="single" w:sz="4" w:space="0" w:color="auto"/>
            </w:tcBorders>
            <w:shd w:val="clear" w:color="auto" w:fill="auto"/>
            <w:noWrap/>
            <w:vAlign w:val="center"/>
          </w:tcPr>
          <w:p w14:paraId="6E6B02F5" w14:textId="33C86BED" w:rsidR="00290C56" w:rsidRPr="0016373D" w:rsidRDefault="00640959" w:rsidP="0016373D">
            <w:pPr>
              <w:keepNext w:val="0"/>
              <w:widowControl w:val="0"/>
              <w:spacing w:before="0" w:after="0"/>
              <w:jc w:val="right"/>
              <w:rPr>
                <w:rFonts w:cs="Arial"/>
                <w:b/>
                <w:bCs/>
                <w:sz w:val="18"/>
                <w:szCs w:val="18"/>
                <w:lang w:eastAsia="pt-BR"/>
              </w:rPr>
            </w:pPr>
            <w:r>
              <w:rPr>
                <w:rFonts w:cs="Arial"/>
                <w:b/>
                <w:bCs/>
                <w:sz w:val="18"/>
                <w:szCs w:val="18"/>
                <w:lang w:eastAsia="pt-BR"/>
              </w:rPr>
              <w:t>5.515</w:t>
            </w:r>
          </w:p>
        </w:tc>
      </w:tr>
    </w:tbl>
    <w:p w14:paraId="04D196C1" w14:textId="77777777" w:rsidR="00135E0D" w:rsidRDefault="00135E0D" w:rsidP="00115644">
      <w:pPr>
        <w:keepNext w:val="0"/>
        <w:widowControl w:val="0"/>
        <w:tabs>
          <w:tab w:val="left" w:pos="284"/>
        </w:tabs>
        <w:autoSpaceDE w:val="0"/>
        <w:autoSpaceDN w:val="0"/>
        <w:adjustRightInd w:val="0"/>
        <w:rPr>
          <w:rFonts w:cs="Arial"/>
          <w:iCs/>
          <w:sz w:val="20"/>
          <w:szCs w:val="20"/>
          <w:highlight w:val="yellow"/>
          <w:lang w:eastAsia="pt-BR"/>
        </w:rPr>
      </w:pPr>
      <w:bookmarkStart w:id="16" w:name="_Toc446084942"/>
    </w:p>
    <w:p w14:paraId="04321819" w14:textId="2355F1F0" w:rsidR="005B3134" w:rsidRDefault="005B3134" w:rsidP="005B3134">
      <w:pPr>
        <w:pStyle w:val="PargrafodaLista"/>
        <w:keepNext w:val="0"/>
        <w:widowControl w:val="0"/>
        <w:numPr>
          <w:ilvl w:val="0"/>
          <w:numId w:val="33"/>
        </w:numPr>
        <w:autoSpaceDE w:val="0"/>
        <w:autoSpaceDN w:val="0"/>
        <w:ind w:left="426" w:hanging="426"/>
        <w:outlineLvl w:val="0"/>
        <w:rPr>
          <w:rFonts w:cs="Arial"/>
          <w:b/>
          <w:iCs/>
          <w:szCs w:val="22"/>
          <w:lang w:eastAsia="pt-BR"/>
        </w:rPr>
      </w:pPr>
      <w:r w:rsidRPr="00631375">
        <w:rPr>
          <w:rFonts w:cs="Arial"/>
          <w:b/>
          <w:iCs/>
          <w:szCs w:val="22"/>
          <w:lang w:eastAsia="pt-BR"/>
        </w:rPr>
        <w:t>DIREITO DE USO</w:t>
      </w:r>
      <w:r w:rsidR="00E10A91">
        <w:rPr>
          <w:rFonts w:cs="Arial"/>
          <w:b/>
          <w:iCs/>
          <w:szCs w:val="22"/>
          <w:lang w:eastAsia="pt-BR"/>
        </w:rPr>
        <w:t xml:space="preserve"> E PASSIVO DE ARRENDAMENTO</w:t>
      </w:r>
    </w:p>
    <w:p w14:paraId="10D339D9" w14:textId="542353AA" w:rsidR="005B3134" w:rsidRDefault="005B3134" w:rsidP="005B3134">
      <w:pPr>
        <w:keepNext w:val="0"/>
        <w:widowControl w:val="0"/>
        <w:spacing w:before="240"/>
        <w:rPr>
          <w:rFonts w:cs="Arial"/>
          <w:iCs/>
          <w:sz w:val="20"/>
          <w:szCs w:val="20"/>
          <w:lang w:eastAsia="pt-BR"/>
        </w:rPr>
      </w:pPr>
      <w:r w:rsidRPr="008B66F3">
        <w:rPr>
          <w:rFonts w:cs="Arial"/>
          <w:iCs/>
          <w:sz w:val="20"/>
          <w:szCs w:val="20"/>
          <w:lang w:eastAsia="pt-BR"/>
        </w:rPr>
        <w:t xml:space="preserve">A </w:t>
      </w:r>
      <w:r w:rsidR="006765AE">
        <w:rPr>
          <w:rFonts w:cs="Arial"/>
          <w:iCs/>
          <w:sz w:val="20"/>
          <w:szCs w:val="20"/>
          <w:lang w:eastAsia="pt-BR"/>
        </w:rPr>
        <w:t>Empresa</w:t>
      </w:r>
      <w:r w:rsidRPr="008B66F3">
        <w:rPr>
          <w:rFonts w:cs="Arial"/>
          <w:iCs/>
          <w:sz w:val="20"/>
          <w:szCs w:val="20"/>
          <w:lang w:eastAsia="pt-BR"/>
        </w:rPr>
        <w:t xml:space="preserve"> analisou todos os contratos de aluguel de imóveis ativos, que transferem substancialmente todos os riscos e benefícios sobre o ativo objeto do arrendamento.</w:t>
      </w:r>
      <w:r>
        <w:rPr>
          <w:rFonts w:cs="Arial"/>
          <w:iCs/>
          <w:sz w:val="20"/>
          <w:szCs w:val="20"/>
          <w:lang w:eastAsia="pt-BR"/>
        </w:rPr>
        <w:t xml:space="preserve"> </w:t>
      </w:r>
      <w:r w:rsidRPr="008B66F3">
        <w:rPr>
          <w:rFonts w:cs="Arial"/>
          <w:iCs/>
          <w:sz w:val="20"/>
          <w:szCs w:val="20"/>
          <w:lang w:eastAsia="pt-BR"/>
        </w:rPr>
        <w:t xml:space="preserve">Para os arrendamentos mercantis em que a </w:t>
      </w:r>
      <w:r w:rsidR="00086948">
        <w:rPr>
          <w:rFonts w:cs="Arial"/>
          <w:iCs/>
          <w:sz w:val="20"/>
          <w:szCs w:val="20"/>
          <w:lang w:eastAsia="pt-BR"/>
        </w:rPr>
        <w:t xml:space="preserve">empresa </w:t>
      </w:r>
      <w:r w:rsidRPr="008B66F3">
        <w:rPr>
          <w:rFonts w:cs="Arial"/>
          <w:iCs/>
          <w:sz w:val="20"/>
          <w:szCs w:val="20"/>
          <w:lang w:eastAsia="pt-BR"/>
        </w:rPr>
        <w:t xml:space="preserve">é a arrendatária, ativos e passivos são reconhecidos a valor presente dos pagamentos mínimos dos contratos de locação, a taxa de desconto 5,00% a.a. </w:t>
      </w:r>
    </w:p>
    <w:p w14:paraId="687EF290" w14:textId="2745FBE6" w:rsidR="00FE7914" w:rsidRPr="00BB3AC0" w:rsidRDefault="00BB3AC0" w:rsidP="00BB3AC0">
      <w:pPr>
        <w:keepNext w:val="0"/>
        <w:spacing w:before="0" w:after="0" w:line="252" w:lineRule="auto"/>
        <w:rPr>
          <w:rFonts w:cs="Arial"/>
          <w:iCs/>
          <w:sz w:val="20"/>
          <w:szCs w:val="20"/>
          <w:lang w:eastAsia="pt-BR"/>
        </w:rPr>
      </w:pPr>
      <w:r w:rsidRPr="00BB3AC0">
        <w:rPr>
          <w:rFonts w:cs="Arial"/>
          <w:iCs/>
          <w:sz w:val="20"/>
          <w:szCs w:val="20"/>
          <w:lang w:eastAsia="pt-BR"/>
        </w:rPr>
        <w:lastRenderedPageBreak/>
        <w:t xml:space="preserve">Quanto a taxa de desconto, dada as características da EPE, </w:t>
      </w:r>
      <w:r w:rsidR="00766928">
        <w:rPr>
          <w:rFonts w:cs="Arial"/>
          <w:iCs/>
          <w:sz w:val="20"/>
          <w:szCs w:val="20"/>
          <w:lang w:eastAsia="pt-BR"/>
        </w:rPr>
        <w:t xml:space="preserve">não tem, objetivamente, </w:t>
      </w:r>
      <w:r w:rsidRPr="00BB3AC0">
        <w:rPr>
          <w:rFonts w:cs="Arial"/>
          <w:iCs/>
          <w:sz w:val="20"/>
          <w:szCs w:val="20"/>
          <w:lang w:eastAsia="pt-BR"/>
        </w:rPr>
        <w:t xml:space="preserve">parâmetros para calcular uma TIR (Taxa Interna de Retorno) nem uma taxa incremental, pois não é tomadora de recursos no mercado financeiro, não aplica caixa porque opera com dotação orçamentária do Governo Federal e não possui qualquer financiamento que não seja este aluguel de imóvel. Face a isto, </w:t>
      </w:r>
      <w:r w:rsidR="00766928">
        <w:rPr>
          <w:rFonts w:cs="Arial"/>
          <w:iCs/>
          <w:sz w:val="20"/>
          <w:szCs w:val="20"/>
          <w:lang w:eastAsia="pt-BR"/>
        </w:rPr>
        <w:t xml:space="preserve">a </w:t>
      </w:r>
      <w:r w:rsidR="0087585E">
        <w:rPr>
          <w:rFonts w:cs="Arial"/>
          <w:iCs/>
          <w:sz w:val="20"/>
          <w:szCs w:val="20"/>
          <w:lang w:eastAsia="pt-BR"/>
        </w:rPr>
        <w:t>empresa</w:t>
      </w:r>
      <w:r w:rsidR="00766928">
        <w:rPr>
          <w:rFonts w:cs="Arial"/>
          <w:iCs/>
          <w:sz w:val="20"/>
          <w:szCs w:val="20"/>
          <w:lang w:eastAsia="pt-BR"/>
        </w:rPr>
        <w:t xml:space="preserve"> buscou as seguintes</w:t>
      </w:r>
      <w:r w:rsidRPr="00BB3AC0">
        <w:rPr>
          <w:rFonts w:cs="Arial"/>
          <w:iCs/>
          <w:sz w:val="20"/>
          <w:szCs w:val="20"/>
          <w:lang w:eastAsia="pt-BR"/>
        </w:rPr>
        <w:t xml:space="preserve"> opções:</w:t>
      </w:r>
    </w:p>
    <w:p w14:paraId="5E0FCE18" w14:textId="77777777" w:rsidR="00BB3AC0" w:rsidRPr="00480504" w:rsidRDefault="00BB3AC0" w:rsidP="000F78BA">
      <w:pPr>
        <w:keepNext w:val="0"/>
        <w:spacing w:before="0" w:after="0" w:line="252" w:lineRule="auto"/>
        <w:rPr>
          <w:rFonts w:cs="Arial"/>
          <w:sz w:val="20"/>
          <w:szCs w:val="20"/>
          <w:lang w:eastAsia="pt-BR"/>
        </w:rPr>
      </w:pPr>
    </w:p>
    <w:p w14:paraId="1F62499C" w14:textId="77777777" w:rsidR="00BB3AC0" w:rsidRPr="00BB3AC0" w:rsidRDefault="00BB3AC0" w:rsidP="00BB3AC0">
      <w:pPr>
        <w:keepNext w:val="0"/>
        <w:numPr>
          <w:ilvl w:val="0"/>
          <w:numId w:val="44"/>
        </w:numPr>
        <w:spacing w:before="0" w:after="0" w:line="252" w:lineRule="auto"/>
        <w:contextualSpacing/>
        <w:rPr>
          <w:rFonts w:cs="Arial"/>
          <w:iCs/>
          <w:sz w:val="20"/>
          <w:szCs w:val="20"/>
          <w:lang w:eastAsia="pt-BR"/>
        </w:rPr>
      </w:pPr>
      <w:r w:rsidRPr="00BB3AC0">
        <w:rPr>
          <w:rFonts w:cs="Arial"/>
          <w:iCs/>
          <w:sz w:val="20"/>
          <w:szCs w:val="20"/>
          <w:lang w:eastAsia="pt-BR"/>
        </w:rPr>
        <w:t>Taxa do contrato (IPCA);</w:t>
      </w:r>
    </w:p>
    <w:p w14:paraId="14F2A5AC" w14:textId="155736DA" w:rsidR="00FE7914" w:rsidRPr="00BB3AC0" w:rsidRDefault="00BB3AC0" w:rsidP="00BB3AC0">
      <w:pPr>
        <w:keepNext w:val="0"/>
        <w:numPr>
          <w:ilvl w:val="0"/>
          <w:numId w:val="44"/>
        </w:numPr>
        <w:spacing w:before="0" w:after="0" w:line="252" w:lineRule="auto"/>
        <w:contextualSpacing/>
        <w:rPr>
          <w:rFonts w:cs="Arial"/>
          <w:iCs/>
          <w:sz w:val="20"/>
          <w:szCs w:val="20"/>
          <w:lang w:eastAsia="pt-BR"/>
        </w:rPr>
      </w:pPr>
      <w:r w:rsidRPr="00BB3AC0">
        <w:rPr>
          <w:rFonts w:cs="Arial"/>
          <w:iCs/>
          <w:sz w:val="20"/>
          <w:szCs w:val="20"/>
          <w:lang w:eastAsia="pt-BR"/>
        </w:rPr>
        <w:t>Previsão de inflação divulgada pelo Banco Central.</w:t>
      </w:r>
    </w:p>
    <w:p w14:paraId="57C0042A" w14:textId="77777777" w:rsidR="00FE7914" w:rsidRPr="00FE7914" w:rsidRDefault="00FE7914" w:rsidP="000F78BA">
      <w:pPr>
        <w:keepNext w:val="0"/>
        <w:spacing w:before="0" w:after="0" w:line="252" w:lineRule="auto"/>
        <w:contextualSpacing/>
        <w:rPr>
          <w:rFonts w:cs="Arial"/>
          <w:iCs/>
          <w:sz w:val="20"/>
          <w:szCs w:val="20"/>
          <w:lang w:eastAsia="pt-BR"/>
        </w:rPr>
      </w:pPr>
    </w:p>
    <w:p w14:paraId="6BD1C13B" w14:textId="68DB7CC6" w:rsidR="00BB3AC0" w:rsidRPr="00BB3AC0" w:rsidRDefault="00FE7914" w:rsidP="000F78BA">
      <w:pPr>
        <w:rPr>
          <w:rFonts w:cs="Arial"/>
          <w:iCs/>
          <w:sz w:val="20"/>
          <w:szCs w:val="20"/>
          <w:lang w:eastAsia="pt-BR"/>
        </w:rPr>
      </w:pPr>
      <w:r>
        <w:rPr>
          <w:rFonts w:cs="Arial"/>
          <w:iCs/>
          <w:sz w:val="20"/>
          <w:szCs w:val="20"/>
          <w:lang w:eastAsia="pt-BR"/>
        </w:rPr>
        <w:t xml:space="preserve">A </w:t>
      </w:r>
      <w:r w:rsidR="00766928" w:rsidRPr="003D494B">
        <w:rPr>
          <w:rFonts w:cs="Arial"/>
          <w:iCs/>
          <w:sz w:val="20"/>
          <w:szCs w:val="20"/>
          <w:lang w:eastAsia="pt-BR"/>
        </w:rPr>
        <w:t xml:space="preserve">Administração, dada a volatilidade, entende que </w:t>
      </w:r>
      <w:r w:rsidR="00BA2B4F">
        <w:rPr>
          <w:rFonts w:cs="Arial"/>
          <w:iCs/>
          <w:sz w:val="20"/>
          <w:szCs w:val="20"/>
          <w:lang w:eastAsia="pt-BR"/>
        </w:rPr>
        <w:t>o</w:t>
      </w:r>
      <w:r w:rsidR="00766928" w:rsidRPr="003D494B">
        <w:rPr>
          <w:rFonts w:cs="Arial"/>
          <w:iCs/>
          <w:sz w:val="20"/>
          <w:szCs w:val="20"/>
          <w:lang w:eastAsia="pt-BR"/>
        </w:rPr>
        <w:t xml:space="preserve"> IPCA não</w:t>
      </w:r>
      <w:r w:rsidR="00BA2B4F">
        <w:rPr>
          <w:rFonts w:cs="Arial"/>
          <w:iCs/>
          <w:sz w:val="20"/>
          <w:szCs w:val="20"/>
          <w:lang w:eastAsia="pt-BR"/>
        </w:rPr>
        <w:t xml:space="preserve"> é</w:t>
      </w:r>
      <w:r w:rsidR="00766928" w:rsidRPr="003D494B">
        <w:rPr>
          <w:rFonts w:cs="Arial"/>
          <w:iCs/>
          <w:sz w:val="20"/>
          <w:szCs w:val="20"/>
          <w:lang w:eastAsia="pt-BR"/>
        </w:rPr>
        <w:t xml:space="preserve"> o mais recomendável</w:t>
      </w:r>
      <w:r w:rsidR="00BB3AC0" w:rsidRPr="003D494B">
        <w:rPr>
          <w:rFonts w:cs="Arial"/>
          <w:iCs/>
          <w:sz w:val="20"/>
          <w:szCs w:val="20"/>
          <w:lang w:eastAsia="pt-BR"/>
        </w:rPr>
        <w:t>.</w:t>
      </w:r>
    </w:p>
    <w:p w14:paraId="68EEDBC2" w14:textId="7BAD65AE" w:rsidR="00BB3AC0" w:rsidRPr="00BB3AC0" w:rsidRDefault="00766928" w:rsidP="00766928">
      <w:pPr>
        <w:rPr>
          <w:rFonts w:cs="Arial"/>
          <w:iCs/>
          <w:sz w:val="20"/>
          <w:szCs w:val="20"/>
          <w:lang w:eastAsia="pt-BR"/>
        </w:rPr>
      </w:pPr>
      <w:r>
        <w:rPr>
          <w:rFonts w:cs="Arial"/>
          <w:iCs/>
          <w:sz w:val="20"/>
          <w:szCs w:val="20"/>
          <w:lang w:eastAsia="pt-BR"/>
        </w:rPr>
        <w:t>Quanto a base “inflação”, o</w:t>
      </w:r>
      <w:r w:rsidR="00BB3AC0" w:rsidRPr="00BB3AC0">
        <w:rPr>
          <w:rFonts w:cs="Arial"/>
          <w:iCs/>
          <w:sz w:val="20"/>
          <w:szCs w:val="20"/>
          <w:lang w:eastAsia="pt-BR"/>
        </w:rPr>
        <w:t xml:space="preserve"> B</w:t>
      </w:r>
      <w:r>
        <w:rPr>
          <w:rFonts w:cs="Arial"/>
          <w:iCs/>
          <w:sz w:val="20"/>
          <w:szCs w:val="20"/>
          <w:lang w:eastAsia="pt-BR"/>
        </w:rPr>
        <w:t>ACEN</w:t>
      </w:r>
      <w:r w:rsidR="00BB3AC0" w:rsidRPr="00BB3AC0">
        <w:rPr>
          <w:rFonts w:cs="Arial"/>
          <w:iCs/>
          <w:sz w:val="20"/>
          <w:szCs w:val="20"/>
          <w:lang w:eastAsia="pt-BR"/>
        </w:rPr>
        <w:t xml:space="preserve"> divulgou a meta para 2024 a 2026</w:t>
      </w:r>
      <w:r>
        <w:rPr>
          <w:rFonts w:cs="Arial"/>
          <w:iCs/>
          <w:sz w:val="20"/>
          <w:szCs w:val="20"/>
          <w:lang w:eastAsia="pt-BR"/>
        </w:rPr>
        <w:t>, no patamar de</w:t>
      </w:r>
      <w:r w:rsidR="00BB3AC0" w:rsidRPr="00BB3AC0">
        <w:rPr>
          <w:rFonts w:cs="Arial"/>
          <w:iCs/>
          <w:sz w:val="20"/>
          <w:szCs w:val="20"/>
          <w:lang w:eastAsia="pt-BR"/>
        </w:rPr>
        <w:t xml:space="preserve"> 3,00%</w:t>
      </w:r>
      <w:r>
        <w:rPr>
          <w:rFonts w:cs="Arial"/>
          <w:iCs/>
          <w:sz w:val="20"/>
          <w:szCs w:val="20"/>
          <w:lang w:eastAsia="pt-BR"/>
        </w:rPr>
        <w:t xml:space="preserve">, mas com </w:t>
      </w:r>
      <w:r w:rsidR="00BB3AC0" w:rsidRPr="00BB3AC0">
        <w:rPr>
          <w:rFonts w:cs="Arial"/>
          <w:iCs/>
          <w:sz w:val="20"/>
          <w:szCs w:val="20"/>
          <w:lang w:eastAsia="pt-BR"/>
        </w:rPr>
        <w:t xml:space="preserve">1,5% como intervalo, significando ficar nesses anos entre 1,5 e 4,5%. </w:t>
      </w:r>
      <w:r w:rsidR="00E8748B">
        <w:rPr>
          <w:rFonts w:cs="Arial"/>
          <w:iCs/>
          <w:sz w:val="20"/>
          <w:szCs w:val="20"/>
          <w:lang w:eastAsia="pt-BR"/>
        </w:rPr>
        <w:t xml:space="preserve">A administração entende que adotar a previsão oficial da inflação não traz distorções consideráveis porque o IPCA não vem se comportando muito diferente desses patamares. </w:t>
      </w:r>
      <w:r w:rsidR="00BB3AC0" w:rsidRPr="00BB3AC0">
        <w:rPr>
          <w:rFonts w:cs="Arial"/>
          <w:iCs/>
          <w:sz w:val="20"/>
          <w:szCs w:val="20"/>
          <w:lang w:eastAsia="pt-BR"/>
        </w:rPr>
        <w:t>Calculamos com 5%, o que não causa distorção material</w:t>
      </w:r>
      <w:r w:rsidR="00E8748B">
        <w:rPr>
          <w:rFonts w:cs="Arial"/>
          <w:iCs/>
          <w:sz w:val="20"/>
          <w:szCs w:val="20"/>
          <w:lang w:eastAsia="pt-BR"/>
        </w:rPr>
        <w:t>.</w:t>
      </w:r>
    </w:p>
    <w:p w14:paraId="125EE73E" w14:textId="170BA76A" w:rsidR="005B3134" w:rsidRPr="008B66F3" w:rsidRDefault="005B3134" w:rsidP="005B3134">
      <w:pPr>
        <w:keepNext w:val="0"/>
        <w:widowControl w:val="0"/>
        <w:spacing w:before="240"/>
        <w:rPr>
          <w:rFonts w:cs="Arial"/>
          <w:iCs/>
          <w:sz w:val="20"/>
          <w:szCs w:val="20"/>
          <w:lang w:eastAsia="pt-BR"/>
        </w:rPr>
      </w:pPr>
      <w:r w:rsidRPr="008B66F3">
        <w:rPr>
          <w:rFonts w:cs="Arial"/>
          <w:iCs/>
          <w:sz w:val="20"/>
          <w:szCs w:val="20"/>
          <w:lang w:eastAsia="pt-BR"/>
        </w:rPr>
        <w:t xml:space="preserve">Foram considerados o prazo de arrendamento conforme vigência dos contratos de arrendamento (10 anos) e a intenção da Administração quanto ao prazo de permanência em cada imóvel. </w:t>
      </w:r>
    </w:p>
    <w:p w14:paraId="14CA5295" w14:textId="31041DED" w:rsidR="00495D03" w:rsidRPr="00AC4A64" w:rsidRDefault="005B3134" w:rsidP="005B3134">
      <w:pPr>
        <w:keepNext w:val="0"/>
        <w:widowControl w:val="0"/>
        <w:spacing w:before="240"/>
        <w:rPr>
          <w:rFonts w:cs="Arial"/>
          <w:iCs/>
          <w:sz w:val="20"/>
          <w:szCs w:val="20"/>
          <w:lang w:eastAsia="pt-BR"/>
        </w:rPr>
      </w:pPr>
      <w:r>
        <w:rPr>
          <w:rFonts w:cs="Arial"/>
          <w:iCs/>
          <w:sz w:val="20"/>
          <w:szCs w:val="20"/>
          <w:lang w:eastAsia="pt-BR"/>
        </w:rPr>
        <w:t xml:space="preserve">Como se trata de locação de imóvel, </w:t>
      </w:r>
      <w:r w:rsidR="00D06947">
        <w:rPr>
          <w:rFonts w:cs="Arial"/>
          <w:iCs/>
          <w:sz w:val="20"/>
          <w:szCs w:val="20"/>
          <w:lang w:eastAsia="pt-BR"/>
        </w:rPr>
        <w:t xml:space="preserve">sem intenção de compra, </w:t>
      </w:r>
      <w:r w:rsidRPr="008B66F3">
        <w:rPr>
          <w:rFonts w:cs="Arial"/>
          <w:iCs/>
          <w:sz w:val="20"/>
          <w:szCs w:val="20"/>
          <w:lang w:eastAsia="pt-BR"/>
        </w:rPr>
        <w:t>o ativo arrendado</w:t>
      </w:r>
      <w:r>
        <w:rPr>
          <w:rFonts w:cs="Arial"/>
          <w:iCs/>
          <w:sz w:val="20"/>
          <w:szCs w:val="20"/>
          <w:lang w:eastAsia="pt-BR"/>
        </w:rPr>
        <w:t xml:space="preserve"> e</w:t>
      </w:r>
      <w:r w:rsidRPr="008B66F3">
        <w:rPr>
          <w:rFonts w:cs="Arial"/>
          <w:iCs/>
          <w:sz w:val="20"/>
          <w:szCs w:val="20"/>
          <w:lang w:eastAsia="pt-BR"/>
        </w:rPr>
        <w:t xml:space="preserve"> depreciado, pelo método linear, de acordo com prazo do contrato.</w:t>
      </w:r>
    </w:p>
    <w:p w14:paraId="0EC3D3A2" w14:textId="36C01CAD" w:rsidR="00B0116C" w:rsidRPr="00044D18" w:rsidRDefault="00EC69AF" w:rsidP="00044D18">
      <w:pPr>
        <w:pStyle w:val="PargrafodaLista"/>
        <w:keepNext w:val="0"/>
        <w:widowControl w:val="0"/>
        <w:numPr>
          <w:ilvl w:val="0"/>
          <w:numId w:val="48"/>
        </w:numPr>
        <w:spacing w:before="240"/>
        <w:ind w:left="567" w:hanging="567"/>
        <w:rPr>
          <w:rFonts w:cs="Arial"/>
          <w:b/>
          <w:iCs/>
          <w:sz w:val="20"/>
          <w:szCs w:val="20"/>
          <w:lang w:eastAsia="pt-BR"/>
        </w:rPr>
      </w:pPr>
      <w:r w:rsidRPr="00480504">
        <w:rPr>
          <w:rFonts w:cs="Arial"/>
          <w:b/>
          <w:sz w:val="20"/>
          <w:szCs w:val="20"/>
          <w:lang w:eastAsia="pt-BR"/>
        </w:rPr>
        <w:t>MOVIMENTAÇÃO DO ATIVO</w:t>
      </w:r>
    </w:p>
    <w:p w14:paraId="178C24F4" w14:textId="36A9875E" w:rsidR="00A31041" w:rsidRDefault="00A31041" w:rsidP="00A31041">
      <w:pPr>
        <w:pStyle w:val="PargrafodaLista"/>
        <w:keepNext w:val="0"/>
        <w:widowControl w:val="0"/>
        <w:spacing w:before="240"/>
        <w:rPr>
          <w:rFonts w:ascii="Times New Roman" w:hAnsi="Times New Roman"/>
          <w:sz w:val="20"/>
          <w:szCs w:val="20"/>
          <w:lang w:eastAsia="pt-BR"/>
        </w:rPr>
      </w:pPr>
    </w:p>
    <w:tbl>
      <w:tblPr>
        <w:tblW w:w="9809" w:type="dxa"/>
        <w:tblCellMar>
          <w:left w:w="70" w:type="dxa"/>
          <w:right w:w="70" w:type="dxa"/>
        </w:tblCellMar>
        <w:tblLook w:val="04A0" w:firstRow="1" w:lastRow="0" w:firstColumn="1" w:lastColumn="0" w:noHBand="0" w:noVBand="1"/>
      </w:tblPr>
      <w:tblGrid>
        <w:gridCol w:w="3125"/>
        <w:gridCol w:w="1736"/>
        <w:gridCol w:w="1736"/>
        <w:gridCol w:w="1676"/>
        <w:gridCol w:w="1536"/>
      </w:tblGrid>
      <w:tr w:rsidR="00A31041" w:rsidRPr="00A31041" w14:paraId="4BFBF172" w14:textId="77777777" w:rsidTr="00A31041">
        <w:trPr>
          <w:divId w:val="1848211076"/>
          <w:trHeight w:val="300"/>
        </w:trPr>
        <w:tc>
          <w:tcPr>
            <w:tcW w:w="3125" w:type="dxa"/>
            <w:tcBorders>
              <w:top w:val="nil"/>
              <w:left w:val="nil"/>
              <w:bottom w:val="nil"/>
              <w:right w:val="nil"/>
            </w:tcBorders>
            <w:shd w:val="clear" w:color="auto" w:fill="auto"/>
            <w:noWrap/>
            <w:vAlign w:val="center"/>
            <w:hideMark/>
          </w:tcPr>
          <w:p w14:paraId="42E97338" w14:textId="1725932F" w:rsidR="00A31041" w:rsidRPr="00A31041" w:rsidRDefault="00A31041" w:rsidP="00A31041">
            <w:pPr>
              <w:rPr>
                <w:rFonts w:ascii="Times New Roman" w:hAnsi="Times New Roman"/>
                <w:sz w:val="18"/>
                <w:szCs w:val="18"/>
                <w:lang w:eastAsia="pt-BR"/>
              </w:rPr>
            </w:pPr>
          </w:p>
        </w:tc>
        <w:tc>
          <w:tcPr>
            <w:tcW w:w="1736" w:type="dxa"/>
            <w:tcBorders>
              <w:top w:val="nil"/>
              <w:left w:val="nil"/>
              <w:bottom w:val="nil"/>
              <w:right w:val="nil"/>
            </w:tcBorders>
            <w:shd w:val="clear" w:color="auto" w:fill="auto"/>
            <w:noWrap/>
            <w:vAlign w:val="center"/>
            <w:hideMark/>
          </w:tcPr>
          <w:p w14:paraId="10F60CFA"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Custo </w:t>
            </w:r>
          </w:p>
        </w:tc>
        <w:tc>
          <w:tcPr>
            <w:tcW w:w="1736" w:type="dxa"/>
            <w:tcBorders>
              <w:top w:val="nil"/>
              <w:left w:val="nil"/>
              <w:bottom w:val="nil"/>
              <w:right w:val="nil"/>
            </w:tcBorders>
            <w:shd w:val="clear" w:color="auto" w:fill="auto"/>
            <w:noWrap/>
            <w:vAlign w:val="center"/>
            <w:hideMark/>
          </w:tcPr>
          <w:p w14:paraId="4A5CA04C"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Amortização </w:t>
            </w:r>
          </w:p>
        </w:tc>
        <w:tc>
          <w:tcPr>
            <w:tcW w:w="1676" w:type="dxa"/>
            <w:tcBorders>
              <w:top w:val="nil"/>
              <w:left w:val="nil"/>
              <w:bottom w:val="nil"/>
              <w:right w:val="nil"/>
            </w:tcBorders>
            <w:shd w:val="clear" w:color="auto" w:fill="auto"/>
            <w:noWrap/>
            <w:vAlign w:val="center"/>
            <w:hideMark/>
          </w:tcPr>
          <w:p w14:paraId="5E7E5667"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31.12.2022 </w:t>
            </w:r>
          </w:p>
        </w:tc>
        <w:tc>
          <w:tcPr>
            <w:tcW w:w="1536" w:type="dxa"/>
            <w:tcBorders>
              <w:top w:val="nil"/>
              <w:left w:val="nil"/>
              <w:bottom w:val="nil"/>
              <w:right w:val="nil"/>
            </w:tcBorders>
            <w:shd w:val="clear" w:color="auto" w:fill="auto"/>
            <w:noWrap/>
            <w:vAlign w:val="center"/>
            <w:hideMark/>
          </w:tcPr>
          <w:p w14:paraId="2FC5A29B"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01.01.2022 </w:t>
            </w:r>
          </w:p>
        </w:tc>
      </w:tr>
      <w:tr w:rsidR="00A31041" w:rsidRPr="00A31041" w14:paraId="723B30C0" w14:textId="77777777" w:rsidTr="00A31041">
        <w:trPr>
          <w:divId w:val="1848211076"/>
          <w:trHeight w:val="300"/>
        </w:trPr>
        <w:tc>
          <w:tcPr>
            <w:tcW w:w="3125" w:type="dxa"/>
            <w:tcBorders>
              <w:top w:val="nil"/>
              <w:left w:val="nil"/>
              <w:bottom w:val="nil"/>
              <w:right w:val="nil"/>
            </w:tcBorders>
            <w:shd w:val="clear" w:color="auto" w:fill="auto"/>
            <w:noWrap/>
            <w:vAlign w:val="center"/>
            <w:hideMark/>
          </w:tcPr>
          <w:p w14:paraId="1B6A73CA" w14:textId="77777777" w:rsidR="00A31041" w:rsidRPr="00A31041" w:rsidRDefault="00A31041" w:rsidP="00A31041">
            <w:pPr>
              <w:keepNext w:val="0"/>
              <w:spacing w:before="0" w:after="0"/>
              <w:jc w:val="left"/>
              <w:rPr>
                <w:rFonts w:cs="Arial"/>
                <w:b/>
                <w:bCs/>
                <w:color w:val="000000"/>
                <w:sz w:val="18"/>
                <w:szCs w:val="18"/>
                <w:lang w:eastAsia="pt-BR"/>
              </w:rPr>
            </w:pPr>
            <w:r w:rsidRPr="00A31041">
              <w:rPr>
                <w:rFonts w:cs="Arial"/>
                <w:b/>
                <w:bCs/>
                <w:color w:val="000000"/>
                <w:sz w:val="18"/>
                <w:szCs w:val="18"/>
                <w:lang w:eastAsia="pt-BR"/>
              </w:rPr>
              <w:t xml:space="preserve"> Descrição </w:t>
            </w:r>
          </w:p>
        </w:tc>
        <w:tc>
          <w:tcPr>
            <w:tcW w:w="1736" w:type="dxa"/>
            <w:tcBorders>
              <w:top w:val="nil"/>
              <w:left w:val="nil"/>
              <w:bottom w:val="nil"/>
              <w:right w:val="nil"/>
            </w:tcBorders>
            <w:shd w:val="clear" w:color="auto" w:fill="auto"/>
            <w:noWrap/>
            <w:vAlign w:val="center"/>
            <w:hideMark/>
          </w:tcPr>
          <w:p w14:paraId="5DE8C9E6"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Corrigido </w:t>
            </w:r>
          </w:p>
        </w:tc>
        <w:tc>
          <w:tcPr>
            <w:tcW w:w="1736" w:type="dxa"/>
            <w:tcBorders>
              <w:top w:val="nil"/>
              <w:left w:val="nil"/>
              <w:bottom w:val="nil"/>
              <w:right w:val="nil"/>
            </w:tcBorders>
            <w:shd w:val="clear" w:color="auto" w:fill="auto"/>
            <w:noWrap/>
            <w:vAlign w:val="center"/>
            <w:hideMark/>
          </w:tcPr>
          <w:p w14:paraId="46965B44"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Acumulada </w:t>
            </w:r>
          </w:p>
        </w:tc>
        <w:tc>
          <w:tcPr>
            <w:tcW w:w="1676" w:type="dxa"/>
            <w:tcBorders>
              <w:top w:val="nil"/>
              <w:left w:val="nil"/>
              <w:bottom w:val="nil"/>
              <w:right w:val="nil"/>
            </w:tcBorders>
            <w:shd w:val="clear" w:color="auto" w:fill="auto"/>
            <w:noWrap/>
            <w:vAlign w:val="center"/>
            <w:hideMark/>
          </w:tcPr>
          <w:p w14:paraId="113809F6"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Líquido </w:t>
            </w:r>
          </w:p>
        </w:tc>
        <w:tc>
          <w:tcPr>
            <w:tcW w:w="1536" w:type="dxa"/>
            <w:tcBorders>
              <w:top w:val="nil"/>
              <w:left w:val="nil"/>
              <w:bottom w:val="nil"/>
              <w:right w:val="nil"/>
            </w:tcBorders>
            <w:shd w:val="clear" w:color="auto" w:fill="auto"/>
            <w:noWrap/>
            <w:vAlign w:val="center"/>
            <w:hideMark/>
          </w:tcPr>
          <w:p w14:paraId="2DE2D612"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Líquido </w:t>
            </w:r>
          </w:p>
        </w:tc>
      </w:tr>
      <w:tr w:rsidR="00A31041" w:rsidRPr="00A31041" w14:paraId="02B866E6" w14:textId="77777777" w:rsidTr="00A31041">
        <w:trPr>
          <w:divId w:val="1848211076"/>
          <w:trHeight w:val="300"/>
        </w:trPr>
        <w:tc>
          <w:tcPr>
            <w:tcW w:w="3125" w:type="dxa"/>
            <w:tcBorders>
              <w:top w:val="nil"/>
              <w:left w:val="nil"/>
              <w:bottom w:val="nil"/>
              <w:right w:val="nil"/>
            </w:tcBorders>
            <w:shd w:val="clear" w:color="auto" w:fill="auto"/>
            <w:noWrap/>
            <w:vAlign w:val="center"/>
            <w:hideMark/>
          </w:tcPr>
          <w:p w14:paraId="63CA2923" w14:textId="77777777" w:rsidR="00A31041" w:rsidRPr="00A31041" w:rsidRDefault="00A31041" w:rsidP="00A31041">
            <w:pPr>
              <w:keepNext w:val="0"/>
              <w:spacing w:before="0" w:after="0"/>
              <w:jc w:val="left"/>
              <w:rPr>
                <w:rFonts w:cs="Arial"/>
                <w:vanish/>
                <w:color w:val="000000"/>
                <w:sz w:val="20"/>
                <w:szCs w:val="20"/>
                <w:lang w:eastAsia="pt-BR"/>
              </w:rPr>
            </w:pPr>
            <w:r w:rsidRPr="00A31041">
              <w:rPr>
                <w:rFonts w:cs="Arial"/>
                <w:color w:val="000000"/>
                <w:sz w:val="18"/>
                <w:szCs w:val="18"/>
                <w:lang w:eastAsia="pt-BR"/>
              </w:rPr>
              <w:t xml:space="preserve"> Direito de uso de bens </w:t>
            </w:r>
            <w:r w:rsidRPr="00A31041">
              <w:rPr>
                <w:rFonts w:cs="Arial"/>
                <w:vanish/>
                <w:color w:val="000000"/>
                <w:sz w:val="20"/>
                <w:szCs w:val="20"/>
                <w:lang w:eastAsia="pt-BR"/>
              </w:rPr>
              <w:t xml:space="preserve">arrendados </w:t>
            </w:r>
          </w:p>
        </w:tc>
        <w:tc>
          <w:tcPr>
            <w:tcW w:w="1736" w:type="dxa"/>
            <w:tcBorders>
              <w:top w:val="nil"/>
              <w:left w:val="nil"/>
              <w:bottom w:val="nil"/>
              <w:right w:val="nil"/>
            </w:tcBorders>
            <w:shd w:val="clear" w:color="auto" w:fill="auto"/>
            <w:noWrap/>
            <w:vAlign w:val="center"/>
            <w:hideMark/>
          </w:tcPr>
          <w:p w14:paraId="5D99196D" w14:textId="77777777" w:rsidR="00A31041" w:rsidRPr="00A31041" w:rsidRDefault="00A31041" w:rsidP="00A31041">
            <w:pPr>
              <w:keepNext w:val="0"/>
              <w:spacing w:before="0" w:after="0"/>
              <w:jc w:val="right"/>
              <w:rPr>
                <w:rFonts w:cs="Arial"/>
                <w:sz w:val="18"/>
                <w:szCs w:val="18"/>
                <w:lang w:eastAsia="pt-BR"/>
              </w:rPr>
            </w:pPr>
            <w:r w:rsidRPr="00A31041">
              <w:rPr>
                <w:rFonts w:cs="Arial"/>
                <w:sz w:val="18"/>
                <w:szCs w:val="18"/>
                <w:lang w:eastAsia="pt-BR"/>
              </w:rPr>
              <w:t xml:space="preserve">                 23.158 </w:t>
            </w:r>
          </w:p>
        </w:tc>
        <w:tc>
          <w:tcPr>
            <w:tcW w:w="1736" w:type="dxa"/>
            <w:tcBorders>
              <w:top w:val="nil"/>
              <w:left w:val="nil"/>
              <w:bottom w:val="nil"/>
              <w:right w:val="nil"/>
            </w:tcBorders>
            <w:shd w:val="clear" w:color="auto" w:fill="auto"/>
            <w:noWrap/>
            <w:vAlign w:val="center"/>
            <w:hideMark/>
          </w:tcPr>
          <w:p w14:paraId="55715226" w14:textId="0A11302B" w:rsidR="00A31041" w:rsidRPr="00A31041" w:rsidRDefault="0006694C" w:rsidP="00A31041">
            <w:pPr>
              <w:keepNext w:val="0"/>
              <w:spacing w:before="0" w:after="0"/>
              <w:jc w:val="right"/>
              <w:rPr>
                <w:rFonts w:cs="Arial"/>
                <w:sz w:val="18"/>
                <w:szCs w:val="18"/>
                <w:lang w:eastAsia="pt-BR"/>
              </w:rPr>
            </w:pPr>
            <w:r>
              <w:rPr>
                <w:rFonts w:cs="Arial"/>
                <w:sz w:val="18"/>
                <w:szCs w:val="18"/>
                <w:lang w:eastAsia="pt-BR"/>
              </w:rPr>
              <w:t>(</w:t>
            </w:r>
            <w:r w:rsidR="00A31041" w:rsidRPr="00A31041">
              <w:rPr>
                <w:rFonts w:cs="Arial"/>
                <w:sz w:val="18"/>
                <w:szCs w:val="18"/>
                <w:lang w:eastAsia="pt-BR"/>
              </w:rPr>
              <w:t>2.72</w:t>
            </w:r>
            <w:r w:rsidR="004F0019">
              <w:rPr>
                <w:rFonts w:cs="Arial"/>
                <w:sz w:val="18"/>
                <w:szCs w:val="18"/>
                <w:lang w:eastAsia="pt-BR"/>
              </w:rPr>
              <w:t>5</w:t>
            </w:r>
            <w:r>
              <w:rPr>
                <w:rFonts w:cs="Arial"/>
                <w:sz w:val="18"/>
                <w:szCs w:val="18"/>
                <w:lang w:eastAsia="pt-BR"/>
              </w:rPr>
              <w:t>)</w:t>
            </w:r>
            <w:r w:rsidR="00A31041" w:rsidRPr="00A31041">
              <w:rPr>
                <w:rFonts w:cs="Arial"/>
                <w:sz w:val="18"/>
                <w:szCs w:val="18"/>
                <w:lang w:eastAsia="pt-BR"/>
              </w:rPr>
              <w:t xml:space="preserve"> </w:t>
            </w:r>
          </w:p>
        </w:tc>
        <w:tc>
          <w:tcPr>
            <w:tcW w:w="1676" w:type="dxa"/>
            <w:tcBorders>
              <w:top w:val="nil"/>
              <w:left w:val="nil"/>
              <w:bottom w:val="nil"/>
              <w:right w:val="nil"/>
            </w:tcBorders>
            <w:shd w:val="clear" w:color="auto" w:fill="auto"/>
            <w:noWrap/>
            <w:vAlign w:val="center"/>
            <w:hideMark/>
          </w:tcPr>
          <w:p w14:paraId="776956B1" w14:textId="3E6CE37C" w:rsidR="00A31041" w:rsidRPr="00A31041" w:rsidRDefault="00A31041" w:rsidP="00A31041">
            <w:pPr>
              <w:keepNext w:val="0"/>
              <w:spacing w:before="0" w:after="0"/>
              <w:jc w:val="right"/>
              <w:rPr>
                <w:rFonts w:cs="Arial"/>
                <w:color w:val="000000"/>
                <w:sz w:val="18"/>
                <w:szCs w:val="18"/>
                <w:lang w:eastAsia="pt-BR"/>
              </w:rPr>
            </w:pPr>
            <w:r w:rsidRPr="00A31041">
              <w:rPr>
                <w:rFonts w:cs="Arial"/>
                <w:color w:val="000000"/>
                <w:sz w:val="18"/>
                <w:szCs w:val="18"/>
                <w:lang w:eastAsia="pt-BR"/>
              </w:rPr>
              <w:t xml:space="preserve">               20.43</w:t>
            </w:r>
            <w:r w:rsidR="0006694C">
              <w:rPr>
                <w:rFonts w:cs="Arial"/>
                <w:color w:val="000000"/>
                <w:sz w:val="18"/>
                <w:szCs w:val="18"/>
                <w:lang w:eastAsia="pt-BR"/>
              </w:rPr>
              <w:t>4</w:t>
            </w:r>
            <w:r w:rsidRPr="00A31041">
              <w:rPr>
                <w:rFonts w:cs="Arial"/>
                <w:color w:val="000000"/>
                <w:sz w:val="18"/>
                <w:szCs w:val="18"/>
                <w:lang w:eastAsia="pt-BR"/>
              </w:rPr>
              <w:t xml:space="preserve"> </w:t>
            </w:r>
          </w:p>
        </w:tc>
        <w:tc>
          <w:tcPr>
            <w:tcW w:w="1536" w:type="dxa"/>
            <w:tcBorders>
              <w:top w:val="nil"/>
              <w:left w:val="nil"/>
              <w:bottom w:val="nil"/>
              <w:right w:val="nil"/>
            </w:tcBorders>
            <w:shd w:val="clear" w:color="auto" w:fill="auto"/>
            <w:noWrap/>
            <w:vAlign w:val="center"/>
            <w:hideMark/>
          </w:tcPr>
          <w:p w14:paraId="1F2FAACE" w14:textId="77777777" w:rsidR="00A31041" w:rsidRPr="00A31041" w:rsidRDefault="00A31041" w:rsidP="00A31041">
            <w:pPr>
              <w:keepNext w:val="0"/>
              <w:spacing w:before="0" w:after="0"/>
              <w:jc w:val="right"/>
              <w:rPr>
                <w:rFonts w:cs="Arial"/>
                <w:color w:val="000000"/>
                <w:sz w:val="18"/>
                <w:szCs w:val="18"/>
                <w:lang w:eastAsia="pt-BR"/>
              </w:rPr>
            </w:pPr>
            <w:r w:rsidRPr="00A31041">
              <w:rPr>
                <w:rFonts w:cs="Arial"/>
                <w:color w:val="000000"/>
                <w:sz w:val="18"/>
                <w:szCs w:val="18"/>
                <w:lang w:eastAsia="pt-BR"/>
              </w:rPr>
              <w:t xml:space="preserve">             23.158 </w:t>
            </w:r>
          </w:p>
        </w:tc>
      </w:tr>
      <w:tr w:rsidR="00A31041" w:rsidRPr="00A31041" w14:paraId="7282989C" w14:textId="77777777" w:rsidTr="00A31041">
        <w:trPr>
          <w:divId w:val="1848211076"/>
          <w:trHeight w:val="300"/>
        </w:trPr>
        <w:tc>
          <w:tcPr>
            <w:tcW w:w="3125" w:type="dxa"/>
            <w:tcBorders>
              <w:top w:val="single" w:sz="4" w:space="0" w:color="auto"/>
              <w:left w:val="nil"/>
              <w:bottom w:val="single" w:sz="4" w:space="0" w:color="auto"/>
              <w:right w:val="nil"/>
            </w:tcBorders>
            <w:shd w:val="clear" w:color="auto" w:fill="auto"/>
            <w:noWrap/>
            <w:vAlign w:val="center"/>
            <w:hideMark/>
          </w:tcPr>
          <w:p w14:paraId="775032A9" w14:textId="77777777" w:rsidR="00A31041" w:rsidRPr="00A31041" w:rsidRDefault="00A31041" w:rsidP="00A31041">
            <w:pPr>
              <w:keepNext w:val="0"/>
              <w:spacing w:before="0" w:after="0"/>
              <w:jc w:val="left"/>
              <w:rPr>
                <w:rFonts w:cs="Arial"/>
                <w:b/>
                <w:bCs/>
                <w:color w:val="000000"/>
                <w:sz w:val="18"/>
                <w:szCs w:val="18"/>
                <w:lang w:eastAsia="pt-BR"/>
              </w:rPr>
            </w:pPr>
            <w:r w:rsidRPr="00A31041">
              <w:rPr>
                <w:rFonts w:cs="Arial"/>
                <w:b/>
                <w:bCs/>
                <w:color w:val="000000"/>
                <w:sz w:val="18"/>
                <w:szCs w:val="18"/>
                <w:lang w:eastAsia="pt-BR"/>
              </w:rPr>
              <w:t xml:space="preserve"> Total </w:t>
            </w:r>
          </w:p>
        </w:tc>
        <w:tc>
          <w:tcPr>
            <w:tcW w:w="1736" w:type="dxa"/>
            <w:tcBorders>
              <w:top w:val="single" w:sz="4" w:space="0" w:color="auto"/>
              <w:left w:val="nil"/>
              <w:bottom w:val="single" w:sz="4" w:space="0" w:color="auto"/>
              <w:right w:val="nil"/>
            </w:tcBorders>
            <w:shd w:val="clear" w:color="auto" w:fill="auto"/>
            <w:noWrap/>
            <w:vAlign w:val="center"/>
            <w:hideMark/>
          </w:tcPr>
          <w:p w14:paraId="5AB46492" w14:textId="77777777" w:rsidR="00A31041" w:rsidRPr="00A31041" w:rsidRDefault="00A31041" w:rsidP="00A31041">
            <w:pPr>
              <w:keepNext w:val="0"/>
              <w:spacing w:before="0" w:after="0"/>
              <w:jc w:val="right"/>
              <w:rPr>
                <w:rFonts w:cs="Arial"/>
                <w:b/>
                <w:bCs/>
                <w:color w:val="000000"/>
                <w:sz w:val="18"/>
                <w:szCs w:val="18"/>
                <w:lang w:eastAsia="pt-BR"/>
              </w:rPr>
            </w:pPr>
            <w:r w:rsidRPr="00A31041">
              <w:rPr>
                <w:rFonts w:cs="Arial"/>
                <w:b/>
                <w:bCs/>
                <w:color w:val="000000"/>
                <w:sz w:val="18"/>
                <w:szCs w:val="18"/>
                <w:lang w:eastAsia="pt-BR"/>
              </w:rPr>
              <w:t xml:space="preserve">                 23.158 </w:t>
            </w:r>
          </w:p>
        </w:tc>
        <w:tc>
          <w:tcPr>
            <w:tcW w:w="1736" w:type="dxa"/>
            <w:tcBorders>
              <w:top w:val="single" w:sz="4" w:space="0" w:color="auto"/>
              <w:left w:val="nil"/>
              <w:bottom w:val="single" w:sz="4" w:space="0" w:color="auto"/>
              <w:right w:val="nil"/>
            </w:tcBorders>
            <w:shd w:val="clear" w:color="auto" w:fill="auto"/>
            <w:noWrap/>
            <w:vAlign w:val="bottom"/>
            <w:hideMark/>
          </w:tcPr>
          <w:p w14:paraId="55832A73" w14:textId="2E274C23" w:rsidR="00A31041" w:rsidRPr="00A31041" w:rsidRDefault="0006694C" w:rsidP="00A31041">
            <w:pPr>
              <w:keepNext w:val="0"/>
              <w:spacing w:before="0" w:after="0"/>
              <w:jc w:val="right"/>
              <w:rPr>
                <w:rFonts w:cs="Arial"/>
                <w:b/>
                <w:bCs/>
                <w:color w:val="000000"/>
                <w:sz w:val="18"/>
                <w:szCs w:val="18"/>
                <w:lang w:eastAsia="pt-BR"/>
              </w:rPr>
            </w:pPr>
            <w:r>
              <w:rPr>
                <w:rFonts w:cs="Arial"/>
                <w:b/>
                <w:bCs/>
                <w:color w:val="000000"/>
                <w:sz w:val="18"/>
                <w:szCs w:val="18"/>
                <w:lang w:eastAsia="pt-BR"/>
              </w:rPr>
              <w:t>(</w:t>
            </w:r>
            <w:r w:rsidR="00A31041" w:rsidRPr="00A31041">
              <w:rPr>
                <w:rFonts w:cs="Arial"/>
                <w:b/>
                <w:bCs/>
                <w:color w:val="000000"/>
                <w:sz w:val="18"/>
                <w:szCs w:val="18"/>
                <w:lang w:eastAsia="pt-BR"/>
              </w:rPr>
              <w:t>2.72</w:t>
            </w:r>
            <w:r w:rsidR="004F0019">
              <w:rPr>
                <w:rFonts w:cs="Arial"/>
                <w:b/>
                <w:bCs/>
                <w:color w:val="000000"/>
                <w:sz w:val="18"/>
                <w:szCs w:val="18"/>
                <w:lang w:eastAsia="pt-BR"/>
              </w:rPr>
              <w:t>5</w:t>
            </w:r>
            <w:r>
              <w:rPr>
                <w:rFonts w:cs="Arial"/>
                <w:b/>
                <w:bCs/>
                <w:color w:val="000000"/>
                <w:sz w:val="18"/>
                <w:szCs w:val="18"/>
                <w:lang w:eastAsia="pt-BR"/>
              </w:rPr>
              <w:t>)</w:t>
            </w:r>
            <w:r w:rsidR="00A31041" w:rsidRPr="00A31041">
              <w:rPr>
                <w:rFonts w:cs="Arial"/>
                <w:b/>
                <w:bCs/>
                <w:color w:val="000000"/>
                <w:sz w:val="18"/>
                <w:szCs w:val="18"/>
                <w:lang w:eastAsia="pt-BR"/>
              </w:rPr>
              <w:t xml:space="preserve"> </w:t>
            </w:r>
          </w:p>
        </w:tc>
        <w:tc>
          <w:tcPr>
            <w:tcW w:w="1676" w:type="dxa"/>
            <w:tcBorders>
              <w:top w:val="single" w:sz="4" w:space="0" w:color="auto"/>
              <w:left w:val="nil"/>
              <w:bottom w:val="single" w:sz="4" w:space="0" w:color="auto"/>
              <w:right w:val="nil"/>
            </w:tcBorders>
            <w:shd w:val="clear" w:color="auto" w:fill="auto"/>
            <w:noWrap/>
            <w:vAlign w:val="center"/>
            <w:hideMark/>
          </w:tcPr>
          <w:p w14:paraId="24006FD2" w14:textId="61DB1FF7" w:rsidR="00A31041" w:rsidRPr="00A31041" w:rsidRDefault="00A31041" w:rsidP="00A31041">
            <w:pPr>
              <w:keepNext w:val="0"/>
              <w:spacing w:before="0" w:after="0"/>
              <w:jc w:val="right"/>
              <w:rPr>
                <w:rFonts w:cs="Arial"/>
                <w:b/>
                <w:bCs/>
                <w:color w:val="000000"/>
                <w:sz w:val="18"/>
                <w:szCs w:val="18"/>
                <w:lang w:eastAsia="pt-BR"/>
              </w:rPr>
            </w:pPr>
            <w:r w:rsidRPr="00A31041">
              <w:rPr>
                <w:rFonts w:cs="Arial"/>
                <w:b/>
                <w:bCs/>
                <w:color w:val="000000"/>
                <w:sz w:val="18"/>
                <w:szCs w:val="18"/>
                <w:lang w:eastAsia="pt-BR"/>
              </w:rPr>
              <w:t xml:space="preserve">               20.43</w:t>
            </w:r>
            <w:r w:rsidR="0006694C">
              <w:rPr>
                <w:rFonts w:cs="Arial"/>
                <w:b/>
                <w:bCs/>
                <w:color w:val="000000"/>
                <w:sz w:val="18"/>
                <w:szCs w:val="18"/>
                <w:lang w:eastAsia="pt-BR"/>
              </w:rPr>
              <w:t>4</w:t>
            </w:r>
            <w:r w:rsidRPr="00A31041">
              <w:rPr>
                <w:rFonts w:cs="Arial"/>
                <w:b/>
                <w:bCs/>
                <w:color w:val="000000"/>
                <w:sz w:val="18"/>
                <w:szCs w:val="18"/>
                <w:lang w:eastAsia="pt-BR"/>
              </w:rPr>
              <w:t xml:space="preserve"> </w:t>
            </w:r>
          </w:p>
        </w:tc>
        <w:tc>
          <w:tcPr>
            <w:tcW w:w="1536" w:type="dxa"/>
            <w:tcBorders>
              <w:top w:val="single" w:sz="4" w:space="0" w:color="auto"/>
              <w:left w:val="nil"/>
              <w:bottom w:val="single" w:sz="4" w:space="0" w:color="auto"/>
              <w:right w:val="nil"/>
            </w:tcBorders>
            <w:shd w:val="clear" w:color="auto" w:fill="auto"/>
            <w:noWrap/>
            <w:vAlign w:val="center"/>
            <w:hideMark/>
          </w:tcPr>
          <w:p w14:paraId="3FCE904C" w14:textId="77777777" w:rsidR="00A31041" w:rsidRPr="00A31041" w:rsidRDefault="00A31041" w:rsidP="00A31041">
            <w:pPr>
              <w:keepNext w:val="0"/>
              <w:spacing w:before="0" w:after="0"/>
              <w:jc w:val="right"/>
              <w:rPr>
                <w:rFonts w:cs="Arial"/>
                <w:b/>
                <w:bCs/>
                <w:color w:val="000000"/>
                <w:sz w:val="18"/>
                <w:szCs w:val="18"/>
                <w:lang w:eastAsia="pt-BR"/>
              </w:rPr>
            </w:pPr>
            <w:r w:rsidRPr="00A31041">
              <w:rPr>
                <w:rFonts w:cs="Arial"/>
                <w:b/>
                <w:bCs/>
                <w:color w:val="000000"/>
                <w:sz w:val="18"/>
                <w:szCs w:val="18"/>
                <w:lang w:eastAsia="pt-BR"/>
              </w:rPr>
              <w:t xml:space="preserve">             23.158 </w:t>
            </w:r>
          </w:p>
        </w:tc>
      </w:tr>
    </w:tbl>
    <w:p w14:paraId="760BA7B8" w14:textId="3CC6356A" w:rsidR="00A31041" w:rsidRDefault="00A31041" w:rsidP="000A6F67">
      <w:pPr>
        <w:rPr>
          <w:rFonts w:ascii="Times New Roman" w:hAnsi="Times New Roman"/>
          <w:sz w:val="20"/>
          <w:szCs w:val="20"/>
          <w:lang w:eastAsia="pt-BR"/>
        </w:rPr>
      </w:pPr>
    </w:p>
    <w:tbl>
      <w:tblPr>
        <w:tblW w:w="4755" w:type="pct"/>
        <w:tblCellMar>
          <w:left w:w="70" w:type="dxa"/>
          <w:right w:w="70" w:type="dxa"/>
        </w:tblCellMar>
        <w:tblLook w:val="04A0" w:firstRow="1" w:lastRow="0" w:firstColumn="1" w:lastColumn="0" w:noHBand="0" w:noVBand="1"/>
      </w:tblPr>
      <w:tblGrid>
        <w:gridCol w:w="3160"/>
        <w:gridCol w:w="1756"/>
        <w:gridCol w:w="1271"/>
        <w:gridCol w:w="1695"/>
        <w:gridCol w:w="1553"/>
      </w:tblGrid>
      <w:tr w:rsidR="00A31041" w:rsidRPr="00A31041" w14:paraId="1F447F0C" w14:textId="77777777" w:rsidTr="00076378">
        <w:trPr>
          <w:divId w:val="1452819037"/>
          <w:trHeight w:val="268"/>
        </w:trPr>
        <w:tc>
          <w:tcPr>
            <w:tcW w:w="1675" w:type="pct"/>
            <w:tcBorders>
              <w:top w:val="nil"/>
              <w:left w:val="nil"/>
              <w:bottom w:val="nil"/>
              <w:right w:val="nil"/>
            </w:tcBorders>
            <w:shd w:val="clear" w:color="auto" w:fill="auto"/>
            <w:noWrap/>
            <w:vAlign w:val="center"/>
            <w:hideMark/>
          </w:tcPr>
          <w:p w14:paraId="0F2A0940" w14:textId="405ACA32" w:rsidR="00A31041" w:rsidRPr="00A31041" w:rsidRDefault="00A31041" w:rsidP="00A31041">
            <w:pPr>
              <w:rPr>
                <w:rFonts w:ascii="Times New Roman" w:hAnsi="Times New Roman"/>
                <w:sz w:val="18"/>
                <w:szCs w:val="18"/>
                <w:lang w:eastAsia="pt-BR"/>
              </w:rPr>
            </w:pPr>
          </w:p>
        </w:tc>
        <w:tc>
          <w:tcPr>
            <w:tcW w:w="931" w:type="pct"/>
            <w:tcBorders>
              <w:top w:val="nil"/>
              <w:left w:val="nil"/>
              <w:bottom w:val="nil"/>
              <w:right w:val="nil"/>
            </w:tcBorders>
            <w:shd w:val="clear" w:color="auto" w:fill="auto"/>
            <w:noWrap/>
            <w:vAlign w:val="center"/>
            <w:hideMark/>
          </w:tcPr>
          <w:p w14:paraId="5AB184DC"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Custo </w:t>
            </w:r>
          </w:p>
        </w:tc>
        <w:tc>
          <w:tcPr>
            <w:tcW w:w="673" w:type="pct"/>
            <w:tcBorders>
              <w:top w:val="nil"/>
              <w:left w:val="nil"/>
              <w:bottom w:val="nil"/>
              <w:right w:val="nil"/>
            </w:tcBorders>
            <w:shd w:val="clear" w:color="auto" w:fill="auto"/>
            <w:noWrap/>
            <w:vAlign w:val="center"/>
            <w:hideMark/>
          </w:tcPr>
          <w:p w14:paraId="6742D6FE"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Amortização </w:t>
            </w:r>
          </w:p>
        </w:tc>
        <w:tc>
          <w:tcPr>
            <w:tcW w:w="898" w:type="pct"/>
            <w:tcBorders>
              <w:top w:val="nil"/>
              <w:left w:val="nil"/>
              <w:bottom w:val="nil"/>
              <w:right w:val="nil"/>
            </w:tcBorders>
            <w:shd w:val="clear" w:color="auto" w:fill="auto"/>
            <w:noWrap/>
            <w:vAlign w:val="center"/>
            <w:hideMark/>
          </w:tcPr>
          <w:p w14:paraId="0A3EBDC5"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31.12.2023 </w:t>
            </w:r>
          </w:p>
        </w:tc>
        <w:tc>
          <w:tcPr>
            <w:tcW w:w="824" w:type="pct"/>
            <w:tcBorders>
              <w:top w:val="nil"/>
              <w:left w:val="nil"/>
              <w:bottom w:val="nil"/>
              <w:right w:val="nil"/>
            </w:tcBorders>
            <w:shd w:val="clear" w:color="auto" w:fill="auto"/>
            <w:noWrap/>
            <w:vAlign w:val="center"/>
            <w:hideMark/>
          </w:tcPr>
          <w:p w14:paraId="2402ECD5"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31.12.2022 </w:t>
            </w:r>
          </w:p>
        </w:tc>
      </w:tr>
      <w:tr w:rsidR="00A31041" w:rsidRPr="00A31041" w14:paraId="2185CC47" w14:textId="77777777" w:rsidTr="00076378">
        <w:trPr>
          <w:divId w:val="1452819037"/>
          <w:trHeight w:val="268"/>
        </w:trPr>
        <w:tc>
          <w:tcPr>
            <w:tcW w:w="1675" w:type="pct"/>
            <w:tcBorders>
              <w:top w:val="nil"/>
              <w:left w:val="nil"/>
              <w:bottom w:val="nil"/>
              <w:right w:val="nil"/>
            </w:tcBorders>
            <w:shd w:val="clear" w:color="auto" w:fill="auto"/>
            <w:noWrap/>
            <w:vAlign w:val="center"/>
            <w:hideMark/>
          </w:tcPr>
          <w:p w14:paraId="21CAB6C5" w14:textId="77777777" w:rsidR="00A31041" w:rsidRPr="00A31041" w:rsidRDefault="00A31041" w:rsidP="00A31041">
            <w:pPr>
              <w:keepNext w:val="0"/>
              <w:spacing w:before="0" w:after="0"/>
              <w:jc w:val="left"/>
              <w:rPr>
                <w:rFonts w:cs="Arial"/>
                <w:b/>
                <w:bCs/>
                <w:color w:val="000000"/>
                <w:sz w:val="18"/>
                <w:szCs w:val="18"/>
                <w:lang w:eastAsia="pt-BR"/>
              </w:rPr>
            </w:pPr>
            <w:r w:rsidRPr="00A31041">
              <w:rPr>
                <w:rFonts w:cs="Arial"/>
                <w:b/>
                <w:bCs/>
                <w:color w:val="000000"/>
                <w:sz w:val="18"/>
                <w:szCs w:val="18"/>
                <w:lang w:eastAsia="pt-BR"/>
              </w:rPr>
              <w:t xml:space="preserve"> Descrição </w:t>
            </w:r>
          </w:p>
        </w:tc>
        <w:tc>
          <w:tcPr>
            <w:tcW w:w="931" w:type="pct"/>
            <w:tcBorders>
              <w:top w:val="nil"/>
              <w:left w:val="nil"/>
              <w:bottom w:val="nil"/>
              <w:right w:val="nil"/>
            </w:tcBorders>
            <w:shd w:val="clear" w:color="auto" w:fill="auto"/>
            <w:noWrap/>
            <w:vAlign w:val="center"/>
            <w:hideMark/>
          </w:tcPr>
          <w:p w14:paraId="78D25B03"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Corrigido </w:t>
            </w:r>
          </w:p>
        </w:tc>
        <w:tc>
          <w:tcPr>
            <w:tcW w:w="673" w:type="pct"/>
            <w:tcBorders>
              <w:top w:val="nil"/>
              <w:left w:val="nil"/>
              <w:bottom w:val="nil"/>
              <w:right w:val="nil"/>
            </w:tcBorders>
            <w:shd w:val="clear" w:color="auto" w:fill="auto"/>
            <w:noWrap/>
            <w:vAlign w:val="center"/>
            <w:hideMark/>
          </w:tcPr>
          <w:p w14:paraId="38FA6BD0"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Acumulada </w:t>
            </w:r>
          </w:p>
        </w:tc>
        <w:tc>
          <w:tcPr>
            <w:tcW w:w="898" w:type="pct"/>
            <w:tcBorders>
              <w:top w:val="nil"/>
              <w:left w:val="nil"/>
              <w:bottom w:val="nil"/>
              <w:right w:val="nil"/>
            </w:tcBorders>
            <w:shd w:val="clear" w:color="auto" w:fill="auto"/>
            <w:noWrap/>
            <w:vAlign w:val="center"/>
            <w:hideMark/>
          </w:tcPr>
          <w:p w14:paraId="7A06EFCA"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Líquido </w:t>
            </w:r>
          </w:p>
        </w:tc>
        <w:tc>
          <w:tcPr>
            <w:tcW w:w="824" w:type="pct"/>
            <w:tcBorders>
              <w:top w:val="nil"/>
              <w:left w:val="nil"/>
              <w:bottom w:val="nil"/>
              <w:right w:val="nil"/>
            </w:tcBorders>
            <w:shd w:val="clear" w:color="auto" w:fill="auto"/>
            <w:noWrap/>
            <w:vAlign w:val="center"/>
            <w:hideMark/>
          </w:tcPr>
          <w:p w14:paraId="772A016E" w14:textId="77777777" w:rsidR="00A31041" w:rsidRPr="00A31041" w:rsidRDefault="00A31041" w:rsidP="00A31041">
            <w:pPr>
              <w:keepNext w:val="0"/>
              <w:spacing w:before="0" w:after="0"/>
              <w:jc w:val="center"/>
              <w:rPr>
                <w:rFonts w:cs="Arial"/>
                <w:b/>
                <w:bCs/>
                <w:color w:val="000000"/>
                <w:sz w:val="18"/>
                <w:szCs w:val="18"/>
                <w:lang w:eastAsia="pt-BR"/>
              </w:rPr>
            </w:pPr>
            <w:r w:rsidRPr="00A31041">
              <w:rPr>
                <w:rFonts w:cs="Arial"/>
                <w:b/>
                <w:bCs/>
                <w:color w:val="000000"/>
                <w:sz w:val="18"/>
                <w:szCs w:val="18"/>
                <w:lang w:eastAsia="pt-BR"/>
              </w:rPr>
              <w:t xml:space="preserve"> Líquido </w:t>
            </w:r>
          </w:p>
        </w:tc>
      </w:tr>
      <w:tr w:rsidR="00A31041" w:rsidRPr="00A31041" w14:paraId="139E85B1" w14:textId="77777777" w:rsidTr="00076378">
        <w:trPr>
          <w:divId w:val="1452819037"/>
          <w:trHeight w:val="268"/>
        </w:trPr>
        <w:tc>
          <w:tcPr>
            <w:tcW w:w="1675" w:type="pct"/>
            <w:tcBorders>
              <w:top w:val="nil"/>
              <w:left w:val="nil"/>
              <w:bottom w:val="nil"/>
              <w:right w:val="nil"/>
            </w:tcBorders>
            <w:shd w:val="clear" w:color="auto" w:fill="auto"/>
            <w:noWrap/>
            <w:vAlign w:val="center"/>
            <w:hideMark/>
          </w:tcPr>
          <w:p w14:paraId="24FA8840" w14:textId="77777777" w:rsidR="00A31041" w:rsidRPr="00A31041" w:rsidRDefault="00A31041" w:rsidP="00A31041">
            <w:pPr>
              <w:keepNext w:val="0"/>
              <w:spacing w:before="0" w:after="0"/>
              <w:jc w:val="left"/>
              <w:rPr>
                <w:rFonts w:cs="Arial"/>
                <w:vanish/>
                <w:color w:val="000000"/>
                <w:sz w:val="20"/>
                <w:szCs w:val="20"/>
                <w:lang w:eastAsia="pt-BR"/>
              </w:rPr>
            </w:pPr>
            <w:r w:rsidRPr="00A31041">
              <w:rPr>
                <w:rFonts w:cs="Arial"/>
                <w:color w:val="000000"/>
                <w:sz w:val="18"/>
                <w:szCs w:val="18"/>
                <w:lang w:eastAsia="pt-BR"/>
              </w:rPr>
              <w:t xml:space="preserve"> Direito de uso de bens </w:t>
            </w:r>
            <w:r w:rsidRPr="00A31041">
              <w:rPr>
                <w:rFonts w:cs="Arial"/>
                <w:vanish/>
                <w:color w:val="000000"/>
                <w:sz w:val="20"/>
                <w:szCs w:val="20"/>
                <w:lang w:eastAsia="pt-BR"/>
              </w:rPr>
              <w:t xml:space="preserve">arrendados </w:t>
            </w:r>
          </w:p>
        </w:tc>
        <w:tc>
          <w:tcPr>
            <w:tcW w:w="931" w:type="pct"/>
            <w:tcBorders>
              <w:top w:val="nil"/>
              <w:left w:val="nil"/>
              <w:bottom w:val="nil"/>
              <w:right w:val="nil"/>
            </w:tcBorders>
            <w:shd w:val="clear" w:color="auto" w:fill="auto"/>
            <w:noWrap/>
            <w:vAlign w:val="center"/>
            <w:hideMark/>
          </w:tcPr>
          <w:p w14:paraId="3A49CB87" w14:textId="338F1597" w:rsidR="00A31041" w:rsidRPr="00A31041" w:rsidRDefault="00A31041" w:rsidP="00A31041">
            <w:pPr>
              <w:keepNext w:val="0"/>
              <w:spacing w:before="0" w:after="0"/>
              <w:jc w:val="right"/>
              <w:rPr>
                <w:rFonts w:cs="Arial"/>
                <w:sz w:val="18"/>
                <w:szCs w:val="18"/>
                <w:lang w:eastAsia="pt-BR"/>
              </w:rPr>
            </w:pPr>
            <w:r w:rsidRPr="00A31041">
              <w:rPr>
                <w:rFonts w:cs="Arial"/>
                <w:sz w:val="18"/>
                <w:szCs w:val="18"/>
                <w:lang w:eastAsia="pt-BR"/>
              </w:rPr>
              <w:t xml:space="preserve">                 20.43</w:t>
            </w:r>
            <w:r w:rsidR="00510211">
              <w:rPr>
                <w:rFonts w:cs="Arial"/>
                <w:sz w:val="18"/>
                <w:szCs w:val="18"/>
                <w:lang w:eastAsia="pt-BR"/>
              </w:rPr>
              <w:t>4</w:t>
            </w:r>
            <w:r w:rsidRPr="00A31041">
              <w:rPr>
                <w:rFonts w:cs="Arial"/>
                <w:sz w:val="18"/>
                <w:szCs w:val="18"/>
                <w:lang w:eastAsia="pt-BR"/>
              </w:rPr>
              <w:t xml:space="preserve"> </w:t>
            </w:r>
          </w:p>
        </w:tc>
        <w:tc>
          <w:tcPr>
            <w:tcW w:w="673" w:type="pct"/>
            <w:tcBorders>
              <w:top w:val="nil"/>
              <w:left w:val="nil"/>
              <w:bottom w:val="nil"/>
              <w:right w:val="nil"/>
            </w:tcBorders>
            <w:shd w:val="clear" w:color="auto" w:fill="auto"/>
            <w:noWrap/>
            <w:vAlign w:val="center"/>
            <w:hideMark/>
          </w:tcPr>
          <w:p w14:paraId="3C11D070" w14:textId="12695246" w:rsidR="00A31041" w:rsidRPr="00A31041" w:rsidRDefault="0006694C" w:rsidP="00A31041">
            <w:pPr>
              <w:keepNext w:val="0"/>
              <w:spacing w:before="0" w:after="0"/>
              <w:jc w:val="right"/>
              <w:rPr>
                <w:rFonts w:cs="Arial"/>
                <w:sz w:val="18"/>
                <w:szCs w:val="18"/>
                <w:lang w:eastAsia="pt-BR"/>
              </w:rPr>
            </w:pPr>
            <w:r>
              <w:rPr>
                <w:rFonts w:cs="Arial"/>
                <w:sz w:val="18"/>
                <w:szCs w:val="18"/>
                <w:lang w:eastAsia="pt-BR"/>
              </w:rPr>
              <w:t>(</w:t>
            </w:r>
            <w:r w:rsidR="00A31041" w:rsidRPr="00A31041">
              <w:rPr>
                <w:rFonts w:cs="Arial"/>
                <w:sz w:val="18"/>
                <w:szCs w:val="18"/>
                <w:lang w:eastAsia="pt-BR"/>
              </w:rPr>
              <w:t>2.725</w:t>
            </w:r>
            <w:r>
              <w:rPr>
                <w:rFonts w:cs="Arial"/>
                <w:sz w:val="18"/>
                <w:szCs w:val="18"/>
                <w:lang w:eastAsia="pt-BR"/>
              </w:rPr>
              <w:t>)</w:t>
            </w:r>
            <w:r w:rsidR="00A31041" w:rsidRPr="00A31041">
              <w:rPr>
                <w:rFonts w:cs="Arial"/>
                <w:sz w:val="18"/>
                <w:szCs w:val="18"/>
                <w:lang w:eastAsia="pt-BR"/>
              </w:rPr>
              <w:t xml:space="preserve"> </w:t>
            </w:r>
          </w:p>
        </w:tc>
        <w:tc>
          <w:tcPr>
            <w:tcW w:w="898" w:type="pct"/>
            <w:tcBorders>
              <w:top w:val="nil"/>
              <w:left w:val="nil"/>
              <w:bottom w:val="nil"/>
              <w:right w:val="nil"/>
            </w:tcBorders>
            <w:shd w:val="clear" w:color="auto" w:fill="auto"/>
            <w:noWrap/>
            <w:vAlign w:val="center"/>
            <w:hideMark/>
          </w:tcPr>
          <w:p w14:paraId="12761CBA" w14:textId="339FE397" w:rsidR="00A31041" w:rsidRPr="00A31041" w:rsidRDefault="00A31041" w:rsidP="00A31041">
            <w:pPr>
              <w:keepNext w:val="0"/>
              <w:spacing w:before="0" w:after="0"/>
              <w:jc w:val="right"/>
              <w:rPr>
                <w:rFonts w:cs="Arial"/>
                <w:color w:val="000000"/>
                <w:sz w:val="18"/>
                <w:szCs w:val="18"/>
                <w:lang w:eastAsia="pt-BR"/>
              </w:rPr>
            </w:pPr>
            <w:r w:rsidRPr="00A31041">
              <w:rPr>
                <w:rFonts w:cs="Arial"/>
                <w:color w:val="000000"/>
                <w:sz w:val="18"/>
                <w:szCs w:val="18"/>
                <w:lang w:eastAsia="pt-BR"/>
              </w:rPr>
              <w:t xml:space="preserve">               17.70</w:t>
            </w:r>
            <w:r w:rsidR="00B67768">
              <w:rPr>
                <w:rFonts w:cs="Arial"/>
                <w:color w:val="000000"/>
                <w:sz w:val="18"/>
                <w:szCs w:val="18"/>
                <w:lang w:eastAsia="pt-BR"/>
              </w:rPr>
              <w:t>9</w:t>
            </w:r>
            <w:r w:rsidRPr="00A31041">
              <w:rPr>
                <w:rFonts w:cs="Arial"/>
                <w:color w:val="000000"/>
                <w:sz w:val="18"/>
                <w:szCs w:val="18"/>
                <w:lang w:eastAsia="pt-BR"/>
              </w:rPr>
              <w:t xml:space="preserve"> </w:t>
            </w:r>
          </w:p>
        </w:tc>
        <w:tc>
          <w:tcPr>
            <w:tcW w:w="824" w:type="pct"/>
            <w:tcBorders>
              <w:top w:val="nil"/>
              <w:left w:val="nil"/>
              <w:bottom w:val="nil"/>
              <w:right w:val="nil"/>
            </w:tcBorders>
            <w:shd w:val="clear" w:color="auto" w:fill="auto"/>
            <w:noWrap/>
            <w:vAlign w:val="center"/>
            <w:hideMark/>
          </w:tcPr>
          <w:p w14:paraId="5838BC59" w14:textId="2288A9D9" w:rsidR="00A31041" w:rsidRPr="00A31041" w:rsidRDefault="00A31041" w:rsidP="00A31041">
            <w:pPr>
              <w:keepNext w:val="0"/>
              <w:spacing w:before="0" w:after="0"/>
              <w:jc w:val="right"/>
              <w:rPr>
                <w:rFonts w:cs="Arial"/>
                <w:color w:val="000000"/>
                <w:sz w:val="18"/>
                <w:szCs w:val="18"/>
                <w:lang w:eastAsia="pt-BR"/>
              </w:rPr>
            </w:pPr>
            <w:r w:rsidRPr="00A31041">
              <w:rPr>
                <w:rFonts w:cs="Arial"/>
                <w:color w:val="000000"/>
                <w:sz w:val="18"/>
                <w:szCs w:val="18"/>
                <w:lang w:eastAsia="pt-BR"/>
              </w:rPr>
              <w:t xml:space="preserve">             20.43</w:t>
            </w:r>
            <w:r w:rsidR="0006694C">
              <w:rPr>
                <w:rFonts w:cs="Arial"/>
                <w:color w:val="000000"/>
                <w:sz w:val="18"/>
                <w:szCs w:val="18"/>
                <w:lang w:eastAsia="pt-BR"/>
              </w:rPr>
              <w:t>4</w:t>
            </w:r>
            <w:r w:rsidRPr="00A31041">
              <w:rPr>
                <w:rFonts w:cs="Arial"/>
                <w:color w:val="000000"/>
                <w:sz w:val="18"/>
                <w:szCs w:val="18"/>
                <w:lang w:eastAsia="pt-BR"/>
              </w:rPr>
              <w:t xml:space="preserve"> </w:t>
            </w:r>
          </w:p>
        </w:tc>
      </w:tr>
      <w:tr w:rsidR="00A31041" w:rsidRPr="00A31041" w14:paraId="6B9EA632" w14:textId="77777777" w:rsidTr="00076378">
        <w:trPr>
          <w:divId w:val="1452819037"/>
          <w:trHeight w:val="268"/>
        </w:trPr>
        <w:tc>
          <w:tcPr>
            <w:tcW w:w="1675" w:type="pct"/>
            <w:tcBorders>
              <w:top w:val="single" w:sz="4" w:space="0" w:color="auto"/>
              <w:left w:val="nil"/>
              <w:bottom w:val="single" w:sz="4" w:space="0" w:color="auto"/>
              <w:right w:val="nil"/>
            </w:tcBorders>
            <w:shd w:val="clear" w:color="auto" w:fill="auto"/>
            <w:noWrap/>
            <w:vAlign w:val="center"/>
            <w:hideMark/>
          </w:tcPr>
          <w:p w14:paraId="437B853B" w14:textId="77777777" w:rsidR="00A31041" w:rsidRPr="00A31041" w:rsidRDefault="00A31041" w:rsidP="00A31041">
            <w:pPr>
              <w:keepNext w:val="0"/>
              <w:spacing w:before="0" w:after="0"/>
              <w:jc w:val="left"/>
              <w:rPr>
                <w:rFonts w:cs="Arial"/>
                <w:b/>
                <w:bCs/>
                <w:color w:val="000000"/>
                <w:sz w:val="18"/>
                <w:szCs w:val="18"/>
                <w:lang w:eastAsia="pt-BR"/>
              </w:rPr>
            </w:pPr>
            <w:r w:rsidRPr="00A31041">
              <w:rPr>
                <w:rFonts w:cs="Arial"/>
                <w:b/>
                <w:bCs/>
                <w:color w:val="000000"/>
                <w:sz w:val="18"/>
                <w:szCs w:val="18"/>
                <w:lang w:eastAsia="pt-BR"/>
              </w:rPr>
              <w:t xml:space="preserve"> Total </w:t>
            </w:r>
          </w:p>
        </w:tc>
        <w:tc>
          <w:tcPr>
            <w:tcW w:w="931" w:type="pct"/>
            <w:tcBorders>
              <w:top w:val="single" w:sz="4" w:space="0" w:color="auto"/>
              <w:left w:val="nil"/>
              <w:bottom w:val="single" w:sz="4" w:space="0" w:color="auto"/>
              <w:right w:val="nil"/>
            </w:tcBorders>
            <w:shd w:val="clear" w:color="auto" w:fill="auto"/>
            <w:noWrap/>
            <w:vAlign w:val="center"/>
            <w:hideMark/>
          </w:tcPr>
          <w:p w14:paraId="74B30F88" w14:textId="0130ADAC" w:rsidR="00A31041" w:rsidRPr="00A31041" w:rsidRDefault="00A31041" w:rsidP="00A31041">
            <w:pPr>
              <w:keepNext w:val="0"/>
              <w:spacing w:before="0" w:after="0"/>
              <w:jc w:val="right"/>
              <w:rPr>
                <w:rFonts w:cs="Arial"/>
                <w:b/>
                <w:bCs/>
                <w:color w:val="000000"/>
                <w:sz w:val="18"/>
                <w:szCs w:val="18"/>
                <w:lang w:eastAsia="pt-BR"/>
              </w:rPr>
            </w:pPr>
            <w:r w:rsidRPr="00A31041">
              <w:rPr>
                <w:rFonts w:cs="Arial"/>
                <w:b/>
                <w:bCs/>
                <w:color w:val="000000"/>
                <w:sz w:val="18"/>
                <w:szCs w:val="18"/>
                <w:lang w:eastAsia="pt-BR"/>
              </w:rPr>
              <w:t xml:space="preserve">                 20.43</w:t>
            </w:r>
            <w:r w:rsidR="00510211">
              <w:rPr>
                <w:rFonts w:cs="Arial"/>
                <w:b/>
                <w:bCs/>
                <w:color w:val="000000"/>
                <w:sz w:val="18"/>
                <w:szCs w:val="18"/>
                <w:lang w:eastAsia="pt-BR"/>
              </w:rPr>
              <w:t>4</w:t>
            </w:r>
            <w:r w:rsidRPr="00A31041">
              <w:rPr>
                <w:rFonts w:cs="Arial"/>
                <w:b/>
                <w:bCs/>
                <w:color w:val="000000"/>
                <w:sz w:val="18"/>
                <w:szCs w:val="18"/>
                <w:lang w:eastAsia="pt-BR"/>
              </w:rPr>
              <w:t xml:space="preserve"> </w:t>
            </w:r>
          </w:p>
        </w:tc>
        <w:tc>
          <w:tcPr>
            <w:tcW w:w="673" w:type="pct"/>
            <w:tcBorders>
              <w:top w:val="single" w:sz="4" w:space="0" w:color="auto"/>
              <w:left w:val="nil"/>
              <w:bottom w:val="single" w:sz="4" w:space="0" w:color="auto"/>
              <w:right w:val="nil"/>
            </w:tcBorders>
            <w:shd w:val="clear" w:color="auto" w:fill="auto"/>
            <w:noWrap/>
            <w:vAlign w:val="bottom"/>
            <w:hideMark/>
          </w:tcPr>
          <w:p w14:paraId="1467D237" w14:textId="5FBA074F" w:rsidR="00A31041" w:rsidRPr="00A31041" w:rsidRDefault="0006694C" w:rsidP="00A31041">
            <w:pPr>
              <w:keepNext w:val="0"/>
              <w:spacing w:before="0" w:after="0"/>
              <w:jc w:val="right"/>
              <w:rPr>
                <w:rFonts w:cs="Arial"/>
                <w:b/>
                <w:bCs/>
                <w:color w:val="000000"/>
                <w:sz w:val="18"/>
                <w:szCs w:val="18"/>
                <w:lang w:eastAsia="pt-BR"/>
              </w:rPr>
            </w:pPr>
            <w:r>
              <w:rPr>
                <w:rFonts w:cs="Arial"/>
                <w:b/>
                <w:bCs/>
                <w:color w:val="000000"/>
                <w:sz w:val="18"/>
                <w:szCs w:val="18"/>
                <w:lang w:eastAsia="pt-BR"/>
              </w:rPr>
              <w:t>(</w:t>
            </w:r>
            <w:r w:rsidR="00A31041" w:rsidRPr="00A31041">
              <w:rPr>
                <w:rFonts w:cs="Arial"/>
                <w:b/>
                <w:bCs/>
                <w:color w:val="000000"/>
                <w:sz w:val="18"/>
                <w:szCs w:val="18"/>
                <w:lang w:eastAsia="pt-BR"/>
              </w:rPr>
              <w:t>2.725</w:t>
            </w:r>
            <w:r>
              <w:rPr>
                <w:rFonts w:cs="Arial"/>
                <w:b/>
                <w:bCs/>
                <w:color w:val="000000"/>
                <w:sz w:val="18"/>
                <w:szCs w:val="18"/>
                <w:lang w:eastAsia="pt-BR"/>
              </w:rPr>
              <w:t>)</w:t>
            </w:r>
            <w:r w:rsidR="00A31041" w:rsidRPr="00A31041">
              <w:rPr>
                <w:rFonts w:cs="Arial"/>
                <w:b/>
                <w:bCs/>
                <w:color w:val="000000"/>
                <w:sz w:val="18"/>
                <w:szCs w:val="18"/>
                <w:lang w:eastAsia="pt-BR"/>
              </w:rPr>
              <w:t xml:space="preserve"> </w:t>
            </w:r>
          </w:p>
        </w:tc>
        <w:tc>
          <w:tcPr>
            <w:tcW w:w="898" w:type="pct"/>
            <w:tcBorders>
              <w:top w:val="single" w:sz="4" w:space="0" w:color="auto"/>
              <w:left w:val="nil"/>
              <w:bottom w:val="single" w:sz="4" w:space="0" w:color="auto"/>
              <w:right w:val="nil"/>
            </w:tcBorders>
            <w:shd w:val="clear" w:color="auto" w:fill="auto"/>
            <w:noWrap/>
            <w:vAlign w:val="center"/>
            <w:hideMark/>
          </w:tcPr>
          <w:p w14:paraId="6DF83A8E" w14:textId="29F6BA78" w:rsidR="00A31041" w:rsidRPr="00A31041" w:rsidRDefault="00A31041" w:rsidP="00A31041">
            <w:pPr>
              <w:keepNext w:val="0"/>
              <w:spacing w:before="0" w:after="0"/>
              <w:jc w:val="right"/>
              <w:rPr>
                <w:rFonts w:cs="Arial"/>
                <w:b/>
                <w:bCs/>
                <w:color w:val="000000"/>
                <w:sz w:val="18"/>
                <w:szCs w:val="18"/>
                <w:lang w:eastAsia="pt-BR"/>
              </w:rPr>
            </w:pPr>
            <w:r w:rsidRPr="00A31041">
              <w:rPr>
                <w:rFonts w:cs="Arial"/>
                <w:b/>
                <w:bCs/>
                <w:color w:val="000000"/>
                <w:sz w:val="18"/>
                <w:szCs w:val="18"/>
                <w:lang w:eastAsia="pt-BR"/>
              </w:rPr>
              <w:t xml:space="preserve">               17.70</w:t>
            </w:r>
            <w:r w:rsidR="00B67768">
              <w:rPr>
                <w:rFonts w:cs="Arial"/>
                <w:b/>
                <w:bCs/>
                <w:color w:val="000000"/>
                <w:sz w:val="18"/>
                <w:szCs w:val="18"/>
                <w:lang w:eastAsia="pt-BR"/>
              </w:rPr>
              <w:t>9</w:t>
            </w:r>
            <w:r w:rsidRPr="00A31041">
              <w:rPr>
                <w:rFonts w:cs="Arial"/>
                <w:b/>
                <w:bCs/>
                <w:color w:val="000000"/>
                <w:sz w:val="18"/>
                <w:szCs w:val="18"/>
                <w:lang w:eastAsia="pt-BR"/>
              </w:rPr>
              <w:t xml:space="preserve"> </w:t>
            </w:r>
          </w:p>
        </w:tc>
        <w:tc>
          <w:tcPr>
            <w:tcW w:w="824" w:type="pct"/>
            <w:tcBorders>
              <w:top w:val="single" w:sz="4" w:space="0" w:color="auto"/>
              <w:left w:val="nil"/>
              <w:bottom w:val="single" w:sz="4" w:space="0" w:color="auto"/>
              <w:right w:val="nil"/>
            </w:tcBorders>
            <w:shd w:val="clear" w:color="auto" w:fill="auto"/>
            <w:noWrap/>
            <w:vAlign w:val="center"/>
            <w:hideMark/>
          </w:tcPr>
          <w:p w14:paraId="66EB4ABA" w14:textId="4A26EE87" w:rsidR="00A31041" w:rsidRPr="00A31041" w:rsidRDefault="00A31041" w:rsidP="00A31041">
            <w:pPr>
              <w:keepNext w:val="0"/>
              <w:spacing w:before="0" w:after="0"/>
              <w:jc w:val="right"/>
              <w:rPr>
                <w:rFonts w:cs="Arial"/>
                <w:b/>
                <w:bCs/>
                <w:color w:val="000000"/>
                <w:sz w:val="18"/>
                <w:szCs w:val="18"/>
                <w:lang w:eastAsia="pt-BR"/>
              </w:rPr>
            </w:pPr>
            <w:r w:rsidRPr="00A31041">
              <w:rPr>
                <w:rFonts w:cs="Arial"/>
                <w:b/>
                <w:bCs/>
                <w:color w:val="000000"/>
                <w:sz w:val="18"/>
                <w:szCs w:val="18"/>
                <w:lang w:eastAsia="pt-BR"/>
              </w:rPr>
              <w:t xml:space="preserve">             20.43</w:t>
            </w:r>
            <w:r w:rsidR="0006694C">
              <w:rPr>
                <w:rFonts w:cs="Arial"/>
                <w:b/>
                <w:bCs/>
                <w:color w:val="000000"/>
                <w:sz w:val="18"/>
                <w:szCs w:val="18"/>
                <w:lang w:eastAsia="pt-BR"/>
              </w:rPr>
              <w:t>4</w:t>
            </w:r>
            <w:r w:rsidRPr="00A31041">
              <w:rPr>
                <w:rFonts w:cs="Arial"/>
                <w:b/>
                <w:bCs/>
                <w:color w:val="000000"/>
                <w:sz w:val="18"/>
                <w:szCs w:val="18"/>
                <w:lang w:eastAsia="pt-BR"/>
              </w:rPr>
              <w:t xml:space="preserve"> </w:t>
            </w:r>
          </w:p>
        </w:tc>
      </w:tr>
    </w:tbl>
    <w:p w14:paraId="07591079" w14:textId="20BAE3E9" w:rsidR="00BC5472" w:rsidRDefault="00B76D26" w:rsidP="000A6F67">
      <w:pPr>
        <w:rPr>
          <w:lang w:eastAsia="pt-BR"/>
        </w:rPr>
      </w:pPr>
      <w:r w:rsidRPr="00B76D26">
        <w:rPr>
          <w:lang w:eastAsia="pt-BR"/>
        </w:rPr>
        <w:t>O cálculo da amortização levou em conta o valor do reconhecimento inicial do ativo dividido pelo prazo remanescente do contrato em 1º de janeiro de 2022</w:t>
      </w:r>
      <w:r w:rsidR="000F78BA">
        <w:rPr>
          <w:lang w:eastAsia="pt-BR"/>
        </w:rPr>
        <w:t>.</w:t>
      </w:r>
    </w:p>
    <w:p w14:paraId="7534C41B" w14:textId="77777777" w:rsidR="000A6F67" w:rsidRDefault="000A6F67" w:rsidP="000A6F67">
      <w:pPr>
        <w:rPr>
          <w:lang w:eastAsia="pt-BR"/>
        </w:rPr>
      </w:pPr>
    </w:p>
    <w:p w14:paraId="34368834" w14:textId="053CB98F" w:rsidR="006D12D5" w:rsidRPr="00480504" w:rsidRDefault="00EC69AF" w:rsidP="00044D18">
      <w:pPr>
        <w:pStyle w:val="PargrafodaLista"/>
        <w:keepNext w:val="0"/>
        <w:widowControl w:val="0"/>
        <w:numPr>
          <w:ilvl w:val="0"/>
          <w:numId w:val="48"/>
        </w:numPr>
        <w:spacing w:before="240"/>
        <w:ind w:left="567" w:hanging="567"/>
        <w:rPr>
          <w:rFonts w:cs="Arial"/>
          <w:b/>
          <w:sz w:val="20"/>
          <w:szCs w:val="20"/>
          <w:lang w:eastAsia="pt-BR"/>
        </w:rPr>
      </w:pPr>
      <w:r w:rsidRPr="00480504">
        <w:rPr>
          <w:rFonts w:cs="Arial"/>
          <w:b/>
          <w:sz w:val="20"/>
          <w:szCs w:val="20"/>
          <w:lang w:eastAsia="pt-BR"/>
        </w:rPr>
        <w:t>MOVIMENTAÇÃO DO PASSIVO</w:t>
      </w:r>
    </w:p>
    <w:tbl>
      <w:tblPr>
        <w:tblW w:w="5000" w:type="pct"/>
        <w:tblCellMar>
          <w:left w:w="70" w:type="dxa"/>
          <w:right w:w="70" w:type="dxa"/>
        </w:tblCellMar>
        <w:tblLook w:val="04A0" w:firstRow="1" w:lastRow="0" w:firstColumn="1" w:lastColumn="0" w:noHBand="0" w:noVBand="1"/>
      </w:tblPr>
      <w:tblGrid>
        <w:gridCol w:w="6198"/>
        <w:gridCol w:w="194"/>
        <w:gridCol w:w="1685"/>
        <w:gridCol w:w="159"/>
        <w:gridCol w:w="1685"/>
      </w:tblGrid>
      <w:tr w:rsidR="007D1B5C" w:rsidRPr="007D1B5C" w14:paraId="0472A945" w14:textId="77777777" w:rsidTr="001366D0">
        <w:trPr>
          <w:divId w:val="26874600"/>
          <w:trHeight w:val="227"/>
        </w:trPr>
        <w:tc>
          <w:tcPr>
            <w:tcW w:w="3124" w:type="pct"/>
            <w:tcBorders>
              <w:top w:val="nil"/>
              <w:left w:val="nil"/>
              <w:bottom w:val="nil"/>
              <w:right w:val="nil"/>
            </w:tcBorders>
            <w:shd w:val="clear" w:color="auto" w:fill="auto"/>
            <w:noWrap/>
            <w:vAlign w:val="center"/>
            <w:hideMark/>
          </w:tcPr>
          <w:p w14:paraId="314CA2CA" w14:textId="77777777" w:rsidR="006D12D5" w:rsidRPr="001366D0" w:rsidRDefault="006D12D5" w:rsidP="006D12D5">
            <w:pPr>
              <w:keepNext w:val="0"/>
              <w:spacing w:before="0" w:after="0"/>
              <w:jc w:val="left"/>
              <w:rPr>
                <w:rFonts w:cs="Arial"/>
                <w:sz w:val="18"/>
                <w:szCs w:val="18"/>
                <w:lang w:eastAsia="pt-BR"/>
              </w:rPr>
            </w:pPr>
          </w:p>
        </w:tc>
        <w:tc>
          <w:tcPr>
            <w:tcW w:w="98" w:type="pct"/>
            <w:tcBorders>
              <w:top w:val="nil"/>
              <w:left w:val="nil"/>
              <w:bottom w:val="nil"/>
              <w:right w:val="nil"/>
            </w:tcBorders>
            <w:shd w:val="clear" w:color="auto" w:fill="auto"/>
            <w:noWrap/>
            <w:vAlign w:val="center"/>
            <w:hideMark/>
          </w:tcPr>
          <w:p w14:paraId="640DFD7E" w14:textId="77777777" w:rsidR="006D12D5" w:rsidRPr="001366D0" w:rsidRDefault="006D12D5" w:rsidP="006D12D5">
            <w:pPr>
              <w:keepNext w:val="0"/>
              <w:spacing w:before="0" w:after="0"/>
              <w:jc w:val="center"/>
              <w:rPr>
                <w:rFonts w:cs="Arial"/>
                <w:sz w:val="18"/>
                <w:szCs w:val="18"/>
                <w:lang w:eastAsia="pt-BR"/>
              </w:rPr>
            </w:pPr>
          </w:p>
        </w:tc>
        <w:tc>
          <w:tcPr>
            <w:tcW w:w="849" w:type="pct"/>
            <w:tcBorders>
              <w:top w:val="nil"/>
              <w:left w:val="nil"/>
              <w:bottom w:val="single" w:sz="4" w:space="0" w:color="auto"/>
              <w:right w:val="nil"/>
            </w:tcBorders>
            <w:shd w:val="clear" w:color="auto" w:fill="auto"/>
            <w:noWrap/>
            <w:vAlign w:val="center"/>
            <w:hideMark/>
          </w:tcPr>
          <w:p w14:paraId="07C2AA03" w14:textId="48C62403" w:rsidR="006D12D5" w:rsidRPr="001366D0" w:rsidRDefault="00DF009E" w:rsidP="006D12D5">
            <w:pPr>
              <w:keepNext w:val="0"/>
              <w:spacing w:before="0" w:after="0"/>
              <w:jc w:val="center"/>
              <w:rPr>
                <w:rFonts w:cs="Arial"/>
                <w:b/>
                <w:bCs/>
                <w:color w:val="000000"/>
                <w:sz w:val="18"/>
                <w:szCs w:val="18"/>
                <w:lang w:eastAsia="pt-BR"/>
              </w:rPr>
            </w:pPr>
            <w:r>
              <w:rPr>
                <w:rFonts w:cs="Arial"/>
                <w:b/>
                <w:bCs/>
                <w:color w:val="000000"/>
                <w:sz w:val="18"/>
                <w:szCs w:val="18"/>
                <w:lang w:eastAsia="pt-BR"/>
              </w:rPr>
              <w:t>31/12/</w:t>
            </w:r>
            <w:r w:rsidR="006D12D5" w:rsidRPr="001366D0">
              <w:rPr>
                <w:rFonts w:cs="Arial"/>
                <w:b/>
                <w:bCs/>
                <w:color w:val="000000"/>
                <w:sz w:val="18"/>
                <w:szCs w:val="18"/>
                <w:lang w:eastAsia="pt-BR"/>
              </w:rPr>
              <w:t>2023</w:t>
            </w:r>
          </w:p>
        </w:tc>
        <w:tc>
          <w:tcPr>
            <w:tcW w:w="80" w:type="pct"/>
            <w:tcBorders>
              <w:top w:val="nil"/>
              <w:left w:val="nil"/>
              <w:bottom w:val="nil"/>
              <w:right w:val="nil"/>
            </w:tcBorders>
            <w:shd w:val="clear" w:color="auto" w:fill="auto"/>
            <w:noWrap/>
            <w:vAlign w:val="center"/>
            <w:hideMark/>
          </w:tcPr>
          <w:p w14:paraId="5200E365" w14:textId="77777777" w:rsidR="006D12D5" w:rsidRPr="001366D0" w:rsidRDefault="006D12D5" w:rsidP="006D12D5">
            <w:pPr>
              <w:keepNext w:val="0"/>
              <w:spacing w:before="0" w:after="0"/>
              <w:jc w:val="center"/>
              <w:rPr>
                <w:rFonts w:cs="Arial"/>
                <w:b/>
                <w:bCs/>
                <w:color w:val="000000"/>
                <w:sz w:val="18"/>
                <w:szCs w:val="18"/>
                <w:lang w:eastAsia="pt-BR"/>
              </w:rPr>
            </w:pPr>
          </w:p>
        </w:tc>
        <w:tc>
          <w:tcPr>
            <w:tcW w:w="849" w:type="pct"/>
            <w:tcBorders>
              <w:top w:val="nil"/>
              <w:left w:val="nil"/>
              <w:bottom w:val="single" w:sz="4" w:space="0" w:color="auto"/>
              <w:right w:val="nil"/>
            </w:tcBorders>
            <w:shd w:val="clear" w:color="auto" w:fill="auto"/>
            <w:noWrap/>
            <w:vAlign w:val="center"/>
            <w:hideMark/>
          </w:tcPr>
          <w:p w14:paraId="11B40F86" w14:textId="77777777" w:rsidR="006D12D5" w:rsidRDefault="00DF009E" w:rsidP="006D12D5">
            <w:pPr>
              <w:keepNext w:val="0"/>
              <w:spacing w:before="0" w:after="0"/>
              <w:jc w:val="center"/>
              <w:rPr>
                <w:rFonts w:cs="Arial"/>
                <w:b/>
                <w:bCs/>
                <w:color w:val="000000"/>
                <w:sz w:val="18"/>
                <w:szCs w:val="18"/>
                <w:lang w:eastAsia="pt-BR"/>
              </w:rPr>
            </w:pPr>
            <w:r>
              <w:rPr>
                <w:rFonts w:cs="Arial"/>
                <w:b/>
                <w:bCs/>
                <w:color w:val="000000"/>
                <w:sz w:val="18"/>
                <w:szCs w:val="18"/>
                <w:lang w:eastAsia="pt-BR"/>
              </w:rPr>
              <w:t>31/12/</w:t>
            </w:r>
            <w:r w:rsidR="006D12D5" w:rsidRPr="001366D0">
              <w:rPr>
                <w:rFonts w:cs="Arial"/>
                <w:b/>
                <w:bCs/>
                <w:color w:val="000000"/>
                <w:sz w:val="18"/>
                <w:szCs w:val="18"/>
                <w:lang w:eastAsia="pt-BR"/>
              </w:rPr>
              <w:t>2022</w:t>
            </w:r>
          </w:p>
          <w:p w14:paraId="07207D46" w14:textId="14D92ECF" w:rsidR="001366D0" w:rsidRPr="001366D0" w:rsidRDefault="001366D0" w:rsidP="006D12D5">
            <w:pPr>
              <w:keepNext w:val="0"/>
              <w:spacing w:before="0" w:after="0"/>
              <w:jc w:val="center"/>
              <w:rPr>
                <w:rFonts w:cs="Arial"/>
                <w:b/>
                <w:bCs/>
                <w:color w:val="000000"/>
                <w:sz w:val="18"/>
                <w:szCs w:val="18"/>
                <w:lang w:eastAsia="pt-BR"/>
              </w:rPr>
            </w:pPr>
            <w:r>
              <w:rPr>
                <w:rFonts w:cs="Arial"/>
                <w:b/>
                <w:bCs/>
                <w:color w:val="000000"/>
                <w:sz w:val="18"/>
                <w:szCs w:val="18"/>
                <w:lang w:eastAsia="pt-BR"/>
              </w:rPr>
              <w:t>(reapresentado)</w:t>
            </w:r>
          </w:p>
        </w:tc>
      </w:tr>
      <w:tr w:rsidR="007D1B5C" w:rsidRPr="007D1B5C" w14:paraId="1D366F91" w14:textId="77777777" w:rsidTr="001366D0">
        <w:trPr>
          <w:divId w:val="26874600"/>
          <w:trHeight w:val="227"/>
        </w:trPr>
        <w:tc>
          <w:tcPr>
            <w:tcW w:w="3124" w:type="pct"/>
            <w:tcBorders>
              <w:top w:val="nil"/>
              <w:left w:val="nil"/>
              <w:bottom w:val="nil"/>
              <w:right w:val="nil"/>
            </w:tcBorders>
            <w:shd w:val="clear" w:color="auto" w:fill="auto"/>
            <w:noWrap/>
            <w:vAlign w:val="bottom"/>
            <w:hideMark/>
          </w:tcPr>
          <w:p w14:paraId="3DD47071" w14:textId="77777777" w:rsidR="006D12D5" w:rsidRPr="001366D0" w:rsidRDefault="006D12D5" w:rsidP="006D12D5">
            <w:pPr>
              <w:keepNext w:val="0"/>
              <w:spacing w:before="0" w:after="0"/>
              <w:jc w:val="center"/>
              <w:rPr>
                <w:rFonts w:cs="Arial"/>
                <w:b/>
                <w:bCs/>
                <w:color w:val="000000"/>
                <w:sz w:val="18"/>
                <w:szCs w:val="18"/>
                <w:lang w:eastAsia="pt-BR"/>
              </w:rPr>
            </w:pPr>
          </w:p>
        </w:tc>
        <w:tc>
          <w:tcPr>
            <w:tcW w:w="98" w:type="pct"/>
            <w:tcBorders>
              <w:top w:val="nil"/>
              <w:left w:val="nil"/>
              <w:bottom w:val="nil"/>
              <w:right w:val="nil"/>
            </w:tcBorders>
            <w:shd w:val="clear" w:color="auto" w:fill="auto"/>
            <w:noWrap/>
            <w:vAlign w:val="bottom"/>
            <w:hideMark/>
          </w:tcPr>
          <w:p w14:paraId="19EA779E" w14:textId="77777777" w:rsidR="006D12D5" w:rsidRPr="001366D0" w:rsidRDefault="006D12D5" w:rsidP="006D12D5">
            <w:pPr>
              <w:keepNext w:val="0"/>
              <w:spacing w:before="0" w:after="0"/>
              <w:jc w:val="left"/>
              <w:rPr>
                <w:rFonts w:cs="Arial"/>
                <w:sz w:val="18"/>
                <w:szCs w:val="18"/>
                <w:lang w:eastAsia="pt-BR"/>
              </w:rPr>
            </w:pPr>
          </w:p>
        </w:tc>
        <w:tc>
          <w:tcPr>
            <w:tcW w:w="849" w:type="pct"/>
            <w:tcBorders>
              <w:top w:val="nil"/>
              <w:left w:val="nil"/>
              <w:bottom w:val="nil"/>
              <w:right w:val="nil"/>
            </w:tcBorders>
            <w:shd w:val="clear" w:color="auto" w:fill="auto"/>
            <w:noWrap/>
            <w:vAlign w:val="bottom"/>
            <w:hideMark/>
          </w:tcPr>
          <w:p w14:paraId="52FBB6B3" w14:textId="77777777" w:rsidR="006D12D5" w:rsidRPr="001366D0" w:rsidRDefault="006D12D5" w:rsidP="006D12D5">
            <w:pPr>
              <w:keepNext w:val="0"/>
              <w:spacing w:before="0" w:after="0"/>
              <w:jc w:val="left"/>
              <w:rPr>
                <w:rFonts w:cs="Arial"/>
                <w:sz w:val="18"/>
                <w:szCs w:val="18"/>
                <w:lang w:eastAsia="pt-BR"/>
              </w:rPr>
            </w:pPr>
          </w:p>
        </w:tc>
        <w:tc>
          <w:tcPr>
            <w:tcW w:w="80" w:type="pct"/>
            <w:tcBorders>
              <w:top w:val="nil"/>
              <w:left w:val="nil"/>
              <w:bottom w:val="nil"/>
              <w:right w:val="nil"/>
            </w:tcBorders>
            <w:shd w:val="clear" w:color="auto" w:fill="auto"/>
            <w:noWrap/>
            <w:vAlign w:val="bottom"/>
            <w:hideMark/>
          </w:tcPr>
          <w:p w14:paraId="1D9CC3C0" w14:textId="77777777" w:rsidR="006D12D5" w:rsidRPr="001366D0" w:rsidRDefault="006D12D5" w:rsidP="006D12D5">
            <w:pPr>
              <w:keepNext w:val="0"/>
              <w:spacing w:before="0" w:after="0"/>
              <w:jc w:val="left"/>
              <w:rPr>
                <w:rFonts w:cs="Arial"/>
                <w:sz w:val="18"/>
                <w:szCs w:val="18"/>
                <w:lang w:eastAsia="pt-BR"/>
              </w:rPr>
            </w:pPr>
          </w:p>
        </w:tc>
        <w:tc>
          <w:tcPr>
            <w:tcW w:w="849" w:type="pct"/>
            <w:tcBorders>
              <w:top w:val="nil"/>
              <w:left w:val="nil"/>
              <w:bottom w:val="nil"/>
              <w:right w:val="nil"/>
            </w:tcBorders>
            <w:shd w:val="clear" w:color="auto" w:fill="auto"/>
            <w:noWrap/>
            <w:vAlign w:val="bottom"/>
            <w:hideMark/>
          </w:tcPr>
          <w:p w14:paraId="220E649C" w14:textId="77777777" w:rsidR="006D12D5" w:rsidRPr="001366D0" w:rsidRDefault="006D12D5" w:rsidP="006D12D5">
            <w:pPr>
              <w:keepNext w:val="0"/>
              <w:spacing w:before="0" w:after="0"/>
              <w:jc w:val="left"/>
              <w:rPr>
                <w:rFonts w:cs="Arial"/>
                <w:sz w:val="18"/>
                <w:szCs w:val="18"/>
                <w:lang w:eastAsia="pt-BR"/>
              </w:rPr>
            </w:pPr>
          </w:p>
        </w:tc>
      </w:tr>
      <w:tr w:rsidR="007D1B5C" w:rsidRPr="007D1B5C" w14:paraId="37866340" w14:textId="77777777" w:rsidTr="001366D0">
        <w:trPr>
          <w:divId w:val="26874600"/>
          <w:trHeight w:val="227"/>
        </w:trPr>
        <w:tc>
          <w:tcPr>
            <w:tcW w:w="3124" w:type="pct"/>
            <w:tcBorders>
              <w:top w:val="nil"/>
              <w:left w:val="nil"/>
              <w:bottom w:val="nil"/>
              <w:right w:val="nil"/>
            </w:tcBorders>
            <w:shd w:val="clear" w:color="auto" w:fill="auto"/>
            <w:vAlign w:val="bottom"/>
            <w:hideMark/>
          </w:tcPr>
          <w:p w14:paraId="4C62DEAC" w14:textId="055A36D5" w:rsidR="006D12D5" w:rsidRPr="001366D0" w:rsidRDefault="00403C3F" w:rsidP="006D12D5">
            <w:pPr>
              <w:keepNext w:val="0"/>
              <w:spacing w:before="0" w:after="0"/>
              <w:jc w:val="left"/>
              <w:rPr>
                <w:rFonts w:cs="Arial"/>
                <w:color w:val="000000"/>
                <w:sz w:val="18"/>
                <w:szCs w:val="18"/>
                <w:lang w:eastAsia="pt-BR"/>
              </w:rPr>
            </w:pPr>
            <w:r>
              <w:rPr>
                <w:rFonts w:cs="Arial"/>
                <w:color w:val="000000"/>
                <w:sz w:val="18"/>
                <w:szCs w:val="18"/>
                <w:lang w:eastAsia="pt-BR"/>
              </w:rPr>
              <w:t>A</w:t>
            </w:r>
            <w:r w:rsidR="006D12D5" w:rsidRPr="001366D0">
              <w:rPr>
                <w:rFonts w:cs="Arial"/>
                <w:color w:val="000000"/>
                <w:sz w:val="18"/>
                <w:szCs w:val="18"/>
                <w:lang w:eastAsia="pt-BR"/>
              </w:rPr>
              <w:t>rrendamento de curto prazo</w:t>
            </w:r>
          </w:p>
        </w:tc>
        <w:tc>
          <w:tcPr>
            <w:tcW w:w="98" w:type="pct"/>
            <w:tcBorders>
              <w:top w:val="nil"/>
              <w:left w:val="nil"/>
              <w:bottom w:val="nil"/>
              <w:right w:val="nil"/>
            </w:tcBorders>
            <w:shd w:val="clear" w:color="auto" w:fill="auto"/>
            <w:noWrap/>
            <w:vAlign w:val="bottom"/>
            <w:hideMark/>
          </w:tcPr>
          <w:p w14:paraId="080553E4" w14:textId="77777777" w:rsidR="006D12D5" w:rsidRPr="001366D0" w:rsidRDefault="006D12D5" w:rsidP="006D12D5">
            <w:pPr>
              <w:keepNext w:val="0"/>
              <w:spacing w:before="0" w:after="0"/>
              <w:jc w:val="left"/>
              <w:rPr>
                <w:rFonts w:cs="Arial"/>
                <w:color w:val="000000"/>
                <w:sz w:val="18"/>
                <w:szCs w:val="18"/>
                <w:lang w:eastAsia="pt-BR"/>
              </w:rPr>
            </w:pPr>
          </w:p>
        </w:tc>
        <w:tc>
          <w:tcPr>
            <w:tcW w:w="849" w:type="pct"/>
            <w:tcBorders>
              <w:top w:val="nil"/>
              <w:left w:val="nil"/>
              <w:bottom w:val="nil"/>
              <w:right w:val="nil"/>
            </w:tcBorders>
            <w:shd w:val="clear" w:color="auto" w:fill="auto"/>
            <w:noWrap/>
            <w:vAlign w:val="bottom"/>
            <w:hideMark/>
          </w:tcPr>
          <w:p w14:paraId="4F6FF86A" w14:textId="77777777" w:rsidR="006D12D5" w:rsidRPr="001366D0" w:rsidRDefault="006D12D5" w:rsidP="006B2ADB">
            <w:pPr>
              <w:keepNext w:val="0"/>
              <w:spacing w:before="0" w:after="0"/>
              <w:jc w:val="right"/>
              <w:rPr>
                <w:rFonts w:cs="Arial"/>
                <w:color w:val="000000"/>
                <w:sz w:val="18"/>
                <w:szCs w:val="18"/>
                <w:lang w:eastAsia="pt-BR"/>
              </w:rPr>
            </w:pPr>
            <w:r w:rsidRPr="001366D0">
              <w:rPr>
                <w:rFonts w:cs="Arial"/>
                <w:color w:val="000000"/>
                <w:sz w:val="18"/>
                <w:szCs w:val="18"/>
                <w:lang w:eastAsia="pt-BR"/>
              </w:rPr>
              <w:t xml:space="preserve">                   2.544 </w:t>
            </w:r>
          </w:p>
        </w:tc>
        <w:tc>
          <w:tcPr>
            <w:tcW w:w="80" w:type="pct"/>
            <w:tcBorders>
              <w:top w:val="nil"/>
              <w:left w:val="nil"/>
              <w:bottom w:val="nil"/>
              <w:right w:val="nil"/>
            </w:tcBorders>
            <w:shd w:val="clear" w:color="auto" w:fill="auto"/>
            <w:noWrap/>
            <w:vAlign w:val="bottom"/>
            <w:hideMark/>
          </w:tcPr>
          <w:p w14:paraId="1599E941" w14:textId="77777777" w:rsidR="006D12D5" w:rsidRPr="001366D0" w:rsidRDefault="006D12D5" w:rsidP="006B2ADB">
            <w:pPr>
              <w:keepNext w:val="0"/>
              <w:spacing w:before="0" w:after="0"/>
              <w:jc w:val="right"/>
              <w:rPr>
                <w:rFonts w:cs="Arial"/>
                <w:color w:val="000000"/>
                <w:sz w:val="18"/>
                <w:szCs w:val="18"/>
                <w:lang w:eastAsia="pt-BR"/>
              </w:rPr>
            </w:pPr>
          </w:p>
        </w:tc>
        <w:tc>
          <w:tcPr>
            <w:tcW w:w="849" w:type="pct"/>
            <w:tcBorders>
              <w:top w:val="nil"/>
              <w:left w:val="nil"/>
              <w:bottom w:val="nil"/>
              <w:right w:val="nil"/>
            </w:tcBorders>
            <w:shd w:val="clear" w:color="auto" w:fill="auto"/>
            <w:noWrap/>
            <w:vAlign w:val="bottom"/>
            <w:hideMark/>
          </w:tcPr>
          <w:p w14:paraId="4C9627EC" w14:textId="77777777" w:rsidR="006D12D5" w:rsidRPr="001366D0" w:rsidRDefault="006D12D5" w:rsidP="006B2ADB">
            <w:pPr>
              <w:keepNext w:val="0"/>
              <w:spacing w:before="0" w:after="0"/>
              <w:jc w:val="right"/>
              <w:rPr>
                <w:rFonts w:cs="Arial"/>
                <w:color w:val="000000"/>
                <w:sz w:val="18"/>
                <w:szCs w:val="18"/>
                <w:lang w:eastAsia="pt-BR"/>
              </w:rPr>
            </w:pPr>
            <w:r w:rsidRPr="001366D0">
              <w:rPr>
                <w:rFonts w:cs="Arial"/>
                <w:color w:val="000000"/>
                <w:sz w:val="18"/>
                <w:szCs w:val="18"/>
                <w:lang w:eastAsia="pt-BR"/>
              </w:rPr>
              <w:t xml:space="preserve">        2.374 </w:t>
            </w:r>
          </w:p>
        </w:tc>
      </w:tr>
      <w:tr w:rsidR="007D1B5C" w:rsidRPr="007D1B5C" w14:paraId="642F038F" w14:textId="77777777" w:rsidTr="001366D0">
        <w:trPr>
          <w:divId w:val="26874600"/>
          <w:trHeight w:val="227"/>
        </w:trPr>
        <w:tc>
          <w:tcPr>
            <w:tcW w:w="3124" w:type="pct"/>
            <w:tcBorders>
              <w:top w:val="nil"/>
              <w:left w:val="nil"/>
              <w:bottom w:val="nil"/>
              <w:right w:val="nil"/>
            </w:tcBorders>
            <w:shd w:val="clear" w:color="auto" w:fill="auto"/>
            <w:vAlign w:val="bottom"/>
            <w:hideMark/>
          </w:tcPr>
          <w:p w14:paraId="5BBB04F9" w14:textId="39505076" w:rsidR="006D12D5" w:rsidRPr="001366D0" w:rsidRDefault="00403C3F" w:rsidP="006D12D5">
            <w:pPr>
              <w:keepNext w:val="0"/>
              <w:spacing w:before="0" w:after="0"/>
              <w:jc w:val="left"/>
              <w:rPr>
                <w:rFonts w:cs="Arial"/>
                <w:color w:val="000000"/>
                <w:sz w:val="18"/>
                <w:szCs w:val="18"/>
                <w:lang w:eastAsia="pt-BR"/>
              </w:rPr>
            </w:pPr>
            <w:r>
              <w:rPr>
                <w:rFonts w:cs="Arial"/>
                <w:color w:val="000000"/>
                <w:sz w:val="18"/>
                <w:szCs w:val="18"/>
                <w:lang w:eastAsia="pt-BR"/>
              </w:rPr>
              <w:t>A</w:t>
            </w:r>
            <w:r w:rsidR="006D12D5" w:rsidRPr="001366D0">
              <w:rPr>
                <w:rFonts w:cs="Arial"/>
                <w:color w:val="000000"/>
                <w:sz w:val="18"/>
                <w:szCs w:val="18"/>
                <w:lang w:eastAsia="pt-BR"/>
              </w:rPr>
              <w:t>rrendamento de longo prazo</w:t>
            </w:r>
          </w:p>
        </w:tc>
        <w:tc>
          <w:tcPr>
            <w:tcW w:w="98" w:type="pct"/>
            <w:tcBorders>
              <w:top w:val="nil"/>
              <w:left w:val="nil"/>
              <w:bottom w:val="nil"/>
              <w:right w:val="nil"/>
            </w:tcBorders>
            <w:shd w:val="clear" w:color="auto" w:fill="auto"/>
            <w:noWrap/>
            <w:vAlign w:val="bottom"/>
            <w:hideMark/>
          </w:tcPr>
          <w:p w14:paraId="30BAB66D" w14:textId="77777777" w:rsidR="006D12D5" w:rsidRPr="001366D0" w:rsidRDefault="006D12D5" w:rsidP="006D12D5">
            <w:pPr>
              <w:keepNext w:val="0"/>
              <w:spacing w:before="0" w:after="0"/>
              <w:jc w:val="left"/>
              <w:rPr>
                <w:rFonts w:cs="Arial"/>
                <w:color w:val="000000"/>
                <w:sz w:val="18"/>
                <w:szCs w:val="18"/>
                <w:lang w:eastAsia="pt-BR"/>
              </w:rPr>
            </w:pPr>
          </w:p>
        </w:tc>
        <w:tc>
          <w:tcPr>
            <w:tcW w:w="849" w:type="pct"/>
            <w:tcBorders>
              <w:top w:val="nil"/>
              <w:left w:val="nil"/>
              <w:bottom w:val="nil"/>
              <w:right w:val="nil"/>
            </w:tcBorders>
            <w:shd w:val="clear" w:color="auto" w:fill="auto"/>
            <w:noWrap/>
            <w:vAlign w:val="bottom"/>
            <w:hideMark/>
          </w:tcPr>
          <w:p w14:paraId="05F531A4" w14:textId="77777777" w:rsidR="006D12D5" w:rsidRPr="001366D0" w:rsidRDefault="006D12D5" w:rsidP="006B2ADB">
            <w:pPr>
              <w:keepNext w:val="0"/>
              <w:spacing w:before="0" w:after="0"/>
              <w:jc w:val="right"/>
              <w:rPr>
                <w:rFonts w:cs="Arial"/>
                <w:color w:val="000000"/>
                <w:sz w:val="18"/>
                <w:szCs w:val="18"/>
                <w:lang w:eastAsia="pt-BR"/>
              </w:rPr>
            </w:pPr>
            <w:r w:rsidRPr="001366D0">
              <w:rPr>
                <w:rFonts w:cs="Arial"/>
                <w:color w:val="000000"/>
                <w:sz w:val="18"/>
                <w:szCs w:val="18"/>
                <w:lang w:eastAsia="pt-BR"/>
              </w:rPr>
              <w:t xml:space="preserve">                16.443 </w:t>
            </w:r>
          </w:p>
        </w:tc>
        <w:tc>
          <w:tcPr>
            <w:tcW w:w="80" w:type="pct"/>
            <w:tcBorders>
              <w:top w:val="nil"/>
              <w:left w:val="nil"/>
              <w:bottom w:val="nil"/>
              <w:right w:val="nil"/>
            </w:tcBorders>
            <w:shd w:val="clear" w:color="auto" w:fill="auto"/>
            <w:noWrap/>
            <w:vAlign w:val="bottom"/>
            <w:hideMark/>
          </w:tcPr>
          <w:p w14:paraId="2A7E2357" w14:textId="77777777" w:rsidR="006D12D5" w:rsidRPr="001366D0" w:rsidRDefault="006D12D5" w:rsidP="006B2ADB">
            <w:pPr>
              <w:keepNext w:val="0"/>
              <w:spacing w:before="0" w:after="0"/>
              <w:jc w:val="right"/>
              <w:rPr>
                <w:rFonts w:cs="Arial"/>
                <w:color w:val="000000"/>
                <w:sz w:val="18"/>
                <w:szCs w:val="18"/>
                <w:lang w:eastAsia="pt-BR"/>
              </w:rPr>
            </w:pPr>
          </w:p>
        </w:tc>
        <w:tc>
          <w:tcPr>
            <w:tcW w:w="849" w:type="pct"/>
            <w:tcBorders>
              <w:top w:val="nil"/>
              <w:left w:val="nil"/>
              <w:bottom w:val="nil"/>
              <w:right w:val="nil"/>
            </w:tcBorders>
            <w:shd w:val="clear" w:color="auto" w:fill="auto"/>
            <w:noWrap/>
            <w:vAlign w:val="bottom"/>
            <w:hideMark/>
          </w:tcPr>
          <w:p w14:paraId="441E9460" w14:textId="77777777" w:rsidR="006D12D5" w:rsidRPr="001366D0" w:rsidRDefault="006D12D5" w:rsidP="006B2ADB">
            <w:pPr>
              <w:keepNext w:val="0"/>
              <w:spacing w:before="0" w:after="0"/>
              <w:jc w:val="right"/>
              <w:rPr>
                <w:rFonts w:cs="Arial"/>
                <w:color w:val="000000"/>
                <w:sz w:val="18"/>
                <w:szCs w:val="18"/>
                <w:lang w:eastAsia="pt-BR"/>
              </w:rPr>
            </w:pPr>
            <w:r w:rsidRPr="001366D0">
              <w:rPr>
                <w:rFonts w:cs="Arial"/>
                <w:color w:val="000000"/>
                <w:sz w:val="18"/>
                <w:szCs w:val="18"/>
                <w:lang w:eastAsia="pt-BR"/>
              </w:rPr>
              <w:t xml:space="preserve">     18.987 </w:t>
            </w:r>
          </w:p>
        </w:tc>
      </w:tr>
      <w:tr w:rsidR="007D1B5C" w:rsidRPr="007D1B5C" w14:paraId="48C21218" w14:textId="77777777" w:rsidTr="001366D0">
        <w:trPr>
          <w:divId w:val="26874600"/>
          <w:trHeight w:val="227"/>
        </w:trPr>
        <w:tc>
          <w:tcPr>
            <w:tcW w:w="3124" w:type="pct"/>
            <w:tcBorders>
              <w:top w:val="nil"/>
              <w:left w:val="nil"/>
              <w:bottom w:val="nil"/>
              <w:right w:val="nil"/>
            </w:tcBorders>
            <w:shd w:val="clear" w:color="auto" w:fill="auto"/>
            <w:noWrap/>
            <w:vAlign w:val="bottom"/>
            <w:hideMark/>
          </w:tcPr>
          <w:p w14:paraId="687837DD" w14:textId="77777777" w:rsidR="006D12D5" w:rsidRPr="001366D0" w:rsidRDefault="006D12D5" w:rsidP="006D12D5">
            <w:pPr>
              <w:keepNext w:val="0"/>
              <w:spacing w:before="0" w:after="0"/>
              <w:jc w:val="left"/>
              <w:rPr>
                <w:rFonts w:cs="Arial"/>
                <w:sz w:val="18"/>
                <w:szCs w:val="18"/>
                <w:lang w:eastAsia="pt-BR"/>
              </w:rPr>
            </w:pPr>
          </w:p>
        </w:tc>
        <w:tc>
          <w:tcPr>
            <w:tcW w:w="98" w:type="pct"/>
            <w:tcBorders>
              <w:top w:val="nil"/>
              <w:left w:val="nil"/>
              <w:bottom w:val="nil"/>
              <w:right w:val="nil"/>
            </w:tcBorders>
            <w:shd w:val="clear" w:color="auto" w:fill="auto"/>
            <w:noWrap/>
            <w:vAlign w:val="bottom"/>
            <w:hideMark/>
          </w:tcPr>
          <w:p w14:paraId="6703FEBC" w14:textId="77777777" w:rsidR="006D12D5" w:rsidRPr="001366D0" w:rsidRDefault="006D12D5" w:rsidP="006D12D5">
            <w:pPr>
              <w:keepNext w:val="0"/>
              <w:spacing w:before="0" w:after="0"/>
              <w:jc w:val="left"/>
              <w:rPr>
                <w:rFonts w:cs="Arial"/>
                <w:sz w:val="18"/>
                <w:szCs w:val="18"/>
                <w:lang w:eastAsia="pt-BR"/>
              </w:rPr>
            </w:pPr>
          </w:p>
        </w:tc>
        <w:tc>
          <w:tcPr>
            <w:tcW w:w="849" w:type="pct"/>
            <w:tcBorders>
              <w:top w:val="single" w:sz="4" w:space="0" w:color="auto"/>
              <w:left w:val="nil"/>
              <w:bottom w:val="double" w:sz="6" w:space="0" w:color="auto"/>
              <w:right w:val="nil"/>
            </w:tcBorders>
            <w:shd w:val="clear" w:color="auto" w:fill="auto"/>
            <w:noWrap/>
            <w:vAlign w:val="bottom"/>
            <w:hideMark/>
          </w:tcPr>
          <w:p w14:paraId="1F507041" w14:textId="77777777" w:rsidR="006D12D5" w:rsidRPr="001366D0" w:rsidRDefault="006D12D5" w:rsidP="006B2ADB">
            <w:pPr>
              <w:keepNext w:val="0"/>
              <w:spacing w:before="0" w:after="0"/>
              <w:jc w:val="right"/>
              <w:rPr>
                <w:rFonts w:cs="Arial"/>
                <w:b/>
                <w:bCs/>
                <w:color w:val="000000"/>
                <w:sz w:val="18"/>
                <w:szCs w:val="18"/>
                <w:lang w:eastAsia="pt-BR"/>
              </w:rPr>
            </w:pPr>
            <w:r w:rsidRPr="001366D0">
              <w:rPr>
                <w:rFonts w:cs="Arial"/>
                <w:b/>
                <w:bCs/>
                <w:color w:val="000000"/>
                <w:sz w:val="18"/>
                <w:szCs w:val="18"/>
                <w:lang w:eastAsia="pt-BR"/>
              </w:rPr>
              <w:t xml:space="preserve">                18.987 </w:t>
            </w:r>
          </w:p>
        </w:tc>
        <w:tc>
          <w:tcPr>
            <w:tcW w:w="80" w:type="pct"/>
            <w:tcBorders>
              <w:top w:val="nil"/>
              <w:left w:val="nil"/>
              <w:bottom w:val="nil"/>
              <w:right w:val="nil"/>
            </w:tcBorders>
            <w:shd w:val="clear" w:color="auto" w:fill="auto"/>
            <w:noWrap/>
            <w:vAlign w:val="bottom"/>
            <w:hideMark/>
          </w:tcPr>
          <w:p w14:paraId="6BEF2E0D" w14:textId="77777777" w:rsidR="006D12D5" w:rsidRPr="001366D0" w:rsidRDefault="006D12D5" w:rsidP="006B2ADB">
            <w:pPr>
              <w:keepNext w:val="0"/>
              <w:spacing w:before="0" w:after="0"/>
              <w:jc w:val="right"/>
              <w:rPr>
                <w:rFonts w:cs="Arial"/>
                <w:b/>
                <w:bCs/>
                <w:color w:val="000000"/>
                <w:sz w:val="18"/>
                <w:szCs w:val="18"/>
                <w:lang w:eastAsia="pt-BR"/>
              </w:rPr>
            </w:pPr>
          </w:p>
        </w:tc>
        <w:tc>
          <w:tcPr>
            <w:tcW w:w="849" w:type="pct"/>
            <w:tcBorders>
              <w:top w:val="single" w:sz="4" w:space="0" w:color="auto"/>
              <w:left w:val="nil"/>
              <w:bottom w:val="double" w:sz="6" w:space="0" w:color="auto"/>
              <w:right w:val="nil"/>
            </w:tcBorders>
            <w:shd w:val="clear" w:color="auto" w:fill="auto"/>
            <w:noWrap/>
            <w:vAlign w:val="bottom"/>
            <w:hideMark/>
          </w:tcPr>
          <w:p w14:paraId="51C68AA7" w14:textId="207300FF" w:rsidR="006D12D5" w:rsidRPr="001366D0" w:rsidRDefault="00A02119" w:rsidP="006B2ADB">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21.361</w:t>
            </w:r>
            <w:r w:rsidR="006D12D5" w:rsidRPr="001366D0">
              <w:rPr>
                <w:rFonts w:cs="Arial"/>
                <w:b/>
                <w:bCs/>
                <w:color w:val="000000"/>
                <w:sz w:val="18"/>
                <w:szCs w:val="18"/>
                <w:lang w:eastAsia="pt-BR"/>
              </w:rPr>
              <w:t xml:space="preserve"> </w:t>
            </w:r>
          </w:p>
        </w:tc>
      </w:tr>
    </w:tbl>
    <w:p w14:paraId="555DD56D" w14:textId="661FD0EB" w:rsidR="00135E0D" w:rsidRDefault="00924076" w:rsidP="00115644">
      <w:pPr>
        <w:keepNext w:val="0"/>
        <w:widowControl w:val="0"/>
        <w:tabs>
          <w:tab w:val="left" w:pos="284"/>
        </w:tabs>
        <w:autoSpaceDE w:val="0"/>
        <w:autoSpaceDN w:val="0"/>
        <w:adjustRightInd w:val="0"/>
        <w:rPr>
          <w:rFonts w:cs="Arial"/>
          <w:iCs/>
          <w:sz w:val="20"/>
          <w:szCs w:val="20"/>
          <w:lang w:eastAsia="pt-BR"/>
        </w:rPr>
      </w:pPr>
      <w:r>
        <w:rPr>
          <w:rFonts w:cs="Arial"/>
          <w:iCs/>
          <w:sz w:val="20"/>
          <w:szCs w:val="20"/>
          <w:lang w:eastAsia="pt-BR"/>
        </w:rPr>
        <w:tab/>
      </w:r>
    </w:p>
    <w:tbl>
      <w:tblPr>
        <w:tblW w:w="8360" w:type="dxa"/>
        <w:tblCellMar>
          <w:left w:w="70" w:type="dxa"/>
          <w:right w:w="70" w:type="dxa"/>
        </w:tblCellMar>
        <w:tblLook w:val="04A0" w:firstRow="1" w:lastRow="0" w:firstColumn="1" w:lastColumn="0" w:noHBand="0" w:noVBand="1"/>
      </w:tblPr>
      <w:tblGrid>
        <w:gridCol w:w="6362"/>
        <w:gridCol w:w="180"/>
        <w:gridCol w:w="1818"/>
      </w:tblGrid>
      <w:tr w:rsidR="006D12D5" w:rsidRPr="00CE3640" w14:paraId="2C2791F3" w14:textId="77777777" w:rsidTr="006B2ADB">
        <w:trPr>
          <w:divId w:val="282807332"/>
          <w:trHeight w:val="204"/>
        </w:trPr>
        <w:tc>
          <w:tcPr>
            <w:tcW w:w="6542" w:type="dxa"/>
            <w:gridSpan w:val="2"/>
            <w:tcBorders>
              <w:top w:val="nil"/>
              <w:left w:val="nil"/>
              <w:bottom w:val="nil"/>
              <w:right w:val="nil"/>
            </w:tcBorders>
            <w:shd w:val="clear" w:color="auto" w:fill="auto"/>
            <w:noWrap/>
            <w:vAlign w:val="bottom"/>
            <w:hideMark/>
          </w:tcPr>
          <w:p w14:paraId="202DBF93" w14:textId="4EA2D8C5" w:rsidR="006D12D5" w:rsidRPr="001366D0" w:rsidRDefault="006D12D5" w:rsidP="006D12D5">
            <w:pPr>
              <w:keepNext w:val="0"/>
              <w:spacing w:before="0" w:after="0"/>
              <w:jc w:val="left"/>
              <w:rPr>
                <w:rFonts w:cs="Arial"/>
                <w:b/>
                <w:bCs/>
                <w:color w:val="000000"/>
                <w:sz w:val="18"/>
                <w:szCs w:val="18"/>
                <w:lang w:eastAsia="pt-BR"/>
              </w:rPr>
            </w:pPr>
            <w:r w:rsidRPr="001366D0">
              <w:rPr>
                <w:rFonts w:cs="Arial"/>
                <w:b/>
                <w:bCs/>
                <w:color w:val="000000"/>
                <w:sz w:val="18"/>
                <w:szCs w:val="18"/>
                <w:lang w:eastAsia="pt-BR"/>
              </w:rPr>
              <w:t>Saldo em 1º de janeiro de 2022 (reconhecimento inicial)</w:t>
            </w:r>
          </w:p>
        </w:tc>
        <w:tc>
          <w:tcPr>
            <w:tcW w:w="1818" w:type="dxa"/>
            <w:tcBorders>
              <w:top w:val="nil"/>
              <w:left w:val="nil"/>
              <w:bottom w:val="nil"/>
              <w:right w:val="nil"/>
            </w:tcBorders>
            <w:shd w:val="clear" w:color="auto" w:fill="auto"/>
            <w:noWrap/>
            <w:vAlign w:val="bottom"/>
            <w:hideMark/>
          </w:tcPr>
          <w:p w14:paraId="161B30B0" w14:textId="29F1A6E1" w:rsidR="006D12D5" w:rsidRPr="001366D0" w:rsidRDefault="006D12D5" w:rsidP="006B2ADB">
            <w:pPr>
              <w:keepNext w:val="0"/>
              <w:spacing w:before="0" w:after="0"/>
              <w:jc w:val="right"/>
              <w:rPr>
                <w:rFonts w:cs="Arial"/>
                <w:b/>
                <w:bCs/>
                <w:color w:val="000000"/>
                <w:sz w:val="18"/>
                <w:szCs w:val="18"/>
                <w:lang w:eastAsia="pt-BR"/>
              </w:rPr>
            </w:pPr>
            <w:r w:rsidRPr="001366D0">
              <w:rPr>
                <w:rFonts w:cs="Arial"/>
                <w:b/>
                <w:bCs/>
                <w:color w:val="000000"/>
                <w:sz w:val="18"/>
                <w:szCs w:val="18"/>
                <w:lang w:eastAsia="pt-BR"/>
              </w:rPr>
              <w:t xml:space="preserve">                23.15</w:t>
            </w:r>
            <w:r w:rsidR="00F41BBF">
              <w:rPr>
                <w:rFonts w:cs="Arial"/>
                <w:b/>
                <w:bCs/>
                <w:color w:val="000000"/>
                <w:sz w:val="18"/>
                <w:szCs w:val="18"/>
                <w:lang w:eastAsia="pt-BR"/>
              </w:rPr>
              <w:t>8</w:t>
            </w:r>
            <w:r w:rsidRPr="001366D0">
              <w:rPr>
                <w:rFonts w:cs="Arial"/>
                <w:b/>
                <w:bCs/>
                <w:color w:val="000000"/>
                <w:sz w:val="18"/>
                <w:szCs w:val="18"/>
                <w:lang w:eastAsia="pt-BR"/>
              </w:rPr>
              <w:t xml:space="preserve"> </w:t>
            </w:r>
          </w:p>
        </w:tc>
      </w:tr>
      <w:tr w:rsidR="006D12D5" w:rsidRPr="00CE3640" w14:paraId="2A9973D3" w14:textId="77777777" w:rsidTr="006B2ADB">
        <w:trPr>
          <w:divId w:val="282807332"/>
          <w:trHeight w:val="204"/>
        </w:trPr>
        <w:tc>
          <w:tcPr>
            <w:tcW w:w="6362" w:type="dxa"/>
            <w:tcBorders>
              <w:top w:val="nil"/>
              <w:left w:val="nil"/>
              <w:bottom w:val="nil"/>
              <w:right w:val="nil"/>
            </w:tcBorders>
            <w:shd w:val="clear" w:color="auto" w:fill="auto"/>
            <w:noWrap/>
            <w:vAlign w:val="bottom"/>
            <w:hideMark/>
          </w:tcPr>
          <w:p w14:paraId="0516F218" w14:textId="77777777" w:rsidR="006D12D5" w:rsidRPr="001366D0" w:rsidRDefault="006D12D5" w:rsidP="006D12D5">
            <w:pPr>
              <w:keepNext w:val="0"/>
              <w:spacing w:before="0" w:after="0"/>
              <w:jc w:val="left"/>
              <w:rPr>
                <w:rFonts w:cs="Arial"/>
                <w:b/>
                <w:bCs/>
                <w:color w:val="000000"/>
                <w:sz w:val="18"/>
                <w:szCs w:val="18"/>
                <w:lang w:eastAsia="pt-BR"/>
              </w:rPr>
            </w:pPr>
          </w:p>
        </w:tc>
        <w:tc>
          <w:tcPr>
            <w:tcW w:w="180" w:type="dxa"/>
            <w:tcBorders>
              <w:top w:val="nil"/>
              <w:left w:val="nil"/>
              <w:bottom w:val="nil"/>
              <w:right w:val="nil"/>
            </w:tcBorders>
            <w:shd w:val="clear" w:color="auto" w:fill="auto"/>
            <w:noWrap/>
            <w:vAlign w:val="bottom"/>
            <w:hideMark/>
          </w:tcPr>
          <w:p w14:paraId="5C523BE3" w14:textId="77777777" w:rsidR="006D12D5" w:rsidRPr="001366D0" w:rsidRDefault="006D12D5" w:rsidP="006D12D5">
            <w:pPr>
              <w:keepNext w:val="0"/>
              <w:spacing w:before="0" w:after="0"/>
              <w:jc w:val="left"/>
              <w:rPr>
                <w:rFonts w:cs="Arial"/>
                <w:sz w:val="18"/>
                <w:szCs w:val="18"/>
                <w:lang w:eastAsia="pt-BR"/>
              </w:rPr>
            </w:pPr>
          </w:p>
        </w:tc>
        <w:tc>
          <w:tcPr>
            <w:tcW w:w="1818" w:type="dxa"/>
            <w:tcBorders>
              <w:top w:val="nil"/>
              <w:left w:val="nil"/>
              <w:bottom w:val="nil"/>
              <w:right w:val="nil"/>
            </w:tcBorders>
            <w:shd w:val="clear" w:color="auto" w:fill="auto"/>
            <w:noWrap/>
            <w:vAlign w:val="bottom"/>
            <w:hideMark/>
          </w:tcPr>
          <w:p w14:paraId="59D06402" w14:textId="77777777" w:rsidR="006D12D5" w:rsidRPr="001366D0" w:rsidRDefault="006D12D5" w:rsidP="006B2ADB">
            <w:pPr>
              <w:keepNext w:val="0"/>
              <w:spacing w:before="0" w:after="0"/>
              <w:jc w:val="right"/>
              <w:rPr>
                <w:rFonts w:cs="Arial"/>
                <w:sz w:val="18"/>
                <w:szCs w:val="18"/>
                <w:lang w:eastAsia="pt-BR"/>
              </w:rPr>
            </w:pPr>
          </w:p>
        </w:tc>
      </w:tr>
      <w:tr w:rsidR="006D12D5" w:rsidRPr="00CE3640" w14:paraId="0605FEDF" w14:textId="77777777" w:rsidTr="006B2ADB">
        <w:trPr>
          <w:divId w:val="282807332"/>
          <w:trHeight w:val="204"/>
        </w:trPr>
        <w:tc>
          <w:tcPr>
            <w:tcW w:w="6362" w:type="dxa"/>
            <w:tcBorders>
              <w:top w:val="nil"/>
              <w:left w:val="nil"/>
              <w:bottom w:val="nil"/>
              <w:right w:val="nil"/>
            </w:tcBorders>
            <w:shd w:val="clear" w:color="auto" w:fill="auto"/>
            <w:noWrap/>
            <w:vAlign w:val="bottom"/>
            <w:hideMark/>
          </w:tcPr>
          <w:p w14:paraId="5BFD29FC" w14:textId="77777777" w:rsidR="006D12D5" w:rsidRPr="001366D0" w:rsidRDefault="006D12D5" w:rsidP="006D12D5">
            <w:pPr>
              <w:keepNext w:val="0"/>
              <w:spacing w:before="0" w:after="0"/>
              <w:jc w:val="left"/>
              <w:rPr>
                <w:rFonts w:cs="Arial"/>
                <w:color w:val="000000"/>
                <w:sz w:val="18"/>
                <w:szCs w:val="18"/>
                <w:lang w:eastAsia="pt-BR"/>
              </w:rPr>
            </w:pPr>
            <w:r w:rsidRPr="001366D0">
              <w:rPr>
                <w:rFonts w:cs="Arial"/>
                <w:color w:val="000000"/>
                <w:sz w:val="18"/>
                <w:szCs w:val="18"/>
                <w:lang w:eastAsia="pt-BR"/>
              </w:rPr>
              <w:t>Pagamentos do arrendamento</w:t>
            </w:r>
          </w:p>
        </w:tc>
        <w:tc>
          <w:tcPr>
            <w:tcW w:w="180" w:type="dxa"/>
            <w:tcBorders>
              <w:top w:val="nil"/>
              <w:left w:val="nil"/>
              <w:bottom w:val="nil"/>
              <w:right w:val="nil"/>
            </w:tcBorders>
            <w:shd w:val="clear" w:color="auto" w:fill="auto"/>
            <w:noWrap/>
            <w:vAlign w:val="bottom"/>
            <w:hideMark/>
          </w:tcPr>
          <w:p w14:paraId="1A409B90" w14:textId="77777777" w:rsidR="006D12D5" w:rsidRPr="001366D0" w:rsidRDefault="006D12D5" w:rsidP="006D12D5">
            <w:pPr>
              <w:keepNext w:val="0"/>
              <w:spacing w:before="0" w:after="0"/>
              <w:jc w:val="left"/>
              <w:rPr>
                <w:rFonts w:cs="Arial"/>
                <w:color w:val="000000"/>
                <w:sz w:val="18"/>
                <w:szCs w:val="18"/>
                <w:lang w:eastAsia="pt-BR"/>
              </w:rPr>
            </w:pPr>
          </w:p>
        </w:tc>
        <w:tc>
          <w:tcPr>
            <w:tcW w:w="1818" w:type="dxa"/>
            <w:tcBorders>
              <w:top w:val="nil"/>
              <w:left w:val="nil"/>
              <w:bottom w:val="nil"/>
              <w:right w:val="nil"/>
            </w:tcBorders>
            <w:shd w:val="clear" w:color="auto" w:fill="auto"/>
            <w:noWrap/>
            <w:vAlign w:val="bottom"/>
            <w:hideMark/>
          </w:tcPr>
          <w:p w14:paraId="3B9CB62F" w14:textId="77777777" w:rsidR="006D12D5" w:rsidRPr="001366D0" w:rsidRDefault="006D12D5" w:rsidP="006B2ADB">
            <w:pPr>
              <w:keepNext w:val="0"/>
              <w:spacing w:before="0" w:after="0"/>
              <w:jc w:val="right"/>
              <w:rPr>
                <w:rFonts w:cs="Arial"/>
                <w:sz w:val="18"/>
                <w:szCs w:val="18"/>
                <w:lang w:eastAsia="pt-BR"/>
              </w:rPr>
            </w:pPr>
            <w:r w:rsidRPr="001366D0">
              <w:rPr>
                <w:rFonts w:cs="Arial"/>
                <w:sz w:val="18"/>
                <w:szCs w:val="18"/>
                <w:lang w:eastAsia="pt-BR"/>
              </w:rPr>
              <w:t xml:space="preserve">                (2.895)</w:t>
            </w:r>
          </w:p>
        </w:tc>
      </w:tr>
      <w:tr w:rsidR="006D12D5" w:rsidRPr="00CE3640" w14:paraId="52BB67F6" w14:textId="77777777" w:rsidTr="006B2ADB">
        <w:trPr>
          <w:divId w:val="282807332"/>
          <w:trHeight w:val="204"/>
        </w:trPr>
        <w:tc>
          <w:tcPr>
            <w:tcW w:w="6362" w:type="dxa"/>
            <w:tcBorders>
              <w:top w:val="nil"/>
              <w:left w:val="nil"/>
              <w:bottom w:val="nil"/>
              <w:right w:val="nil"/>
            </w:tcBorders>
            <w:shd w:val="clear" w:color="auto" w:fill="auto"/>
            <w:noWrap/>
            <w:vAlign w:val="bottom"/>
            <w:hideMark/>
          </w:tcPr>
          <w:p w14:paraId="2F0F63AA" w14:textId="77777777" w:rsidR="006D12D5" w:rsidRPr="001366D0" w:rsidRDefault="006D12D5" w:rsidP="006D12D5">
            <w:pPr>
              <w:keepNext w:val="0"/>
              <w:spacing w:before="0" w:after="0"/>
              <w:jc w:val="left"/>
              <w:rPr>
                <w:rFonts w:cs="Arial"/>
                <w:color w:val="000000"/>
                <w:sz w:val="18"/>
                <w:szCs w:val="18"/>
                <w:lang w:eastAsia="pt-BR"/>
              </w:rPr>
            </w:pPr>
            <w:r w:rsidRPr="001366D0">
              <w:rPr>
                <w:rFonts w:cs="Arial"/>
                <w:color w:val="000000"/>
                <w:sz w:val="18"/>
                <w:szCs w:val="18"/>
                <w:lang w:eastAsia="pt-BR"/>
              </w:rPr>
              <w:t>Juros reconhecidos no resultado</w:t>
            </w:r>
          </w:p>
        </w:tc>
        <w:tc>
          <w:tcPr>
            <w:tcW w:w="180" w:type="dxa"/>
            <w:tcBorders>
              <w:top w:val="nil"/>
              <w:left w:val="nil"/>
              <w:bottom w:val="nil"/>
              <w:right w:val="nil"/>
            </w:tcBorders>
            <w:shd w:val="clear" w:color="auto" w:fill="auto"/>
            <w:noWrap/>
            <w:vAlign w:val="bottom"/>
            <w:hideMark/>
          </w:tcPr>
          <w:p w14:paraId="7C6F4280" w14:textId="77777777" w:rsidR="006D12D5" w:rsidRPr="001366D0" w:rsidRDefault="006D12D5" w:rsidP="006D12D5">
            <w:pPr>
              <w:keepNext w:val="0"/>
              <w:spacing w:before="0" w:after="0"/>
              <w:jc w:val="left"/>
              <w:rPr>
                <w:rFonts w:cs="Arial"/>
                <w:color w:val="000000"/>
                <w:sz w:val="18"/>
                <w:szCs w:val="18"/>
                <w:lang w:eastAsia="pt-BR"/>
              </w:rPr>
            </w:pPr>
          </w:p>
        </w:tc>
        <w:tc>
          <w:tcPr>
            <w:tcW w:w="1818" w:type="dxa"/>
            <w:tcBorders>
              <w:top w:val="nil"/>
              <w:left w:val="nil"/>
              <w:bottom w:val="nil"/>
              <w:right w:val="nil"/>
            </w:tcBorders>
            <w:shd w:val="clear" w:color="auto" w:fill="auto"/>
            <w:noWrap/>
            <w:vAlign w:val="bottom"/>
            <w:hideMark/>
          </w:tcPr>
          <w:p w14:paraId="53572F38" w14:textId="2B90945A" w:rsidR="006D12D5" w:rsidRPr="001366D0" w:rsidRDefault="006D12D5">
            <w:pPr>
              <w:keepNext w:val="0"/>
              <w:spacing w:before="0" w:after="0"/>
              <w:jc w:val="right"/>
              <w:rPr>
                <w:rFonts w:cs="Arial"/>
                <w:color w:val="000000"/>
                <w:sz w:val="18"/>
                <w:szCs w:val="18"/>
                <w:lang w:eastAsia="pt-BR"/>
              </w:rPr>
            </w:pPr>
            <w:r w:rsidRPr="001366D0">
              <w:rPr>
                <w:rFonts w:cs="Arial"/>
                <w:color w:val="000000"/>
                <w:sz w:val="18"/>
                <w:szCs w:val="18"/>
                <w:lang w:eastAsia="pt-BR"/>
              </w:rPr>
              <w:t xml:space="preserve">                   1.09</w:t>
            </w:r>
            <w:r w:rsidR="003D1354">
              <w:rPr>
                <w:rFonts w:cs="Arial"/>
                <w:color w:val="000000"/>
                <w:sz w:val="18"/>
                <w:szCs w:val="18"/>
                <w:lang w:eastAsia="pt-BR"/>
              </w:rPr>
              <w:t>8</w:t>
            </w:r>
            <w:r w:rsidRPr="001366D0">
              <w:rPr>
                <w:rFonts w:cs="Arial"/>
                <w:color w:val="000000"/>
                <w:sz w:val="18"/>
                <w:szCs w:val="18"/>
                <w:lang w:eastAsia="pt-BR"/>
              </w:rPr>
              <w:t xml:space="preserve"> </w:t>
            </w:r>
          </w:p>
        </w:tc>
      </w:tr>
      <w:tr w:rsidR="006D12D5" w:rsidRPr="00CE3640" w14:paraId="0D4E1F1E" w14:textId="77777777" w:rsidTr="006B2ADB">
        <w:trPr>
          <w:divId w:val="282807332"/>
          <w:trHeight w:val="213"/>
        </w:trPr>
        <w:tc>
          <w:tcPr>
            <w:tcW w:w="6362" w:type="dxa"/>
            <w:tcBorders>
              <w:top w:val="nil"/>
              <w:left w:val="nil"/>
              <w:bottom w:val="nil"/>
              <w:right w:val="nil"/>
            </w:tcBorders>
            <w:shd w:val="clear" w:color="auto" w:fill="auto"/>
            <w:noWrap/>
            <w:vAlign w:val="bottom"/>
            <w:hideMark/>
          </w:tcPr>
          <w:p w14:paraId="7A90226E" w14:textId="695BE2D0" w:rsidR="006D12D5" w:rsidRPr="001366D0" w:rsidRDefault="006D12D5" w:rsidP="006D12D5">
            <w:pPr>
              <w:keepNext w:val="0"/>
              <w:spacing w:before="0" w:after="0"/>
              <w:jc w:val="left"/>
              <w:rPr>
                <w:rFonts w:cs="Arial"/>
                <w:b/>
                <w:bCs/>
                <w:color w:val="000000"/>
                <w:sz w:val="18"/>
                <w:szCs w:val="18"/>
                <w:lang w:eastAsia="pt-BR"/>
              </w:rPr>
            </w:pPr>
            <w:r w:rsidRPr="001366D0">
              <w:rPr>
                <w:rFonts w:cs="Arial"/>
                <w:b/>
                <w:bCs/>
                <w:color w:val="000000"/>
                <w:sz w:val="18"/>
                <w:szCs w:val="18"/>
                <w:lang w:eastAsia="pt-BR"/>
              </w:rPr>
              <w:t>Saldo em 31 de dezembro de 2022</w:t>
            </w:r>
            <w:r w:rsidR="001366D0">
              <w:rPr>
                <w:rFonts w:cs="Arial"/>
                <w:b/>
                <w:bCs/>
                <w:color w:val="000000"/>
                <w:sz w:val="18"/>
                <w:szCs w:val="18"/>
                <w:lang w:eastAsia="pt-BR"/>
              </w:rPr>
              <w:t xml:space="preserve"> (reapresentado)</w:t>
            </w:r>
          </w:p>
        </w:tc>
        <w:tc>
          <w:tcPr>
            <w:tcW w:w="180" w:type="dxa"/>
            <w:tcBorders>
              <w:top w:val="nil"/>
              <w:left w:val="nil"/>
              <w:bottom w:val="nil"/>
              <w:right w:val="nil"/>
            </w:tcBorders>
            <w:shd w:val="clear" w:color="auto" w:fill="auto"/>
            <w:noWrap/>
            <w:vAlign w:val="bottom"/>
            <w:hideMark/>
          </w:tcPr>
          <w:p w14:paraId="0685BC8B" w14:textId="77777777" w:rsidR="006D12D5" w:rsidRPr="001366D0" w:rsidRDefault="006D12D5" w:rsidP="006D12D5">
            <w:pPr>
              <w:keepNext w:val="0"/>
              <w:spacing w:before="0" w:after="0"/>
              <w:jc w:val="left"/>
              <w:rPr>
                <w:rFonts w:cs="Arial"/>
                <w:b/>
                <w:bCs/>
                <w:color w:val="000000"/>
                <w:sz w:val="18"/>
                <w:szCs w:val="18"/>
                <w:lang w:eastAsia="pt-BR"/>
              </w:rPr>
            </w:pPr>
          </w:p>
        </w:tc>
        <w:tc>
          <w:tcPr>
            <w:tcW w:w="1818" w:type="dxa"/>
            <w:tcBorders>
              <w:top w:val="single" w:sz="4" w:space="0" w:color="auto"/>
              <w:left w:val="nil"/>
              <w:bottom w:val="double" w:sz="6" w:space="0" w:color="auto"/>
              <w:right w:val="nil"/>
            </w:tcBorders>
            <w:shd w:val="clear" w:color="auto" w:fill="auto"/>
            <w:noWrap/>
            <w:vAlign w:val="bottom"/>
            <w:hideMark/>
          </w:tcPr>
          <w:p w14:paraId="539EC73C" w14:textId="77777777" w:rsidR="006D12D5" w:rsidRPr="001366D0" w:rsidRDefault="006D12D5" w:rsidP="006B2ADB">
            <w:pPr>
              <w:keepNext w:val="0"/>
              <w:spacing w:before="0" w:after="0"/>
              <w:jc w:val="right"/>
              <w:rPr>
                <w:rFonts w:cs="Arial"/>
                <w:b/>
                <w:bCs/>
                <w:color w:val="000000"/>
                <w:sz w:val="18"/>
                <w:szCs w:val="18"/>
                <w:lang w:eastAsia="pt-BR"/>
              </w:rPr>
            </w:pPr>
            <w:r w:rsidRPr="001366D0">
              <w:rPr>
                <w:rFonts w:cs="Arial"/>
                <w:b/>
                <w:bCs/>
                <w:color w:val="000000"/>
                <w:sz w:val="18"/>
                <w:szCs w:val="18"/>
                <w:lang w:eastAsia="pt-BR"/>
              </w:rPr>
              <w:t xml:space="preserve">                21.361 </w:t>
            </w:r>
          </w:p>
        </w:tc>
      </w:tr>
      <w:tr w:rsidR="006D12D5" w:rsidRPr="00CE3640" w14:paraId="2366A06E" w14:textId="77777777" w:rsidTr="006B2ADB">
        <w:trPr>
          <w:divId w:val="282807332"/>
          <w:trHeight w:val="213"/>
        </w:trPr>
        <w:tc>
          <w:tcPr>
            <w:tcW w:w="6362" w:type="dxa"/>
            <w:tcBorders>
              <w:top w:val="nil"/>
              <w:left w:val="nil"/>
              <w:bottom w:val="nil"/>
              <w:right w:val="nil"/>
            </w:tcBorders>
            <w:shd w:val="clear" w:color="auto" w:fill="auto"/>
            <w:noWrap/>
            <w:vAlign w:val="bottom"/>
            <w:hideMark/>
          </w:tcPr>
          <w:p w14:paraId="090C7EF8" w14:textId="77777777" w:rsidR="006D12D5" w:rsidRPr="001366D0" w:rsidRDefault="006D12D5" w:rsidP="006D12D5">
            <w:pPr>
              <w:keepNext w:val="0"/>
              <w:spacing w:before="0" w:after="0"/>
              <w:jc w:val="left"/>
              <w:rPr>
                <w:rFonts w:cs="Arial"/>
                <w:b/>
                <w:bCs/>
                <w:color w:val="000000"/>
                <w:sz w:val="18"/>
                <w:szCs w:val="18"/>
                <w:lang w:eastAsia="pt-BR"/>
              </w:rPr>
            </w:pPr>
          </w:p>
        </w:tc>
        <w:tc>
          <w:tcPr>
            <w:tcW w:w="180" w:type="dxa"/>
            <w:tcBorders>
              <w:top w:val="nil"/>
              <w:left w:val="nil"/>
              <w:bottom w:val="nil"/>
              <w:right w:val="nil"/>
            </w:tcBorders>
            <w:shd w:val="clear" w:color="auto" w:fill="auto"/>
            <w:noWrap/>
            <w:vAlign w:val="bottom"/>
            <w:hideMark/>
          </w:tcPr>
          <w:p w14:paraId="3F6FA4FE" w14:textId="77777777" w:rsidR="006D12D5" w:rsidRPr="001366D0" w:rsidRDefault="006D12D5" w:rsidP="006D12D5">
            <w:pPr>
              <w:keepNext w:val="0"/>
              <w:spacing w:before="0" w:after="0"/>
              <w:jc w:val="left"/>
              <w:rPr>
                <w:rFonts w:cs="Arial"/>
                <w:sz w:val="18"/>
                <w:szCs w:val="18"/>
                <w:lang w:eastAsia="pt-BR"/>
              </w:rPr>
            </w:pPr>
          </w:p>
        </w:tc>
        <w:tc>
          <w:tcPr>
            <w:tcW w:w="1818" w:type="dxa"/>
            <w:tcBorders>
              <w:top w:val="nil"/>
              <w:left w:val="nil"/>
              <w:bottom w:val="nil"/>
              <w:right w:val="nil"/>
            </w:tcBorders>
            <w:shd w:val="clear" w:color="auto" w:fill="auto"/>
            <w:noWrap/>
            <w:vAlign w:val="bottom"/>
            <w:hideMark/>
          </w:tcPr>
          <w:p w14:paraId="39198741" w14:textId="77777777" w:rsidR="006D12D5" w:rsidRPr="001366D0" w:rsidRDefault="006D12D5" w:rsidP="006B2ADB">
            <w:pPr>
              <w:keepNext w:val="0"/>
              <w:spacing w:before="0" w:after="0"/>
              <w:jc w:val="right"/>
              <w:rPr>
                <w:rFonts w:cs="Arial"/>
                <w:sz w:val="18"/>
                <w:szCs w:val="18"/>
                <w:lang w:eastAsia="pt-BR"/>
              </w:rPr>
            </w:pPr>
          </w:p>
        </w:tc>
      </w:tr>
      <w:tr w:rsidR="006D12D5" w:rsidRPr="00CE3640" w14:paraId="0804E471" w14:textId="77777777" w:rsidTr="006B2ADB">
        <w:trPr>
          <w:divId w:val="282807332"/>
          <w:trHeight w:val="204"/>
        </w:trPr>
        <w:tc>
          <w:tcPr>
            <w:tcW w:w="6362" w:type="dxa"/>
            <w:tcBorders>
              <w:top w:val="nil"/>
              <w:left w:val="nil"/>
              <w:bottom w:val="nil"/>
              <w:right w:val="nil"/>
            </w:tcBorders>
            <w:shd w:val="clear" w:color="auto" w:fill="auto"/>
            <w:noWrap/>
            <w:vAlign w:val="bottom"/>
            <w:hideMark/>
          </w:tcPr>
          <w:p w14:paraId="3325714E" w14:textId="77777777" w:rsidR="006D12D5" w:rsidRPr="001366D0" w:rsidRDefault="006D12D5" w:rsidP="006D12D5">
            <w:pPr>
              <w:keepNext w:val="0"/>
              <w:spacing w:before="0" w:after="0"/>
              <w:jc w:val="left"/>
              <w:rPr>
                <w:rFonts w:cs="Arial"/>
                <w:color w:val="000000"/>
                <w:sz w:val="18"/>
                <w:szCs w:val="18"/>
                <w:lang w:eastAsia="pt-BR"/>
              </w:rPr>
            </w:pPr>
            <w:r w:rsidRPr="001366D0">
              <w:rPr>
                <w:rFonts w:cs="Arial"/>
                <w:color w:val="000000"/>
                <w:sz w:val="18"/>
                <w:szCs w:val="18"/>
                <w:lang w:eastAsia="pt-BR"/>
              </w:rPr>
              <w:t>Pagamentos do arrendamento</w:t>
            </w:r>
          </w:p>
        </w:tc>
        <w:tc>
          <w:tcPr>
            <w:tcW w:w="180" w:type="dxa"/>
            <w:tcBorders>
              <w:top w:val="nil"/>
              <w:left w:val="nil"/>
              <w:bottom w:val="nil"/>
              <w:right w:val="nil"/>
            </w:tcBorders>
            <w:shd w:val="clear" w:color="auto" w:fill="auto"/>
            <w:noWrap/>
            <w:vAlign w:val="bottom"/>
            <w:hideMark/>
          </w:tcPr>
          <w:p w14:paraId="3E7892E8" w14:textId="77777777" w:rsidR="006D12D5" w:rsidRPr="001366D0" w:rsidRDefault="006D12D5" w:rsidP="006D12D5">
            <w:pPr>
              <w:keepNext w:val="0"/>
              <w:spacing w:before="0" w:after="0"/>
              <w:jc w:val="left"/>
              <w:rPr>
                <w:rFonts w:cs="Arial"/>
                <w:color w:val="000000"/>
                <w:sz w:val="18"/>
                <w:szCs w:val="18"/>
                <w:lang w:eastAsia="pt-BR"/>
              </w:rPr>
            </w:pPr>
          </w:p>
        </w:tc>
        <w:tc>
          <w:tcPr>
            <w:tcW w:w="1818" w:type="dxa"/>
            <w:tcBorders>
              <w:top w:val="nil"/>
              <w:left w:val="nil"/>
              <w:bottom w:val="nil"/>
              <w:right w:val="nil"/>
            </w:tcBorders>
            <w:shd w:val="clear" w:color="auto" w:fill="auto"/>
            <w:noWrap/>
            <w:vAlign w:val="bottom"/>
            <w:hideMark/>
          </w:tcPr>
          <w:p w14:paraId="32A89264" w14:textId="77777777" w:rsidR="006D12D5" w:rsidRPr="001366D0" w:rsidRDefault="006D12D5" w:rsidP="006B2ADB">
            <w:pPr>
              <w:keepNext w:val="0"/>
              <w:spacing w:before="0" w:after="0"/>
              <w:jc w:val="right"/>
              <w:rPr>
                <w:rFonts w:cs="Arial"/>
                <w:sz w:val="18"/>
                <w:szCs w:val="18"/>
                <w:lang w:eastAsia="pt-BR"/>
              </w:rPr>
            </w:pPr>
            <w:r w:rsidRPr="001366D0">
              <w:rPr>
                <w:rFonts w:cs="Arial"/>
                <w:sz w:val="18"/>
                <w:szCs w:val="18"/>
                <w:lang w:eastAsia="pt-BR"/>
              </w:rPr>
              <w:t xml:space="preserve">                (3.366)</w:t>
            </w:r>
          </w:p>
        </w:tc>
      </w:tr>
      <w:tr w:rsidR="006D12D5" w:rsidRPr="00CE3640" w14:paraId="3F3092D6" w14:textId="77777777" w:rsidTr="006B2ADB">
        <w:trPr>
          <w:divId w:val="282807332"/>
          <w:trHeight w:val="204"/>
        </w:trPr>
        <w:tc>
          <w:tcPr>
            <w:tcW w:w="6362" w:type="dxa"/>
            <w:tcBorders>
              <w:top w:val="nil"/>
              <w:left w:val="nil"/>
              <w:bottom w:val="nil"/>
              <w:right w:val="nil"/>
            </w:tcBorders>
            <w:shd w:val="clear" w:color="auto" w:fill="auto"/>
            <w:noWrap/>
            <w:vAlign w:val="bottom"/>
            <w:hideMark/>
          </w:tcPr>
          <w:p w14:paraId="3EBC7BEC" w14:textId="77777777" w:rsidR="006D12D5" w:rsidRPr="001366D0" w:rsidRDefault="006D12D5" w:rsidP="006D12D5">
            <w:pPr>
              <w:keepNext w:val="0"/>
              <w:spacing w:before="0" w:after="0"/>
              <w:jc w:val="left"/>
              <w:rPr>
                <w:rFonts w:cs="Arial"/>
                <w:color w:val="000000"/>
                <w:sz w:val="18"/>
                <w:szCs w:val="18"/>
                <w:lang w:eastAsia="pt-BR"/>
              </w:rPr>
            </w:pPr>
            <w:r w:rsidRPr="001366D0">
              <w:rPr>
                <w:rFonts w:cs="Arial"/>
                <w:color w:val="000000"/>
                <w:sz w:val="18"/>
                <w:szCs w:val="18"/>
                <w:lang w:eastAsia="pt-BR"/>
              </w:rPr>
              <w:t>Juros reconhecidos no resultado</w:t>
            </w:r>
          </w:p>
        </w:tc>
        <w:tc>
          <w:tcPr>
            <w:tcW w:w="180" w:type="dxa"/>
            <w:tcBorders>
              <w:top w:val="nil"/>
              <w:left w:val="nil"/>
              <w:bottom w:val="nil"/>
              <w:right w:val="nil"/>
            </w:tcBorders>
            <w:shd w:val="clear" w:color="auto" w:fill="auto"/>
            <w:noWrap/>
            <w:vAlign w:val="bottom"/>
            <w:hideMark/>
          </w:tcPr>
          <w:p w14:paraId="5FEAE167" w14:textId="77777777" w:rsidR="006D12D5" w:rsidRPr="001366D0" w:rsidRDefault="006D12D5" w:rsidP="006D12D5">
            <w:pPr>
              <w:keepNext w:val="0"/>
              <w:spacing w:before="0" w:after="0"/>
              <w:jc w:val="left"/>
              <w:rPr>
                <w:rFonts w:cs="Arial"/>
                <w:color w:val="000000"/>
                <w:sz w:val="18"/>
                <w:szCs w:val="18"/>
                <w:lang w:eastAsia="pt-BR"/>
              </w:rPr>
            </w:pPr>
          </w:p>
        </w:tc>
        <w:tc>
          <w:tcPr>
            <w:tcW w:w="1818" w:type="dxa"/>
            <w:tcBorders>
              <w:top w:val="nil"/>
              <w:left w:val="nil"/>
              <w:bottom w:val="nil"/>
              <w:right w:val="nil"/>
            </w:tcBorders>
            <w:shd w:val="clear" w:color="auto" w:fill="auto"/>
            <w:noWrap/>
            <w:vAlign w:val="bottom"/>
            <w:hideMark/>
          </w:tcPr>
          <w:p w14:paraId="50D60FFF" w14:textId="77777777" w:rsidR="006D12D5" w:rsidRPr="001366D0" w:rsidRDefault="006D12D5" w:rsidP="006B2ADB">
            <w:pPr>
              <w:keepNext w:val="0"/>
              <w:spacing w:before="0" w:after="0"/>
              <w:jc w:val="right"/>
              <w:rPr>
                <w:rFonts w:cs="Arial"/>
                <w:color w:val="000000"/>
                <w:sz w:val="18"/>
                <w:szCs w:val="18"/>
                <w:lang w:eastAsia="pt-BR"/>
              </w:rPr>
            </w:pPr>
            <w:r w:rsidRPr="001366D0">
              <w:rPr>
                <w:rFonts w:cs="Arial"/>
                <w:color w:val="000000"/>
                <w:sz w:val="18"/>
                <w:szCs w:val="18"/>
                <w:lang w:eastAsia="pt-BR"/>
              </w:rPr>
              <w:t xml:space="preserve">                      992 </w:t>
            </w:r>
          </w:p>
        </w:tc>
      </w:tr>
      <w:tr w:rsidR="006D12D5" w:rsidRPr="00CE3640" w14:paraId="26E231F2" w14:textId="77777777" w:rsidTr="006B2ADB">
        <w:trPr>
          <w:divId w:val="282807332"/>
          <w:trHeight w:val="213"/>
        </w:trPr>
        <w:tc>
          <w:tcPr>
            <w:tcW w:w="6362" w:type="dxa"/>
            <w:tcBorders>
              <w:top w:val="nil"/>
              <w:left w:val="nil"/>
              <w:bottom w:val="nil"/>
              <w:right w:val="nil"/>
            </w:tcBorders>
            <w:shd w:val="clear" w:color="auto" w:fill="auto"/>
            <w:noWrap/>
            <w:vAlign w:val="bottom"/>
            <w:hideMark/>
          </w:tcPr>
          <w:p w14:paraId="457DF67B" w14:textId="77777777" w:rsidR="006D12D5" w:rsidRPr="001366D0" w:rsidRDefault="006D12D5" w:rsidP="006D12D5">
            <w:pPr>
              <w:keepNext w:val="0"/>
              <w:spacing w:before="0" w:after="0"/>
              <w:jc w:val="left"/>
              <w:rPr>
                <w:rFonts w:cs="Arial"/>
                <w:b/>
                <w:bCs/>
                <w:color w:val="000000"/>
                <w:sz w:val="18"/>
                <w:szCs w:val="18"/>
                <w:lang w:eastAsia="pt-BR"/>
              </w:rPr>
            </w:pPr>
            <w:r w:rsidRPr="001366D0">
              <w:rPr>
                <w:rFonts w:cs="Arial"/>
                <w:b/>
                <w:bCs/>
                <w:color w:val="000000"/>
                <w:sz w:val="18"/>
                <w:szCs w:val="18"/>
                <w:lang w:eastAsia="pt-BR"/>
              </w:rPr>
              <w:t>Saldo em 31 de dezembro de 2023</w:t>
            </w:r>
          </w:p>
        </w:tc>
        <w:tc>
          <w:tcPr>
            <w:tcW w:w="180" w:type="dxa"/>
            <w:tcBorders>
              <w:top w:val="nil"/>
              <w:left w:val="nil"/>
              <w:bottom w:val="nil"/>
              <w:right w:val="nil"/>
            </w:tcBorders>
            <w:shd w:val="clear" w:color="auto" w:fill="auto"/>
            <w:noWrap/>
            <w:vAlign w:val="bottom"/>
            <w:hideMark/>
          </w:tcPr>
          <w:p w14:paraId="0C65A541" w14:textId="77777777" w:rsidR="006D12D5" w:rsidRPr="001366D0" w:rsidRDefault="006D12D5" w:rsidP="006D12D5">
            <w:pPr>
              <w:keepNext w:val="0"/>
              <w:spacing w:before="0" w:after="0"/>
              <w:jc w:val="left"/>
              <w:rPr>
                <w:rFonts w:cs="Arial"/>
                <w:b/>
                <w:bCs/>
                <w:color w:val="000000"/>
                <w:sz w:val="18"/>
                <w:szCs w:val="18"/>
                <w:lang w:eastAsia="pt-BR"/>
              </w:rPr>
            </w:pPr>
          </w:p>
        </w:tc>
        <w:tc>
          <w:tcPr>
            <w:tcW w:w="1818" w:type="dxa"/>
            <w:tcBorders>
              <w:top w:val="single" w:sz="4" w:space="0" w:color="auto"/>
              <w:left w:val="nil"/>
              <w:bottom w:val="double" w:sz="6" w:space="0" w:color="auto"/>
              <w:right w:val="nil"/>
            </w:tcBorders>
            <w:shd w:val="clear" w:color="auto" w:fill="auto"/>
            <w:noWrap/>
            <w:vAlign w:val="bottom"/>
            <w:hideMark/>
          </w:tcPr>
          <w:p w14:paraId="3281568D" w14:textId="77777777" w:rsidR="006D12D5" w:rsidRPr="001366D0" w:rsidRDefault="006D12D5" w:rsidP="006B2ADB">
            <w:pPr>
              <w:keepNext w:val="0"/>
              <w:spacing w:before="0" w:after="0"/>
              <w:jc w:val="right"/>
              <w:rPr>
                <w:rFonts w:cs="Arial"/>
                <w:b/>
                <w:bCs/>
                <w:color w:val="000000"/>
                <w:sz w:val="18"/>
                <w:szCs w:val="18"/>
                <w:lang w:eastAsia="pt-BR"/>
              </w:rPr>
            </w:pPr>
            <w:r w:rsidRPr="001366D0">
              <w:rPr>
                <w:rFonts w:cs="Arial"/>
                <w:b/>
                <w:bCs/>
                <w:color w:val="000000"/>
                <w:sz w:val="18"/>
                <w:szCs w:val="18"/>
                <w:lang w:eastAsia="pt-BR"/>
              </w:rPr>
              <w:t xml:space="preserve">                18.987 </w:t>
            </w:r>
          </w:p>
        </w:tc>
      </w:tr>
    </w:tbl>
    <w:p w14:paraId="6C16242C" w14:textId="59C3A42A" w:rsidR="006B2ADB" w:rsidRDefault="006B2ADB" w:rsidP="00115644">
      <w:pPr>
        <w:keepNext w:val="0"/>
        <w:widowControl w:val="0"/>
        <w:tabs>
          <w:tab w:val="left" w:pos="284"/>
        </w:tabs>
        <w:autoSpaceDE w:val="0"/>
        <w:autoSpaceDN w:val="0"/>
        <w:adjustRightInd w:val="0"/>
        <w:rPr>
          <w:rFonts w:cs="Arial"/>
          <w:iCs/>
          <w:sz w:val="20"/>
          <w:szCs w:val="20"/>
          <w:highlight w:val="yellow"/>
          <w:lang w:eastAsia="pt-BR"/>
        </w:rPr>
      </w:pPr>
    </w:p>
    <w:p w14:paraId="62FF0FAA" w14:textId="7419730D" w:rsidR="0049665D" w:rsidRPr="002925F0"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2925F0">
        <w:rPr>
          <w:rFonts w:cs="Arial"/>
          <w:b/>
          <w:bCs/>
          <w:iCs/>
          <w:szCs w:val="22"/>
          <w:lang w:eastAsia="pt-BR"/>
        </w:rPr>
        <w:lastRenderedPageBreak/>
        <w:t>INTANGÍVE</w:t>
      </w:r>
      <w:bookmarkEnd w:id="16"/>
      <w:r w:rsidR="006F274D">
        <w:rPr>
          <w:rFonts w:cs="Arial"/>
          <w:b/>
          <w:bCs/>
          <w:iCs/>
          <w:szCs w:val="22"/>
          <w:lang w:eastAsia="pt-BR"/>
        </w:rPr>
        <w:t>L</w:t>
      </w:r>
    </w:p>
    <w:p w14:paraId="6466AE58" w14:textId="77777777" w:rsidR="0049665D" w:rsidRDefault="0061506A" w:rsidP="006F274D">
      <w:pPr>
        <w:keepNext w:val="0"/>
        <w:widowControl w:val="0"/>
        <w:spacing w:before="240"/>
        <w:rPr>
          <w:rFonts w:cs="Arial"/>
          <w:iCs/>
          <w:sz w:val="20"/>
          <w:szCs w:val="20"/>
          <w:lang w:eastAsia="pt-BR"/>
        </w:rPr>
      </w:pPr>
      <w:r w:rsidRPr="00F17FC3">
        <w:rPr>
          <w:rFonts w:cs="Arial"/>
          <w:iCs/>
          <w:sz w:val="20"/>
          <w:szCs w:val="20"/>
          <w:lang w:eastAsia="pt-BR"/>
        </w:rPr>
        <w:t xml:space="preserve">Os itens classificados como intangíveis no âmbito da EPE se referem às aquisições de licenças de softwares, de acordo com o </w:t>
      </w:r>
      <w:r w:rsidRPr="004F55CE">
        <w:rPr>
          <w:rFonts w:cs="Arial"/>
          <w:iCs/>
          <w:sz w:val="20"/>
          <w:szCs w:val="20"/>
          <w:lang w:eastAsia="pt-BR"/>
        </w:rPr>
        <w:t>CPC 04 (R1) - Ativo Intangível</w:t>
      </w:r>
      <w:r w:rsidRPr="00F17FC3">
        <w:rPr>
          <w:rFonts w:cs="Arial"/>
          <w:iCs/>
          <w:sz w:val="20"/>
          <w:szCs w:val="20"/>
          <w:lang w:eastAsia="pt-BR"/>
        </w:rPr>
        <w:t>.</w:t>
      </w:r>
    </w:p>
    <w:p w14:paraId="743E977C" w14:textId="60BE98F9" w:rsidR="00DF10FE" w:rsidRDefault="0049665D" w:rsidP="000A44BC">
      <w:pPr>
        <w:keepNext w:val="0"/>
        <w:widowControl w:val="0"/>
        <w:rPr>
          <w:rFonts w:cs="Arial"/>
          <w:iCs/>
          <w:sz w:val="20"/>
          <w:szCs w:val="20"/>
          <w:lang w:eastAsia="pt-BR"/>
        </w:rPr>
      </w:pPr>
      <w:r w:rsidRPr="00EC0B49">
        <w:rPr>
          <w:rFonts w:cs="Arial"/>
          <w:iCs/>
          <w:sz w:val="20"/>
          <w:szCs w:val="20"/>
          <w:lang w:eastAsia="pt-BR"/>
        </w:rPr>
        <w:t>A amortização do Ativo Intangível é calculada usando o método linear para alocar seus custos, menos o valor residual, durante a vida útil, que é estimada em cinco anos.</w:t>
      </w:r>
    </w:p>
    <w:p w14:paraId="0AFF624D" w14:textId="77777777" w:rsidR="00E72BFE" w:rsidRDefault="00E72BFE" w:rsidP="000A44BC">
      <w:pPr>
        <w:keepNext w:val="0"/>
        <w:widowControl w:val="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997"/>
        <w:gridCol w:w="1391"/>
        <w:gridCol w:w="1123"/>
        <w:gridCol w:w="147"/>
        <w:gridCol w:w="1417"/>
        <w:gridCol w:w="159"/>
        <w:gridCol w:w="1266"/>
        <w:gridCol w:w="147"/>
        <w:gridCol w:w="1274"/>
      </w:tblGrid>
      <w:tr w:rsidR="00E72BFE" w:rsidRPr="0016373D" w14:paraId="5219CFB6" w14:textId="77777777" w:rsidTr="00FB1991">
        <w:trPr>
          <w:cantSplit/>
          <w:trHeight w:val="340"/>
        </w:trPr>
        <w:tc>
          <w:tcPr>
            <w:tcW w:w="1511" w:type="pct"/>
            <w:shd w:val="clear" w:color="auto" w:fill="auto"/>
            <w:noWrap/>
            <w:vAlign w:val="center"/>
            <w:hideMark/>
          </w:tcPr>
          <w:p w14:paraId="436D4D12" w14:textId="77777777" w:rsidR="00E72BFE" w:rsidRPr="0016373D" w:rsidRDefault="00E72BFE" w:rsidP="00FB1991">
            <w:pPr>
              <w:keepNext w:val="0"/>
              <w:widowControl w:val="0"/>
              <w:spacing w:before="0" w:after="0"/>
              <w:rPr>
                <w:rFonts w:cs="Arial"/>
                <w:sz w:val="18"/>
                <w:szCs w:val="18"/>
                <w:lang w:eastAsia="pt-BR"/>
              </w:rPr>
            </w:pPr>
          </w:p>
        </w:tc>
        <w:tc>
          <w:tcPr>
            <w:tcW w:w="701" w:type="pct"/>
            <w:vMerge w:val="restart"/>
            <w:vAlign w:val="center"/>
          </w:tcPr>
          <w:p w14:paraId="533285AD" w14:textId="77777777" w:rsidR="00E72BFE" w:rsidRPr="0016373D" w:rsidRDefault="00E72BFE" w:rsidP="00FB1991">
            <w:pPr>
              <w:keepNext w:val="0"/>
              <w:widowControl w:val="0"/>
              <w:spacing w:before="0" w:after="0"/>
              <w:jc w:val="center"/>
              <w:rPr>
                <w:rFonts w:cs="Arial"/>
                <w:b/>
                <w:bCs/>
                <w:snapToGrid w:val="0"/>
                <w:sz w:val="18"/>
                <w:szCs w:val="18"/>
                <w:lang w:eastAsia="pt-BR"/>
              </w:rPr>
            </w:pPr>
            <w:r w:rsidRPr="0016373D">
              <w:rPr>
                <w:rFonts w:cs="Arial"/>
                <w:b/>
                <w:bCs/>
                <w:snapToGrid w:val="0"/>
                <w:sz w:val="18"/>
                <w:szCs w:val="18"/>
                <w:lang w:eastAsia="pt-BR"/>
              </w:rPr>
              <w:t>Taxa anual Amortização</w:t>
            </w:r>
          </w:p>
        </w:tc>
        <w:tc>
          <w:tcPr>
            <w:tcW w:w="566" w:type="pct"/>
            <w:shd w:val="clear" w:color="auto" w:fill="auto"/>
            <w:noWrap/>
            <w:vAlign w:val="center"/>
            <w:hideMark/>
          </w:tcPr>
          <w:p w14:paraId="543F2B64" w14:textId="77777777" w:rsidR="00E72BFE" w:rsidRPr="0016373D" w:rsidRDefault="00E72BF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Custo</w:t>
            </w:r>
          </w:p>
        </w:tc>
        <w:tc>
          <w:tcPr>
            <w:tcW w:w="74" w:type="pct"/>
            <w:shd w:val="clear" w:color="auto" w:fill="auto"/>
            <w:noWrap/>
            <w:vAlign w:val="center"/>
            <w:hideMark/>
          </w:tcPr>
          <w:p w14:paraId="16708A99" w14:textId="77777777" w:rsidR="00E72BFE" w:rsidRPr="0016373D" w:rsidRDefault="00E72BFE" w:rsidP="00FB1991">
            <w:pPr>
              <w:keepNext w:val="0"/>
              <w:widowControl w:val="0"/>
              <w:spacing w:before="0" w:after="0"/>
              <w:jc w:val="center"/>
              <w:rPr>
                <w:rFonts w:cs="Arial"/>
                <w:b/>
                <w:bCs/>
                <w:sz w:val="18"/>
                <w:szCs w:val="18"/>
                <w:lang w:eastAsia="pt-BR"/>
              </w:rPr>
            </w:pPr>
          </w:p>
        </w:tc>
        <w:tc>
          <w:tcPr>
            <w:tcW w:w="714" w:type="pct"/>
            <w:shd w:val="clear" w:color="auto" w:fill="auto"/>
            <w:noWrap/>
            <w:vAlign w:val="center"/>
            <w:hideMark/>
          </w:tcPr>
          <w:p w14:paraId="7681DF4D" w14:textId="77777777" w:rsidR="00E72BFE" w:rsidRPr="0016373D" w:rsidRDefault="00E72BF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Amortização</w:t>
            </w:r>
          </w:p>
        </w:tc>
        <w:tc>
          <w:tcPr>
            <w:tcW w:w="80" w:type="pct"/>
            <w:shd w:val="clear" w:color="auto" w:fill="auto"/>
            <w:noWrap/>
            <w:vAlign w:val="center"/>
            <w:hideMark/>
          </w:tcPr>
          <w:p w14:paraId="6F60975D" w14:textId="77777777" w:rsidR="00E72BFE" w:rsidRPr="0016373D" w:rsidRDefault="00E72BFE" w:rsidP="00FB1991">
            <w:pPr>
              <w:keepNext w:val="0"/>
              <w:widowControl w:val="0"/>
              <w:spacing w:before="0" w:after="0"/>
              <w:jc w:val="center"/>
              <w:rPr>
                <w:rFonts w:cs="Arial"/>
                <w:b/>
                <w:bCs/>
                <w:sz w:val="18"/>
                <w:szCs w:val="18"/>
                <w:lang w:eastAsia="pt-BR"/>
              </w:rPr>
            </w:pPr>
          </w:p>
        </w:tc>
        <w:tc>
          <w:tcPr>
            <w:tcW w:w="638" w:type="pct"/>
            <w:shd w:val="clear" w:color="auto" w:fill="auto"/>
            <w:noWrap/>
            <w:vAlign w:val="center"/>
            <w:hideMark/>
          </w:tcPr>
          <w:p w14:paraId="679BB781" w14:textId="77777777" w:rsidR="00E72BFE" w:rsidRPr="0016373D" w:rsidRDefault="00E72BF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31.12.2022</w:t>
            </w:r>
          </w:p>
        </w:tc>
        <w:tc>
          <w:tcPr>
            <w:tcW w:w="74" w:type="pct"/>
            <w:shd w:val="clear" w:color="auto" w:fill="auto"/>
            <w:noWrap/>
            <w:vAlign w:val="center"/>
            <w:hideMark/>
          </w:tcPr>
          <w:p w14:paraId="5BDBBF48" w14:textId="77777777" w:rsidR="00E72BFE" w:rsidRPr="0016373D" w:rsidRDefault="00E72BFE" w:rsidP="00FB1991">
            <w:pPr>
              <w:keepNext w:val="0"/>
              <w:widowControl w:val="0"/>
              <w:spacing w:before="0" w:after="0"/>
              <w:jc w:val="center"/>
              <w:rPr>
                <w:rFonts w:cs="Arial"/>
                <w:b/>
                <w:bCs/>
                <w:sz w:val="18"/>
                <w:szCs w:val="18"/>
                <w:lang w:eastAsia="pt-BR"/>
              </w:rPr>
            </w:pPr>
          </w:p>
        </w:tc>
        <w:tc>
          <w:tcPr>
            <w:tcW w:w="642" w:type="pct"/>
            <w:shd w:val="clear" w:color="auto" w:fill="auto"/>
            <w:noWrap/>
            <w:vAlign w:val="center"/>
            <w:hideMark/>
          </w:tcPr>
          <w:p w14:paraId="18460AD2" w14:textId="77777777" w:rsidR="00E72BFE" w:rsidRPr="0016373D" w:rsidRDefault="00E72BFE" w:rsidP="00FB1991">
            <w:pPr>
              <w:keepNext w:val="0"/>
              <w:widowControl w:val="0"/>
              <w:spacing w:before="0" w:after="0"/>
              <w:jc w:val="center"/>
              <w:rPr>
                <w:rFonts w:cs="Arial"/>
                <w:b/>
                <w:bCs/>
                <w:sz w:val="18"/>
                <w:szCs w:val="18"/>
                <w:lang w:eastAsia="pt-BR"/>
              </w:rPr>
            </w:pPr>
            <w:r w:rsidRPr="0016373D">
              <w:rPr>
                <w:rFonts w:cs="Arial"/>
                <w:b/>
                <w:bCs/>
                <w:sz w:val="18"/>
                <w:szCs w:val="18"/>
                <w:lang w:eastAsia="pt-BR"/>
              </w:rPr>
              <w:t>31.12.2021</w:t>
            </w:r>
          </w:p>
        </w:tc>
      </w:tr>
      <w:tr w:rsidR="00E72BFE" w:rsidRPr="0016373D" w14:paraId="4B23A642" w14:textId="77777777" w:rsidTr="00FB1991">
        <w:trPr>
          <w:cantSplit/>
          <w:trHeight w:val="340"/>
        </w:trPr>
        <w:tc>
          <w:tcPr>
            <w:tcW w:w="1511" w:type="pct"/>
            <w:shd w:val="clear" w:color="auto" w:fill="auto"/>
            <w:noWrap/>
            <w:vAlign w:val="center"/>
            <w:hideMark/>
          </w:tcPr>
          <w:p w14:paraId="43426683" w14:textId="77777777" w:rsidR="00E72BFE" w:rsidRPr="0016373D" w:rsidRDefault="00E72BFE" w:rsidP="00FB1991">
            <w:pPr>
              <w:keepNext w:val="0"/>
              <w:widowControl w:val="0"/>
              <w:spacing w:before="0" w:after="0"/>
              <w:rPr>
                <w:rFonts w:cs="Arial"/>
                <w:b/>
                <w:bCs/>
                <w:sz w:val="18"/>
                <w:szCs w:val="18"/>
                <w:lang w:eastAsia="pt-BR"/>
              </w:rPr>
            </w:pPr>
            <w:r w:rsidRPr="0016373D">
              <w:rPr>
                <w:rFonts w:cs="Arial"/>
                <w:b/>
                <w:bCs/>
                <w:sz w:val="18"/>
                <w:szCs w:val="18"/>
                <w:lang w:eastAsia="pt-BR"/>
              </w:rPr>
              <w:t>Descrição</w:t>
            </w:r>
          </w:p>
        </w:tc>
        <w:tc>
          <w:tcPr>
            <w:tcW w:w="701" w:type="pct"/>
            <w:vMerge/>
          </w:tcPr>
          <w:p w14:paraId="656390EB" w14:textId="77777777" w:rsidR="00E72BFE" w:rsidRPr="0016373D" w:rsidRDefault="00E72BFE" w:rsidP="00FB1991">
            <w:pPr>
              <w:keepNext w:val="0"/>
              <w:widowControl w:val="0"/>
              <w:spacing w:before="0" w:after="0"/>
              <w:jc w:val="center"/>
              <w:rPr>
                <w:rFonts w:cs="Arial"/>
                <w:b/>
                <w:bCs/>
                <w:snapToGrid w:val="0"/>
                <w:sz w:val="18"/>
                <w:szCs w:val="18"/>
                <w:lang w:eastAsia="pt-BR"/>
              </w:rPr>
            </w:pPr>
          </w:p>
        </w:tc>
        <w:tc>
          <w:tcPr>
            <w:tcW w:w="566" w:type="pct"/>
            <w:shd w:val="clear" w:color="auto" w:fill="auto"/>
            <w:noWrap/>
            <w:vAlign w:val="center"/>
            <w:hideMark/>
          </w:tcPr>
          <w:p w14:paraId="37BB85B3" w14:textId="77777777" w:rsidR="00E72BFE" w:rsidRPr="0016373D" w:rsidRDefault="00E72BF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Corrigido</w:t>
            </w:r>
          </w:p>
        </w:tc>
        <w:tc>
          <w:tcPr>
            <w:tcW w:w="74" w:type="pct"/>
            <w:shd w:val="clear" w:color="auto" w:fill="auto"/>
            <w:noWrap/>
            <w:vAlign w:val="center"/>
            <w:hideMark/>
          </w:tcPr>
          <w:p w14:paraId="3005074F" w14:textId="77777777" w:rsidR="00E72BFE" w:rsidRPr="0016373D" w:rsidRDefault="00E72BFE" w:rsidP="00FB1991">
            <w:pPr>
              <w:keepNext w:val="0"/>
              <w:widowControl w:val="0"/>
              <w:spacing w:before="0" w:after="0"/>
              <w:jc w:val="center"/>
              <w:rPr>
                <w:rFonts w:cs="Arial"/>
                <w:b/>
                <w:bCs/>
                <w:sz w:val="18"/>
                <w:szCs w:val="18"/>
                <w:lang w:eastAsia="pt-BR"/>
              </w:rPr>
            </w:pPr>
          </w:p>
        </w:tc>
        <w:tc>
          <w:tcPr>
            <w:tcW w:w="714" w:type="pct"/>
            <w:shd w:val="clear" w:color="auto" w:fill="auto"/>
            <w:noWrap/>
            <w:vAlign w:val="center"/>
            <w:hideMark/>
          </w:tcPr>
          <w:p w14:paraId="4BF62F06" w14:textId="77777777" w:rsidR="00E72BFE" w:rsidRPr="0016373D" w:rsidRDefault="00E72BF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Acumulada</w:t>
            </w:r>
          </w:p>
        </w:tc>
        <w:tc>
          <w:tcPr>
            <w:tcW w:w="80" w:type="pct"/>
            <w:shd w:val="clear" w:color="auto" w:fill="auto"/>
            <w:noWrap/>
            <w:vAlign w:val="center"/>
            <w:hideMark/>
          </w:tcPr>
          <w:p w14:paraId="3E76E467" w14:textId="77777777" w:rsidR="00E72BFE" w:rsidRPr="0016373D" w:rsidRDefault="00E72BFE" w:rsidP="00FB1991">
            <w:pPr>
              <w:keepNext w:val="0"/>
              <w:widowControl w:val="0"/>
              <w:spacing w:before="0" w:after="0"/>
              <w:jc w:val="center"/>
              <w:rPr>
                <w:rFonts w:cs="Arial"/>
                <w:b/>
                <w:bCs/>
                <w:sz w:val="18"/>
                <w:szCs w:val="18"/>
                <w:lang w:eastAsia="pt-BR"/>
              </w:rPr>
            </w:pPr>
          </w:p>
        </w:tc>
        <w:tc>
          <w:tcPr>
            <w:tcW w:w="638" w:type="pct"/>
            <w:shd w:val="clear" w:color="auto" w:fill="auto"/>
            <w:noWrap/>
            <w:vAlign w:val="center"/>
            <w:hideMark/>
          </w:tcPr>
          <w:p w14:paraId="72251A7B" w14:textId="77777777" w:rsidR="00E72BFE" w:rsidRPr="0016373D" w:rsidRDefault="00E72BF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c>
          <w:tcPr>
            <w:tcW w:w="74" w:type="pct"/>
            <w:shd w:val="clear" w:color="auto" w:fill="auto"/>
            <w:noWrap/>
            <w:vAlign w:val="center"/>
            <w:hideMark/>
          </w:tcPr>
          <w:p w14:paraId="1475E370" w14:textId="77777777" w:rsidR="00E72BFE" w:rsidRPr="0016373D" w:rsidRDefault="00E72BFE" w:rsidP="00FB1991">
            <w:pPr>
              <w:keepNext w:val="0"/>
              <w:widowControl w:val="0"/>
              <w:spacing w:before="0" w:after="0"/>
              <w:jc w:val="center"/>
              <w:rPr>
                <w:rFonts w:cs="Arial"/>
                <w:b/>
                <w:bCs/>
                <w:sz w:val="18"/>
                <w:szCs w:val="18"/>
                <w:lang w:eastAsia="pt-BR"/>
              </w:rPr>
            </w:pPr>
          </w:p>
        </w:tc>
        <w:tc>
          <w:tcPr>
            <w:tcW w:w="642" w:type="pct"/>
            <w:shd w:val="clear" w:color="auto" w:fill="auto"/>
            <w:noWrap/>
            <w:vAlign w:val="center"/>
            <w:hideMark/>
          </w:tcPr>
          <w:p w14:paraId="09A2F1D1" w14:textId="77777777" w:rsidR="00E72BFE" w:rsidRPr="0016373D" w:rsidRDefault="00E72BF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r>
      <w:tr w:rsidR="00E72BFE" w:rsidRPr="0016373D" w14:paraId="05B6B653" w14:textId="77777777" w:rsidTr="00FB1991">
        <w:trPr>
          <w:trHeight w:val="340"/>
        </w:trPr>
        <w:tc>
          <w:tcPr>
            <w:tcW w:w="1511" w:type="pct"/>
            <w:tcBorders>
              <w:bottom w:val="single" w:sz="4" w:space="0" w:color="auto"/>
            </w:tcBorders>
            <w:shd w:val="clear" w:color="auto" w:fill="auto"/>
            <w:noWrap/>
            <w:vAlign w:val="center"/>
          </w:tcPr>
          <w:p w14:paraId="31AE08D2" w14:textId="77777777" w:rsidR="00E72BFE" w:rsidRPr="0016373D" w:rsidRDefault="00E72BFE" w:rsidP="00FB1991">
            <w:pPr>
              <w:keepNext w:val="0"/>
              <w:widowControl w:val="0"/>
              <w:spacing w:before="0" w:after="0"/>
              <w:rPr>
                <w:rFonts w:cs="Arial"/>
                <w:snapToGrid w:val="0"/>
                <w:sz w:val="18"/>
                <w:szCs w:val="18"/>
                <w:lang w:eastAsia="pt-BR"/>
              </w:rPr>
            </w:pPr>
            <w:r w:rsidRPr="0016373D">
              <w:rPr>
                <w:rFonts w:cs="Arial"/>
                <w:snapToGrid w:val="0"/>
                <w:sz w:val="18"/>
                <w:szCs w:val="18"/>
                <w:lang w:eastAsia="pt-BR"/>
              </w:rPr>
              <w:t>Software</w:t>
            </w:r>
          </w:p>
        </w:tc>
        <w:tc>
          <w:tcPr>
            <w:tcW w:w="701" w:type="pct"/>
            <w:tcBorders>
              <w:bottom w:val="single" w:sz="4" w:space="0" w:color="auto"/>
            </w:tcBorders>
            <w:vAlign w:val="center"/>
          </w:tcPr>
          <w:p w14:paraId="7C9527C4" w14:textId="77777777" w:rsidR="00E72BFE" w:rsidRPr="0016373D" w:rsidRDefault="00E72BFE" w:rsidP="00FB1991">
            <w:pPr>
              <w:keepNext w:val="0"/>
              <w:widowControl w:val="0"/>
              <w:spacing w:before="0" w:after="0"/>
              <w:jc w:val="center"/>
              <w:rPr>
                <w:rFonts w:cs="Arial"/>
                <w:sz w:val="18"/>
                <w:szCs w:val="18"/>
                <w:lang w:eastAsia="pt-BR"/>
              </w:rPr>
            </w:pPr>
            <w:r w:rsidRPr="0016373D">
              <w:rPr>
                <w:rFonts w:cs="Arial"/>
                <w:sz w:val="18"/>
                <w:szCs w:val="18"/>
                <w:lang w:eastAsia="pt-BR"/>
              </w:rPr>
              <w:t>20%</w:t>
            </w:r>
          </w:p>
        </w:tc>
        <w:tc>
          <w:tcPr>
            <w:tcW w:w="566" w:type="pct"/>
            <w:tcBorders>
              <w:bottom w:val="single" w:sz="4" w:space="0" w:color="auto"/>
            </w:tcBorders>
            <w:shd w:val="clear" w:color="auto" w:fill="auto"/>
            <w:noWrap/>
            <w:vAlign w:val="center"/>
          </w:tcPr>
          <w:p w14:paraId="01239559" w14:textId="77777777" w:rsidR="00E72BFE" w:rsidRPr="0016373D" w:rsidRDefault="00E72BFE" w:rsidP="00FB1991">
            <w:pPr>
              <w:keepNext w:val="0"/>
              <w:widowControl w:val="0"/>
              <w:spacing w:before="0" w:after="0"/>
              <w:jc w:val="right"/>
              <w:rPr>
                <w:rFonts w:cs="Arial"/>
                <w:sz w:val="18"/>
                <w:szCs w:val="18"/>
                <w:lang w:eastAsia="pt-BR"/>
              </w:rPr>
            </w:pPr>
            <w:r w:rsidRPr="0016373D">
              <w:rPr>
                <w:rFonts w:cs="Arial"/>
                <w:sz w:val="18"/>
                <w:szCs w:val="18"/>
                <w:lang w:eastAsia="pt-BR"/>
              </w:rPr>
              <w:t>12.791</w:t>
            </w:r>
          </w:p>
        </w:tc>
        <w:tc>
          <w:tcPr>
            <w:tcW w:w="74" w:type="pct"/>
            <w:tcBorders>
              <w:bottom w:val="single" w:sz="4" w:space="0" w:color="auto"/>
            </w:tcBorders>
            <w:shd w:val="clear" w:color="auto" w:fill="auto"/>
            <w:noWrap/>
            <w:vAlign w:val="center"/>
          </w:tcPr>
          <w:p w14:paraId="4D2536A5" w14:textId="77777777" w:rsidR="00E72BFE" w:rsidRPr="0016373D" w:rsidRDefault="00E72BFE" w:rsidP="00FB1991">
            <w:pPr>
              <w:keepNext w:val="0"/>
              <w:widowControl w:val="0"/>
              <w:spacing w:before="0" w:after="0"/>
              <w:jc w:val="right"/>
              <w:rPr>
                <w:rFonts w:cs="Arial"/>
                <w:sz w:val="18"/>
                <w:szCs w:val="18"/>
                <w:lang w:eastAsia="pt-BR"/>
              </w:rPr>
            </w:pPr>
          </w:p>
        </w:tc>
        <w:tc>
          <w:tcPr>
            <w:tcW w:w="714" w:type="pct"/>
            <w:tcBorders>
              <w:bottom w:val="single" w:sz="4" w:space="0" w:color="auto"/>
            </w:tcBorders>
            <w:shd w:val="clear" w:color="auto" w:fill="auto"/>
            <w:noWrap/>
            <w:vAlign w:val="center"/>
          </w:tcPr>
          <w:p w14:paraId="27AE4471" w14:textId="77777777" w:rsidR="00E72BFE" w:rsidRPr="0016373D" w:rsidRDefault="00E72BFE" w:rsidP="00FB1991">
            <w:pPr>
              <w:keepNext w:val="0"/>
              <w:widowControl w:val="0"/>
              <w:spacing w:before="0" w:after="0"/>
              <w:jc w:val="right"/>
              <w:rPr>
                <w:rFonts w:cs="Arial"/>
                <w:sz w:val="18"/>
                <w:szCs w:val="18"/>
                <w:lang w:eastAsia="pt-BR"/>
              </w:rPr>
            </w:pPr>
            <w:r w:rsidRPr="0016373D">
              <w:rPr>
                <w:rFonts w:cs="Arial"/>
                <w:sz w:val="18"/>
                <w:szCs w:val="18"/>
                <w:lang w:eastAsia="pt-BR"/>
              </w:rPr>
              <w:t>(8.612)</w:t>
            </w:r>
          </w:p>
        </w:tc>
        <w:tc>
          <w:tcPr>
            <w:tcW w:w="80" w:type="pct"/>
            <w:tcBorders>
              <w:bottom w:val="single" w:sz="4" w:space="0" w:color="auto"/>
            </w:tcBorders>
            <w:shd w:val="clear" w:color="auto" w:fill="auto"/>
            <w:noWrap/>
            <w:vAlign w:val="center"/>
          </w:tcPr>
          <w:p w14:paraId="63846297" w14:textId="77777777" w:rsidR="00E72BFE" w:rsidRPr="0016373D" w:rsidRDefault="00E72BFE" w:rsidP="00FB1991">
            <w:pPr>
              <w:keepNext w:val="0"/>
              <w:widowControl w:val="0"/>
              <w:spacing w:before="0" w:after="0"/>
              <w:jc w:val="right"/>
              <w:rPr>
                <w:rFonts w:cs="Arial"/>
                <w:sz w:val="18"/>
                <w:szCs w:val="18"/>
                <w:lang w:eastAsia="pt-BR"/>
              </w:rPr>
            </w:pPr>
          </w:p>
        </w:tc>
        <w:tc>
          <w:tcPr>
            <w:tcW w:w="638" w:type="pct"/>
            <w:tcBorders>
              <w:bottom w:val="single" w:sz="4" w:space="0" w:color="auto"/>
            </w:tcBorders>
            <w:shd w:val="clear" w:color="auto" w:fill="auto"/>
            <w:noWrap/>
            <w:vAlign w:val="center"/>
          </w:tcPr>
          <w:p w14:paraId="68C715E4" w14:textId="77777777" w:rsidR="00E72BFE" w:rsidRPr="0016373D" w:rsidRDefault="00E72BFE" w:rsidP="00FB1991">
            <w:pPr>
              <w:keepNext w:val="0"/>
              <w:widowControl w:val="0"/>
              <w:spacing w:before="0" w:after="0"/>
              <w:jc w:val="right"/>
              <w:rPr>
                <w:rFonts w:cs="Arial"/>
                <w:sz w:val="18"/>
                <w:szCs w:val="18"/>
                <w:lang w:eastAsia="pt-BR"/>
              </w:rPr>
            </w:pPr>
            <w:r w:rsidRPr="0016373D">
              <w:rPr>
                <w:rFonts w:cs="Arial"/>
                <w:sz w:val="18"/>
                <w:szCs w:val="18"/>
                <w:lang w:eastAsia="pt-BR"/>
              </w:rPr>
              <w:t>4.179</w:t>
            </w:r>
          </w:p>
        </w:tc>
        <w:tc>
          <w:tcPr>
            <w:tcW w:w="74" w:type="pct"/>
            <w:tcBorders>
              <w:bottom w:val="single" w:sz="4" w:space="0" w:color="auto"/>
            </w:tcBorders>
            <w:shd w:val="clear" w:color="auto" w:fill="auto"/>
            <w:noWrap/>
            <w:vAlign w:val="center"/>
          </w:tcPr>
          <w:p w14:paraId="389FC044" w14:textId="77777777" w:rsidR="00E72BFE" w:rsidRPr="0016373D" w:rsidRDefault="00E72BFE" w:rsidP="00FB1991">
            <w:pPr>
              <w:keepNext w:val="0"/>
              <w:widowControl w:val="0"/>
              <w:spacing w:before="0" w:after="0"/>
              <w:jc w:val="right"/>
              <w:rPr>
                <w:rFonts w:cs="Arial"/>
                <w:sz w:val="18"/>
                <w:szCs w:val="18"/>
                <w:lang w:eastAsia="pt-BR"/>
              </w:rPr>
            </w:pPr>
          </w:p>
        </w:tc>
        <w:tc>
          <w:tcPr>
            <w:tcW w:w="642" w:type="pct"/>
            <w:tcBorders>
              <w:bottom w:val="single" w:sz="4" w:space="0" w:color="auto"/>
            </w:tcBorders>
            <w:shd w:val="clear" w:color="auto" w:fill="auto"/>
            <w:noWrap/>
            <w:vAlign w:val="center"/>
          </w:tcPr>
          <w:p w14:paraId="639FD4E1" w14:textId="77777777" w:rsidR="00E72BFE" w:rsidRPr="0016373D" w:rsidRDefault="00E72BFE" w:rsidP="00FB1991">
            <w:pPr>
              <w:keepNext w:val="0"/>
              <w:widowControl w:val="0"/>
              <w:spacing w:before="0" w:after="0"/>
              <w:jc w:val="right"/>
              <w:rPr>
                <w:rFonts w:cs="Arial"/>
                <w:sz w:val="18"/>
                <w:szCs w:val="18"/>
                <w:lang w:eastAsia="pt-BR"/>
              </w:rPr>
            </w:pPr>
            <w:r w:rsidRPr="0016373D">
              <w:rPr>
                <w:rFonts w:cs="Arial"/>
                <w:sz w:val="18"/>
                <w:szCs w:val="18"/>
                <w:lang w:eastAsia="pt-BR"/>
              </w:rPr>
              <w:t>4.461</w:t>
            </w:r>
          </w:p>
        </w:tc>
      </w:tr>
      <w:tr w:rsidR="00E72BFE" w:rsidRPr="0016373D" w14:paraId="11A9E799" w14:textId="77777777" w:rsidTr="00FB1991">
        <w:trPr>
          <w:trHeight w:val="340"/>
        </w:trPr>
        <w:tc>
          <w:tcPr>
            <w:tcW w:w="1511" w:type="pct"/>
            <w:tcBorders>
              <w:top w:val="single" w:sz="4" w:space="0" w:color="auto"/>
              <w:bottom w:val="single" w:sz="4" w:space="0" w:color="auto"/>
            </w:tcBorders>
            <w:shd w:val="clear" w:color="auto" w:fill="auto"/>
            <w:noWrap/>
            <w:vAlign w:val="center"/>
            <w:hideMark/>
          </w:tcPr>
          <w:p w14:paraId="4D7D47EC" w14:textId="77777777" w:rsidR="00E72BFE" w:rsidRPr="0016373D" w:rsidRDefault="00E72BFE" w:rsidP="00FB1991">
            <w:pPr>
              <w:keepNext w:val="0"/>
              <w:widowControl w:val="0"/>
              <w:spacing w:before="0" w:after="0"/>
              <w:rPr>
                <w:rFonts w:cs="Arial"/>
                <w:b/>
                <w:bCs/>
                <w:sz w:val="18"/>
                <w:szCs w:val="18"/>
                <w:lang w:eastAsia="pt-BR"/>
              </w:rPr>
            </w:pPr>
            <w:r w:rsidRPr="0016373D">
              <w:rPr>
                <w:rFonts w:cs="Arial"/>
                <w:b/>
                <w:bCs/>
                <w:snapToGrid w:val="0"/>
                <w:sz w:val="18"/>
                <w:szCs w:val="18"/>
                <w:lang w:eastAsia="pt-BR"/>
              </w:rPr>
              <w:t>Total</w:t>
            </w:r>
          </w:p>
        </w:tc>
        <w:tc>
          <w:tcPr>
            <w:tcW w:w="701" w:type="pct"/>
            <w:tcBorders>
              <w:top w:val="single" w:sz="4" w:space="0" w:color="auto"/>
              <w:bottom w:val="single" w:sz="4" w:space="0" w:color="auto"/>
            </w:tcBorders>
          </w:tcPr>
          <w:p w14:paraId="5A3D044C" w14:textId="77777777" w:rsidR="00E72BFE" w:rsidRPr="0016373D" w:rsidRDefault="00E72BFE" w:rsidP="00FB1991">
            <w:pPr>
              <w:keepNext w:val="0"/>
              <w:widowControl w:val="0"/>
              <w:spacing w:before="0" w:after="0"/>
              <w:jc w:val="right"/>
              <w:rPr>
                <w:rFonts w:cs="Arial"/>
                <w:b/>
                <w:bCs/>
                <w:sz w:val="18"/>
                <w:szCs w:val="18"/>
                <w:lang w:eastAsia="pt-BR"/>
              </w:rPr>
            </w:pPr>
          </w:p>
        </w:tc>
        <w:tc>
          <w:tcPr>
            <w:tcW w:w="566" w:type="pct"/>
            <w:tcBorders>
              <w:top w:val="single" w:sz="4" w:space="0" w:color="auto"/>
              <w:bottom w:val="single" w:sz="4" w:space="0" w:color="auto"/>
            </w:tcBorders>
            <w:shd w:val="clear" w:color="auto" w:fill="auto"/>
            <w:noWrap/>
            <w:vAlign w:val="center"/>
          </w:tcPr>
          <w:p w14:paraId="71DAB019" w14:textId="77777777" w:rsidR="00E72BFE" w:rsidRPr="0016373D" w:rsidRDefault="00E72BFE"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12.791</w:t>
            </w:r>
          </w:p>
        </w:tc>
        <w:tc>
          <w:tcPr>
            <w:tcW w:w="74" w:type="pct"/>
            <w:tcBorders>
              <w:top w:val="single" w:sz="4" w:space="0" w:color="auto"/>
              <w:bottom w:val="single" w:sz="4" w:space="0" w:color="auto"/>
            </w:tcBorders>
            <w:shd w:val="clear" w:color="auto" w:fill="auto"/>
            <w:noWrap/>
            <w:vAlign w:val="center"/>
          </w:tcPr>
          <w:p w14:paraId="6DA29CC6" w14:textId="77777777" w:rsidR="00E72BFE" w:rsidRPr="0016373D" w:rsidRDefault="00E72BFE" w:rsidP="00FB1991">
            <w:pPr>
              <w:keepNext w:val="0"/>
              <w:widowControl w:val="0"/>
              <w:spacing w:before="0" w:after="0"/>
              <w:jc w:val="right"/>
              <w:rPr>
                <w:rFonts w:cs="Arial"/>
                <w:b/>
                <w:bCs/>
                <w:sz w:val="18"/>
                <w:szCs w:val="18"/>
                <w:lang w:eastAsia="pt-BR"/>
              </w:rPr>
            </w:pPr>
          </w:p>
        </w:tc>
        <w:tc>
          <w:tcPr>
            <w:tcW w:w="714" w:type="pct"/>
            <w:tcBorders>
              <w:top w:val="single" w:sz="4" w:space="0" w:color="auto"/>
              <w:bottom w:val="single" w:sz="4" w:space="0" w:color="auto"/>
            </w:tcBorders>
            <w:shd w:val="clear" w:color="auto" w:fill="auto"/>
            <w:noWrap/>
            <w:vAlign w:val="center"/>
          </w:tcPr>
          <w:p w14:paraId="12655523" w14:textId="77777777" w:rsidR="00E72BFE" w:rsidRPr="0016373D" w:rsidRDefault="00E72BFE"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(8.612)</w:t>
            </w:r>
          </w:p>
        </w:tc>
        <w:tc>
          <w:tcPr>
            <w:tcW w:w="80" w:type="pct"/>
            <w:tcBorders>
              <w:top w:val="single" w:sz="4" w:space="0" w:color="auto"/>
              <w:bottom w:val="single" w:sz="4" w:space="0" w:color="auto"/>
            </w:tcBorders>
            <w:shd w:val="clear" w:color="auto" w:fill="auto"/>
            <w:noWrap/>
            <w:vAlign w:val="center"/>
          </w:tcPr>
          <w:p w14:paraId="547FE745" w14:textId="77777777" w:rsidR="00E72BFE" w:rsidRPr="0016373D" w:rsidRDefault="00E72BFE" w:rsidP="00FB1991">
            <w:pPr>
              <w:keepNext w:val="0"/>
              <w:widowControl w:val="0"/>
              <w:spacing w:before="0" w:after="0"/>
              <w:jc w:val="right"/>
              <w:rPr>
                <w:rFonts w:cs="Arial"/>
                <w:b/>
                <w:bCs/>
                <w:sz w:val="18"/>
                <w:szCs w:val="18"/>
                <w:lang w:eastAsia="pt-BR"/>
              </w:rPr>
            </w:pPr>
          </w:p>
        </w:tc>
        <w:tc>
          <w:tcPr>
            <w:tcW w:w="638" w:type="pct"/>
            <w:tcBorders>
              <w:top w:val="single" w:sz="4" w:space="0" w:color="auto"/>
              <w:bottom w:val="single" w:sz="4" w:space="0" w:color="auto"/>
            </w:tcBorders>
            <w:shd w:val="clear" w:color="auto" w:fill="auto"/>
            <w:noWrap/>
            <w:vAlign w:val="center"/>
          </w:tcPr>
          <w:p w14:paraId="49D82DD0" w14:textId="77777777" w:rsidR="00E72BFE" w:rsidRPr="0016373D" w:rsidRDefault="00E72BFE"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4.179</w:t>
            </w:r>
          </w:p>
        </w:tc>
        <w:tc>
          <w:tcPr>
            <w:tcW w:w="74" w:type="pct"/>
            <w:tcBorders>
              <w:top w:val="single" w:sz="4" w:space="0" w:color="auto"/>
              <w:bottom w:val="single" w:sz="4" w:space="0" w:color="auto"/>
            </w:tcBorders>
            <w:shd w:val="clear" w:color="auto" w:fill="auto"/>
            <w:noWrap/>
            <w:vAlign w:val="center"/>
          </w:tcPr>
          <w:p w14:paraId="0562660C" w14:textId="77777777" w:rsidR="00E72BFE" w:rsidRPr="0016373D" w:rsidRDefault="00E72BFE" w:rsidP="00FB1991">
            <w:pPr>
              <w:keepNext w:val="0"/>
              <w:widowControl w:val="0"/>
              <w:spacing w:before="0" w:after="0"/>
              <w:jc w:val="right"/>
              <w:rPr>
                <w:rFonts w:cs="Arial"/>
                <w:b/>
                <w:bCs/>
                <w:sz w:val="18"/>
                <w:szCs w:val="18"/>
                <w:lang w:eastAsia="pt-BR"/>
              </w:rPr>
            </w:pPr>
          </w:p>
        </w:tc>
        <w:tc>
          <w:tcPr>
            <w:tcW w:w="642" w:type="pct"/>
            <w:tcBorders>
              <w:top w:val="single" w:sz="4" w:space="0" w:color="auto"/>
              <w:bottom w:val="single" w:sz="4" w:space="0" w:color="auto"/>
            </w:tcBorders>
            <w:shd w:val="clear" w:color="auto" w:fill="auto"/>
            <w:noWrap/>
            <w:vAlign w:val="center"/>
          </w:tcPr>
          <w:p w14:paraId="2AF199E6" w14:textId="77777777" w:rsidR="00E72BFE" w:rsidRPr="0016373D" w:rsidRDefault="00E72BFE"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4.461</w:t>
            </w:r>
          </w:p>
        </w:tc>
      </w:tr>
    </w:tbl>
    <w:p w14:paraId="0CABFBDC" w14:textId="77777777" w:rsidR="0005711A" w:rsidRPr="00EC0B49" w:rsidRDefault="0005711A" w:rsidP="000A44BC">
      <w:pPr>
        <w:keepNext w:val="0"/>
        <w:widowControl w:val="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997"/>
        <w:gridCol w:w="1391"/>
        <w:gridCol w:w="1123"/>
        <w:gridCol w:w="147"/>
        <w:gridCol w:w="1417"/>
        <w:gridCol w:w="159"/>
        <w:gridCol w:w="1266"/>
        <w:gridCol w:w="147"/>
        <w:gridCol w:w="1274"/>
      </w:tblGrid>
      <w:tr w:rsidR="00C9775D" w:rsidRPr="0016373D" w14:paraId="6C64AE1A" w14:textId="77777777" w:rsidTr="0016373D">
        <w:trPr>
          <w:cantSplit/>
          <w:trHeight w:val="340"/>
        </w:trPr>
        <w:tc>
          <w:tcPr>
            <w:tcW w:w="1511" w:type="pct"/>
            <w:shd w:val="clear" w:color="auto" w:fill="auto"/>
            <w:noWrap/>
            <w:vAlign w:val="center"/>
            <w:hideMark/>
          </w:tcPr>
          <w:p w14:paraId="1D16F37E" w14:textId="77777777" w:rsidR="00C9775D" w:rsidRPr="0016373D" w:rsidRDefault="00C9775D" w:rsidP="006F274D">
            <w:pPr>
              <w:keepNext w:val="0"/>
              <w:widowControl w:val="0"/>
              <w:spacing w:before="0" w:after="0"/>
              <w:rPr>
                <w:rFonts w:cs="Arial"/>
                <w:sz w:val="18"/>
                <w:szCs w:val="18"/>
                <w:lang w:eastAsia="pt-BR"/>
              </w:rPr>
            </w:pPr>
          </w:p>
        </w:tc>
        <w:tc>
          <w:tcPr>
            <w:tcW w:w="701" w:type="pct"/>
            <w:vMerge w:val="restart"/>
            <w:vAlign w:val="center"/>
          </w:tcPr>
          <w:p w14:paraId="1487F979" w14:textId="77777777" w:rsidR="00C9775D" w:rsidRPr="0016373D" w:rsidRDefault="00C9775D" w:rsidP="0016373D">
            <w:pPr>
              <w:keepNext w:val="0"/>
              <w:widowControl w:val="0"/>
              <w:spacing w:before="0" w:after="0"/>
              <w:jc w:val="center"/>
              <w:rPr>
                <w:rFonts w:cs="Arial"/>
                <w:b/>
                <w:bCs/>
                <w:snapToGrid w:val="0"/>
                <w:sz w:val="18"/>
                <w:szCs w:val="18"/>
                <w:lang w:eastAsia="pt-BR"/>
              </w:rPr>
            </w:pPr>
            <w:r w:rsidRPr="0016373D">
              <w:rPr>
                <w:rFonts w:cs="Arial"/>
                <w:b/>
                <w:bCs/>
                <w:snapToGrid w:val="0"/>
                <w:sz w:val="18"/>
                <w:szCs w:val="18"/>
                <w:lang w:eastAsia="pt-BR"/>
              </w:rPr>
              <w:t>Taxa anual Amortização</w:t>
            </w:r>
          </w:p>
        </w:tc>
        <w:tc>
          <w:tcPr>
            <w:tcW w:w="566" w:type="pct"/>
            <w:shd w:val="clear" w:color="auto" w:fill="auto"/>
            <w:noWrap/>
            <w:vAlign w:val="center"/>
            <w:hideMark/>
          </w:tcPr>
          <w:p w14:paraId="3F7A627C" w14:textId="77777777"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Custo</w:t>
            </w:r>
          </w:p>
        </w:tc>
        <w:tc>
          <w:tcPr>
            <w:tcW w:w="74" w:type="pct"/>
            <w:shd w:val="clear" w:color="auto" w:fill="auto"/>
            <w:noWrap/>
            <w:vAlign w:val="center"/>
            <w:hideMark/>
          </w:tcPr>
          <w:p w14:paraId="55210C7B" w14:textId="77777777" w:rsidR="00C9775D" w:rsidRPr="0016373D" w:rsidRDefault="00C9775D" w:rsidP="006F274D">
            <w:pPr>
              <w:keepNext w:val="0"/>
              <w:widowControl w:val="0"/>
              <w:spacing w:before="0" w:after="0"/>
              <w:jc w:val="center"/>
              <w:rPr>
                <w:rFonts w:cs="Arial"/>
                <w:b/>
                <w:bCs/>
                <w:sz w:val="18"/>
                <w:szCs w:val="18"/>
                <w:lang w:eastAsia="pt-BR"/>
              </w:rPr>
            </w:pPr>
          </w:p>
        </w:tc>
        <w:tc>
          <w:tcPr>
            <w:tcW w:w="714" w:type="pct"/>
            <w:shd w:val="clear" w:color="auto" w:fill="auto"/>
            <w:noWrap/>
            <w:vAlign w:val="center"/>
            <w:hideMark/>
          </w:tcPr>
          <w:p w14:paraId="6FE8B7ED" w14:textId="77777777"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Amortização</w:t>
            </w:r>
          </w:p>
        </w:tc>
        <w:tc>
          <w:tcPr>
            <w:tcW w:w="80" w:type="pct"/>
            <w:shd w:val="clear" w:color="auto" w:fill="auto"/>
            <w:noWrap/>
            <w:vAlign w:val="center"/>
            <w:hideMark/>
          </w:tcPr>
          <w:p w14:paraId="4DE4F8DB" w14:textId="77777777" w:rsidR="00C9775D" w:rsidRPr="0016373D" w:rsidRDefault="00C9775D" w:rsidP="006F274D">
            <w:pPr>
              <w:keepNext w:val="0"/>
              <w:widowControl w:val="0"/>
              <w:spacing w:before="0" w:after="0"/>
              <w:jc w:val="center"/>
              <w:rPr>
                <w:rFonts w:cs="Arial"/>
                <w:b/>
                <w:bCs/>
                <w:sz w:val="18"/>
                <w:szCs w:val="18"/>
                <w:lang w:eastAsia="pt-BR"/>
              </w:rPr>
            </w:pPr>
          </w:p>
        </w:tc>
        <w:tc>
          <w:tcPr>
            <w:tcW w:w="638" w:type="pct"/>
            <w:shd w:val="clear" w:color="auto" w:fill="auto"/>
            <w:noWrap/>
            <w:vAlign w:val="center"/>
            <w:hideMark/>
          </w:tcPr>
          <w:p w14:paraId="642BC9D7" w14:textId="3111EA42"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3</w:t>
            </w:r>
            <w:r w:rsidR="002A4E05" w:rsidRPr="0016373D">
              <w:rPr>
                <w:rFonts w:cs="Arial"/>
                <w:b/>
                <w:bCs/>
                <w:snapToGrid w:val="0"/>
                <w:sz w:val="18"/>
                <w:szCs w:val="18"/>
                <w:lang w:eastAsia="pt-BR"/>
              </w:rPr>
              <w:t>1.12</w:t>
            </w:r>
            <w:r w:rsidRPr="0016373D">
              <w:rPr>
                <w:rFonts w:cs="Arial"/>
                <w:b/>
                <w:bCs/>
                <w:snapToGrid w:val="0"/>
                <w:sz w:val="18"/>
                <w:szCs w:val="18"/>
                <w:lang w:eastAsia="pt-BR"/>
              </w:rPr>
              <w:t>.202</w:t>
            </w:r>
            <w:r w:rsidR="000B551D">
              <w:rPr>
                <w:rFonts w:cs="Arial"/>
                <w:b/>
                <w:bCs/>
                <w:snapToGrid w:val="0"/>
                <w:sz w:val="18"/>
                <w:szCs w:val="18"/>
                <w:lang w:eastAsia="pt-BR"/>
              </w:rPr>
              <w:t>3</w:t>
            </w:r>
          </w:p>
        </w:tc>
        <w:tc>
          <w:tcPr>
            <w:tcW w:w="74" w:type="pct"/>
            <w:shd w:val="clear" w:color="auto" w:fill="auto"/>
            <w:noWrap/>
            <w:vAlign w:val="center"/>
            <w:hideMark/>
          </w:tcPr>
          <w:p w14:paraId="7EEB269A" w14:textId="77777777" w:rsidR="00C9775D" w:rsidRPr="0016373D" w:rsidRDefault="00C9775D" w:rsidP="006F274D">
            <w:pPr>
              <w:keepNext w:val="0"/>
              <w:widowControl w:val="0"/>
              <w:spacing w:before="0" w:after="0"/>
              <w:jc w:val="center"/>
              <w:rPr>
                <w:rFonts w:cs="Arial"/>
                <w:b/>
                <w:bCs/>
                <w:sz w:val="18"/>
                <w:szCs w:val="18"/>
                <w:lang w:eastAsia="pt-BR"/>
              </w:rPr>
            </w:pPr>
          </w:p>
        </w:tc>
        <w:tc>
          <w:tcPr>
            <w:tcW w:w="642" w:type="pct"/>
            <w:shd w:val="clear" w:color="auto" w:fill="auto"/>
            <w:noWrap/>
            <w:vAlign w:val="center"/>
            <w:hideMark/>
          </w:tcPr>
          <w:p w14:paraId="1E34D88F" w14:textId="0168BFC4"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31.12.20</w:t>
            </w:r>
            <w:r w:rsidR="00251417" w:rsidRPr="0016373D">
              <w:rPr>
                <w:rFonts w:cs="Arial"/>
                <w:b/>
                <w:bCs/>
                <w:sz w:val="18"/>
                <w:szCs w:val="18"/>
                <w:lang w:eastAsia="pt-BR"/>
              </w:rPr>
              <w:t>2</w:t>
            </w:r>
            <w:r w:rsidR="000B551D">
              <w:rPr>
                <w:rFonts w:cs="Arial"/>
                <w:b/>
                <w:bCs/>
                <w:sz w:val="18"/>
                <w:szCs w:val="18"/>
                <w:lang w:eastAsia="pt-BR"/>
              </w:rPr>
              <w:t>2</w:t>
            </w:r>
          </w:p>
        </w:tc>
      </w:tr>
      <w:tr w:rsidR="00C9775D" w:rsidRPr="0016373D" w14:paraId="126BDD80" w14:textId="77777777" w:rsidTr="0016373D">
        <w:trPr>
          <w:cantSplit/>
          <w:trHeight w:val="340"/>
        </w:trPr>
        <w:tc>
          <w:tcPr>
            <w:tcW w:w="1511" w:type="pct"/>
            <w:shd w:val="clear" w:color="auto" w:fill="auto"/>
            <w:noWrap/>
            <w:vAlign w:val="center"/>
            <w:hideMark/>
          </w:tcPr>
          <w:p w14:paraId="6D781893" w14:textId="77777777" w:rsidR="00C9775D" w:rsidRPr="0016373D" w:rsidRDefault="00C9775D" w:rsidP="006F274D">
            <w:pPr>
              <w:keepNext w:val="0"/>
              <w:widowControl w:val="0"/>
              <w:spacing w:before="0" w:after="0"/>
              <w:rPr>
                <w:rFonts w:cs="Arial"/>
                <w:b/>
                <w:bCs/>
                <w:sz w:val="18"/>
                <w:szCs w:val="18"/>
                <w:lang w:eastAsia="pt-BR"/>
              </w:rPr>
            </w:pPr>
            <w:r w:rsidRPr="0016373D">
              <w:rPr>
                <w:rFonts w:cs="Arial"/>
                <w:b/>
                <w:bCs/>
                <w:sz w:val="18"/>
                <w:szCs w:val="18"/>
                <w:lang w:eastAsia="pt-BR"/>
              </w:rPr>
              <w:t>Descrição</w:t>
            </w:r>
          </w:p>
        </w:tc>
        <w:tc>
          <w:tcPr>
            <w:tcW w:w="701" w:type="pct"/>
            <w:vMerge/>
          </w:tcPr>
          <w:p w14:paraId="3353A66E" w14:textId="77777777" w:rsidR="00C9775D" w:rsidRPr="0016373D" w:rsidRDefault="00C9775D" w:rsidP="006F274D">
            <w:pPr>
              <w:keepNext w:val="0"/>
              <w:widowControl w:val="0"/>
              <w:spacing w:before="0" w:after="0"/>
              <w:jc w:val="center"/>
              <w:rPr>
                <w:rFonts w:cs="Arial"/>
                <w:b/>
                <w:bCs/>
                <w:snapToGrid w:val="0"/>
                <w:sz w:val="18"/>
                <w:szCs w:val="18"/>
                <w:lang w:eastAsia="pt-BR"/>
              </w:rPr>
            </w:pPr>
          </w:p>
        </w:tc>
        <w:tc>
          <w:tcPr>
            <w:tcW w:w="566" w:type="pct"/>
            <w:shd w:val="clear" w:color="auto" w:fill="auto"/>
            <w:noWrap/>
            <w:vAlign w:val="center"/>
            <w:hideMark/>
          </w:tcPr>
          <w:p w14:paraId="2B249A83" w14:textId="77777777"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Corrigido</w:t>
            </w:r>
          </w:p>
        </w:tc>
        <w:tc>
          <w:tcPr>
            <w:tcW w:w="74" w:type="pct"/>
            <w:shd w:val="clear" w:color="auto" w:fill="auto"/>
            <w:noWrap/>
            <w:vAlign w:val="center"/>
            <w:hideMark/>
          </w:tcPr>
          <w:p w14:paraId="3648512F" w14:textId="77777777" w:rsidR="00C9775D" w:rsidRPr="0016373D" w:rsidRDefault="00C9775D" w:rsidP="006F274D">
            <w:pPr>
              <w:keepNext w:val="0"/>
              <w:widowControl w:val="0"/>
              <w:spacing w:before="0" w:after="0"/>
              <w:jc w:val="center"/>
              <w:rPr>
                <w:rFonts w:cs="Arial"/>
                <w:b/>
                <w:bCs/>
                <w:sz w:val="18"/>
                <w:szCs w:val="18"/>
                <w:lang w:eastAsia="pt-BR"/>
              </w:rPr>
            </w:pPr>
          </w:p>
        </w:tc>
        <w:tc>
          <w:tcPr>
            <w:tcW w:w="714" w:type="pct"/>
            <w:shd w:val="clear" w:color="auto" w:fill="auto"/>
            <w:noWrap/>
            <w:vAlign w:val="center"/>
            <w:hideMark/>
          </w:tcPr>
          <w:p w14:paraId="0F5F3764" w14:textId="77777777"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Acumulada</w:t>
            </w:r>
          </w:p>
        </w:tc>
        <w:tc>
          <w:tcPr>
            <w:tcW w:w="80" w:type="pct"/>
            <w:shd w:val="clear" w:color="auto" w:fill="auto"/>
            <w:noWrap/>
            <w:vAlign w:val="center"/>
            <w:hideMark/>
          </w:tcPr>
          <w:p w14:paraId="52DCBD76" w14:textId="77777777" w:rsidR="00C9775D" w:rsidRPr="0016373D" w:rsidRDefault="00C9775D" w:rsidP="006F274D">
            <w:pPr>
              <w:keepNext w:val="0"/>
              <w:widowControl w:val="0"/>
              <w:spacing w:before="0" w:after="0"/>
              <w:jc w:val="center"/>
              <w:rPr>
                <w:rFonts w:cs="Arial"/>
                <w:b/>
                <w:bCs/>
                <w:sz w:val="18"/>
                <w:szCs w:val="18"/>
                <w:lang w:eastAsia="pt-BR"/>
              </w:rPr>
            </w:pPr>
          </w:p>
        </w:tc>
        <w:tc>
          <w:tcPr>
            <w:tcW w:w="638" w:type="pct"/>
            <w:shd w:val="clear" w:color="auto" w:fill="auto"/>
            <w:noWrap/>
            <w:vAlign w:val="center"/>
            <w:hideMark/>
          </w:tcPr>
          <w:p w14:paraId="795D324D" w14:textId="77777777"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c>
          <w:tcPr>
            <w:tcW w:w="74" w:type="pct"/>
            <w:shd w:val="clear" w:color="auto" w:fill="auto"/>
            <w:noWrap/>
            <w:vAlign w:val="center"/>
            <w:hideMark/>
          </w:tcPr>
          <w:p w14:paraId="075FBD65" w14:textId="77777777" w:rsidR="00C9775D" w:rsidRPr="0016373D" w:rsidRDefault="00C9775D" w:rsidP="006F274D">
            <w:pPr>
              <w:keepNext w:val="0"/>
              <w:widowControl w:val="0"/>
              <w:spacing w:before="0" w:after="0"/>
              <w:jc w:val="center"/>
              <w:rPr>
                <w:rFonts w:cs="Arial"/>
                <w:b/>
                <w:bCs/>
                <w:sz w:val="18"/>
                <w:szCs w:val="18"/>
                <w:lang w:eastAsia="pt-BR"/>
              </w:rPr>
            </w:pPr>
          </w:p>
        </w:tc>
        <w:tc>
          <w:tcPr>
            <w:tcW w:w="642" w:type="pct"/>
            <w:shd w:val="clear" w:color="auto" w:fill="auto"/>
            <w:noWrap/>
            <w:vAlign w:val="center"/>
            <w:hideMark/>
          </w:tcPr>
          <w:p w14:paraId="7EF18442" w14:textId="77777777"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r>
      <w:tr w:rsidR="00C9775D" w:rsidRPr="0016373D" w14:paraId="2D57E818" w14:textId="77777777" w:rsidTr="0016373D">
        <w:trPr>
          <w:trHeight w:val="340"/>
        </w:trPr>
        <w:tc>
          <w:tcPr>
            <w:tcW w:w="1511" w:type="pct"/>
            <w:tcBorders>
              <w:bottom w:val="single" w:sz="4" w:space="0" w:color="auto"/>
            </w:tcBorders>
            <w:shd w:val="clear" w:color="auto" w:fill="auto"/>
            <w:noWrap/>
            <w:vAlign w:val="center"/>
          </w:tcPr>
          <w:p w14:paraId="4F1D455A" w14:textId="77777777" w:rsidR="00C9775D" w:rsidRPr="0016373D" w:rsidRDefault="00C9775D" w:rsidP="006F274D">
            <w:pPr>
              <w:keepNext w:val="0"/>
              <w:widowControl w:val="0"/>
              <w:spacing w:before="0" w:after="0"/>
              <w:rPr>
                <w:rFonts w:cs="Arial"/>
                <w:snapToGrid w:val="0"/>
                <w:sz w:val="18"/>
                <w:szCs w:val="18"/>
                <w:lang w:eastAsia="pt-BR"/>
              </w:rPr>
            </w:pPr>
            <w:r w:rsidRPr="0016373D">
              <w:rPr>
                <w:rFonts w:cs="Arial"/>
                <w:snapToGrid w:val="0"/>
                <w:sz w:val="18"/>
                <w:szCs w:val="18"/>
                <w:lang w:eastAsia="pt-BR"/>
              </w:rPr>
              <w:t>Software</w:t>
            </w:r>
          </w:p>
        </w:tc>
        <w:tc>
          <w:tcPr>
            <w:tcW w:w="701" w:type="pct"/>
            <w:tcBorders>
              <w:bottom w:val="single" w:sz="4" w:space="0" w:color="auto"/>
            </w:tcBorders>
            <w:vAlign w:val="center"/>
          </w:tcPr>
          <w:p w14:paraId="30FA5CF8" w14:textId="77777777" w:rsidR="00C9775D" w:rsidRPr="0016373D" w:rsidRDefault="00C42571" w:rsidP="006F274D">
            <w:pPr>
              <w:keepNext w:val="0"/>
              <w:widowControl w:val="0"/>
              <w:spacing w:before="0" w:after="0"/>
              <w:jc w:val="center"/>
              <w:rPr>
                <w:rFonts w:cs="Arial"/>
                <w:sz w:val="18"/>
                <w:szCs w:val="18"/>
                <w:lang w:eastAsia="pt-BR"/>
              </w:rPr>
            </w:pPr>
            <w:r w:rsidRPr="0016373D">
              <w:rPr>
                <w:rFonts w:cs="Arial"/>
                <w:sz w:val="18"/>
                <w:szCs w:val="18"/>
                <w:lang w:eastAsia="pt-BR"/>
              </w:rPr>
              <w:t>20%</w:t>
            </w:r>
          </w:p>
        </w:tc>
        <w:tc>
          <w:tcPr>
            <w:tcW w:w="566" w:type="pct"/>
            <w:tcBorders>
              <w:bottom w:val="single" w:sz="4" w:space="0" w:color="auto"/>
            </w:tcBorders>
            <w:shd w:val="clear" w:color="auto" w:fill="auto"/>
            <w:noWrap/>
            <w:vAlign w:val="center"/>
          </w:tcPr>
          <w:p w14:paraId="0FCD76AE" w14:textId="77777777" w:rsidR="00C9775D" w:rsidRPr="0016373D" w:rsidRDefault="00FB7667" w:rsidP="006F274D">
            <w:pPr>
              <w:keepNext w:val="0"/>
              <w:widowControl w:val="0"/>
              <w:spacing w:before="0" w:after="0"/>
              <w:jc w:val="right"/>
              <w:rPr>
                <w:rFonts w:cs="Arial"/>
                <w:sz w:val="18"/>
                <w:szCs w:val="18"/>
                <w:lang w:eastAsia="pt-BR"/>
              </w:rPr>
            </w:pPr>
            <w:r w:rsidRPr="0016373D">
              <w:rPr>
                <w:rFonts w:cs="Arial"/>
                <w:sz w:val="18"/>
                <w:szCs w:val="18"/>
                <w:lang w:eastAsia="pt-BR"/>
              </w:rPr>
              <w:t>12.791</w:t>
            </w:r>
          </w:p>
        </w:tc>
        <w:tc>
          <w:tcPr>
            <w:tcW w:w="74" w:type="pct"/>
            <w:tcBorders>
              <w:bottom w:val="single" w:sz="4" w:space="0" w:color="auto"/>
            </w:tcBorders>
            <w:shd w:val="clear" w:color="auto" w:fill="auto"/>
            <w:noWrap/>
            <w:vAlign w:val="center"/>
          </w:tcPr>
          <w:p w14:paraId="584EA9DB" w14:textId="77777777" w:rsidR="00C9775D" w:rsidRPr="0016373D" w:rsidRDefault="00C9775D" w:rsidP="006F274D">
            <w:pPr>
              <w:keepNext w:val="0"/>
              <w:widowControl w:val="0"/>
              <w:spacing w:before="0" w:after="0"/>
              <w:jc w:val="right"/>
              <w:rPr>
                <w:rFonts w:cs="Arial"/>
                <w:sz w:val="18"/>
                <w:szCs w:val="18"/>
                <w:lang w:eastAsia="pt-BR"/>
              </w:rPr>
            </w:pPr>
          </w:p>
        </w:tc>
        <w:tc>
          <w:tcPr>
            <w:tcW w:w="714" w:type="pct"/>
            <w:tcBorders>
              <w:bottom w:val="single" w:sz="4" w:space="0" w:color="auto"/>
            </w:tcBorders>
            <w:shd w:val="clear" w:color="auto" w:fill="auto"/>
            <w:noWrap/>
            <w:vAlign w:val="center"/>
          </w:tcPr>
          <w:p w14:paraId="5CD71CAF" w14:textId="10A35941" w:rsidR="00C9775D" w:rsidRPr="0016373D" w:rsidRDefault="001D0D12" w:rsidP="006F274D">
            <w:pPr>
              <w:keepNext w:val="0"/>
              <w:widowControl w:val="0"/>
              <w:spacing w:before="0" w:after="0"/>
              <w:jc w:val="right"/>
              <w:rPr>
                <w:rFonts w:cs="Arial"/>
                <w:sz w:val="18"/>
                <w:szCs w:val="18"/>
                <w:lang w:eastAsia="pt-BR"/>
              </w:rPr>
            </w:pPr>
            <w:r w:rsidRPr="0016373D">
              <w:rPr>
                <w:rFonts w:cs="Arial"/>
                <w:sz w:val="18"/>
                <w:szCs w:val="18"/>
                <w:lang w:eastAsia="pt-BR"/>
              </w:rPr>
              <w:t>(</w:t>
            </w:r>
            <w:r w:rsidR="000B551D">
              <w:rPr>
                <w:rFonts w:cs="Arial"/>
                <w:sz w:val="18"/>
                <w:szCs w:val="18"/>
                <w:lang w:eastAsia="pt-BR"/>
              </w:rPr>
              <w:t>10.115</w:t>
            </w:r>
            <w:r w:rsidRPr="0016373D">
              <w:rPr>
                <w:rFonts w:cs="Arial"/>
                <w:sz w:val="18"/>
                <w:szCs w:val="18"/>
                <w:lang w:eastAsia="pt-BR"/>
              </w:rPr>
              <w:t>)</w:t>
            </w:r>
          </w:p>
        </w:tc>
        <w:tc>
          <w:tcPr>
            <w:tcW w:w="80" w:type="pct"/>
            <w:tcBorders>
              <w:bottom w:val="single" w:sz="4" w:space="0" w:color="auto"/>
            </w:tcBorders>
            <w:shd w:val="clear" w:color="auto" w:fill="auto"/>
            <w:noWrap/>
            <w:vAlign w:val="center"/>
          </w:tcPr>
          <w:p w14:paraId="43745584" w14:textId="77777777" w:rsidR="00C9775D" w:rsidRPr="0016373D" w:rsidRDefault="00C9775D" w:rsidP="006F274D">
            <w:pPr>
              <w:keepNext w:val="0"/>
              <w:widowControl w:val="0"/>
              <w:spacing w:before="0" w:after="0"/>
              <w:jc w:val="right"/>
              <w:rPr>
                <w:rFonts w:cs="Arial"/>
                <w:sz w:val="18"/>
                <w:szCs w:val="18"/>
                <w:lang w:eastAsia="pt-BR"/>
              </w:rPr>
            </w:pPr>
          </w:p>
        </w:tc>
        <w:tc>
          <w:tcPr>
            <w:tcW w:w="638" w:type="pct"/>
            <w:tcBorders>
              <w:bottom w:val="single" w:sz="4" w:space="0" w:color="auto"/>
            </w:tcBorders>
            <w:shd w:val="clear" w:color="auto" w:fill="auto"/>
            <w:noWrap/>
            <w:vAlign w:val="center"/>
          </w:tcPr>
          <w:p w14:paraId="61019107" w14:textId="59F8E5D0" w:rsidR="00C9775D" w:rsidRPr="0016373D" w:rsidRDefault="000B551D" w:rsidP="006F274D">
            <w:pPr>
              <w:keepNext w:val="0"/>
              <w:widowControl w:val="0"/>
              <w:spacing w:before="0" w:after="0"/>
              <w:jc w:val="right"/>
              <w:rPr>
                <w:rFonts w:cs="Arial"/>
                <w:sz w:val="18"/>
                <w:szCs w:val="18"/>
                <w:lang w:eastAsia="pt-BR"/>
              </w:rPr>
            </w:pPr>
            <w:r>
              <w:rPr>
                <w:rFonts w:cs="Arial"/>
                <w:sz w:val="18"/>
                <w:szCs w:val="18"/>
                <w:lang w:eastAsia="pt-BR"/>
              </w:rPr>
              <w:t>2.676</w:t>
            </w:r>
          </w:p>
        </w:tc>
        <w:tc>
          <w:tcPr>
            <w:tcW w:w="74" w:type="pct"/>
            <w:tcBorders>
              <w:bottom w:val="single" w:sz="4" w:space="0" w:color="auto"/>
            </w:tcBorders>
            <w:shd w:val="clear" w:color="auto" w:fill="auto"/>
            <w:noWrap/>
            <w:vAlign w:val="center"/>
          </w:tcPr>
          <w:p w14:paraId="14259ED9" w14:textId="77777777" w:rsidR="00C9775D" w:rsidRPr="0016373D" w:rsidRDefault="00C9775D" w:rsidP="006F274D">
            <w:pPr>
              <w:keepNext w:val="0"/>
              <w:widowControl w:val="0"/>
              <w:spacing w:before="0" w:after="0"/>
              <w:jc w:val="right"/>
              <w:rPr>
                <w:rFonts w:cs="Arial"/>
                <w:sz w:val="18"/>
                <w:szCs w:val="18"/>
                <w:lang w:eastAsia="pt-BR"/>
              </w:rPr>
            </w:pPr>
          </w:p>
        </w:tc>
        <w:tc>
          <w:tcPr>
            <w:tcW w:w="642" w:type="pct"/>
            <w:tcBorders>
              <w:bottom w:val="single" w:sz="4" w:space="0" w:color="auto"/>
            </w:tcBorders>
            <w:shd w:val="clear" w:color="auto" w:fill="auto"/>
            <w:noWrap/>
            <w:vAlign w:val="center"/>
          </w:tcPr>
          <w:p w14:paraId="024BB47E" w14:textId="13CB63E6" w:rsidR="00C9775D" w:rsidRPr="0016373D" w:rsidRDefault="000B551D" w:rsidP="006F274D">
            <w:pPr>
              <w:keepNext w:val="0"/>
              <w:widowControl w:val="0"/>
              <w:spacing w:before="0" w:after="0"/>
              <w:jc w:val="right"/>
              <w:rPr>
                <w:rFonts w:cs="Arial"/>
                <w:sz w:val="18"/>
                <w:szCs w:val="18"/>
                <w:lang w:eastAsia="pt-BR"/>
              </w:rPr>
            </w:pPr>
            <w:r>
              <w:rPr>
                <w:rFonts w:cs="Arial"/>
                <w:sz w:val="18"/>
                <w:szCs w:val="18"/>
                <w:lang w:eastAsia="pt-BR"/>
              </w:rPr>
              <w:t>4.179</w:t>
            </w:r>
          </w:p>
        </w:tc>
      </w:tr>
      <w:tr w:rsidR="00C9775D" w:rsidRPr="0016373D" w14:paraId="1A58FEE8" w14:textId="77777777" w:rsidTr="0016373D">
        <w:trPr>
          <w:trHeight w:val="340"/>
        </w:trPr>
        <w:tc>
          <w:tcPr>
            <w:tcW w:w="1511" w:type="pct"/>
            <w:tcBorders>
              <w:top w:val="single" w:sz="4" w:space="0" w:color="auto"/>
              <w:bottom w:val="single" w:sz="4" w:space="0" w:color="auto"/>
            </w:tcBorders>
            <w:shd w:val="clear" w:color="auto" w:fill="auto"/>
            <w:noWrap/>
            <w:vAlign w:val="center"/>
            <w:hideMark/>
          </w:tcPr>
          <w:p w14:paraId="206F9B8B" w14:textId="77777777" w:rsidR="00C9775D" w:rsidRPr="0016373D" w:rsidRDefault="00C9775D" w:rsidP="006F274D">
            <w:pPr>
              <w:keepNext w:val="0"/>
              <w:widowControl w:val="0"/>
              <w:spacing w:before="0" w:after="0"/>
              <w:rPr>
                <w:rFonts w:cs="Arial"/>
                <w:b/>
                <w:bCs/>
                <w:sz w:val="18"/>
                <w:szCs w:val="18"/>
                <w:lang w:eastAsia="pt-BR"/>
              </w:rPr>
            </w:pPr>
            <w:r w:rsidRPr="0016373D">
              <w:rPr>
                <w:rFonts w:cs="Arial"/>
                <w:b/>
                <w:bCs/>
                <w:snapToGrid w:val="0"/>
                <w:sz w:val="18"/>
                <w:szCs w:val="18"/>
                <w:lang w:eastAsia="pt-BR"/>
              </w:rPr>
              <w:t>Total</w:t>
            </w:r>
          </w:p>
        </w:tc>
        <w:tc>
          <w:tcPr>
            <w:tcW w:w="701" w:type="pct"/>
            <w:tcBorders>
              <w:top w:val="single" w:sz="4" w:space="0" w:color="auto"/>
              <w:bottom w:val="single" w:sz="4" w:space="0" w:color="auto"/>
            </w:tcBorders>
          </w:tcPr>
          <w:p w14:paraId="74AEDE29" w14:textId="77777777" w:rsidR="00C9775D" w:rsidRPr="0016373D" w:rsidRDefault="00C9775D" w:rsidP="006F274D">
            <w:pPr>
              <w:keepNext w:val="0"/>
              <w:widowControl w:val="0"/>
              <w:spacing w:before="0" w:after="0"/>
              <w:jc w:val="right"/>
              <w:rPr>
                <w:rFonts w:cs="Arial"/>
                <w:b/>
                <w:bCs/>
                <w:sz w:val="18"/>
                <w:szCs w:val="18"/>
                <w:lang w:eastAsia="pt-BR"/>
              </w:rPr>
            </w:pPr>
          </w:p>
        </w:tc>
        <w:tc>
          <w:tcPr>
            <w:tcW w:w="566" w:type="pct"/>
            <w:tcBorders>
              <w:top w:val="single" w:sz="4" w:space="0" w:color="auto"/>
              <w:bottom w:val="single" w:sz="4" w:space="0" w:color="auto"/>
            </w:tcBorders>
            <w:shd w:val="clear" w:color="auto" w:fill="auto"/>
            <w:noWrap/>
            <w:vAlign w:val="center"/>
          </w:tcPr>
          <w:p w14:paraId="738DD3B6" w14:textId="77777777" w:rsidR="00C9775D" w:rsidRPr="0016373D" w:rsidRDefault="00FB7667" w:rsidP="006F274D">
            <w:pPr>
              <w:keepNext w:val="0"/>
              <w:widowControl w:val="0"/>
              <w:spacing w:before="0" w:after="0"/>
              <w:jc w:val="right"/>
              <w:rPr>
                <w:rFonts w:cs="Arial"/>
                <w:b/>
                <w:bCs/>
                <w:sz w:val="18"/>
                <w:szCs w:val="18"/>
                <w:lang w:eastAsia="pt-BR"/>
              </w:rPr>
            </w:pPr>
            <w:r w:rsidRPr="0016373D">
              <w:rPr>
                <w:rFonts w:cs="Arial"/>
                <w:b/>
                <w:bCs/>
                <w:sz w:val="18"/>
                <w:szCs w:val="18"/>
                <w:lang w:eastAsia="pt-BR"/>
              </w:rPr>
              <w:t>12.791</w:t>
            </w:r>
          </w:p>
        </w:tc>
        <w:tc>
          <w:tcPr>
            <w:tcW w:w="74" w:type="pct"/>
            <w:tcBorders>
              <w:top w:val="single" w:sz="4" w:space="0" w:color="auto"/>
              <w:bottom w:val="single" w:sz="4" w:space="0" w:color="auto"/>
            </w:tcBorders>
            <w:shd w:val="clear" w:color="auto" w:fill="auto"/>
            <w:noWrap/>
            <w:vAlign w:val="center"/>
          </w:tcPr>
          <w:p w14:paraId="22FFE109" w14:textId="77777777" w:rsidR="00C9775D" w:rsidRPr="0016373D" w:rsidRDefault="00C9775D" w:rsidP="006F274D">
            <w:pPr>
              <w:keepNext w:val="0"/>
              <w:widowControl w:val="0"/>
              <w:spacing w:before="0" w:after="0"/>
              <w:jc w:val="right"/>
              <w:rPr>
                <w:rFonts w:cs="Arial"/>
                <w:b/>
                <w:bCs/>
                <w:sz w:val="18"/>
                <w:szCs w:val="18"/>
                <w:lang w:eastAsia="pt-BR"/>
              </w:rPr>
            </w:pPr>
          </w:p>
        </w:tc>
        <w:tc>
          <w:tcPr>
            <w:tcW w:w="714" w:type="pct"/>
            <w:tcBorders>
              <w:top w:val="single" w:sz="4" w:space="0" w:color="auto"/>
              <w:bottom w:val="single" w:sz="4" w:space="0" w:color="auto"/>
            </w:tcBorders>
            <w:shd w:val="clear" w:color="auto" w:fill="auto"/>
            <w:noWrap/>
            <w:vAlign w:val="center"/>
          </w:tcPr>
          <w:p w14:paraId="4D68C9BF" w14:textId="5EA438BA" w:rsidR="00C9775D" w:rsidRPr="0016373D" w:rsidRDefault="001D0D12" w:rsidP="006F274D">
            <w:pPr>
              <w:keepNext w:val="0"/>
              <w:widowControl w:val="0"/>
              <w:spacing w:before="0" w:after="0"/>
              <w:jc w:val="right"/>
              <w:rPr>
                <w:rFonts w:cs="Arial"/>
                <w:b/>
                <w:bCs/>
                <w:sz w:val="18"/>
                <w:szCs w:val="18"/>
                <w:lang w:eastAsia="pt-BR"/>
              </w:rPr>
            </w:pPr>
            <w:r w:rsidRPr="0016373D">
              <w:rPr>
                <w:rFonts w:cs="Arial"/>
                <w:b/>
                <w:bCs/>
                <w:sz w:val="18"/>
                <w:szCs w:val="18"/>
                <w:lang w:eastAsia="pt-BR"/>
              </w:rPr>
              <w:t>(</w:t>
            </w:r>
            <w:r w:rsidR="000B551D">
              <w:rPr>
                <w:rFonts w:cs="Arial"/>
                <w:b/>
                <w:bCs/>
                <w:sz w:val="18"/>
                <w:szCs w:val="18"/>
                <w:lang w:eastAsia="pt-BR"/>
              </w:rPr>
              <w:t>10.115</w:t>
            </w:r>
            <w:r w:rsidRPr="0016373D">
              <w:rPr>
                <w:rFonts w:cs="Arial"/>
                <w:b/>
                <w:bCs/>
                <w:sz w:val="18"/>
                <w:szCs w:val="18"/>
                <w:lang w:eastAsia="pt-BR"/>
              </w:rPr>
              <w:t>)</w:t>
            </w:r>
          </w:p>
        </w:tc>
        <w:tc>
          <w:tcPr>
            <w:tcW w:w="80" w:type="pct"/>
            <w:tcBorders>
              <w:top w:val="single" w:sz="4" w:space="0" w:color="auto"/>
              <w:bottom w:val="single" w:sz="4" w:space="0" w:color="auto"/>
            </w:tcBorders>
            <w:shd w:val="clear" w:color="auto" w:fill="auto"/>
            <w:noWrap/>
            <w:vAlign w:val="center"/>
          </w:tcPr>
          <w:p w14:paraId="4810760F" w14:textId="77777777" w:rsidR="00C9775D" w:rsidRPr="0016373D" w:rsidRDefault="00C9775D" w:rsidP="006F274D">
            <w:pPr>
              <w:keepNext w:val="0"/>
              <w:widowControl w:val="0"/>
              <w:spacing w:before="0" w:after="0"/>
              <w:jc w:val="right"/>
              <w:rPr>
                <w:rFonts w:cs="Arial"/>
                <w:b/>
                <w:bCs/>
                <w:sz w:val="18"/>
                <w:szCs w:val="18"/>
                <w:lang w:eastAsia="pt-BR"/>
              </w:rPr>
            </w:pPr>
          </w:p>
        </w:tc>
        <w:tc>
          <w:tcPr>
            <w:tcW w:w="638" w:type="pct"/>
            <w:tcBorders>
              <w:top w:val="single" w:sz="4" w:space="0" w:color="auto"/>
              <w:bottom w:val="single" w:sz="4" w:space="0" w:color="auto"/>
            </w:tcBorders>
            <w:shd w:val="clear" w:color="auto" w:fill="auto"/>
            <w:noWrap/>
            <w:vAlign w:val="center"/>
          </w:tcPr>
          <w:p w14:paraId="3A8DF6D7" w14:textId="3B94FDA6" w:rsidR="00C9775D" w:rsidRPr="0016373D" w:rsidRDefault="000B551D" w:rsidP="006F274D">
            <w:pPr>
              <w:keepNext w:val="0"/>
              <w:widowControl w:val="0"/>
              <w:spacing w:before="0" w:after="0"/>
              <w:jc w:val="right"/>
              <w:rPr>
                <w:rFonts w:cs="Arial"/>
                <w:b/>
                <w:bCs/>
                <w:sz w:val="18"/>
                <w:szCs w:val="18"/>
                <w:lang w:eastAsia="pt-BR"/>
              </w:rPr>
            </w:pPr>
            <w:r>
              <w:rPr>
                <w:rFonts w:cs="Arial"/>
                <w:b/>
                <w:bCs/>
                <w:sz w:val="18"/>
                <w:szCs w:val="18"/>
                <w:lang w:eastAsia="pt-BR"/>
              </w:rPr>
              <w:t>2.676</w:t>
            </w:r>
          </w:p>
        </w:tc>
        <w:tc>
          <w:tcPr>
            <w:tcW w:w="74" w:type="pct"/>
            <w:tcBorders>
              <w:top w:val="single" w:sz="4" w:space="0" w:color="auto"/>
              <w:bottom w:val="single" w:sz="4" w:space="0" w:color="auto"/>
            </w:tcBorders>
            <w:shd w:val="clear" w:color="auto" w:fill="auto"/>
            <w:noWrap/>
            <w:vAlign w:val="center"/>
          </w:tcPr>
          <w:p w14:paraId="73436454" w14:textId="77777777" w:rsidR="00C9775D" w:rsidRPr="0016373D" w:rsidRDefault="00C9775D" w:rsidP="006F274D">
            <w:pPr>
              <w:keepNext w:val="0"/>
              <w:widowControl w:val="0"/>
              <w:spacing w:before="0" w:after="0"/>
              <w:jc w:val="right"/>
              <w:rPr>
                <w:rFonts w:cs="Arial"/>
                <w:b/>
                <w:bCs/>
                <w:sz w:val="18"/>
                <w:szCs w:val="18"/>
                <w:lang w:eastAsia="pt-BR"/>
              </w:rPr>
            </w:pPr>
          </w:p>
        </w:tc>
        <w:tc>
          <w:tcPr>
            <w:tcW w:w="642" w:type="pct"/>
            <w:tcBorders>
              <w:top w:val="single" w:sz="4" w:space="0" w:color="auto"/>
              <w:bottom w:val="single" w:sz="4" w:space="0" w:color="auto"/>
            </w:tcBorders>
            <w:shd w:val="clear" w:color="auto" w:fill="auto"/>
            <w:noWrap/>
            <w:vAlign w:val="center"/>
          </w:tcPr>
          <w:p w14:paraId="7B6CDCA1" w14:textId="51B86753" w:rsidR="00C9775D" w:rsidRPr="0016373D" w:rsidRDefault="000B551D" w:rsidP="006F274D">
            <w:pPr>
              <w:keepNext w:val="0"/>
              <w:widowControl w:val="0"/>
              <w:spacing w:before="0" w:after="0"/>
              <w:jc w:val="right"/>
              <w:rPr>
                <w:rFonts w:cs="Arial"/>
                <w:b/>
                <w:bCs/>
                <w:sz w:val="18"/>
                <w:szCs w:val="18"/>
                <w:lang w:eastAsia="pt-BR"/>
              </w:rPr>
            </w:pPr>
            <w:r>
              <w:rPr>
                <w:rFonts w:cs="Arial"/>
                <w:b/>
                <w:bCs/>
                <w:sz w:val="18"/>
                <w:szCs w:val="18"/>
                <w:lang w:eastAsia="pt-BR"/>
              </w:rPr>
              <w:t>4.179</w:t>
            </w:r>
          </w:p>
        </w:tc>
      </w:tr>
    </w:tbl>
    <w:p w14:paraId="5721A09B" w14:textId="77777777" w:rsidR="00F66B97" w:rsidRDefault="00F66B97" w:rsidP="000A44BC">
      <w:pPr>
        <w:keepNext w:val="0"/>
        <w:widowControl w:val="0"/>
        <w:rPr>
          <w:rFonts w:cs="Arial"/>
          <w:iCs/>
          <w:sz w:val="20"/>
          <w:szCs w:val="20"/>
          <w:lang w:eastAsia="pt-BR"/>
        </w:rPr>
      </w:pPr>
    </w:p>
    <w:p w14:paraId="3D2487A4" w14:textId="01E4FD7E" w:rsidR="00FD188A" w:rsidRDefault="00FD188A" w:rsidP="000A44BC">
      <w:pPr>
        <w:keepNext w:val="0"/>
        <w:widowControl w:val="0"/>
        <w:rPr>
          <w:rFonts w:cs="Arial"/>
          <w:iCs/>
          <w:sz w:val="20"/>
          <w:szCs w:val="20"/>
          <w:lang w:eastAsia="pt-BR"/>
        </w:rPr>
      </w:pPr>
      <w:r w:rsidRPr="00A42069">
        <w:rPr>
          <w:rFonts w:cs="Arial"/>
          <w:iCs/>
          <w:sz w:val="20"/>
          <w:szCs w:val="20"/>
          <w:lang w:eastAsia="pt-BR"/>
        </w:rPr>
        <w:t>A seguir posição do intangível com a movimentação do período</w:t>
      </w:r>
      <w:r w:rsidR="00444B76" w:rsidRPr="00A42069">
        <w:rPr>
          <w:rFonts w:cs="Arial"/>
          <w:iCs/>
          <w:sz w:val="20"/>
          <w:szCs w:val="20"/>
          <w:lang w:eastAsia="pt-BR"/>
        </w:rPr>
        <w:t>:</w:t>
      </w:r>
    </w:p>
    <w:p w14:paraId="48DD72DC" w14:textId="77777777" w:rsidR="00EA4F57" w:rsidRDefault="00EA4F57" w:rsidP="000A44BC">
      <w:pPr>
        <w:keepNext w:val="0"/>
        <w:widowControl w:val="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808"/>
        <w:gridCol w:w="1123"/>
        <w:gridCol w:w="147"/>
        <w:gridCol w:w="907"/>
        <w:gridCol w:w="923"/>
        <w:gridCol w:w="1321"/>
        <w:gridCol w:w="1321"/>
        <w:gridCol w:w="147"/>
        <w:gridCol w:w="1224"/>
      </w:tblGrid>
      <w:tr w:rsidR="00E72BFE" w:rsidRPr="0016373D" w14:paraId="35EEAB3D" w14:textId="77777777" w:rsidTr="00FB1991">
        <w:trPr>
          <w:cantSplit/>
          <w:trHeight w:val="340"/>
        </w:trPr>
        <w:tc>
          <w:tcPr>
            <w:tcW w:w="1415" w:type="pct"/>
            <w:shd w:val="clear" w:color="auto" w:fill="auto"/>
            <w:noWrap/>
            <w:vAlign w:val="center"/>
            <w:hideMark/>
          </w:tcPr>
          <w:p w14:paraId="4835467B" w14:textId="77777777" w:rsidR="00E72BFE" w:rsidRPr="0016373D" w:rsidRDefault="00E72BFE" w:rsidP="00FB1991">
            <w:pPr>
              <w:keepNext w:val="0"/>
              <w:widowControl w:val="0"/>
              <w:spacing w:before="0" w:after="0"/>
              <w:rPr>
                <w:rFonts w:cs="Arial"/>
                <w:sz w:val="18"/>
                <w:szCs w:val="18"/>
                <w:lang w:eastAsia="pt-BR"/>
              </w:rPr>
            </w:pPr>
          </w:p>
        </w:tc>
        <w:tc>
          <w:tcPr>
            <w:tcW w:w="566" w:type="pct"/>
            <w:vMerge w:val="restart"/>
            <w:vAlign w:val="center"/>
          </w:tcPr>
          <w:p w14:paraId="3EDDB8B2" w14:textId="77777777" w:rsidR="00E72BFE" w:rsidRPr="0016373D" w:rsidRDefault="00E72BFE" w:rsidP="00FB1991">
            <w:pPr>
              <w:keepNext w:val="0"/>
              <w:widowControl w:val="0"/>
              <w:spacing w:before="0" w:after="0"/>
              <w:jc w:val="center"/>
              <w:rPr>
                <w:rFonts w:cs="Arial"/>
                <w:b/>
                <w:bCs/>
                <w:snapToGrid w:val="0"/>
                <w:sz w:val="18"/>
                <w:szCs w:val="18"/>
                <w:lang w:eastAsia="pt-BR"/>
              </w:rPr>
            </w:pPr>
            <w:r w:rsidRPr="0016373D">
              <w:rPr>
                <w:rFonts w:cs="Arial"/>
                <w:b/>
                <w:bCs/>
                <w:sz w:val="18"/>
                <w:szCs w:val="18"/>
                <w:lang w:eastAsia="pt-BR"/>
              </w:rPr>
              <w:t>31.12.2021</w:t>
            </w:r>
          </w:p>
          <w:p w14:paraId="5B03609A" w14:textId="77777777" w:rsidR="00E72BFE" w:rsidRPr="0016373D" w:rsidRDefault="00E72BFE" w:rsidP="00FB1991">
            <w:pPr>
              <w:keepNext w:val="0"/>
              <w:widowControl w:val="0"/>
              <w:spacing w:before="0" w:after="0"/>
              <w:jc w:val="center"/>
              <w:rPr>
                <w:rFonts w:cs="Arial"/>
                <w:b/>
                <w:bCs/>
                <w:snapToGrid w:val="0"/>
                <w:sz w:val="18"/>
                <w:szCs w:val="18"/>
                <w:lang w:eastAsia="pt-BR"/>
              </w:rPr>
            </w:pPr>
            <w:r w:rsidRPr="0016373D">
              <w:rPr>
                <w:rFonts w:cs="Arial"/>
                <w:b/>
                <w:bCs/>
                <w:snapToGrid w:val="0"/>
                <w:sz w:val="18"/>
                <w:szCs w:val="18"/>
                <w:lang w:eastAsia="pt-BR"/>
              </w:rPr>
              <w:t>Líquido</w:t>
            </w:r>
          </w:p>
        </w:tc>
        <w:tc>
          <w:tcPr>
            <w:tcW w:w="74" w:type="pct"/>
          </w:tcPr>
          <w:p w14:paraId="2B9DC8EA" w14:textId="77777777" w:rsidR="00E72BFE" w:rsidRPr="0016373D" w:rsidRDefault="00E72BFE" w:rsidP="00FB1991">
            <w:pPr>
              <w:keepNext w:val="0"/>
              <w:widowControl w:val="0"/>
              <w:spacing w:before="0" w:after="0"/>
              <w:jc w:val="center"/>
              <w:rPr>
                <w:rFonts w:cs="Arial"/>
                <w:b/>
                <w:bCs/>
                <w:sz w:val="18"/>
                <w:szCs w:val="18"/>
                <w:lang w:eastAsia="pt-BR"/>
              </w:rPr>
            </w:pPr>
          </w:p>
        </w:tc>
        <w:tc>
          <w:tcPr>
            <w:tcW w:w="457" w:type="pct"/>
            <w:vMerge w:val="restart"/>
            <w:shd w:val="clear" w:color="auto" w:fill="auto"/>
            <w:noWrap/>
            <w:vAlign w:val="center"/>
          </w:tcPr>
          <w:p w14:paraId="5F319219" w14:textId="77777777" w:rsidR="00E72BFE" w:rsidRPr="0016373D" w:rsidRDefault="00E72BFE" w:rsidP="00FB1991">
            <w:pPr>
              <w:keepNext w:val="0"/>
              <w:widowControl w:val="0"/>
              <w:spacing w:before="0" w:after="0"/>
              <w:jc w:val="center"/>
              <w:rPr>
                <w:rFonts w:cs="Arial"/>
                <w:b/>
                <w:bCs/>
                <w:sz w:val="18"/>
                <w:szCs w:val="18"/>
                <w:lang w:eastAsia="pt-BR"/>
              </w:rPr>
            </w:pPr>
            <w:r w:rsidRPr="0016373D">
              <w:rPr>
                <w:rFonts w:cs="Arial"/>
                <w:b/>
                <w:bCs/>
                <w:sz w:val="18"/>
                <w:szCs w:val="18"/>
                <w:lang w:eastAsia="pt-BR"/>
              </w:rPr>
              <w:t>Adições</w:t>
            </w:r>
          </w:p>
        </w:tc>
        <w:tc>
          <w:tcPr>
            <w:tcW w:w="465" w:type="pct"/>
            <w:vMerge w:val="restart"/>
            <w:vAlign w:val="center"/>
          </w:tcPr>
          <w:p w14:paraId="0BBEA1CD" w14:textId="77777777" w:rsidR="00E72BFE" w:rsidRPr="0016373D" w:rsidRDefault="00E72BFE" w:rsidP="00FB1991">
            <w:pPr>
              <w:keepNext w:val="0"/>
              <w:widowControl w:val="0"/>
              <w:spacing w:before="0" w:after="0"/>
              <w:jc w:val="center"/>
              <w:rPr>
                <w:rFonts w:cs="Arial"/>
                <w:b/>
                <w:bCs/>
                <w:sz w:val="18"/>
                <w:szCs w:val="18"/>
                <w:lang w:eastAsia="pt-BR"/>
              </w:rPr>
            </w:pPr>
            <w:r w:rsidRPr="0016373D">
              <w:rPr>
                <w:rFonts w:cs="Arial"/>
                <w:b/>
                <w:bCs/>
                <w:sz w:val="18"/>
                <w:szCs w:val="18"/>
                <w:lang w:eastAsia="pt-BR"/>
              </w:rPr>
              <w:t>Baixas</w:t>
            </w:r>
          </w:p>
        </w:tc>
        <w:tc>
          <w:tcPr>
            <w:tcW w:w="666" w:type="pct"/>
            <w:vMerge w:val="restart"/>
            <w:shd w:val="clear" w:color="auto" w:fill="auto"/>
            <w:noWrap/>
            <w:vAlign w:val="center"/>
          </w:tcPr>
          <w:p w14:paraId="2B51EB59" w14:textId="77777777" w:rsidR="00E72BFE" w:rsidRPr="0016373D" w:rsidRDefault="00E72BFE"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Amortização</w:t>
            </w:r>
          </w:p>
        </w:tc>
        <w:tc>
          <w:tcPr>
            <w:tcW w:w="666" w:type="pct"/>
            <w:vMerge w:val="restart"/>
            <w:shd w:val="clear" w:color="auto" w:fill="auto"/>
            <w:noWrap/>
            <w:vAlign w:val="center"/>
          </w:tcPr>
          <w:p w14:paraId="00BE7FD1" w14:textId="77777777" w:rsidR="00E72BFE" w:rsidRPr="0016373D" w:rsidRDefault="00E72BFE" w:rsidP="00FB1991">
            <w:pPr>
              <w:keepNext w:val="0"/>
              <w:widowControl w:val="0"/>
              <w:spacing w:before="0" w:after="0"/>
              <w:jc w:val="center"/>
              <w:rPr>
                <w:rFonts w:cs="Arial"/>
                <w:b/>
                <w:bCs/>
                <w:sz w:val="18"/>
                <w:szCs w:val="18"/>
                <w:lang w:eastAsia="pt-BR"/>
              </w:rPr>
            </w:pPr>
            <w:r w:rsidRPr="0016373D">
              <w:rPr>
                <w:rFonts w:cs="Arial"/>
                <w:b/>
                <w:bCs/>
                <w:sz w:val="18"/>
                <w:szCs w:val="18"/>
                <w:lang w:eastAsia="pt-BR"/>
              </w:rPr>
              <w:t>Baixa de</w:t>
            </w:r>
          </w:p>
          <w:p w14:paraId="273A172B" w14:textId="77777777" w:rsidR="00E72BFE" w:rsidRPr="0016373D" w:rsidRDefault="00E72BFE" w:rsidP="00FB1991">
            <w:pPr>
              <w:keepNext w:val="0"/>
              <w:widowControl w:val="0"/>
              <w:spacing w:before="0" w:after="0"/>
              <w:jc w:val="center"/>
              <w:rPr>
                <w:rFonts w:cs="Arial"/>
                <w:b/>
                <w:bCs/>
                <w:sz w:val="18"/>
                <w:szCs w:val="18"/>
                <w:lang w:eastAsia="pt-BR"/>
              </w:rPr>
            </w:pPr>
            <w:r w:rsidRPr="0016373D">
              <w:rPr>
                <w:rFonts w:cs="Arial"/>
                <w:b/>
                <w:bCs/>
                <w:sz w:val="18"/>
                <w:szCs w:val="18"/>
                <w:lang w:eastAsia="pt-BR"/>
              </w:rPr>
              <w:t>Amortização</w:t>
            </w:r>
          </w:p>
        </w:tc>
        <w:tc>
          <w:tcPr>
            <w:tcW w:w="74" w:type="pct"/>
            <w:shd w:val="clear" w:color="auto" w:fill="auto"/>
            <w:noWrap/>
            <w:vAlign w:val="center"/>
            <w:hideMark/>
          </w:tcPr>
          <w:p w14:paraId="7A97A6D5" w14:textId="77777777" w:rsidR="00E72BFE" w:rsidRPr="0016373D" w:rsidRDefault="00E72BFE" w:rsidP="00FB1991">
            <w:pPr>
              <w:keepNext w:val="0"/>
              <w:widowControl w:val="0"/>
              <w:spacing w:before="0" w:after="0"/>
              <w:jc w:val="right"/>
              <w:rPr>
                <w:rFonts w:cs="Arial"/>
                <w:b/>
                <w:bCs/>
                <w:sz w:val="18"/>
                <w:szCs w:val="18"/>
                <w:lang w:eastAsia="pt-BR"/>
              </w:rPr>
            </w:pPr>
          </w:p>
        </w:tc>
        <w:tc>
          <w:tcPr>
            <w:tcW w:w="618" w:type="pct"/>
            <w:shd w:val="clear" w:color="auto" w:fill="auto"/>
            <w:noWrap/>
            <w:vAlign w:val="center"/>
            <w:hideMark/>
          </w:tcPr>
          <w:p w14:paraId="26E83965" w14:textId="77777777" w:rsidR="00E72BFE" w:rsidRPr="0016373D" w:rsidRDefault="00E72BF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31.12.2022</w:t>
            </w:r>
          </w:p>
        </w:tc>
      </w:tr>
      <w:tr w:rsidR="00E72BFE" w:rsidRPr="0016373D" w14:paraId="1A5B4216" w14:textId="77777777" w:rsidTr="00FB1991">
        <w:trPr>
          <w:cantSplit/>
          <w:trHeight w:val="340"/>
        </w:trPr>
        <w:tc>
          <w:tcPr>
            <w:tcW w:w="1415" w:type="pct"/>
            <w:shd w:val="clear" w:color="auto" w:fill="auto"/>
            <w:noWrap/>
            <w:vAlign w:val="center"/>
            <w:hideMark/>
          </w:tcPr>
          <w:p w14:paraId="202C0AF2" w14:textId="77777777" w:rsidR="00E72BFE" w:rsidRPr="0016373D" w:rsidRDefault="00E72BFE" w:rsidP="00FB1991">
            <w:pPr>
              <w:keepNext w:val="0"/>
              <w:widowControl w:val="0"/>
              <w:spacing w:before="0" w:after="0"/>
              <w:rPr>
                <w:rFonts w:cs="Arial"/>
                <w:b/>
                <w:bCs/>
                <w:sz w:val="18"/>
                <w:szCs w:val="18"/>
                <w:lang w:eastAsia="pt-BR"/>
              </w:rPr>
            </w:pPr>
            <w:r w:rsidRPr="0016373D">
              <w:rPr>
                <w:rFonts w:cs="Arial"/>
                <w:b/>
                <w:bCs/>
                <w:sz w:val="18"/>
                <w:szCs w:val="18"/>
                <w:lang w:eastAsia="pt-BR"/>
              </w:rPr>
              <w:t>Descrição</w:t>
            </w:r>
          </w:p>
        </w:tc>
        <w:tc>
          <w:tcPr>
            <w:tcW w:w="566" w:type="pct"/>
            <w:vMerge/>
            <w:vAlign w:val="center"/>
          </w:tcPr>
          <w:p w14:paraId="54AC99D7" w14:textId="77777777" w:rsidR="00E72BFE" w:rsidRPr="0016373D" w:rsidRDefault="00E72BFE" w:rsidP="00FB1991">
            <w:pPr>
              <w:keepNext w:val="0"/>
              <w:widowControl w:val="0"/>
              <w:spacing w:before="0" w:after="0"/>
              <w:jc w:val="right"/>
              <w:rPr>
                <w:rFonts w:cs="Arial"/>
                <w:b/>
                <w:bCs/>
                <w:snapToGrid w:val="0"/>
                <w:sz w:val="18"/>
                <w:szCs w:val="18"/>
                <w:lang w:eastAsia="pt-BR"/>
              </w:rPr>
            </w:pPr>
          </w:p>
        </w:tc>
        <w:tc>
          <w:tcPr>
            <w:tcW w:w="74" w:type="pct"/>
          </w:tcPr>
          <w:p w14:paraId="7C96A238" w14:textId="77777777" w:rsidR="00E72BFE" w:rsidRPr="0016373D" w:rsidRDefault="00E72BFE" w:rsidP="00FB1991">
            <w:pPr>
              <w:keepNext w:val="0"/>
              <w:widowControl w:val="0"/>
              <w:spacing w:before="0" w:after="0"/>
              <w:jc w:val="right"/>
              <w:rPr>
                <w:rFonts w:cs="Arial"/>
                <w:b/>
                <w:bCs/>
                <w:sz w:val="18"/>
                <w:szCs w:val="18"/>
                <w:lang w:eastAsia="pt-BR"/>
              </w:rPr>
            </w:pPr>
          </w:p>
        </w:tc>
        <w:tc>
          <w:tcPr>
            <w:tcW w:w="457" w:type="pct"/>
            <w:vMerge/>
            <w:shd w:val="clear" w:color="auto" w:fill="auto"/>
            <w:noWrap/>
            <w:vAlign w:val="center"/>
          </w:tcPr>
          <w:p w14:paraId="39DA4BBC" w14:textId="77777777" w:rsidR="00E72BFE" w:rsidRPr="0016373D" w:rsidRDefault="00E72BFE" w:rsidP="00FB1991">
            <w:pPr>
              <w:keepNext w:val="0"/>
              <w:widowControl w:val="0"/>
              <w:spacing w:before="0" w:after="0"/>
              <w:jc w:val="right"/>
              <w:rPr>
                <w:rFonts w:cs="Arial"/>
                <w:b/>
                <w:bCs/>
                <w:sz w:val="18"/>
                <w:szCs w:val="18"/>
                <w:lang w:eastAsia="pt-BR"/>
              </w:rPr>
            </w:pPr>
          </w:p>
        </w:tc>
        <w:tc>
          <w:tcPr>
            <w:tcW w:w="465" w:type="pct"/>
            <w:vMerge/>
          </w:tcPr>
          <w:p w14:paraId="06983BD9" w14:textId="77777777" w:rsidR="00E72BFE" w:rsidRPr="0016373D" w:rsidRDefault="00E72BFE" w:rsidP="00FB1991">
            <w:pPr>
              <w:keepNext w:val="0"/>
              <w:widowControl w:val="0"/>
              <w:spacing w:before="0" w:after="0"/>
              <w:jc w:val="right"/>
              <w:rPr>
                <w:rFonts w:cs="Arial"/>
                <w:b/>
                <w:bCs/>
                <w:sz w:val="18"/>
                <w:szCs w:val="18"/>
                <w:lang w:eastAsia="pt-BR"/>
              </w:rPr>
            </w:pPr>
          </w:p>
        </w:tc>
        <w:tc>
          <w:tcPr>
            <w:tcW w:w="666" w:type="pct"/>
            <w:vMerge/>
            <w:shd w:val="clear" w:color="auto" w:fill="auto"/>
            <w:noWrap/>
            <w:vAlign w:val="center"/>
          </w:tcPr>
          <w:p w14:paraId="193CB16D" w14:textId="77777777" w:rsidR="00E72BFE" w:rsidRPr="0016373D" w:rsidRDefault="00E72BFE" w:rsidP="00FB1991">
            <w:pPr>
              <w:keepNext w:val="0"/>
              <w:widowControl w:val="0"/>
              <w:spacing w:before="0" w:after="0"/>
              <w:jc w:val="right"/>
              <w:rPr>
                <w:rFonts w:cs="Arial"/>
                <w:b/>
                <w:bCs/>
                <w:sz w:val="18"/>
                <w:szCs w:val="18"/>
                <w:lang w:eastAsia="pt-BR"/>
              </w:rPr>
            </w:pPr>
          </w:p>
        </w:tc>
        <w:tc>
          <w:tcPr>
            <w:tcW w:w="666" w:type="pct"/>
            <w:vMerge/>
            <w:shd w:val="clear" w:color="auto" w:fill="auto"/>
            <w:noWrap/>
            <w:vAlign w:val="center"/>
          </w:tcPr>
          <w:p w14:paraId="486F61E9" w14:textId="77777777" w:rsidR="00E72BFE" w:rsidRPr="0016373D" w:rsidRDefault="00E72BFE" w:rsidP="00FB1991">
            <w:pPr>
              <w:keepNext w:val="0"/>
              <w:widowControl w:val="0"/>
              <w:spacing w:before="0" w:after="0"/>
              <w:jc w:val="right"/>
              <w:rPr>
                <w:rFonts w:cs="Arial"/>
                <w:b/>
                <w:bCs/>
                <w:sz w:val="18"/>
                <w:szCs w:val="18"/>
                <w:lang w:eastAsia="pt-BR"/>
              </w:rPr>
            </w:pPr>
          </w:p>
        </w:tc>
        <w:tc>
          <w:tcPr>
            <w:tcW w:w="74" w:type="pct"/>
            <w:shd w:val="clear" w:color="auto" w:fill="auto"/>
            <w:noWrap/>
            <w:vAlign w:val="center"/>
            <w:hideMark/>
          </w:tcPr>
          <w:p w14:paraId="740C1423" w14:textId="77777777" w:rsidR="00E72BFE" w:rsidRPr="0016373D" w:rsidRDefault="00E72BFE" w:rsidP="00FB1991">
            <w:pPr>
              <w:keepNext w:val="0"/>
              <w:widowControl w:val="0"/>
              <w:spacing w:before="0" w:after="0"/>
              <w:jc w:val="right"/>
              <w:rPr>
                <w:rFonts w:cs="Arial"/>
                <w:b/>
                <w:bCs/>
                <w:sz w:val="18"/>
                <w:szCs w:val="18"/>
                <w:lang w:eastAsia="pt-BR"/>
              </w:rPr>
            </w:pPr>
          </w:p>
        </w:tc>
        <w:tc>
          <w:tcPr>
            <w:tcW w:w="618" w:type="pct"/>
            <w:shd w:val="clear" w:color="auto" w:fill="auto"/>
            <w:noWrap/>
            <w:vAlign w:val="center"/>
            <w:hideMark/>
          </w:tcPr>
          <w:p w14:paraId="0E6D8385" w14:textId="77777777" w:rsidR="00E72BFE" w:rsidRPr="0016373D" w:rsidRDefault="00E72BFE" w:rsidP="00FB1991">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r>
      <w:tr w:rsidR="00E72BFE" w:rsidRPr="0016373D" w14:paraId="18A9B411" w14:textId="77777777" w:rsidTr="00FB1991">
        <w:trPr>
          <w:trHeight w:val="340"/>
        </w:trPr>
        <w:tc>
          <w:tcPr>
            <w:tcW w:w="1415" w:type="pct"/>
            <w:tcBorders>
              <w:bottom w:val="single" w:sz="4" w:space="0" w:color="auto"/>
            </w:tcBorders>
            <w:shd w:val="clear" w:color="auto" w:fill="auto"/>
            <w:noWrap/>
            <w:vAlign w:val="center"/>
          </w:tcPr>
          <w:p w14:paraId="3A030562" w14:textId="77777777" w:rsidR="00E72BFE" w:rsidRPr="0016373D" w:rsidRDefault="00E72BFE" w:rsidP="00FB1991">
            <w:pPr>
              <w:keepNext w:val="0"/>
              <w:widowControl w:val="0"/>
              <w:spacing w:before="0" w:after="0"/>
              <w:rPr>
                <w:rFonts w:cs="Arial"/>
                <w:snapToGrid w:val="0"/>
                <w:sz w:val="18"/>
                <w:szCs w:val="18"/>
                <w:lang w:eastAsia="pt-BR"/>
              </w:rPr>
            </w:pPr>
            <w:r w:rsidRPr="0016373D">
              <w:rPr>
                <w:rFonts w:cs="Arial"/>
                <w:snapToGrid w:val="0"/>
                <w:sz w:val="18"/>
                <w:szCs w:val="18"/>
                <w:lang w:eastAsia="pt-BR"/>
              </w:rPr>
              <w:t>Software</w:t>
            </w:r>
          </w:p>
        </w:tc>
        <w:tc>
          <w:tcPr>
            <w:tcW w:w="566" w:type="pct"/>
            <w:tcBorders>
              <w:bottom w:val="single" w:sz="4" w:space="0" w:color="auto"/>
            </w:tcBorders>
            <w:vAlign w:val="center"/>
          </w:tcPr>
          <w:p w14:paraId="20F24DB4" w14:textId="77777777" w:rsidR="00E72BFE" w:rsidRPr="0016373D" w:rsidRDefault="00E72BFE" w:rsidP="00FB1991">
            <w:pPr>
              <w:keepNext w:val="0"/>
              <w:widowControl w:val="0"/>
              <w:spacing w:before="0" w:after="0"/>
              <w:jc w:val="right"/>
              <w:rPr>
                <w:rFonts w:cs="Arial"/>
                <w:sz w:val="18"/>
                <w:szCs w:val="18"/>
                <w:lang w:eastAsia="pt-BR"/>
              </w:rPr>
            </w:pPr>
            <w:r w:rsidRPr="0016373D">
              <w:rPr>
                <w:rFonts w:cs="Arial"/>
                <w:sz w:val="18"/>
                <w:szCs w:val="18"/>
                <w:lang w:eastAsia="pt-BR"/>
              </w:rPr>
              <w:t>4.461</w:t>
            </w:r>
          </w:p>
        </w:tc>
        <w:tc>
          <w:tcPr>
            <w:tcW w:w="74" w:type="pct"/>
            <w:tcBorders>
              <w:bottom w:val="single" w:sz="4" w:space="0" w:color="auto"/>
            </w:tcBorders>
            <w:vAlign w:val="center"/>
          </w:tcPr>
          <w:p w14:paraId="0A9BC8B6" w14:textId="77777777" w:rsidR="00E72BFE" w:rsidRPr="0016373D" w:rsidRDefault="00E72BFE" w:rsidP="00FB1991">
            <w:pPr>
              <w:keepNext w:val="0"/>
              <w:widowControl w:val="0"/>
              <w:spacing w:before="0" w:after="0"/>
              <w:jc w:val="right"/>
              <w:rPr>
                <w:rFonts w:cs="Arial"/>
                <w:sz w:val="18"/>
                <w:szCs w:val="18"/>
                <w:lang w:eastAsia="pt-BR"/>
              </w:rPr>
            </w:pPr>
          </w:p>
        </w:tc>
        <w:tc>
          <w:tcPr>
            <w:tcW w:w="457" w:type="pct"/>
            <w:tcBorders>
              <w:bottom w:val="single" w:sz="4" w:space="0" w:color="auto"/>
            </w:tcBorders>
            <w:shd w:val="clear" w:color="auto" w:fill="auto"/>
            <w:noWrap/>
            <w:vAlign w:val="center"/>
          </w:tcPr>
          <w:p w14:paraId="156FAB30" w14:textId="77777777" w:rsidR="00E72BFE" w:rsidRPr="0016373D" w:rsidRDefault="00E72BFE" w:rsidP="00FB1991">
            <w:pPr>
              <w:keepNext w:val="0"/>
              <w:widowControl w:val="0"/>
              <w:spacing w:before="0" w:after="0"/>
              <w:jc w:val="right"/>
              <w:rPr>
                <w:rFonts w:cs="Arial"/>
                <w:sz w:val="18"/>
                <w:szCs w:val="18"/>
                <w:lang w:eastAsia="pt-BR"/>
              </w:rPr>
            </w:pPr>
            <w:r w:rsidRPr="0016373D">
              <w:rPr>
                <w:rFonts w:cs="Arial"/>
                <w:sz w:val="18"/>
                <w:szCs w:val="18"/>
                <w:lang w:eastAsia="pt-BR"/>
              </w:rPr>
              <w:t>1.098</w:t>
            </w:r>
          </w:p>
        </w:tc>
        <w:tc>
          <w:tcPr>
            <w:tcW w:w="465" w:type="pct"/>
            <w:tcBorders>
              <w:bottom w:val="single" w:sz="4" w:space="0" w:color="auto"/>
            </w:tcBorders>
            <w:vAlign w:val="center"/>
          </w:tcPr>
          <w:p w14:paraId="78070555" w14:textId="77777777" w:rsidR="00E72BFE" w:rsidRPr="0016373D" w:rsidRDefault="00E72BFE" w:rsidP="00FB1991">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666" w:type="pct"/>
            <w:tcBorders>
              <w:bottom w:val="single" w:sz="4" w:space="0" w:color="auto"/>
            </w:tcBorders>
            <w:shd w:val="clear" w:color="auto" w:fill="auto"/>
            <w:noWrap/>
            <w:vAlign w:val="center"/>
          </w:tcPr>
          <w:p w14:paraId="40649739" w14:textId="77777777" w:rsidR="00E72BFE" w:rsidRPr="0016373D" w:rsidRDefault="00E72BFE" w:rsidP="00FB1991">
            <w:pPr>
              <w:keepNext w:val="0"/>
              <w:widowControl w:val="0"/>
              <w:spacing w:before="0" w:after="0"/>
              <w:jc w:val="right"/>
              <w:rPr>
                <w:rFonts w:cs="Arial"/>
                <w:sz w:val="18"/>
                <w:szCs w:val="18"/>
                <w:lang w:eastAsia="pt-BR"/>
              </w:rPr>
            </w:pPr>
            <w:r w:rsidRPr="0016373D">
              <w:rPr>
                <w:rFonts w:cs="Arial"/>
                <w:sz w:val="18"/>
                <w:szCs w:val="18"/>
                <w:lang w:eastAsia="pt-BR"/>
              </w:rPr>
              <w:t>(1.380)</w:t>
            </w:r>
          </w:p>
        </w:tc>
        <w:tc>
          <w:tcPr>
            <w:tcW w:w="666" w:type="pct"/>
            <w:tcBorders>
              <w:bottom w:val="single" w:sz="4" w:space="0" w:color="auto"/>
            </w:tcBorders>
            <w:shd w:val="clear" w:color="auto" w:fill="auto"/>
            <w:noWrap/>
            <w:vAlign w:val="center"/>
          </w:tcPr>
          <w:p w14:paraId="6E0A3D98" w14:textId="77777777" w:rsidR="00E72BFE" w:rsidRPr="0016373D" w:rsidRDefault="00E72BFE" w:rsidP="00FB1991">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4" w:type="pct"/>
            <w:tcBorders>
              <w:bottom w:val="single" w:sz="4" w:space="0" w:color="auto"/>
            </w:tcBorders>
            <w:shd w:val="clear" w:color="auto" w:fill="auto"/>
            <w:noWrap/>
            <w:vAlign w:val="center"/>
          </w:tcPr>
          <w:p w14:paraId="19E9F2E5" w14:textId="77777777" w:rsidR="00E72BFE" w:rsidRPr="0016373D" w:rsidRDefault="00E72BFE" w:rsidP="00FB1991">
            <w:pPr>
              <w:keepNext w:val="0"/>
              <w:widowControl w:val="0"/>
              <w:spacing w:before="0" w:after="0"/>
              <w:jc w:val="right"/>
              <w:rPr>
                <w:rFonts w:cs="Arial"/>
                <w:sz w:val="18"/>
                <w:szCs w:val="18"/>
                <w:lang w:eastAsia="pt-BR"/>
              </w:rPr>
            </w:pPr>
          </w:p>
        </w:tc>
        <w:tc>
          <w:tcPr>
            <w:tcW w:w="618" w:type="pct"/>
            <w:tcBorders>
              <w:bottom w:val="single" w:sz="4" w:space="0" w:color="auto"/>
            </w:tcBorders>
            <w:shd w:val="clear" w:color="auto" w:fill="auto"/>
            <w:noWrap/>
            <w:vAlign w:val="center"/>
          </w:tcPr>
          <w:p w14:paraId="3F180CA4" w14:textId="77777777" w:rsidR="00E72BFE" w:rsidRPr="0016373D" w:rsidRDefault="00E72BFE" w:rsidP="00FB1991">
            <w:pPr>
              <w:keepNext w:val="0"/>
              <w:widowControl w:val="0"/>
              <w:spacing w:before="0" w:after="0"/>
              <w:jc w:val="right"/>
              <w:rPr>
                <w:rFonts w:cs="Arial"/>
                <w:sz w:val="18"/>
                <w:szCs w:val="18"/>
                <w:lang w:eastAsia="pt-BR"/>
              </w:rPr>
            </w:pPr>
            <w:r w:rsidRPr="0016373D">
              <w:rPr>
                <w:rFonts w:cs="Arial"/>
                <w:sz w:val="18"/>
                <w:szCs w:val="18"/>
                <w:lang w:eastAsia="pt-BR"/>
              </w:rPr>
              <w:t>4.179</w:t>
            </w:r>
          </w:p>
        </w:tc>
      </w:tr>
      <w:tr w:rsidR="00E72BFE" w:rsidRPr="0016373D" w14:paraId="14D561FA" w14:textId="77777777" w:rsidTr="00FB1991">
        <w:trPr>
          <w:trHeight w:val="340"/>
        </w:trPr>
        <w:tc>
          <w:tcPr>
            <w:tcW w:w="1415" w:type="pct"/>
            <w:tcBorders>
              <w:top w:val="single" w:sz="4" w:space="0" w:color="auto"/>
              <w:bottom w:val="single" w:sz="4" w:space="0" w:color="auto"/>
            </w:tcBorders>
            <w:shd w:val="clear" w:color="auto" w:fill="auto"/>
            <w:noWrap/>
            <w:vAlign w:val="center"/>
            <w:hideMark/>
          </w:tcPr>
          <w:p w14:paraId="416DA467" w14:textId="77777777" w:rsidR="00E72BFE" w:rsidRPr="0016373D" w:rsidRDefault="00E72BFE" w:rsidP="00FB1991">
            <w:pPr>
              <w:keepNext w:val="0"/>
              <w:widowControl w:val="0"/>
              <w:spacing w:before="0" w:after="0"/>
              <w:rPr>
                <w:rFonts w:cs="Arial"/>
                <w:b/>
                <w:bCs/>
                <w:sz w:val="18"/>
                <w:szCs w:val="18"/>
                <w:lang w:eastAsia="pt-BR"/>
              </w:rPr>
            </w:pPr>
            <w:r w:rsidRPr="0016373D">
              <w:rPr>
                <w:rFonts w:cs="Arial"/>
                <w:b/>
                <w:bCs/>
                <w:snapToGrid w:val="0"/>
                <w:sz w:val="18"/>
                <w:szCs w:val="18"/>
                <w:lang w:eastAsia="pt-BR"/>
              </w:rPr>
              <w:t>Total</w:t>
            </w:r>
          </w:p>
        </w:tc>
        <w:tc>
          <w:tcPr>
            <w:tcW w:w="566" w:type="pct"/>
            <w:tcBorders>
              <w:top w:val="single" w:sz="4" w:space="0" w:color="auto"/>
              <w:bottom w:val="single" w:sz="4" w:space="0" w:color="auto"/>
            </w:tcBorders>
            <w:vAlign w:val="center"/>
          </w:tcPr>
          <w:p w14:paraId="2648CE0C" w14:textId="77777777" w:rsidR="00E72BFE" w:rsidRPr="0016373D" w:rsidRDefault="00E72BFE"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4.461</w:t>
            </w:r>
          </w:p>
        </w:tc>
        <w:tc>
          <w:tcPr>
            <w:tcW w:w="74" w:type="pct"/>
            <w:tcBorders>
              <w:top w:val="single" w:sz="4" w:space="0" w:color="auto"/>
              <w:bottom w:val="single" w:sz="4" w:space="0" w:color="auto"/>
            </w:tcBorders>
            <w:vAlign w:val="center"/>
          </w:tcPr>
          <w:p w14:paraId="521578E7" w14:textId="77777777" w:rsidR="00E72BFE" w:rsidRPr="0016373D" w:rsidRDefault="00E72BFE" w:rsidP="00FB1991">
            <w:pPr>
              <w:keepNext w:val="0"/>
              <w:widowControl w:val="0"/>
              <w:spacing w:before="0" w:after="0"/>
              <w:jc w:val="right"/>
              <w:rPr>
                <w:rFonts w:cs="Arial"/>
                <w:b/>
                <w:bCs/>
                <w:sz w:val="18"/>
                <w:szCs w:val="18"/>
                <w:lang w:eastAsia="pt-BR"/>
              </w:rPr>
            </w:pPr>
          </w:p>
        </w:tc>
        <w:tc>
          <w:tcPr>
            <w:tcW w:w="457" w:type="pct"/>
            <w:tcBorders>
              <w:top w:val="single" w:sz="4" w:space="0" w:color="auto"/>
              <w:bottom w:val="single" w:sz="4" w:space="0" w:color="auto"/>
            </w:tcBorders>
            <w:shd w:val="clear" w:color="auto" w:fill="auto"/>
            <w:noWrap/>
            <w:vAlign w:val="center"/>
          </w:tcPr>
          <w:p w14:paraId="1CCC07E4" w14:textId="77777777" w:rsidR="00E72BFE" w:rsidRPr="0016373D" w:rsidRDefault="00E72BFE"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1.098</w:t>
            </w:r>
          </w:p>
        </w:tc>
        <w:tc>
          <w:tcPr>
            <w:tcW w:w="465" w:type="pct"/>
            <w:tcBorders>
              <w:top w:val="single" w:sz="4" w:space="0" w:color="auto"/>
              <w:bottom w:val="single" w:sz="4" w:space="0" w:color="auto"/>
            </w:tcBorders>
            <w:vAlign w:val="center"/>
          </w:tcPr>
          <w:p w14:paraId="5A5784BA" w14:textId="77777777" w:rsidR="00E72BFE" w:rsidRPr="0016373D" w:rsidRDefault="00E72BFE"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w:t>
            </w:r>
          </w:p>
        </w:tc>
        <w:tc>
          <w:tcPr>
            <w:tcW w:w="666" w:type="pct"/>
            <w:tcBorders>
              <w:top w:val="single" w:sz="4" w:space="0" w:color="auto"/>
              <w:bottom w:val="single" w:sz="4" w:space="0" w:color="auto"/>
            </w:tcBorders>
            <w:shd w:val="clear" w:color="auto" w:fill="auto"/>
            <w:noWrap/>
            <w:vAlign w:val="center"/>
          </w:tcPr>
          <w:p w14:paraId="6A8BB7AC" w14:textId="77777777" w:rsidR="00E72BFE" w:rsidRPr="0016373D" w:rsidRDefault="00E72BFE"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(1.380)</w:t>
            </w:r>
          </w:p>
        </w:tc>
        <w:tc>
          <w:tcPr>
            <w:tcW w:w="666" w:type="pct"/>
            <w:tcBorders>
              <w:top w:val="single" w:sz="4" w:space="0" w:color="auto"/>
              <w:bottom w:val="single" w:sz="4" w:space="0" w:color="auto"/>
            </w:tcBorders>
            <w:shd w:val="clear" w:color="auto" w:fill="auto"/>
            <w:noWrap/>
            <w:vAlign w:val="center"/>
          </w:tcPr>
          <w:p w14:paraId="0D12351A" w14:textId="77777777" w:rsidR="00E72BFE" w:rsidRPr="0016373D" w:rsidRDefault="00E72BFE"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w:t>
            </w:r>
          </w:p>
        </w:tc>
        <w:tc>
          <w:tcPr>
            <w:tcW w:w="74" w:type="pct"/>
            <w:tcBorders>
              <w:top w:val="single" w:sz="4" w:space="0" w:color="auto"/>
              <w:bottom w:val="single" w:sz="4" w:space="0" w:color="auto"/>
            </w:tcBorders>
            <w:shd w:val="clear" w:color="auto" w:fill="auto"/>
            <w:noWrap/>
            <w:vAlign w:val="center"/>
          </w:tcPr>
          <w:p w14:paraId="0E8BE457" w14:textId="77777777" w:rsidR="00E72BFE" w:rsidRPr="0016373D" w:rsidRDefault="00E72BFE" w:rsidP="00FB1991">
            <w:pPr>
              <w:keepNext w:val="0"/>
              <w:widowControl w:val="0"/>
              <w:spacing w:before="0" w:after="0"/>
              <w:jc w:val="right"/>
              <w:rPr>
                <w:rFonts w:cs="Arial"/>
                <w:b/>
                <w:bCs/>
                <w:sz w:val="18"/>
                <w:szCs w:val="18"/>
                <w:lang w:eastAsia="pt-BR"/>
              </w:rPr>
            </w:pPr>
          </w:p>
        </w:tc>
        <w:tc>
          <w:tcPr>
            <w:tcW w:w="618" w:type="pct"/>
            <w:tcBorders>
              <w:top w:val="single" w:sz="4" w:space="0" w:color="auto"/>
              <w:bottom w:val="single" w:sz="4" w:space="0" w:color="auto"/>
            </w:tcBorders>
            <w:shd w:val="clear" w:color="auto" w:fill="auto"/>
            <w:noWrap/>
            <w:vAlign w:val="center"/>
          </w:tcPr>
          <w:p w14:paraId="27C3926F" w14:textId="77777777" w:rsidR="00E72BFE" w:rsidRPr="0016373D" w:rsidRDefault="00E72BFE" w:rsidP="00FB1991">
            <w:pPr>
              <w:keepNext w:val="0"/>
              <w:widowControl w:val="0"/>
              <w:spacing w:before="0" w:after="0"/>
              <w:jc w:val="right"/>
              <w:rPr>
                <w:rFonts w:cs="Arial"/>
                <w:b/>
                <w:bCs/>
                <w:sz w:val="18"/>
                <w:szCs w:val="18"/>
                <w:lang w:eastAsia="pt-BR"/>
              </w:rPr>
            </w:pPr>
            <w:r w:rsidRPr="0016373D">
              <w:rPr>
                <w:rFonts w:cs="Arial"/>
                <w:b/>
                <w:bCs/>
                <w:sz w:val="18"/>
                <w:szCs w:val="18"/>
                <w:lang w:eastAsia="pt-BR"/>
              </w:rPr>
              <w:t>4.179</w:t>
            </w:r>
          </w:p>
        </w:tc>
      </w:tr>
    </w:tbl>
    <w:p w14:paraId="012BCCFB" w14:textId="77777777" w:rsidR="00E72BFE" w:rsidRPr="00A42069" w:rsidRDefault="00E72BFE" w:rsidP="000A44BC">
      <w:pPr>
        <w:keepNext w:val="0"/>
        <w:widowControl w:val="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808"/>
        <w:gridCol w:w="1123"/>
        <w:gridCol w:w="147"/>
        <w:gridCol w:w="907"/>
        <w:gridCol w:w="923"/>
        <w:gridCol w:w="1321"/>
        <w:gridCol w:w="1321"/>
        <w:gridCol w:w="147"/>
        <w:gridCol w:w="1224"/>
      </w:tblGrid>
      <w:tr w:rsidR="00FD188A" w:rsidRPr="0016373D" w14:paraId="4C423C1E" w14:textId="77777777" w:rsidTr="0016373D">
        <w:trPr>
          <w:cantSplit/>
          <w:trHeight w:val="340"/>
        </w:trPr>
        <w:tc>
          <w:tcPr>
            <w:tcW w:w="1415" w:type="pct"/>
            <w:shd w:val="clear" w:color="auto" w:fill="auto"/>
            <w:noWrap/>
            <w:vAlign w:val="center"/>
            <w:hideMark/>
          </w:tcPr>
          <w:p w14:paraId="35905153" w14:textId="77777777" w:rsidR="00FD188A" w:rsidRPr="0016373D" w:rsidRDefault="00FD188A" w:rsidP="006F274D">
            <w:pPr>
              <w:keepNext w:val="0"/>
              <w:widowControl w:val="0"/>
              <w:spacing w:before="0" w:after="0"/>
              <w:rPr>
                <w:rFonts w:cs="Arial"/>
                <w:sz w:val="18"/>
                <w:szCs w:val="18"/>
                <w:lang w:eastAsia="pt-BR"/>
              </w:rPr>
            </w:pPr>
          </w:p>
        </w:tc>
        <w:tc>
          <w:tcPr>
            <w:tcW w:w="566" w:type="pct"/>
            <w:vMerge w:val="restart"/>
            <w:vAlign w:val="center"/>
          </w:tcPr>
          <w:p w14:paraId="7C8CA5E8" w14:textId="18B49BB7" w:rsidR="00FD188A" w:rsidRPr="0016373D" w:rsidRDefault="00FD188A" w:rsidP="006F274D">
            <w:pPr>
              <w:keepNext w:val="0"/>
              <w:widowControl w:val="0"/>
              <w:spacing w:before="0" w:after="0"/>
              <w:jc w:val="center"/>
              <w:rPr>
                <w:rFonts w:cs="Arial"/>
                <w:b/>
                <w:bCs/>
                <w:snapToGrid w:val="0"/>
                <w:sz w:val="18"/>
                <w:szCs w:val="18"/>
                <w:lang w:eastAsia="pt-BR"/>
              </w:rPr>
            </w:pPr>
            <w:r w:rsidRPr="0016373D">
              <w:rPr>
                <w:rFonts w:cs="Arial"/>
                <w:b/>
                <w:bCs/>
                <w:sz w:val="18"/>
                <w:szCs w:val="18"/>
                <w:lang w:eastAsia="pt-BR"/>
              </w:rPr>
              <w:t>31.12.20</w:t>
            </w:r>
            <w:r w:rsidR="00251417" w:rsidRPr="0016373D">
              <w:rPr>
                <w:rFonts w:cs="Arial"/>
                <w:b/>
                <w:bCs/>
                <w:sz w:val="18"/>
                <w:szCs w:val="18"/>
                <w:lang w:eastAsia="pt-BR"/>
              </w:rPr>
              <w:t>2</w:t>
            </w:r>
            <w:r w:rsidR="0069623D">
              <w:rPr>
                <w:rFonts w:cs="Arial"/>
                <w:b/>
                <w:bCs/>
                <w:sz w:val="18"/>
                <w:szCs w:val="18"/>
                <w:lang w:eastAsia="pt-BR"/>
              </w:rPr>
              <w:t>2</w:t>
            </w:r>
          </w:p>
          <w:p w14:paraId="3AC59D6F" w14:textId="77777777" w:rsidR="00FD188A" w:rsidRPr="0016373D" w:rsidRDefault="00FD188A" w:rsidP="006F274D">
            <w:pPr>
              <w:keepNext w:val="0"/>
              <w:widowControl w:val="0"/>
              <w:spacing w:before="0" w:after="0"/>
              <w:jc w:val="center"/>
              <w:rPr>
                <w:rFonts w:cs="Arial"/>
                <w:b/>
                <w:bCs/>
                <w:snapToGrid w:val="0"/>
                <w:sz w:val="18"/>
                <w:szCs w:val="18"/>
                <w:lang w:eastAsia="pt-BR"/>
              </w:rPr>
            </w:pPr>
            <w:r w:rsidRPr="0016373D">
              <w:rPr>
                <w:rFonts w:cs="Arial"/>
                <w:b/>
                <w:bCs/>
                <w:snapToGrid w:val="0"/>
                <w:sz w:val="18"/>
                <w:szCs w:val="18"/>
                <w:lang w:eastAsia="pt-BR"/>
              </w:rPr>
              <w:t>Líquido</w:t>
            </w:r>
          </w:p>
        </w:tc>
        <w:tc>
          <w:tcPr>
            <w:tcW w:w="74" w:type="pct"/>
          </w:tcPr>
          <w:p w14:paraId="4A357162" w14:textId="77777777" w:rsidR="00FD188A" w:rsidRPr="0016373D" w:rsidRDefault="00FD188A" w:rsidP="006F274D">
            <w:pPr>
              <w:keepNext w:val="0"/>
              <w:widowControl w:val="0"/>
              <w:spacing w:before="0" w:after="0"/>
              <w:jc w:val="center"/>
              <w:rPr>
                <w:rFonts w:cs="Arial"/>
                <w:b/>
                <w:bCs/>
                <w:sz w:val="18"/>
                <w:szCs w:val="18"/>
                <w:lang w:eastAsia="pt-BR"/>
              </w:rPr>
            </w:pPr>
          </w:p>
        </w:tc>
        <w:tc>
          <w:tcPr>
            <w:tcW w:w="457" w:type="pct"/>
            <w:vMerge w:val="restart"/>
            <w:shd w:val="clear" w:color="auto" w:fill="auto"/>
            <w:noWrap/>
            <w:vAlign w:val="center"/>
          </w:tcPr>
          <w:p w14:paraId="7F4B9011" w14:textId="77777777" w:rsidR="00FD188A" w:rsidRPr="0016373D" w:rsidRDefault="00FD188A"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Adições</w:t>
            </w:r>
          </w:p>
        </w:tc>
        <w:tc>
          <w:tcPr>
            <w:tcW w:w="465" w:type="pct"/>
            <w:vMerge w:val="restart"/>
            <w:vAlign w:val="center"/>
          </w:tcPr>
          <w:p w14:paraId="10E2E9B8" w14:textId="77777777" w:rsidR="00FD188A" w:rsidRPr="0016373D" w:rsidRDefault="00FD188A"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Baixas</w:t>
            </w:r>
          </w:p>
        </w:tc>
        <w:tc>
          <w:tcPr>
            <w:tcW w:w="666" w:type="pct"/>
            <w:vMerge w:val="restart"/>
            <w:shd w:val="clear" w:color="auto" w:fill="auto"/>
            <w:noWrap/>
            <w:vAlign w:val="center"/>
          </w:tcPr>
          <w:p w14:paraId="6C2CEFF6" w14:textId="77777777" w:rsidR="00FD188A" w:rsidRPr="0016373D" w:rsidRDefault="00FD188A" w:rsidP="006F274D">
            <w:pPr>
              <w:keepNext w:val="0"/>
              <w:widowControl w:val="0"/>
              <w:spacing w:before="0" w:after="0"/>
              <w:jc w:val="right"/>
              <w:rPr>
                <w:rFonts w:cs="Arial"/>
                <w:b/>
                <w:bCs/>
                <w:sz w:val="18"/>
                <w:szCs w:val="18"/>
                <w:lang w:eastAsia="pt-BR"/>
              </w:rPr>
            </w:pPr>
            <w:r w:rsidRPr="0016373D">
              <w:rPr>
                <w:rFonts w:cs="Arial"/>
                <w:b/>
                <w:bCs/>
                <w:sz w:val="18"/>
                <w:szCs w:val="18"/>
                <w:lang w:eastAsia="pt-BR"/>
              </w:rPr>
              <w:t>Amortização</w:t>
            </w:r>
          </w:p>
        </w:tc>
        <w:tc>
          <w:tcPr>
            <w:tcW w:w="666" w:type="pct"/>
            <w:vMerge w:val="restart"/>
            <w:shd w:val="clear" w:color="auto" w:fill="auto"/>
            <w:noWrap/>
            <w:vAlign w:val="center"/>
          </w:tcPr>
          <w:p w14:paraId="12FEB272" w14:textId="77777777" w:rsidR="00FD188A" w:rsidRPr="0016373D" w:rsidRDefault="00FD188A"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Baixa de</w:t>
            </w:r>
          </w:p>
          <w:p w14:paraId="50107F7A" w14:textId="77777777" w:rsidR="00FD188A" w:rsidRPr="0016373D" w:rsidRDefault="00FD188A"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Amortização</w:t>
            </w:r>
          </w:p>
        </w:tc>
        <w:tc>
          <w:tcPr>
            <w:tcW w:w="74" w:type="pct"/>
            <w:shd w:val="clear" w:color="auto" w:fill="auto"/>
            <w:noWrap/>
            <w:vAlign w:val="center"/>
            <w:hideMark/>
          </w:tcPr>
          <w:p w14:paraId="23F750C6" w14:textId="77777777" w:rsidR="00FD188A" w:rsidRPr="0016373D" w:rsidRDefault="00FD188A" w:rsidP="006F274D">
            <w:pPr>
              <w:keepNext w:val="0"/>
              <w:widowControl w:val="0"/>
              <w:spacing w:before="0" w:after="0"/>
              <w:jc w:val="right"/>
              <w:rPr>
                <w:rFonts w:cs="Arial"/>
                <w:b/>
                <w:bCs/>
                <w:sz w:val="18"/>
                <w:szCs w:val="18"/>
                <w:lang w:eastAsia="pt-BR"/>
              </w:rPr>
            </w:pPr>
          </w:p>
        </w:tc>
        <w:tc>
          <w:tcPr>
            <w:tcW w:w="618" w:type="pct"/>
            <w:shd w:val="clear" w:color="auto" w:fill="auto"/>
            <w:noWrap/>
            <w:vAlign w:val="center"/>
            <w:hideMark/>
          </w:tcPr>
          <w:p w14:paraId="61E29385" w14:textId="3F892476" w:rsidR="00FD188A" w:rsidRPr="0016373D" w:rsidRDefault="00FD188A"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3</w:t>
            </w:r>
            <w:r w:rsidR="00910285" w:rsidRPr="0016373D">
              <w:rPr>
                <w:rFonts w:cs="Arial"/>
                <w:b/>
                <w:bCs/>
                <w:snapToGrid w:val="0"/>
                <w:sz w:val="18"/>
                <w:szCs w:val="18"/>
                <w:lang w:eastAsia="pt-BR"/>
              </w:rPr>
              <w:t>1</w:t>
            </w:r>
            <w:r w:rsidRPr="0016373D">
              <w:rPr>
                <w:rFonts w:cs="Arial"/>
                <w:b/>
                <w:bCs/>
                <w:snapToGrid w:val="0"/>
                <w:sz w:val="18"/>
                <w:szCs w:val="18"/>
                <w:lang w:eastAsia="pt-BR"/>
              </w:rPr>
              <w:t>.</w:t>
            </w:r>
            <w:r w:rsidR="00306357" w:rsidRPr="0016373D">
              <w:rPr>
                <w:rFonts w:cs="Arial"/>
                <w:b/>
                <w:bCs/>
                <w:snapToGrid w:val="0"/>
                <w:sz w:val="18"/>
                <w:szCs w:val="18"/>
                <w:lang w:eastAsia="pt-BR"/>
              </w:rPr>
              <w:t>12</w:t>
            </w:r>
            <w:r w:rsidRPr="0016373D">
              <w:rPr>
                <w:rFonts w:cs="Arial"/>
                <w:b/>
                <w:bCs/>
                <w:snapToGrid w:val="0"/>
                <w:sz w:val="18"/>
                <w:szCs w:val="18"/>
                <w:lang w:eastAsia="pt-BR"/>
              </w:rPr>
              <w:t>.202</w:t>
            </w:r>
            <w:r w:rsidR="0069623D">
              <w:rPr>
                <w:rFonts w:cs="Arial"/>
                <w:b/>
                <w:bCs/>
                <w:snapToGrid w:val="0"/>
                <w:sz w:val="18"/>
                <w:szCs w:val="18"/>
                <w:lang w:eastAsia="pt-BR"/>
              </w:rPr>
              <w:t>3</w:t>
            </w:r>
          </w:p>
        </w:tc>
      </w:tr>
      <w:tr w:rsidR="00FD188A" w:rsidRPr="0016373D" w14:paraId="5EAC4B8B" w14:textId="77777777" w:rsidTr="0016373D">
        <w:trPr>
          <w:cantSplit/>
          <w:trHeight w:val="340"/>
        </w:trPr>
        <w:tc>
          <w:tcPr>
            <w:tcW w:w="1415" w:type="pct"/>
            <w:shd w:val="clear" w:color="auto" w:fill="auto"/>
            <w:noWrap/>
            <w:vAlign w:val="center"/>
            <w:hideMark/>
          </w:tcPr>
          <w:p w14:paraId="24092CD5" w14:textId="77777777" w:rsidR="00FD188A" w:rsidRPr="0016373D" w:rsidRDefault="00FD188A" w:rsidP="006F274D">
            <w:pPr>
              <w:keepNext w:val="0"/>
              <w:widowControl w:val="0"/>
              <w:spacing w:before="0" w:after="0"/>
              <w:rPr>
                <w:rFonts w:cs="Arial"/>
                <w:b/>
                <w:bCs/>
                <w:sz w:val="18"/>
                <w:szCs w:val="18"/>
                <w:lang w:eastAsia="pt-BR"/>
              </w:rPr>
            </w:pPr>
            <w:r w:rsidRPr="0016373D">
              <w:rPr>
                <w:rFonts w:cs="Arial"/>
                <w:b/>
                <w:bCs/>
                <w:sz w:val="18"/>
                <w:szCs w:val="18"/>
                <w:lang w:eastAsia="pt-BR"/>
              </w:rPr>
              <w:t>Descrição</w:t>
            </w:r>
          </w:p>
        </w:tc>
        <w:tc>
          <w:tcPr>
            <w:tcW w:w="566" w:type="pct"/>
            <w:vMerge/>
            <w:vAlign w:val="center"/>
          </w:tcPr>
          <w:p w14:paraId="0F09AA5E" w14:textId="77777777" w:rsidR="00FD188A" w:rsidRPr="0016373D" w:rsidRDefault="00FD188A" w:rsidP="006F274D">
            <w:pPr>
              <w:keepNext w:val="0"/>
              <w:widowControl w:val="0"/>
              <w:spacing w:before="0" w:after="0"/>
              <w:jc w:val="right"/>
              <w:rPr>
                <w:rFonts w:cs="Arial"/>
                <w:b/>
                <w:bCs/>
                <w:snapToGrid w:val="0"/>
                <w:sz w:val="18"/>
                <w:szCs w:val="18"/>
                <w:lang w:eastAsia="pt-BR"/>
              </w:rPr>
            </w:pPr>
          </w:p>
        </w:tc>
        <w:tc>
          <w:tcPr>
            <w:tcW w:w="74" w:type="pct"/>
          </w:tcPr>
          <w:p w14:paraId="00D99A77" w14:textId="77777777" w:rsidR="00FD188A" w:rsidRPr="0016373D" w:rsidRDefault="00FD188A" w:rsidP="006F274D">
            <w:pPr>
              <w:keepNext w:val="0"/>
              <w:widowControl w:val="0"/>
              <w:spacing w:before="0" w:after="0"/>
              <w:jc w:val="right"/>
              <w:rPr>
                <w:rFonts w:cs="Arial"/>
                <w:b/>
                <w:bCs/>
                <w:sz w:val="18"/>
                <w:szCs w:val="18"/>
                <w:lang w:eastAsia="pt-BR"/>
              </w:rPr>
            </w:pPr>
          </w:p>
        </w:tc>
        <w:tc>
          <w:tcPr>
            <w:tcW w:w="457" w:type="pct"/>
            <w:vMerge/>
            <w:shd w:val="clear" w:color="auto" w:fill="auto"/>
            <w:noWrap/>
            <w:vAlign w:val="center"/>
          </w:tcPr>
          <w:p w14:paraId="37077131" w14:textId="77777777" w:rsidR="00FD188A" w:rsidRPr="0016373D" w:rsidRDefault="00FD188A" w:rsidP="006F274D">
            <w:pPr>
              <w:keepNext w:val="0"/>
              <w:widowControl w:val="0"/>
              <w:spacing w:before="0" w:after="0"/>
              <w:jc w:val="right"/>
              <w:rPr>
                <w:rFonts w:cs="Arial"/>
                <w:b/>
                <w:bCs/>
                <w:sz w:val="18"/>
                <w:szCs w:val="18"/>
                <w:lang w:eastAsia="pt-BR"/>
              </w:rPr>
            </w:pPr>
          </w:p>
        </w:tc>
        <w:tc>
          <w:tcPr>
            <w:tcW w:w="465" w:type="pct"/>
            <w:vMerge/>
          </w:tcPr>
          <w:p w14:paraId="338E33DA" w14:textId="77777777" w:rsidR="00FD188A" w:rsidRPr="0016373D" w:rsidRDefault="00FD188A" w:rsidP="006F274D">
            <w:pPr>
              <w:keepNext w:val="0"/>
              <w:widowControl w:val="0"/>
              <w:spacing w:before="0" w:after="0"/>
              <w:jc w:val="right"/>
              <w:rPr>
                <w:rFonts w:cs="Arial"/>
                <w:b/>
                <w:bCs/>
                <w:sz w:val="18"/>
                <w:szCs w:val="18"/>
                <w:lang w:eastAsia="pt-BR"/>
              </w:rPr>
            </w:pPr>
          </w:p>
        </w:tc>
        <w:tc>
          <w:tcPr>
            <w:tcW w:w="666" w:type="pct"/>
            <w:vMerge/>
            <w:shd w:val="clear" w:color="auto" w:fill="auto"/>
            <w:noWrap/>
            <w:vAlign w:val="center"/>
          </w:tcPr>
          <w:p w14:paraId="71680956" w14:textId="77777777" w:rsidR="00FD188A" w:rsidRPr="0016373D" w:rsidRDefault="00FD188A" w:rsidP="006F274D">
            <w:pPr>
              <w:keepNext w:val="0"/>
              <w:widowControl w:val="0"/>
              <w:spacing w:before="0" w:after="0"/>
              <w:jc w:val="right"/>
              <w:rPr>
                <w:rFonts w:cs="Arial"/>
                <w:b/>
                <w:bCs/>
                <w:sz w:val="18"/>
                <w:szCs w:val="18"/>
                <w:lang w:eastAsia="pt-BR"/>
              </w:rPr>
            </w:pPr>
          </w:p>
        </w:tc>
        <w:tc>
          <w:tcPr>
            <w:tcW w:w="666" w:type="pct"/>
            <w:vMerge/>
            <w:shd w:val="clear" w:color="auto" w:fill="auto"/>
            <w:noWrap/>
            <w:vAlign w:val="center"/>
          </w:tcPr>
          <w:p w14:paraId="3F3B0B99" w14:textId="77777777" w:rsidR="00FD188A" w:rsidRPr="0016373D" w:rsidRDefault="00FD188A" w:rsidP="006F274D">
            <w:pPr>
              <w:keepNext w:val="0"/>
              <w:widowControl w:val="0"/>
              <w:spacing w:before="0" w:after="0"/>
              <w:jc w:val="right"/>
              <w:rPr>
                <w:rFonts w:cs="Arial"/>
                <w:b/>
                <w:bCs/>
                <w:sz w:val="18"/>
                <w:szCs w:val="18"/>
                <w:lang w:eastAsia="pt-BR"/>
              </w:rPr>
            </w:pPr>
          </w:p>
        </w:tc>
        <w:tc>
          <w:tcPr>
            <w:tcW w:w="74" w:type="pct"/>
            <w:shd w:val="clear" w:color="auto" w:fill="auto"/>
            <w:noWrap/>
            <w:vAlign w:val="center"/>
            <w:hideMark/>
          </w:tcPr>
          <w:p w14:paraId="5738C106" w14:textId="77777777" w:rsidR="00FD188A" w:rsidRPr="0016373D" w:rsidRDefault="00FD188A" w:rsidP="006F274D">
            <w:pPr>
              <w:keepNext w:val="0"/>
              <w:widowControl w:val="0"/>
              <w:spacing w:before="0" w:after="0"/>
              <w:jc w:val="right"/>
              <w:rPr>
                <w:rFonts w:cs="Arial"/>
                <w:b/>
                <w:bCs/>
                <w:sz w:val="18"/>
                <w:szCs w:val="18"/>
                <w:lang w:eastAsia="pt-BR"/>
              </w:rPr>
            </w:pPr>
          </w:p>
        </w:tc>
        <w:tc>
          <w:tcPr>
            <w:tcW w:w="618" w:type="pct"/>
            <w:shd w:val="clear" w:color="auto" w:fill="auto"/>
            <w:noWrap/>
            <w:vAlign w:val="center"/>
            <w:hideMark/>
          </w:tcPr>
          <w:p w14:paraId="3751F838" w14:textId="77777777" w:rsidR="00FD188A" w:rsidRPr="0016373D" w:rsidRDefault="00FD188A"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r>
      <w:tr w:rsidR="00192410" w:rsidRPr="0016373D" w14:paraId="4703B2C1" w14:textId="77777777" w:rsidTr="0016373D">
        <w:trPr>
          <w:trHeight w:val="340"/>
        </w:trPr>
        <w:tc>
          <w:tcPr>
            <w:tcW w:w="1415" w:type="pct"/>
            <w:tcBorders>
              <w:bottom w:val="single" w:sz="4" w:space="0" w:color="auto"/>
            </w:tcBorders>
            <w:shd w:val="clear" w:color="auto" w:fill="auto"/>
            <w:noWrap/>
            <w:vAlign w:val="center"/>
          </w:tcPr>
          <w:p w14:paraId="12DAED1D" w14:textId="77777777" w:rsidR="00192410" w:rsidRPr="0016373D" w:rsidRDefault="00192410" w:rsidP="006F274D">
            <w:pPr>
              <w:keepNext w:val="0"/>
              <w:widowControl w:val="0"/>
              <w:spacing w:before="0" w:after="0"/>
              <w:rPr>
                <w:rFonts w:cs="Arial"/>
                <w:snapToGrid w:val="0"/>
                <w:sz w:val="18"/>
                <w:szCs w:val="18"/>
                <w:lang w:eastAsia="pt-BR"/>
              </w:rPr>
            </w:pPr>
            <w:r w:rsidRPr="0016373D">
              <w:rPr>
                <w:rFonts w:cs="Arial"/>
                <w:snapToGrid w:val="0"/>
                <w:sz w:val="18"/>
                <w:szCs w:val="18"/>
                <w:lang w:eastAsia="pt-BR"/>
              </w:rPr>
              <w:t>Software</w:t>
            </w:r>
          </w:p>
        </w:tc>
        <w:tc>
          <w:tcPr>
            <w:tcW w:w="566" w:type="pct"/>
            <w:tcBorders>
              <w:bottom w:val="single" w:sz="4" w:space="0" w:color="auto"/>
            </w:tcBorders>
            <w:vAlign w:val="center"/>
          </w:tcPr>
          <w:p w14:paraId="73C72E4D" w14:textId="402BDDDC" w:rsidR="00192410" w:rsidRPr="0016373D" w:rsidRDefault="0069623D" w:rsidP="0016373D">
            <w:pPr>
              <w:keepNext w:val="0"/>
              <w:widowControl w:val="0"/>
              <w:spacing w:before="0" w:after="0"/>
              <w:jc w:val="right"/>
              <w:rPr>
                <w:rFonts w:cs="Arial"/>
                <w:sz w:val="18"/>
                <w:szCs w:val="18"/>
                <w:lang w:eastAsia="pt-BR"/>
              </w:rPr>
            </w:pPr>
            <w:r>
              <w:rPr>
                <w:rFonts w:cs="Arial"/>
                <w:sz w:val="18"/>
                <w:szCs w:val="18"/>
                <w:lang w:eastAsia="pt-BR"/>
              </w:rPr>
              <w:t>4.179</w:t>
            </w:r>
          </w:p>
        </w:tc>
        <w:tc>
          <w:tcPr>
            <w:tcW w:w="74" w:type="pct"/>
            <w:tcBorders>
              <w:bottom w:val="single" w:sz="4" w:space="0" w:color="auto"/>
            </w:tcBorders>
            <w:vAlign w:val="center"/>
          </w:tcPr>
          <w:p w14:paraId="3B4825BA" w14:textId="77777777" w:rsidR="00192410" w:rsidRPr="0016373D" w:rsidRDefault="00192410" w:rsidP="0016373D">
            <w:pPr>
              <w:keepNext w:val="0"/>
              <w:widowControl w:val="0"/>
              <w:spacing w:before="0" w:after="0"/>
              <w:jc w:val="right"/>
              <w:rPr>
                <w:rFonts w:cs="Arial"/>
                <w:sz w:val="18"/>
                <w:szCs w:val="18"/>
                <w:lang w:eastAsia="pt-BR"/>
              </w:rPr>
            </w:pPr>
          </w:p>
        </w:tc>
        <w:tc>
          <w:tcPr>
            <w:tcW w:w="457" w:type="pct"/>
            <w:tcBorders>
              <w:bottom w:val="single" w:sz="4" w:space="0" w:color="auto"/>
            </w:tcBorders>
            <w:shd w:val="clear" w:color="auto" w:fill="auto"/>
            <w:noWrap/>
            <w:vAlign w:val="center"/>
          </w:tcPr>
          <w:p w14:paraId="59DC1DD2" w14:textId="568C4910" w:rsidR="00192410" w:rsidRPr="0016373D" w:rsidRDefault="0069623D" w:rsidP="0016373D">
            <w:pPr>
              <w:keepNext w:val="0"/>
              <w:widowControl w:val="0"/>
              <w:spacing w:before="0" w:after="0"/>
              <w:jc w:val="right"/>
              <w:rPr>
                <w:rFonts w:cs="Arial"/>
                <w:sz w:val="18"/>
                <w:szCs w:val="18"/>
                <w:lang w:eastAsia="pt-BR"/>
              </w:rPr>
            </w:pPr>
            <w:r>
              <w:rPr>
                <w:rFonts w:cs="Arial"/>
                <w:sz w:val="18"/>
                <w:szCs w:val="18"/>
                <w:lang w:eastAsia="pt-BR"/>
              </w:rPr>
              <w:t>-</w:t>
            </w:r>
          </w:p>
        </w:tc>
        <w:tc>
          <w:tcPr>
            <w:tcW w:w="465" w:type="pct"/>
            <w:tcBorders>
              <w:bottom w:val="single" w:sz="4" w:space="0" w:color="auto"/>
            </w:tcBorders>
            <w:vAlign w:val="center"/>
          </w:tcPr>
          <w:p w14:paraId="6C70E58A" w14:textId="77777777" w:rsidR="00192410" w:rsidRPr="0016373D" w:rsidRDefault="00BC3F07"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666" w:type="pct"/>
            <w:tcBorders>
              <w:bottom w:val="single" w:sz="4" w:space="0" w:color="auto"/>
            </w:tcBorders>
            <w:shd w:val="clear" w:color="auto" w:fill="auto"/>
            <w:noWrap/>
            <w:vAlign w:val="center"/>
          </w:tcPr>
          <w:p w14:paraId="4222E0AF" w14:textId="3D19B8A8" w:rsidR="00192410" w:rsidRPr="0016373D" w:rsidRDefault="00192410" w:rsidP="0016373D">
            <w:pPr>
              <w:keepNext w:val="0"/>
              <w:widowControl w:val="0"/>
              <w:spacing w:before="0" w:after="0"/>
              <w:jc w:val="right"/>
              <w:rPr>
                <w:rFonts w:cs="Arial"/>
                <w:sz w:val="18"/>
                <w:szCs w:val="18"/>
                <w:lang w:eastAsia="pt-BR"/>
              </w:rPr>
            </w:pPr>
            <w:r w:rsidRPr="0016373D">
              <w:rPr>
                <w:rFonts w:cs="Arial"/>
                <w:sz w:val="18"/>
                <w:szCs w:val="18"/>
                <w:lang w:eastAsia="pt-BR"/>
              </w:rPr>
              <w:t>(</w:t>
            </w:r>
            <w:r w:rsidR="0069623D">
              <w:rPr>
                <w:rFonts w:cs="Arial"/>
                <w:sz w:val="18"/>
                <w:szCs w:val="18"/>
                <w:lang w:eastAsia="pt-BR"/>
              </w:rPr>
              <w:t>1.503</w:t>
            </w:r>
            <w:r w:rsidRPr="0016373D">
              <w:rPr>
                <w:rFonts w:cs="Arial"/>
                <w:sz w:val="18"/>
                <w:szCs w:val="18"/>
                <w:lang w:eastAsia="pt-BR"/>
              </w:rPr>
              <w:t>)</w:t>
            </w:r>
          </w:p>
        </w:tc>
        <w:tc>
          <w:tcPr>
            <w:tcW w:w="666" w:type="pct"/>
            <w:tcBorders>
              <w:bottom w:val="single" w:sz="4" w:space="0" w:color="auto"/>
            </w:tcBorders>
            <w:shd w:val="clear" w:color="auto" w:fill="auto"/>
            <w:noWrap/>
            <w:vAlign w:val="center"/>
          </w:tcPr>
          <w:p w14:paraId="4F1275A9" w14:textId="77777777" w:rsidR="00192410" w:rsidRPr="0016373D" w:rsidRDefault="00192410"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4" w:type="pct"/>
            <w:tcBorders>
              <w:bottom w:val="single" w:sz="4" w:space="0" w:color="auto"/>
            </w:tcBorders>
            <w:shd w:val="clear" w:color="auto" w:fill="auto"/>
            <w:noWrap/>
            <w:vAlign w:val="center"/>
          </w:tcPr>
          <w:p w14:paraId="1238B74E" w14:textId="77777777" w:rsidR="00192410" w:rsidRPr="0016373D" w:rsidRDefault="00192410" w:rsidP="0016373D">
            <w:pPr>
              <w:keepNext w:val="0"/>
              <w:widowControl w:val="0"/>
              <w:spacing w:before="0" w:after="0"/>
              <w:jc w:val="right"/>
              <w:rPr>
                <w:rFonts w:cs="Arial"/>
                <w:sz w:val="18"/>
                <w:szCs w:val="18"/>
                <w:lang w:eastAsia="pt-BR"/>
              </w:rPr>
            </w:pPr>
          </w:p>
        </w:tc>
        <w:tc>
          <w:tcPr>
            <w:tcW w:w="618" w:type="pct"/>
            <w:tcBorders>
              <w:bottom w:val="single" w:sz="4" w:space="0" w:color="auto"/>
            </w:tcBorders>
            <w:shd w:val="clear" w:color="auto" w:fill="auto"/>
            <w:noWrap/>
            <w:vAlign w:val="center"/>
          </w:tcPr>
          <w:p w14:paraId="24DCD5D3" w14:textId="4429C9D6" w:rsidR="00192410" w:rsidRPr="0016373D" w:rsidRDefault="0069623D" w:rsidP="0016373D">
            <w:pPr>
              <w:keepNext w:val="0"/>
              <w:widowControl w:val="0"/>
              <w:spacing w:before="0" w:after="0"/>
              <w:jc w:val="right"/>
              <w:rPr>
                <w:rFonts w:cs="Arial"/>
                <w:sz w:val="18"/>
                <w:szCs w:val="18"/>
                <w:lang w:eastAsia="pt-BR"/>
              </w:rPr>
            </w:pPr>
            <w:r>
              <w:rPr>
                <w:rFonts w:cs="Arial"/>
                <w:sz w:val="18"/>
                <w:szCs w:val="18"/>
                <w:lang w:eastAsia="pt-BR"/>
              </w:rPr>
              <w:t>2.676</w:t>
            </w:r>
          </w:p>
        </w:tc>
      </w:tr>
      <w:tr w:rsidR="00192410" w:rsidRPr="0016373D" w14:paraId="12E2BFE7" w14:textId="77777777" w:rsidTr="0016373D">
        <w:trPr>
          <w:trHeight w:val="340"/>
        </w:trPr>
        <w:tc>
          <w:tcPr>
            <w:tcW w:w="1415" w:type="pct"/>
            <w:tcBorders>
              <w:top w:val="single" w:sz="4" w:space="0" w:color="auto"/>
              <w:bottom w:val="single" w:sz="4" w:space="0" w:color="auto"/>
            </w:tcBorders>
            <w:shd w:val="clear" w:color="auto" w:fill="auto"/>
            <w:noWrap/>
            <w:vAlign w:val="center"/>
            <w:hideMark/>
          </w:tcPr>
          <w:p w14:paraId="73ED6B4E" w14:textId="77777777" w:rsidR="00192410" w:rsidRPr="0016373D" w:rsidRDefault="00192410" w:rsidP="006F274D">
            <w:pPr>
              <w:keepNext w:val="0"/>
              <w:widowControl w:val="0"/>
              <w:spacing w:before="0" w:after="0"/>
              <w:rPr>
                <w:rFonts w:cs="Arial"/>
                <w:b/>
                <w:bCs/>
                <w:sz w:val="18"/>
                <w:szCs w:val="18"/>
                <w:lang w:eastAsia="pt-BR"/>
              </w:rPr>
            </w:pPr>
            <w:r w:rsidRPr="0016373D">
              <w:rPr>
                <w:rFonts w:cs="Arial"/>
                <w:b/>
                <w:bCs/>
                <w:snapToGrid w:val="0"/>
                <w:sz w:val="18"/>
                <w:szCs w:val="18"/>
                <w:lang w:eastAsia="pt-BR"/>
              </w:rPr>
              <w:t>Total</w:t>
            </w:r>
          </w:p>
        </w:tc>
        <w:tc>
          <w:tcPr>
            <w:tcW w:w="566" w:type="pct"/>
            <w:tcBorders>
              <w:top w:val="single" w:sz="4" w:space="0" w:color="auto"/>
              <w:bottom w:val="single" w:sz="4" w:space="0" w:color="auto"/>
            </w:tcBorders>
            <w:vAlign w:val="center"/>
          </w:tcPr>
          <w:p w14:paraId="763A7D54" w14:textId="0D4C753A" w:rsidR="00192410" w:rsidRPr="0016373D" w:rsidRDefault="0069623D" w:rsidP="0016373D">
            <w:pPr>
              <w:keepNext w:val="0"/>
              <w:widowControl w:val="0"/>
              <w:spacing w:before="0" w:after="0"/>
              <w:jc w:val="right"/>
              <w:rPr>
                <w:rFonts w:cs="Arial"/>
                <w:b/>
                <w:bCs/>
                <w:sz w:val="18"/>
                <w:szCs w:val="18"/>
                <w:lang w:eastAsia="pt-BR"/>
              </w:rPr>
            </w:pPr>
            <w:r>
              <w:rPr>
                <w:rFonts w:cs="Arial"/>
                <w:b/>
                <w:bCs/>
                <w:sz w:val="18"/>
                <w:szCs w:val="18"/>
                <w:lang w:eastAsia="pt-BR"/>
              </w:rPr>
              <w:t>4.179</w:t>
            </w:r>
          </w:p>
        </w:tc>
        <w:tc>
          <w:tcPr>
            <w:tcW w:w="74" w:type="pct"/>
            <w:tcBorders>
              <w:top w:val="single" w:sz="4" w:space="0" w:color="auto"/>
              <w:bottom w:val="single" w:sz="4" w:space="0" w:color="auto"/>
            </w:tcBorders>
            <w:vAlign w:val="center"/>
          </w:tcPr>
          <w:p w14:paraId="3CE6F23B" w14:textId="77777777" w:rsidR="00192410" w:rsidRPr="0016373D" w:rsidRDefault="00192410" w:rsidP="0016373D">
            <w:pPr>
              <w:keepNext w:val="0"/>
              <w:widowControl w:val="0"/>
              <w:spacing w:before="0" w:after="0"/>
              <w:jc w:val="right"/>
              <w:rPr>
                <w:rFonts w:cs="Arial"/>
                <w:b/>
                <w:bCs/>
                <w:sz w:val="18"/>
                <w:szCs w:val="18"/>
                <w:lang w:eastAsia="pt-BR"/>
              </w:rPr>
            </w:pPr>
          </w:p>
        </w:tc>
        <w:tc>
          <w:tcPr>
            <w:tcW w:w="457" w:type="pct"/>
            <w:tcBorders>
              <w:top w:val="single" w:sz="4" w:space="0" w:color="auto"/>
              <w:bottom w:val="single" w:sz="4" w:space="0" w:color="auto"/>
            </w:tcBorders>
            <w:shd w:val="clear" w:color="auto" w:fill="auto"/>
            <w:noWrap/>
            <w:vAlign w:val="center"/>
          </w:tcPr>
          <w:p w14:paraId="02E79EE0" w14:textId="065FD391" w:rsidR="00192410" w:rsidRPr="0016373D" w:rsidRDefault="0069623D" w:rsidP="0016373D">
            <w:pPr>
              <w:keepNext w:val="0"/>
              <w:widowControl w:val="0"/>
              <w:spacing w:before="0" w:after="0"/>
              <w:jc w:val="right"/>
              <w:rPr>
                <w:rFonts w:cs="Arial"/>
                <w:b/>
                <w:bCs/>
                <w:sz w:val="18"/>
                <w:szCs w:val="18"/>
                <w:lang w:eastAsia="pt-BR"/>
              </w:rPr>
            </w:pPr>
            <w:r>
              <w:rPr>
                <w:rFonts w:cs="Arial"/>
                <w:b/>
                <w:bCs/>
                <w:sz w:val="18"/>
                <w:szCs w:val="18"/>
                <w:lang w:eastAsia="pt-BR"/>
              </w:rPr>
              <w:t>-</w:t>
            </w:r>
          </w:p>
        </w:tc>
        <w:tc>
          <w:tcPr>
            <w:tcW w:w="465" w:type="pct"/>
            <w:tcBorders>
              <w:top w:val="single" w:sz="4" w:space="0" w:color="auto"/>
              <w:bottom w:val="single" w:sz="4" w:space="0" w:color="auto"/>
            </w:tcBorders>
            <w:vAlign w:val="center"/>
          </w:tcPr>
          <w:p w14:paraId="0AC697E6" w14:textId="77777777" w:rsidR="00192410" w:rsidRPr="0016373D" w:rsidRDefault="00BC3F07" w:rsidP="0016373D">
            <w:pPr>
              <w:keepNext w:val="0"/>
              <w:widowControl w:val="0"/>
              <w:spacing w:before="0" w:after="0"/>
              <w:jc w:val="right"/>
              <w:rPr>
                <w:rFonts w:cs="Arial"/>
                <w:b/>
                <w:bCs/>
                <w:sz w:val="18"/>
                <w:szCs w:val="18"/>
                <w:lang w:eastAsia="pt-BR"/>
              </w:rPr>
            </w:pPr>
            <w:r w:rsidRPr="0016373D">
              <w:rPr>
                <w:rFonts w:cs="Arial"/>
                <w:b/>
                <w:bCs/>
                <w:sz w:val="18"/>
                <w:szCs w:val="18"/>
                <w:lang w:eastAsia="pt-BR"/>
              </w:rPr>
              <w:t>-</w:t>
            </w:r>
          </w:p>
        </w:tc>
        <w:tc>
          <w:tcPr>
            <w:tcW w:w="666" w:type="pct"/>
            <w:tcBorders>
              <w:top w:val="single" w:sz="4" w:space="0" w:color="auto"/>
              <w:bottom w:val="single" w:sz="4" w:space="0" w:color="auto"/>
            </w:tcBorders>
            <w:shd w:val="clear" w:color="auto" w:fill="auto"/>
            <w:noWrap/>
            <w:vAlign w:val="center"/>
          </w:tcPr>
          <w:p w14:paraId="7FBDFF96" w14:textId="4E2BAD99" w:rsidR="00192410" w:rsidRPr="0016373D" w:rsidRDefault="00192410" w:rsidP="0016373D">
            <w:pPr>
              <w:keepNext w:val="0"/>
              <w:widowControl w:val="0"/>
              <w:spacing w:before="0" w:after="0"/>
              <w:jc w:val="right"/>
              <w:rPr>
                <w:rFonts w:cs="Arial"/>
                <w:b/>
                <w:bCs/>
                <w:sz w:val="18"/>
                <w:szCs w:val="18"/>
                <w:lang w:eastAsia="pt-BR"/>
              </w:rPr>
            </w:pPr>
            <w:r w:rsidRPr="0016373D">
              <w:rPr>
                <w:rFonts w:cs="Arial"/>
                <w:b/>
                <w:bCs/>
                <w:sz w:val="18"/>
                <w:szCs w:val="18"/>
                <w:lang w:eastAsia="pt-BR"/>
              </w:rPr>
              <w:t>(</w:t>
            </w:r>
            <w:r w:rsidR="0069623D">
              <w:rPr>
                <w:rFonts w:cs="Arial"/>
                <w:b/>
                <w:bCs/>
                <w:sz w:val="18"/>
                <w:szCs w:val="18"/>
                <w:lang w:eastAsia="pt-BR"/>
              </w:rPr>
              <w:t>1.503</w:t>
            </w:r>
            <w:r w:rsidRPr="0016373D">
              <w:rPr>
                <w:rFonts w:cs="Arial"/>
                <w:b/>
                <w:bCs/>
                <w:sz w:val="18"/>
                <w:szCs w:val="18"/>
                <w:lang w:eastAsia="pt-BR"/>
              </w:rPr>
              <w:t>)</w:t>
            </w:r>
          </w:p>
        </w:tc>
        <w:tc>
          <w:tcPr>
            <w:tcW w:w="666" w:type="pct"/>
            <w:tcBorders>
              <w:top w:val="single" w:sz="4" w:space="0" w:color="auto"/>
              <w:bottom w:val="single" w:sz="4" w:space="0" w:color="auto"/>
            </w:tcBorders>
            <w:shd w:val="clear" w:color="auto" w:fill="auto"/>
            <w:noWrap/>
            <w:vAlign w:val="center"/>
          </w:tcPr>
          <w:p w14:paraId="370314B2" w14:textId="77777777" w:rsidR="00192410" w:rsidRPr="0016373D" w:rsidRDefault="00192410" w:rsidP="0016373D">
            <w:pPr>
              <w:keepNext w:val="0"/>
              <w:widowControl w:val="0"/>
              <w:spacing w:before="0" w:after="0"/>
              <w:jc w:val="right"/>
              <w:rPr>
                <w:rFonts w:cs="Arial"/>
                <w:b/>
                <w:bCs/>
                <w:sz w:val="18"/>
                <w:szCs w:val="18"/>
                <w:lang w:eastAsia="pt-BR"/>
              </w:rPr>
            </w:pPr>
            <w:r w:rsidRPr="0016373D">
              <w:rPr>
                <w:rFonts w:cs="Arial"/>
                <w:b/>
                <w:bCs/>
                <w:sz w:val="18"/>
                <w:szCs w:val="18"/>
                <w:lang w:eastAsia="pt-BR"/>
              </w:rPr>
              <w:t>-</w:t>
            </w:r>
          </w:p>
        </w:tc>
        <w:tc>
          <w:tcPr>
            <w:tcW w:w="74" w:type="pct"/>
            <w:tcBorders>
              <w:top w:val="single" w:sz="4" w:space="0" w:color="auto"/>
              <w:bottom w:val="single" w:sz="4" w:space="0" w:color="auto"/>
            </w:tcBorders>
            <w:shd w:val="clear" w:color="auto" w:fill="auto"/>
            <w:noWrap/>
            <w:vAlign w:val="center"/>
          </w:tcPr>
          <w:p w14:paraId="0C3DBAEC" w14:textId="77777777" w:rsidR="00192410" w:rsidRPr="0016373D" w:rsidRDefault="00192410" w:rsidP="0016373D">
            <w:pPr>
              <w:keepNext w:val="0"/>
              <w:widowControl w:val="0"/>
              <w:spacing w:before="0" w:after="0"/>
              <w:jc w:val="right"/>
              <w:rPr>
                <w:rFonts w:cs="Arial"/>
                <w:b/>
                <w:bCs/>
                <w:sz w:val="18"/>
                <w:szCs w:val="18"/>
                <w:lang w:eastAsia="pt-BR"/>
              </w:rPr>
            </w:pPr>
          </w:p>
        </w:tc>
        <w:tc>
          <w:tcPr>
            <w:tcW w:w="618" w:type="pct"/>
            <w:tcBorders>
              <w:top w:val="single" w:sz="4" w:space="0" w:color="auto"/>
              <w:bottom w:val="single" w:sz="4" w:space="0" w:color="auto"/>
            </w:tcBorders>
            <w:shd w:val="clear" w:color="auto" w:fill="auto"/>
            <w:noWrap/>
            <w:vAlign w:val="center"/>
          </w:tcPr>
          <w:p w14:paraId="3738A370" w14:textId="213F2994" w:rsidR="00192410" w:rsidRPr="0016373D" w:rsidRDefault="0069623D" w:rsidP="0016373D">
            <w:pPr>
              <w:keepNext w:val="0"/>
              <w:widowControl w:val="0"/>
              <w:spacing w:before="0" w:after="0"/>
              <w:jc w:val="right"/>
              <w:rPr>
                <w:rFonts w:cs="Arial"/>
                <w:b/>
                <w:bCs/>
                <w:sz w:val="18"/>
                <w:szCs w:val="18"/>
                <w:lang w:eastAsia="pt-BR"/>
              </w:rPr>
            </w:pPr>
            <w:r>
              <w:rPr>
                <w:rFonts w:cs="Arial"/>
                <w:b/>
                <w:bCs/>
                <w:sz w:val="18"/>
                <w:szCs w:val="18"/>
                <w:lang w:eastAsia="pt-BR"/>
              </w:rPr>
              <w:t>2.676</w:t>
            </w:r>
          </w:p>
        </w:tc>
      </w:tr>
    </w:tbl>
    <w:p w14:paraId="0D5C8C5C" w14:textId="77777777" w:rsidR="00DF10FE" w:rsidRDefault="00DF10FE" w:rsidP="00772CDC">
      <w:pPr>
        <w:keepNext w:val="0"/>
        <w:widowControl w:val="0"/>
        <w:spacing w:before="0" w:after="0"/>
        <w:rPr>
          <w:rFonts w:cs="Arial"/>
          <w:iCs/>
          <w:sz w:val="20"/>
          <w:szCs w:val="20"/>
          <w:lang w:eastAsia="pt-BR"/>
        </w:rPr>
      </w:pPr>
    </w:p>
    <w:p w14:paraId="128D7EB8" w14:textId="7C7AF1EF" w:rsidR="00116521" w:rsidRDefault="0085056A" w:rsidP="000A44BC">
      <w:pPr>
        <w:keepNext w:val="0"/>
        <w:widowControl w:val="0"/>
        <w:rPr>
          <w:rFonts w:cs="Arial"/>
          <w:iCs/>
          <w:sz w:val="20"/>
          <w:szCs w:val="20"/>
          <w:lang w:eastAsia="pt-BR"/>
        </w:rPr>
      </w:pPr>
      <w:r>
        <w:rPr>
          <w:rFonts w:cs="Arial"/>
          <w:iCs/>
          <w:sz w:val="20"/>
          <w:szCs w:val="20"/>
          <w:lang w:eastAsia="pt-BR"/>
        </w:rPr>
        <w:t>Conforme Contrato de Cessão Não Onerosa - CT-EPE-073/2022, e</w:t>
      </w:r>
      <w:r w:rsidR="004F5CB0">
        <w:rPr>
          <w:rFonts w:cs="Arial"/>
          <w:iCs/>
          <w:sz w:val="20"/>
          <w:szCs w:val="20"/>
          <w:lang w:eastAsia="pt-BR"/>
        </w:rPr>
        <w:t>m dezembro de 2022</w:t>
      </w:r>
      <w:r>
        <w:rPr>
          <w:rFonts w:cs="Arial"/>
          <w:iCs/>
          <w:sz w:val="20"/>
          <w:szCs w:val="20"/>
          <w:lang w:eastAsia="pt-BR"/>
        </w:rPr>
        <w:t>,</w:t>
      </w:r>
      <w:r w:rsidR="004F5CB0">
        <w:rPr>
          <w:rFonts w:cs="Arial"/>
          <w:iCs/>
          <w:sz w:val="20"/>
          <w:szCs w:val="20"/>
          <w:lang w:eastAsia="pt-BR"/>
        </w:rPr>
        <w:t xml:space="preserve"> foi realizada a doação de 15 softwares pel</w:t>
      </w:r>
      <w:r>
        <w:rPr>
          <w:rFonts w:cs="Arial"/>
          <w:iCs/>
          <w:sz w:val="20"/>
          <w:szCs w:val="20"/>
          <w:lang w:eastAsia="pt-BR"/>
        </w:rPr>
        <w:t>o</w:t>
      </w:r>
      <w:r w:rsidR="004F5CB0">
        <w:rPr>
          <w:rFonts w:cs="Arial"/>
          <w:iCs/>
          <w:sz w:val="20"/>
          <w:szCs w:val="20"/>
          <w:lang w:eastAsia="pt-BR"/>
        </w:rPr>
        <w:t xml:space="preserve"> Centro de Pesquisas em Energia Elétrica</w:t>
      </w:r>
      <w:r>
        <w:rPr>
          <w:rFonts w:cs="Arial"/>
          <w:iCs/>
          <w:sz w:val="20"/>
          <w:szCs w:val="20"/>
          <w:lang w:eastAsia="pt-BR"/>
        </w:rPr>
        <w:t xml:space="preserve"> (CEPEL)</w:t>
      </w:r>
      <w:r w:rsidR="004F5CB0">
        <w:rPr>
          <w:rFonts w:cs="Arial"/>
          <w:iCs/>
          <w:sz w:val="20"/>
          <w:szCs w:val="20"/>
          <w:lang w:eastAsia="pt-BR"/>
        </w:rPr>
        <w:t xml:space="preserve"> no montante de R$ 1.053</w:t>
      </w:r>
      <w:r>
        <w:rPr>
          <w:rFonts w:cs="Arial"/>
          <w:iCs/>
          <w:sz w:val="20"/>
          <w:szCs w:val="20"/>
          <w:lang w:eastAsia="pt-BR"/>
        </w:rPr>
        <w:t>.</w:t>
      </w:r>
      <w:r w:rsidR="004F5CB0">
        <w:rPr>
          <w:rFonts w:cs="Arial"/>
          <w:iCs/>
          <w:sz w:val="20"/>
          <w:szCs w:val="20"/>
          <w:lang w:eastAsia="pt-BR"/>
        </w:rPr>
        <w:t xml:space="preserve"> </w:t>
      </w:r>
      <w:r w:rsidR="009372EA">
        <w:rPr>
          <w:rFonts w:cs="Arial"/>
          <w:iCs/>
          <w:sz w:val="20"/>
          <w:szCs w:val="20"/>
          <w:lang w:eastAsia="pt-BR"/>
        </w:rPr>
        <w:t>C</w:t>
      </w:r>
      <w:r w:rsidR="00B731E1" w:rsidRPr="00B731E1">
        <w:rPr>
          <w:rFonts w:cs="Arial"/>
          <w:iCs/>
          <w:sz w:val="20"/>
          <w:szCs w:val="20"/>
          <w:lang w:eastAsia="pt-BR"/>
        </w:rPr>
        <w:t>omo todos</w:t>
      </w:r>
      <w:r w:rsidR="00772CDC">
        <w:rPr>
          <w:rFonts w:cs="Arial"/>
          <w:iCs/>
          <w:sz w:val="20"/>
          <w:szCs w:val="20"/>
          <w:lang w:eastAsia="pt-BR"/>
        </w:rPr>
        <w:t xml:space="preserve"> </w:t>
      </w:r>
      <w:r w:rsidR="00B731E1" w:rsidRPr="00B731E1">
        <w:rPr>
          <w:rFonts w:cs="Arial"/>
          <w:iCs/>
          <w:sz w:val="20"/>
          <w:szCs w:val="20"/>
          <w:lang w:eastAsia="pt-BR"/>
        </w:rPr>
        <w:t>os softwares adquiridos, estes também necessitarão de manutenção anual que será presta</w:t>
      </w:r>
      <w:r>
        <w:rPr>
          <w:rFonts w:cs="Arial"/>
          <w:iCs/>
          <w:sz w:val="20"/>
          <w:szCs w:val="20"/>
          <w:lang w:eastAsia="pt-BR"/>
        </w:rPr>
        <w:t>do pelo CEPEL conforme contrato.</w:t>
      </w:r>
    </w:p>
    <w:p w14:paraId="22C9F7F5" w14:textId="586047D2" w:rsidR="00135E0D" w:rsidRDefault="00135E0D" w:rsidP="000A44BC">
      <w:pPr>
        <w:keepNext w:val="0"/>
        <w:widowControl w:val="0"/>
        <w:rPr>
          <w:rFonts w:cs="Arial"/>
          <w:iCs/>
          <w:sz w:val="20"/>
          <w:szCs w:val="20"/>
          <w:lang w:eastAsia="pt-BR"/>
        </w:rPr>
      </w:pPr>
    </w:p>
    <w:p w14:paraId="7E22419A" w14:textId="074334E6" w:rsidR="00747F8F" w:rsidRPr="002925F0" w:rsidRDefault="00747F8F"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7" w:name="_Toc446084946"/>
      <w:bookmarkStart w:id="18" w:name="_Toc446084943"/>
      <w:r w:rsidRPr="002925F0">
        <w:rPr>
          <w:rFonts w:cs="Arial"/>
          <w:b/>
          <w:bCs/>
          <w:iCs/>
          <w:szCs w:val="22"/>
          <w:lang w:eastAsia="pt-BR"/>
        </w:rPr>
        <w:t>FORNECEDORES</w:t>
      </w:r>
      <w:bookmarkEnd w:id="17"/>
    </w:p>
    <w:p w14:paraId="23137B9F" w14:textId="77777777" w:rsidR="00156061" w:rsidRPr="00EC0B49" w:rsidRDefault="00747F8F" w:rsidP="00772CDC">
      <w:pPr>
        <w:keepNext w:val="0"/>
        <w:widowControl w:val="0"/>
        <w:spacing w:before="240"/>
        <w:rPr>
          <w:rFonts w:cs="Arial"/>
          <w:iCs/>
          <w:sz w:val="20"/>
          <w:szCs w:val="20"/>
          <w:lang w:eastAsia="pt-BR"/>
        </w:rPr>
      </w:pPr>
      <w:r w:rsidRPr="00927A10">
        <w:rPr>
          <w:rFonts w:cs="Arial"/>
          <w:iCs/>
          <w:sz w:val="20"/>
          <w:szCs w:val="20"/>
          <w:lang w:eastAsia="pt-BR"/>
        </w:rPr>
        <w:t>Na rubrica de Fornecedores estão apropriadas as obrigações com as compras de insumos e de Ativo Imobilizado e Intangível, além das obrigações por serviços prestados por fornecedores nacionais</w:t>
      </w:r>
      <w:r w:rsidR="00156061" w:rsidRPr="00EC0B49">
        <w:rPr>
          <w:rFonts w:cs="Arial"/>
          <w:iCs/>
          <w:sz w:val="20"/>
          <w:szCs w:val="20"/>
          <w:lang w:eastAsia="pt-BR"/>
        </w:rPr>
        <w:t>.</w:t>
      </w:r>
    </w:p>
    <w:p w14:paraId="6D25F157" w14:textId="3D3E532B" w:rsidR="00FB1991" w:rsidRDefault="002C7774" w:rsidP="000A44BC">
      <w:pPr>
        <w:keepNext w:val="0"/>
        <w:widowControl w:val="0"/>
        <w:autoSpaceDE w:val="0"/>
        <w:autoSpaceDN w:val="0"/>
        <w:adjustRightInd w:val="0"/>
        <w:rPr>
          <w:rFonts w:cs="Arial"/>
          <w:iCs/>
          <w:sz w:val="20"/>
          <w:szCs w:val="20"/>
          <w:lang w:eastAsia="pt-BR"/>
        </w:rPr>
      </w:pPr>
      <w:r>
        <w:rPr>
          <w:rFonts w:cs="Arial"/>
          <w:iCs/>
          <w:sz w:val="20"/>
          <w:szCs w:val="20"/>
          <w:lang w:eastAsia="pt-BR"/>
        </w:rPr>
        <w:t>Seu montante de R$ 883</w:t>
      </w:r>
      <w:r w:rsidR="00241FEF" w:rsidRPr="00F13768">
        <w:rPr>
          <w:rFonts w:cs="Arial"/>
          <w:iCs/>
          <w:sz w:val="20"/>
          <w:szCs w:val="20"/>
          <w:lang w:eastAsia="pt-BR"/>
        </w:rPr>
        <w:t xml:space="preserve"> tem como principais fornecedores </w:t>
      </w:r>
      <w:r>
        <w:rPr>
          <w:rFonts w:cs="Arial"/>
          <w:iCs/>
          <w:sz w:val="20"/>
          <w:szCs w:val="20"/>
          <w:lang w:eastAsia="pt-BR"/>
        </w:rPr>
        <w:t>a serem pagos em janeiro de 2024</w:t>
      </w:r>
      <w:r w:rsidR="00241FEF" w:rsidRPr="00F13768">
        <w:rPr>
          <w:rFonts w:cs="Arial"/>
          <w:iCs/>
          <w:sz w:val="20"/>
          <w:szCs w:val="20"/>
          <w:lang w:eastAsia="pt-BR"/>
        </w:rPr>
        <w:t>:</w:t>
      </w:r>
    </w:p>
    <w:p w14:paraId="0B76ED66" w14:textId="31D9BF3A" w:rsidR="00DF10FE" w:rsidRDefault="00DF10FE" w:rsidP="000A44BC">
      <w:pPr>
        <w:keepNext w:val="0"/>
        <w:widowControl w:val="0"/>
        <w:autoSpaceDE w:val="0"/>
        <w:autoSpaceDN w:val="0"/>
        <w:adjustRightInd w:val="0"/>
        <w:rPr>
          <w:rFonts w:cs="Arial"/>
          <w:iCs/>
          <w:sz w:val="20"/>
          <w:szCs w:val="20"/>
          <w:lang w:eastAsia="pt-BR"/>
        </w:rPr>
      </w:pPr>
    </w:p>
    <w:tbl>
      <w:tblPr>
        <w:tblW w:w="9680" w:type="dxa"/>
        <w:tblInd w:w="70" w:type="dxa"/>
        <w:tblLayout w:type="fixed"/>
        <w:tblCellMar>
          <w:left w:w="70" w:type="dxa"/>
          <w:right w:w="70" w:type="dxa"/>
        </w:tblCellMar>
        <w:tblLook w:val="04A0" w:firstRow="1" w:lastRow="0" w:firstColumn="1" w:lastColumn="0" w:noHBand="0" w:noVBand="1"/>
      </w:tblPr>
      <w:tblGrid>
        <w:gridCol w:w="6451"/>
        <w:gridCol w:w="160"/>
        <w:gridCol w:w="1663"/>
        <w:gridCol w:w="160"/>
        <w:gridCol w:w="1246"/>
      </w:tblGrid>
      <w:tr w:rsidR="00227FF2" w:rsidRPr="0016373D" w14:paraId="06752DF8" w14:textId="568203B3" w:rsidTr="00076378">
        <w:trPr>
          <w:trHeight w:val="227"/>
        </w:trPr>
        <w:tc>
          <w:tcPr>
            <w:tcW w:w="6451" w:type="dxa"/>
            <w:tcBorders>
              <w:top w:val="nil"/>
              <w:left w:val="nil"/>
              <w:bottom w:val="single" w:sz="4" w:space="0" w:color="auto"/>
              <w:right w:val="nil"/>
            </w:tcBorders>
            <w:shd w:val="clear" w:color="auto" w:fill="auto"/>
            <w:noWrap/>
            <w:vAlign w:val="center"/>
            <w:hideMark/>
          </w:tcPr>
          <w:p w14:paraId="39E878B2" w14:textId="7C0D26A9" w:rsidR="00227FF2" w:rsidRPr="0016373D" w:rsidRDefault="00227FF2" w:rsidP="00772CDC">
            <w:pPr>
              <w:keepNext w:val="0"/>
              <w:widowControl w:val="0"/>
              <w:spacing w:before="0" w:after="0"/>
              <w:rPr>
                <w:rFonts w:cs="Arial"/>
                <w:b/>
                <w:bCs/>
                <w:sz w:val="18"/>
                <w:szCs w:val="18"/>
                <w:lang w:eastAsia="pt-BR"/>
              </w:rPr>
            </w:pPr>
            <w:r w:rsidRPr="0016373D">
              <w:rPr>
                <w:rFonts w:cs="Arial"/>
                <w:iCs/>
                <w:sz w:val="18"/>
                <w:szCs w:val="18"/>
                <w:lang w:eastAsia="pt-BR"/>
              </w:rPr>
              <w:t xml:space="preserve"> </w:t>
            </w:r>
            <w:r w:rsidRPr="0016373D">
              <w:rPr>
                <w:rFonts w:cs="Arial"/>
                <w:b/>
                <w:bCs/>
                <w:sz w:val="18"/>
                <w:szCs w:val="18"/>
                <w:lang w:eastAsia="pt-BR"/>
              </w:rPr>
              <w:t>Fornecedores</w:t>
            </w:r>
          </w:p>
        </w:tc>
        <w:tc>
          <w:tcPr>
            <w:tcW w:w="160" w:type="dxa"/>
            <w:tcBorders>
              <w:top w:val="nil"/>
              <w:left w:val="nil"/>
              <w:right w:val="nil"/>
            </w:tcBorders>
          </w:tcPr>
          <w:p w14:paraId="266B0D6C" w14:textId="77777777" w:rsidR="00227FF2" w:rsidRPr="0016373D" w:rsidRDefault="00227FF2" w:rsidP="00772CDC">
            <w:pPr>
              <w:keepNext w:val="0"/>
              <w:widowControl w:val="0"/>
              <w:spacing w:before="0" w:after="0"/>
              <w:rPr>
                <w:rFonts w:cs="Arial"/>
                <w:b/>
                <w:bCs/>
                <w:sz w:val="18"/>
                <w:szCs w:val="18"/>
                <w:lang w:eastAsia="pt-BR"/>
              </w:rPr>
            </w:pPr>
          </w:p>
        </w:tc>
        <w:tc>
          <w:tcPr>
            <w:tcW w:w="1663" w:type="dxa"/>
            <w:tcBorders>
              <w:top w:val="nil"/>
              <w:left w:val="nil"/>
              <w:bottom w:val="single" w:sz="4" w:space="0" w:color="auto"/>
              <w:right w:val="nil"/>
            </w:tcBorders>
            <w:shd w:val="clear" w:color="auto" w:fill="auto"/>
            <w:noWrap/>
            <w:vAlign w:val="center"/>
            <w:hideMark/>
          </w:tcPr>
          <w:p w14:paraId="73EEAA05" w14:textId="76EBCE98" w:rsidR="00227FF2" w:rsidRPr="0016373D" w:rsidRDefault="00227FF2" w:rsidP="00772CDC">
            <w:pPr>
              <w:keepNext w:val="0"/>
              <w:widowControl w:val="0"/>
              <w:spacing w:before="0" w:after="0"/>
              <w:jc w:val="right"/>
              <w:rPr>
                <w:rFonts w:cs="Arial"/>
                <w:b/>
                <w:bCs/>
                <w:sz w:val="18"/>
                <w:szCs w:val="18"/>
                <w:lang w:eastAsia="pt-BR"/>
              </w:rPr>
            </w:pPr>
            <w:r w:rsidRPr="0016373D">
              <w:rPr>
                <w:rFonts w:cs="Arial"/>
                <w:b/>
                <w:bCs/>
                <w:color w:val="000000"/>
                <w:sz w:val="18"/>
                <w:szCs w:val="18"/>
                <w:lang w:eastAsia="pt-BR"/>
              </w:rPr>
              <w:t>3</w:t>
            </w:r>
            <w:r>
              <w:rPr>
                <w:rFonts w:cs="Arial"/>
                <w:b/>
                <w:bCs/>
                <w:color w:val="000000"/>
                <w:sz w:val="18"/>
                <w:szCs w:val="18"/>
                <w:lang w:eastAsia="pt-BR"/>
              </w:rPr>
              <w:t>1/12/2023</w:t>
            </w:r>
          </w:p>
        </w:tc>
        <w:tc>
          <w:tcPr>
            <w:tcW w:w="160" w:type="dxa"/>
            <w:tcBorders>
              <w:top w:val="nil"/>
              <w:left w:val="nil"/>
              <w:bottom w:val="single" w:sz="4" w:space="0" w:color="auto"/>
              <w:right w:val="nil"/>
            </w:tcBorders>
          </w:tcPr>
          <w:p w14:paraId="36FE9F3D" w14:textId="77777777" w:rsidR="00227FF2" w:rsidRPr="0016373D" w:rsidRDefault="00227FF2" w:rsidP="00772CDC">
            <w:pPr>
              <w:keepNext w:val="0"/>
              <w:widowControl w:val="0"/>
              <w:spacing w:before="0" w:after="0"/>
              <w:jc w:val="right"/>
              <w:rPr>
                <w:rFonts w:cs="Arial"/>
                <w:b/>
                <w:bCs/>
                <w:color w:val="000000"/>
                <w:sz w:val="18"/>
                <w:szCs w:val="18"/>
                <w:lang w:eastAsia="pt-BR"/>
              </w:rPr>
            </w:pPr>
          </w:p>
        </w:tc>
        <w:tc>
          <w:tcPr>
            <w:tcW w:w="1246" w:type="dxa"/>
            <w:tcBorders>
              <w:top w:val="nil"/>
              <w:left w:val="nil"/>
              <w:bottom w:val="single" w:sz="4" w:space="0" w:color="auto"/>
              <w:right w:val="nil"/>
            </w:tcBorders>
          </w:tcPr>
          <w:p w14:paraId="54D4BDB9" w14:textId="180B63EE" w:rsidR="00227FF2" w:rsidRPr="0016373D" w:rsidRDefault="00227FF2" w:rsidP="00772CDC">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31/12/2022</w:t>
            </w:r>
          </w:p>
        </w:tc>
      </w:tr>
      <w:tr w:rsidR="00227FF2" w:rsidRPr="0016373D" w14:paraId="4C445639" w14:textId="007F37EE" w:rsidTr="00076378">
        <w:trPr>
          <w:trHeight w:val="227"/>
        </w:trPr>
        <w:tc>
          <w:tcPr>
            <w:tcW w:w="6451" w:type="dxa"/>
            <w:tcBorders>
              <w:top w:val="nil"/>
              <w:left w:val="nil"/>
              <w:bottom w:val="single" w:sz="4" w:space="0" w:color="auto"/>
              <w:right w:val="nil"/>
            </w:tcBorders>
            <w:shd w:val="clear" w:color="auto" w:fill="auto"/>
            <w:noWrap/>
            <w:vAlign w:val="center"/>
          </w:tcPr>
          <w:p w14:paraId="2706AC43" w14:textId="04B245D4" w:rsidR="00227FF2" w:rsidRPr="0016373D" w:rsidRDefault="00227FF2" w:rsidP="00772CDC">
            <w:pPr>
              <w:keepNext w:val="0"/>
              <w:widowControl w:val="0"/>
              <w:spacing w:before="0" w:after="0"/>
              <w:rPr>
                <w:rFonts w:cs="Arial"/>
                <w:iCs/>
                <w:sz w:val="18"/>
                <w:szCs w:val="18"/>
                <w:lang w:eastAsia="pt-BR"/>
              </w:rPr>
            </w:pPr>
            <w:r>
              <w:rPr>
                <w:rFonts w:cs="Arial"/>
                <w:iCs/>
                <w:sz w:val="18"/>
                <w:szCs w:val="18"/>
                <w:lang w:eastAsia="pt-BR"/>
              </w:rPr>
              <w:t>Futura Agência de Viagens e Turismo Ltda.</w:t>
            </w:r>
          </w:p>
        </w:tc>
        <w:tc>
          <w:tcPr>
            <w:tcW w:w="160" w:type="dxa"/>
            <w:tcBorders>
              <w:top w:val="nil"/>
              <w:left w:val="nil"/>
              <w:right w:val="nil"/>
            </w:tcBorders>
          </w:tcPr>
          <w:p w14:paraId="460B3FCF" w14:textId="77777777" w:rsidR="00227FF2" w:rsidRPr="0016373D" w:rsidRDefault="00227FF2" w:rsidP="00772CDC">
            <w:pPr>
              <w:keepNext w:val="0"/>
              <w:widowControl w:val="0"/>
              <w:spacing w:before="0" w:after="0"/>
              <w:rPr>
                <w:rFonts w:cs="Arial"/>
                <w:b/>
                <w:bCs/>
                <w:sz w:val="18"/>
                <w:szCs w:val="18"/>
                <w:lang w:eastAsia="pt-BR"/>
              </w:rPr>
            </w:pPr>
          </w:p>
        </w:tc>
        <w:tc>
          <w:tcPr>
            <w:tcW w:w="1663" w:type="dxa"/>
            <w:tcBorders>
              <w:top w:val="nil"/>
              <w:left w:val="nil"/>
              <w:bottom w:val="single" w:sz="4" w:space="0" w:color="auto"/>
              <w:right w:val="nil"/>
            </w:tcBorders>
            <w:shd w:val="clear" w:color="auto" w:fill="auto"/>
            <w:noWrap/>
            <w:vAlign w:val="center"/>
          </w:tcPr>
          <w:p w14:paraId="389BCE41" w14:textId="4D9EC9E9" w:rsidR="00227FF2" w:rsidRPr="002C7774" w:rsidRDefault="00227FF2" w:rsidP="00772CDC">
            <w:pPr>
              <w:keepNext w:val="0"/>
              <w:widowControl w:val="0"/>
              <w:spacing w:before="0" w:after="0"/>
              <w:jc w:val="right"/>
              <w:rPr>
                <w:rFonts w:cs="Arial"/>
                <w:bCs/>
                <w:color w:val="000000"/>
                <w:sz w:val="18"/>
                <w:szCs w:val="18"/>
                <w:lang w:eastAsia="pt-BR"/>
              </w:rPr>
            </w:pPr>
            <w:r w:rsidRPr="002C7774">
              <w:rPr>
                <w:rFonts w:cs="Arial"/>
                <w:bCs/>
                <w:color w:val="000000"/>
                <w:sz w:val="18"/>
                <w:szCs w:val="18"/>
                <w:lang w:eastAsia="pt-BR"/>
              </w:rPr>
              <w:t>254</w:t>
            </w:r>
          </w:p>
        </w:tc>
        <w:tc>
          <w:tcPr>
            <w:tcW w:w="160" w:type="dxa"/>
            <w:tcBorders>
              <w:top w:val="nil"/>
              <w:left w:val="nil"/>
              <w:bottom w:val="single" w:sz="4" w:space="0" w:color="auto"/>
              <w:right w:val="nil"/>
            </w:tcBorders>
          </w:tcPr>
          <w:p w14:paraId="7E45C31A" w14:textId="77777777" w:rsidR="00227FF2" w:rsidRPr="002C7774" w:rsidRDefault="00227FF2" w:rsidP="00772CDC">
            <w:pPr>
              <w:keepNext w:val="0"/>
              <w:widowControl w:val="0"/>
              <w:spacing w:before="0" w:after="0"/>
              <w:jc w:val="right"/>
              <w:rPr>
                <w:rFonts w:cs="Arial"/>
                <w:bCs/>
                <w:color w:val="000000"/>
                <w:sz w:val="18"/>
                <w:szCs w:val="18"/>
                <w:lang w:eastAsia="pt-BR"/>
              </w:rPr>
            </w:pPr>
          </w:p>
        </w:tc>
        <w:tc>
          <w:tcPr>
            <w:tcW w:w="1246" w:type="dxa"/>
            <w:tcBorders>
              <w:top w:val="nil"/>
              <w:left w:val="nil"/>
              <w:bottom w:val="single" w:sz="4" w:space="0" w:color="auto"/>
              <w:right w:val="nil"/>
            </w:tcBorders>
          </w:tcPr>
          <w:p w14:paraId="2B915125" w14:textId="03DDADA6" w:rsidR="00227FF2" w:rsidRPr="002C7774" w:rsidRDefault="00227FF2" w:rsidP="00772CDC">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w:t>
            </w:r>
          </w:p>
        </w:tc>
      </w:tr>
      <w:tr w:rsidR="00227FF2" w:rsidRPr="0016373D" w14:paraId="7C017340" w14:textId="00E2CE51" w:rsidTr="00076378">
        <w:trPr>
          <w:trHeight w:val="227"/>
        </w:trPr>
        <w:tc>
          <w:tcPr>
            <w:tcW w:w="6451" w:type="dxa"/>
            <w:tcBorders>
              <w:top w:val="nil"/>
              <w:left w:val="nil"/>
              <w:bottom w:val="single" w:sz="4" w:space="0" w:color="auto"/>
              <w:right w:val="nil"/>
            </w:tcBorders>
            <w:shd w:val="clear" w:color="auto" w:fill="auto"/>
            <w:noWrap/>
            <w:vAlign w:val="center"/>
          </w:tcPr>
          <w:p w14:paraId="579436B2" w14:textId="21855074" w:rsidR="00227FF2" w:rsidRDefault="00227FF2" w:rsidP="00772CDC">
            <w:pPr>
              <w:keepNext w:val="0"/>
              <w:widowControl w:val="0"/>
              <w:spacing w:before="0" w:after="0"/>
              <w:rPr>
                <w:rFonts w:cs="Arial"/>
                <w:iCs/>
                <w:sz w:val="18"/>
                <w:szCs w:val="18"/>
                <w:lang w:eastAsia="pt-BR"/>
              </w:rPr>
            </w:pPr>
            <w:r>
              <w:rPr>
                <w:rFonts w:cs="Arial"/>
                <w:iCs/>
                <w:sz w:val="18"/>
                <w:szCs w:val="18"/>
                <w:lang w:eastAsia="pt-BR"/>
              </w:rPr>
              <w:t>Austral Seguradora S.A.</w:t>
            </w:r>
          </w:p>
        </w:tc>
        <w:tc>
          <w:tcPr>
            <w:tcW w:w="160" w:type="dxa"/>
            <w:tcBorders>
              <w:top w:val="nil"/>
              <w:left w:val="nil"/>
              <w:right w:val="nil"/>
            </w:tcBorders>
          </w:tcPr>
          <w:p w14:paraId="6C0334FC" w14:textId="77777777" w:rsidR="00227FF2" w:rsidRPr="0016373D" w:rsidRDefault="00227FF2" w:rsidP="00772CDC">
            <w:pPr>
              <w:keepNext w:val="0"/>
              <w:widowControl w:val="0"/>
              <w:spacing w:before="0" w:after="0"/>
              <w:rPr>
                <w:rFonts w:cs="Arial"/>
                <w:b/>
                <w:bCs/>
                <w:sz w:val="18"/>
                <w:szCs w:val="18"/>
                <w:lang w:eastAsia="pt-BR"/>
              </w:rPr>
            </w:pPr>
          </w:p>
        </w:tc>
        <w:tc>
          <w:tcPr>
            <w:tcW w:w="1663" w:type="dxa"/>
            <w:tcBorders>
              <w:top w:val="nil"/>
              <w:left w:val="nil"/>
              <w:bottom w:val="single" w:sz="4" w:space="0" w:color="auto"/>
              <w:right w:val="nil"/>
            </w:tcBorders>
            <w:shd w:val="clear" w:color="auto" w:fill="auto"/>
            <w:noWrap/>
            <w:vAlign w:val="center"/>
          </w:tcPr>
          <w:p w14:paraId="52149E15" w14:textId="527ED057" w:rsidR="00227FF2" w:rsidRPr="002C7774" w:rsidRDefault="00227FF2" w:rsidP="00772CDC">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195</w:t>
            </w:r>
          </w:p>
        </w:tc>
        <w:tc>
          <w:tcPr>
            <w:tcW w:w="160" w:type="dxa"/>
            <w:tcBorders>
              <w:top w:val="nil"/>
              <w:left w:val="nil"/>
              <w:bottom w:val="single" w:sz="4" w:space="0" w:color="auto"/>
              <w:right w:val="nil"/>
            </w:tcBorders>
          </w:tcPr>
          <w:p w14:paraId="14CA80A4" w14:textId="77777777" w:rsidR="00227FF2" w:rsidRDefault="00227FF2" w:rsidP="00772CDC">
            <w:pPr>
              <w:keepNext w:val="0"/>
              <w:widowControl w:val="0"/>
              <w:spacing w:before="0" w:after="0"/>
              <w:jc w:val="right"/>
              <w:rPr>
                <w:rFonts w:cs="Arial"/>
                <w:bCs/>
                <w:color w:val="000000"/>
                <w:sz w:val="18"/>
                <w:szCs w:val="18"/>
                <w:lang w:eastAsia="pt-BR"/>
              </w:rPr>
            </w:pPr>
          </w:p>
        </w:tc>
        <w:tc>
          <w:tcPr>
            <w:tcW w:w="1246" w:type="dxa"/>
            <w:tcBorders>
              <w:top w:val="nil"/>
              <w:left w:val="nil"/>
              <w:bottom w:val="single" w:sz="4" w:space="0" w:color="auto"/>
              <w:right w:val="nil"/>
            </w:tcBorders>
          </w:tcPr>
          <w:p w14:paraId="18119830" w14:textId="1EAE7099" w:rsidR="00227FF2" w:rsidRDefault="00227FF2" w:rsidP="00772CDC">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w:t>
            </w:r>
          </w:p>
        </w:tc>
      </w:tr>
      <w:tr w:rsidR="00227FF2" w:rsidRPr="0016373D" w14:paraId="460564E6" w14:textId="76081F59" w:rsidTr="00076378">
        <w:trPr>
          <w:trHeight w:val="227"/>
        </w:trPr>
        <w:tc>
          <w:tcPr>
            <w:tcW w:w="6451" w:type="dxa"/>
            <w:tcBorders>
              <w:top w:val="nil"/>
              <w:left w:val="nil"/>
              <w:bottom w:val="single" w:sz="4" w:space="0" w:color="auto"/>
              <w:right w:val="nil"/>
            </w:tcBorders>
            <w:shd w:val="clear" w:color="auto" w:fill="auto"/>
            <w:noWrap/>
            <w:vAlign w:val="center"/>
          </w:tcPr>
          <w:p w14:paraId="5D190577" w14:textId="338D89BB" w:rsidR="00227FF2" w:rsidRDefault="00227FF2" w:rsidP="002C7774">
            <w:pPr>
              <w:keepNext w:val="0"/>
              <w:widowControl w:val="0"/>
              <w:spacing w:before="0" w:after="0"/>
              <w:rPr>
                <w:rFonts w:cs="Arial"/>
                <w:iCs/>
                <w:sz w:val="18"/>
                <w:szCs w:val="18"/>
                <w:lang w:eastAsia="pt-BR"/>
              </w:rPr>
            </w:pPr>
            <w:proofErr w:type="spellStart"/>
            <w:r>
              <w:rPr>
                <w:rFonts w:cs="Arial"/>
                <w:sz w:val="18"/>
                <w:szCs w:val="18"/>
                <w:lang w:eastAsia="pt-BR"/>
              </w:rPr>
              <w:t>Sodexo</w:t>
            </w:r>
            <w:proofErr w:type="spellEnd"/>
            <w:r>
              <w:rPr>
                <w:rFonts w:cs="Arial"/>
                <w:sz w:val="18"/>
                <w:szCs w:val="18"/>
                <w:lang w:eastAsia="pt-BR"/>
              </w:rPr>
              <w:t xml:space="preserve"> </w:t>
            </w:r>
            <w:proofErr w:type="spellStart"/>
            <w:r>
              <w:rPr>
                <w:rFonts w:cs="Arial"/>
                <w:sz w:val="18"/>
                <w:szCs w:val="18"/>
                <w:lang w:eastAsia="pt-BR"/>
              </w:rPr>
              <w:t>Pass</w:t>
            </w:r>
            <w:proofErr w:type="spellEnd"/>
            <w:r>
              <w:rPr>
                <w:rFonts w:cs="Arial"/>
                <w:sz w:val="18"/>
                <w:szCs w:val="18"/>
                <w:lang w:eastAsia="pt-BR"/>
              </w:rPr>
              <w:t xml:space="preserve"> do Brasil Serviços e Comércio S.A.</w:t>
            </w:r>
          </w:p>
        </w:tc>
        <w:tc>
          <w:tcPr>
            <w:tcW w:w="160" w:type="dxa"/>
            <w:tcBorders>
              <w:top w:val="nil"/>
              <w:left w:val="nil"/>
              <w:right w:val="nil"/>
            </w:tcBorders>
          </w:tcPr>
          <w:p w14:paraId="23F3A10A" w14:textId="77777777" w:rsidR="00227FF2" w:rsidRPr="0016373D" w:rsidRDefault="00227FF2" w:rsidP="002C7774">
            <w:pPr>
              <w:keepNext w:val="0"/>
              <w:widowControl w:val="0"/>
              <w:spacing w:before="0" w:after="0"/>
              <w:rPr>
                <w:rFonts w:cs="Arial"/>
                <w:b/>
                <w:bCs/>
                <w:sz w:val="18"/>
                <w:szCs w:val="18"/>
                <w:lang w:eastAsia="pt-BR"/>
              </w:rPr>
            </w:pPr>
          </w:p>
        </w:tc>
        <w:tc>
          <w:tcPr>
            <w:tcW w:w="1663" w:type="dxa"/>
            <w:tcBorders>
              <w:top w:val="nil"/>
              <w:left w:val="nil"/>
              <w:bottom w:val="single" w:sz="4" w:space="0" w:color="auto"/>
              <w:right w:val="nil"/>
            </w:tcBorders>
            <w:shd w:val="clear" w:color="auto" w:fill="auto"/>
            <w:noWrap/>
            <w:vAlign w:val="center"/>
          </w:tcPr>
          <w:p w14:paraId="5475CB4E" w14:textId="57E99F74" w:rsidR="00227FF2" w:rsidRDefault="00227FF2" w:rsidP="002C7774">
            <w:pPr>
              <w:keepNext w:val="0"/>
              <w:widowControl w:val="0"/>
              <w:spacing w:before="0" w:after="0"/>
              <w:jc w:val="right"/>
              <w:rPr>
                <w:rFonts w:cs="Arial"/>
                <w:bCs/>
                <w:color w:val="000000"/>
                <w:sz w:val="18"/>
                <w:szCs w:val="18"/>
                <w:lang w:eastAsia="pt-BR"/>
              </w:rPr>
            </w:pPr>
            <w:r>
              <w:rPr>
                <w:rFonts w:cs="Arial"/>
                <w:sz w:val="18"/>
                <w:szCs w:val="18"/>
                <w:lang w:eastAsia="pt-BR"/>
              </w:rPr>
              <w:t>125</w:t>
            </w:r>
          </w:p>
        </w:tc>
        <w:tc>
          <w:tcPr>
            <w:tcW w:w="160" w:type="dxa"/>
            <w:tcBorders>
              <w:top w:val="nil"/>
              <w:left w:val="nil"/>
              <w:bottom w:val="single" w:sz="4" w:space="0" w:color="auto"/>
              <w:right w:val="nil"/>
            </w:tcBorders>
          </w:tcPr>
          <w:p w14:paraId="5576C0AD" w14:textId="77777777" w:rsidR="00227FF2" w:rsidRDefault="00227FF2" w:rsidP="002C7774">
            <w:pPr>
              <w:keepNext w:val="0"/>
              <w:widowControl w:val="0"/>
              <w:spacing w:before="0" w:after="0"/>
              <w:jc w:val="right"/>
              <w:rPr>
                <w:rFonts w:cs="Arial"/>
                <w:sz w:val="18"/>
                <w:szCs w:val="18"/>
                <w:lang w:eastAsia="pt-BR"/>
              </w:rPr>
            </w:pPr>
          </w:p>
        </w:tc>
        <w:tc>
          <w:tcPr>
            <w:tcW w:w="1246" w:type="dxa"/>
            <w:tcBorders>
              <w:top w:val="nil"/>
              <w:left w:val="nil"/>
              <w:bottom w:val="single" w:sz="4" w:space="0" w:color="auto"/>
              <w:right w:val="nil"/>
            </w:tcBorders>
          </w:tcPr>
          <w:p w14:paraId="30A785FB" w14:textId="3136DBEC"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w:t>
            </w:r>
          </w:p>
        </w:tc>
      </w:tr>
      <w:tr w:rsidR="00227FF2" w:rsidRPr="0016373D" w14:paraId="111F204E" w14:textId="25CBB059" w:rsidTr="00076378">
        <w:trPr>
          <w:trHeight w:val="227"/>
        </w:trPr>
        <w:tc>
          <w:tcPr>
            <w:tcW w:w="6451" w:type="dxa"/>
            <w:tcBorders>
              <w:top w:val="nil"/>
              <w:left w:val="nil"/>
              <w:bottom w:val="single" w:sz="4" w:space="0" w:color="auto"/>
              <w:right w:val="nil"/>
            </w:tcBorders>
            <w:shd w:val="clear" w:color="auto" w:fill="auto"/>
            <w:noWrap/>
            <w:vAlign w:val="center"/>
          </w:tcPr>
          <w:p w14:paraId="6C818DD1" w14:textId="5DBC5DB9" w:rsidR="00227FF2" w:rsidRDefault="00227FF2" w:rsidP="002C7774">
            <w:pPr>
              <w:keepNext w:val="0"/>
              <w:widowControl w:val="0"/>
              <w:spacing w:before="0" w:after="0"/>
              <w:rPr>
                <w:rFonts w:cs="Arial"/>
                <w:sz w:val="18"/>
                <w:szCs w:val="18"/>
                <w:lang w:eastAsia="pt-BR"/>
              </w:rPr>
            </w:pPr>
            <w:r>
              <w:rPr>
                <w:rFonts w:cs="Arial"/>
                <w:sz w:val="18"/>
                <w:szCs w:val="18"/>
                <w:lang w:eastAsia="pt-BR"/>
              </w:rPr>
              <w:t>Universidade Patativa do Assaré</w:t>
            </w:r>
          </w:p>
        </w:tc>
        <w:tc>
          <w:tcPr>
            <w:tcW w:w="160" w:type="dxa"/>
            <w:tcBorders>
              <w:top w:val="nil"/>
              <w:left w:val="nil"/>
              <w:right w:val="nil"/>
            </w:tcBorders>
          </w:tcPr>
          <w:p w14:paraId="412A7C4B" w14:textId="77777777" w:rsidR="00227FF2" w:rsidRPr="0016373D" w:rsidRDefault="00227FF2" w:rsidP="002C7774">
            <w:pPr>
              <w:keepNext w:val="0"/>
              <w:widowControl w:val="0"/>
              <w:spacing w:before="0" w:after="0"/>
              <w:rPr>
                <w:rFonts w:cs="Arial"/>
                <w:b/>
                <w:bCs/>
                <w:sz w:val="18"/>
                <w:szCs w:val="18"/>
                <w:lang w:eastAsia="pt-BR"/>
              </w:rPr>
            </w:pPr>
          </w:p>
        </w:tc>
        <w:tc>
          <w:tcPr>
            <w:tcW w:w="1663" w:type="dxa"/>
            <w:tcBorders>
              <w:top w:val="nil"/>
              <w:left w:val="nil"/>
              <w:bottom w:val="single" w:sz="4" w:space="0" w:color="auto"/>
              <w:right w:val="nil"/>
            </w:tcBorders>
            <w:shd w:val="clear" w:color="auto" w:fill="auto"/>
            <w:noWrap/>
            <w:vAlign w:val="center"/>
          </w:tcPr>
          <w:p w14:paraId="15EF1C58" w14:textId="72873A49"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90</w:t>
            </w:r>
          </w:p>
        </w:tc>
        <w:tc>
          <w:tcPr>
            <w:tcW w:w="160" w:type="dxa"/>
            <w:tcBorders>
              <w:top w:val="nil"/>
              <w:left w:val="nil"/>
              <w:bottom w:val="single" w:sz="4" w:space="0" w:color="auto"/>
              <w:right w:val="nil"/>
            </w:tcBorders>
          </w:tcPr>
          <w:p w14:paraId="425E1FED" w14:textId="77777777" w:rsidR="00227FF2" w:rsidRDefault="00227FF2" w:rsidP="002C7774">
            <w:pPr>
              <w:keepNext w:val="0"/>
              <w:widowControl w:val="0"/>
              <w:spacing w:before="0" w:after="0"/>
              <w:jc w:val="right"/>
              <w:rPr>
                <w:rFonts w:cs="Arial"/>
                <w:sz w:val="18"/>
                <w:szCs w:val="18"/>
                <w:lang w:eastAsia="pt-BR"/>
              </w:rPr>
            </w:pPr>
          </w:p>
        </w:tc>
        <w:tc>
          <w:tcPr>
            <w:tcW w:w="1246" w:type="dxa"/>
            <w:tcBorders>
              <w:top w:val="nil"/>
              <w:left w:val="nil"/>
              <w:bottom w:val="single" w:sz="4" w:space="0" w:color="auto"/>
              <w:right w:val="nil"/>
            </w:tcBorders>
          </w:tcPr>
          <w:p w14:paraId="123908B9" w14:textId="228148AD"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w:t>
            </w:r>
          </w:p>
        </w:tc>
      </w:tr>
      <w:tr w:rsidR="00227FF2" w:rsidRPr="0016373D" w14:paraId="48A864A1" w14:textId="31105223" w:rsidTr="00076378">
        <w:trPr>
          <w:trHeight w:val="227"/>
        </w:trPr>
        <w:tc>
          <w:tcPr>
            <w:tcW w:w="6451" w:type="dxa"/>
            <w:tcBorders>
              <w:top w:val="single" w:sz="4" w:space="0" w:color="auto"/>
              <w:left w:val="nil"/>
              <w:bottom w:val="single" w:sz="4" w:space="0" w:color="auto"/>
              <w:right w:val="nil"/>
            </w:tcBorders>
            <w:shd w:val="clear" w:color="auto" w:fill="auto"/>
            <w:noWrap/>
            <w:vAlign w:val="center"/>
            <w:hideMark/>
          </w:tcPr>
          <w:p w14:paraId="58712CC1" w14:textId="3A7F6F6C" w:rsidR="00227FF2" w:rsidRPr="0016373D" w:rsidRDefault="00227FF2" w:rsidP="002C7774">
            <w:pPr>
              <w:keepNext w:val="0"/>
              <w:widowControl w:val="0"/>
              <w:spacing w:before="0" w:after="0"/>
              <w:rPr>
                <w:rFonts w:cs="Arial"/>
                <w:sz w:val="18"/>
                <w:szCs w:val="18"/>
                <w:lang w:eastAsia="pt-BR"/>
              </w:rPr>
            </w:pPr>
            <w:r w:rsidRPr="0016373D">
              <w:rPr>
                <w:rFonts w:cs="Arial"/>
                <w:sz w:val="18"/>
                <w:szCs w:val="18"/>
                <w:lang w:eastAsia="pt-BR"/>
              </w:rPr>
              <w:lastRenderedPageBreak/>
              <w:t xml:space="preserve">Viena Empreendimentos Ltda. </w:t>
            </w:r>
          </w:p>
        </w:tc>
        <w:tc>
          <w:tcPr>
            <w:tcW w:w="160" w:type="dxa"/>
            <w:tcBorders>
              <w:left w:val="nil"/>
              <w:right w:val="nil"/>
            </w:tcBorders>
          </w:tcPr>
          <w:p w14:paraId="08CEC1A8" w14:textId="77777777" w:rsidR="00227FF2" w:rsidRPr="0016373D" w:rsidRDefault="00227FF2" w:rsidP="002C7774">
            <w:pPr>
              <w:keepNext w:val="0"/>
              <w:widowControl w:val="0"/>
              <w:spacing w:before="0" w:after="0"/>
              <w:rPr>
                <w:rFonts w:cs="Arial"/>
                <w:sz w:val="18"/>
                <w:szCs w:val="18"/>
                <w:lang w:eastAsia="pt-BR"/>
              </w:rPr>
            </w:pPr>
          </w:p>
        </w:tc>
        <w:tc>
          <w:tcPr>
            <w:tcW w:w="1663" w:type="dxa"/>
            <w:tcBorders>
              <w:top w:val="single" w:sz="4" w:space="0" w:color="auto"/>
              <w:left w:val="nil"/>
              <w:bottom w:val="single" w:sz="4" w:space="0" w:color="auto"/>
              <w:right w:val="nil"/>
            </w:tcBorders>
            <w:shd w:val="clear" w:color="auto" w:fill="auto"/>
            <w:noWrap/>
            <w:vAlign w:val="center"/>
          </w:tcPr>
          <w:p w14:paraId="7EE7FFD4" w14:textId="299C25EB" w:rsidR="00227FF2" w:rsidRPr="0016373D" w:rsidRDefault="00227FF2" w:rsidP="002C7774">
            <w:pPr>
              <w:keepNext w:val="0"/>
              <w:widowControl w:val="0"/>
              <w:spacing w:before="0" w:after="0"/>
              <w:jc w:val="right"/>
              <w:rPr>
                <w:rFonts w:cs="Arial"/>
                <w:sz w:val="18"/>
                <w:szCs w:val="18"/>
                <w:lang w:eastAsia="pt-BR"/>
              </w:rPr>
            </w:pPr>
            <w:r w:rsidRPr="0016373D">
              <w:rPr>
                <w:rFonts w:cs="Arial"/>
                <w:sz w:val="18"/>
                <w:szCs w:val="18"/>
                <w:lang w:eastAsia="pt-BR"/>
              </w:rPr>
              <w:t>84</w:t>
            </w:r>
          </w:p>
        </w:tc>
        <w:tc>
          <w:tcPr>
            <w:tcW w:w="160" w:type="dxa"/>
            <w:tcBorders>
              <w:top w:val="single" w:sz="4" w:space="0" w:color="auto"/>
              <w:left w:val="nil"/>
              <w:bottom w:val="single" w:sz="4" w:space="0" w:color="auto"/>
              <w:right w:val="nil"/>
            </w:tcBorders>
          </w:tcPr>
          <w:p w14:paraId="61741EB7" w14:textId="77777777" w:rsidR="00227FF2" w:rsidRPr="0016373D" w:rsidRDefault="00227FF2" w:rsidP="002C7774">
            <w:pPr>
              <w:keepNext w:val="0"/>
              <w:widowControl w:val="0"/>
              <w:spacing w:before="0" w:after="0"/>
              <w:jc w:val="right"/>
              <w:rPr>
                <w:rFonts w:cs="Arial"/>
                <w:sz w:val="18"/>
                <w:szCs w:val="18"/>
                <w:lang w:eastAsia="pt-BR"/>
              </w:rPr>
            </w:pPr>
          </w:p>
        </w:tc>
        <w:tc>
          <w:tcPr>
            <w:tcW w:w="1246" w:type="dxa"/>
            <w:tcBorders>
              <w:top w:val="single" w:sz="4" w:space="0" w:color="auto"/>
              <w:left w:val="nil"/>
              <w:bottom w:val="single" w:sz="4" w:space="0" w:color="auto"/>
              <w:right w:val="nil"/>
            </w:tcBorders>
          </w:tcPr>
          <w:p w14:paraId="5A2BD3A4" w14:textId="51103925" w:rsidR="00227FF2" w:rsidRPr="0016373D" w:rsidRDefault="00227FF2" w:rsidP="002C7774">
            <w:pPr>
              <w:keepNext w:val="0"/>
              <w:widowControl w:val="0"/>
              <w:spacing w:before="0" w:after="0"/>
              <w:jc w:val="right"/>
              <w:rPr>
                <w:rFonts w:cs="Arial"/>
                <w:sz w:val="18"/>
                <w:szCs w:val="18"/>
                <w:lang w:eastAsia="pt-BR"/>
              </w:rPr>
            </w:pPr>
            <w:r>
              <w:rPr>
                <w:rFonts w:cs="Arial"/>
                <w:sz w:val="18"/>
                <w:szCs w:val="18"/>
                <w:lang w:eastAsia="pt-BR"/>
              </w:rPr>
              <w:t>84</w:t>
            </w:r>
          </w:p>
        </w:tc>
      </w:tr>
      <w:tr w:rsidR="00227FF2" w:rsidRPr="0016373D" w14:paraId="5C2D76E7" w14:textId="77777777" w:rsidTr="00076378">
        <w:trPr>
          <w:trHeight w:val="227"/>
        </w:trPr>
        <w:tc>
          <w:tcPr>
            <w:tcW w:w="6451" w:type="dxa"/>
            <w:tcBorders>
              <w:top w:val="single" w:sz="4" w:space="0" w:color="auto"/>
              <w:left w:val="nil"/>
              <w:bottom w:val="single" w:sz="4" w:space="0" w:color="auto"/>
              <w:right w:val="nil"/>
            </w:tcBorders>
            <w:shd w:val="clear" w:color="auto" w:fill="auto"/>
            <w:noWrap/>
            <w:vAlign w:val="center"/>
          </w:tcPr>
          <w:p w14:paraId="041C39AC" w14:textId="2355FA11" w:rsidR="00227FF2" w:rsidRPr="0016373D" w:rsidRDefault="00227FF2" w:rsidP="002C7774">
            <w:pPr>
              <w:keepNext w:val="0"/>
              <w:widowControl w:val="0"/>
              <w:spacing w:before="0" w:after="0"/>
              <w:rPr>
                <w:rFonts w:cs="Arial"/>
                <w:sz w:val="18"/>
                <w:szCs w:val="18"/>
                <w:lang w:eastAsia="pt-BR"/>
              </w:rPr>
            </w:pPr>
            <w:r>
              <w:rPr>
                <w:rFonts w:cs="Arial"/>
                <w:sz w:val="18"/>
                <w:szCs w:val="18"/>
                <w:lang w:eastAsia="pt-BR"/>
              </w:rPr>
              <w:t>Primetech</w:t>
            </w:r>
          </w:p>
        </w:tc>
        <w:tc>
          <w:tcPr>
            <w:tcW w:w="160" w:type="dxa"/>
            <w:tcBorders>
              <w:left w:val="nil"/>
              <w:right w:val="nil"/>
            </w:tcBorders>
          </w:tcPr>
          <w:p w14:paraId="49DD2F09" w14:textId="77777777" w:rsidR="00227FF2" w:rsidRPr="0016373D" w:rsidRDefault="00227FF2" w:rsidP="002C7774">
            <w:pPr>
              <w:keepNext w:val="0"/>
              <w:widowControl w:val="0"/>
              <w:spacing w:before="0" w:after="0"/>
              <w:rPr>
                <w:rFonts w:cs="Arial"/>
                <w:sz w:val="18"/>
                <w:szCs w:val="18"/>
                <w:lang w:eastAsia="pt-BR"/>
              </w:rPr>
            </w:pPr>
          </w:p>
        </w:tc>
        <w:tc>
          <w:tcPr>
            <w:tcW w:w="1663" w:type="dxa"/>
            <w:tcBorders>
              <w:top w:val="single" w:sz="4" w:space="0" w:color="auto"/>
              <w:left w:val="nil"/>
              <w:bottom w:val="single" w:sz="4" w:space="0" w:color="auto"/>
              <w:right w:val="nil"/>
            </w:tcBorders>
            <w:shd w:val="clear" w:color="auto" w:fill="auto"/>
            <w:noWrap/>
            <w:vAlign w:val="center"/>
          </w:tcPr>
          <w:p w14:paraId="456244E9" w14:textId="399D6BED" w:rsidR="00227FF2" w:rsidRPr="0016373D" w:rsidRDefault="00227FF2" w:rsidP="002C7774">
            <w:pPr>
              <w:keepNext w:val="0"/>
              <w:widowControl w:val="0"/>
              <w:spacing w:before="0" w:after="0"/>
              <w:jc w:val="right"/>
              <w:rPr>
                <w:rFonts w:cs="Arial"/>
                <w:sz w:val="18"/>
                <w:szCs w:val="18"/>
                <w:lang w:eastAsia="pt-BR"/>
              </w:rPr>
            </w:pPr>
            <w:r>
              <w:rPr>
                <w:rFonts w:cs="Arial"/>
                <w:sz w:val="18"/>
                <w:szCs w:val="18"/>
                <w:lang w:eastAsia="pt-BR"/>
              </w:rPr>
              <w:t>-</w:t>
            </w:r>
          </w:p>
        </w:tc>
        <w:tc>
          <w:tcPr>
            <w:tcW w:w="160" w:type="dxa"/>
            <w:tcBorders>
              <w:top w:val="single" w:sz="4" w:space="0" w:color="auto"/>
              <w:left w:val="nil"/>
              <w:bottom w:val="single" w:sz="4" w:space="0" w:color="auto"/>
              <w:right w:val="nil"/>
            </w:tcBorders>
          </w:tcPr>
          <w:p w14:paraId="65FA73E9" w14:textId="77777777" w:rsidR="00227FF2" w:rsidRPr="0016373D" w:rsidRDefault="00227FF2" w:rsidP="002C7774">
            <w:pPr>
              <w:keepNext w:val="0"/>
              <w:widowControl w:val="0"/>
              <w:spacing w:before="0" w:after="0"/>
              <w:jc w:val="right"/>
              <w:rPr>
                <w:rFonts w:cs="Arial"/>
                <w:sz w:val="18"/>
                <w:szCs w:val="18"/>
                <w:lang w:eastAsia="pt-BR"/>
              </w:rPr>
            </w:pPr>
          </w:p>
        </w:tc>
        <w:tc>
          <w:tcPr>
            <w:tcW w:w="1246" w:type="dxa"/>
            <w:tcBorders>
              <w:top w:val="single" w:sz="4" w:space="0" w:color="auto"/>
              <w:left w:val="nil"/>
              <w:bottom w:val="single" w:sz="4" w:space="0" w:color="auto"/>
              <w:right w:val="nil"/>
            </w:tcBorders>
          </w:tcPr>
          <w:p w14:paraId="543DA69B" w14:textId="47ED6E4F"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65</w:t>
            </w:r>
          </w:p>
        </w:tc>
      </w:tr>
      <w:tr w:rsidR="00227FF2" w:rsidRPr="0016373D" w14:paraId="50130FE0" w14:textId="5E632CFE" w:rsidTr="00076378">
        <w:trPr>
          <w:trHeight w:val="227"/>
        </w:trPr>
        <w:tc>
          <w:tcPr>
            <w:tcW w:w="6451" w:type="dxa"/>
            <w:tcBorders>
              <w:top w:val="nil"/>
              <w:left w:val="nil"/>
              <w:bottom w:val="single" w:sz="4" w:space="0" w:color="auto"/>
              <w:right w:val="nil"/>
            </w:tcBorders>
            <w:shd w:val="clear" w:color="auto" w:fill="auto"/>
            <w:noWrap/>
            <w:vAlign w:val="center"/>
          </w:tcPr>
          <w:p w14:paraId="72DD0C11" w14:textId="1B6C4836" w:rsidR="00227FF2" w:rsidRPr="0016373D" w:rsidRDefault="00227FF2" w:rsidP="002C7774">
            <w:pPr>
              <w:keepNext w:val="0"/>
              <w:widowControl w:val="0"/>
              <w:spacing w:before="0" w:after="0"/>
              <w:rPr>
                <w:rFonts w:cs="Arial"/>
                <w:sz w:val="18"/>
                <w:szCs w:val="18"/>
                <w:lang w:eastAsia="pt-BR"/>
              </w:rPr>
            </w:pPr>
            <w:r w:rsidRPr="0016373D">
              <w:rPr>
                <w:rFonts w:cs="Arial"/>
                <w:sz w:val="18"/>
                <w:szCs w:val="18"/>
                <w:lang w:eastAsia="pt-BR"/>
              </w:rPr>
              <w:t>Ideias Turismo Eireli</w:t>
            </w:r>
          </w:p>
        </w:tc>
        <w:tc>
          <w:tcPr>
            <w:tcW w:w="160" w:type="dxa"/>
            <w:tcBorders>
              <w:top w:val="nil"/>
              <w:left w:val="nil"/>
              <w:right w:val="nil"/>
            </w:tcBorders>
          </w:tcPr>
          <w:p w14:paraId="2524D520" w14:textId="77777777" w:rsidR="00227FF2" w:rsidRPr="0016373D" w:rsidRDefault="00227FF2" w:rsidP="002C7774">
            <w:pPr>
              <w:keepNext w:val="0"/>
              <w:widowControl w:val="0"/>
              <w:spacing w:before="0" w:after="0"/>
              <w:rPr>
                <w:rFonts w:cs="Arial"/>
                <w:sz w:val="18"/>
                <w:szCs w:val="18"/>
                <w:lang w:eastAsia="pt-BR"/>
              </w:rPr>
            </w:pPr>
          </w:p>
        </w:tc>
        <w:tc>
          <w:tcPr>
            <w:tcW w:w="1663" w:type="dxa"/>
            <w:tcBorders>
              <w:top w:val="nil"/>
              <w:left w:val="nil"/>
              <w:bottom w:val="single" w:sz="4" w:space="0" w:color="auto"/>
              <w:right w:val="nil"/>
            </w:tcBorders>
            <w:shd w:val="clear" w:color="auto" w:fill="auto"/>
            <w:noWrap/>
            <w:vAlign w:val="center"/>
          </w:tcPr>
          <w:p w14:paraId="1110E44D" w14:textId="3EC1383A" w:rsidR="00227FF2" w:rsidRPr="0016373D" w:rsidRDefault="00227FF2" w:rsidP="002C7774">
            <w:pPr>
              <w:keepNext w:val="0"/>
              <w:widowControl w:val="0"/>
              <w:spacing w:before="0" w:after="0"/>
              <w:jc w:val="right"/>
              <w:rPr>
                <w:rFonts w:cs="Arial"/>
                <w:sz w:val="18"/>
                <w:szCs w:val="18"/>
                <w:lang w:eastAsia="pt-BR"/>
              </w:rPr>
            </w:pPr>
            <w:r>
              <w:rPr>
                <w:rFonts w:cs="Arial"/>
                <w:sz w:val="18"/>
                <w:szCs w:val="18"/>
                <w:lang w:eastAsia="pt-BR"/>
              </w:rPr>
              <w:t>32</w:t>
            </w:r>
          </w:p>
        </w:tc>
        <w:tc>
          <w:tcPr>
            <w:tcW w:w="160" w:type="dxa"/>
            <w:tcBorders>
              <w:top w:val="nil"/>
              <w:left w:val="nil"/>
              <w:bottom w:val="single" w:sz="4" w:space="0" w:color="auto"/>
              <w:right w:val="nil"/>
            </w:tcBorders>
          </w:tcPr>
          <w:p w14:paraId="1441EE06" w14:textId="77777777" w:rsidR="00227FF2" w:rsidRDefault="00227FF2" w:rsidP="002C7774">
            <w:pPr>
              <w:keepNext w:val="0"/>
              <w:widowControl w:val="0"/>
              <w:spacing w:before="0" w:after="0"/>
              <w:jc w:val="right"/>
              <w:rPr>
                <w:rFonts w:cs="Arial"/>
                <w:sz w:val="18"/>
                <w:szCs w:val="18"/>
                <w:lang w:eastAsia="pt-BR"/>
              </w:rPr>
            </w:pPr>
          </w:p>
        </w:tc>
        <w:tc>
          <w:tcPr>
            <w:tcW w:w="1246" w:type="dxa"/>
            <w:tcBorders>
              <w:top w:val="nil"/>
              <w:left w:val="nil"/>
              <w:bottom w:val="single" w:sz="4" w:space="0" w:color="auto"/>
              <w:right w:val="nil"/>
            </w:tcBorders>
          </w:tcPr>
          <w:p w14:paraId="1DC1F420" w14:textId="654170EB"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15</w:t>
            </w:r>
          </w:p>
        </w:tc>
      </w:tr>
      <w:tr w:rsidR="00227FF2" w:rsidRPr="0016373D" w14:paraId="04C34BB2" w14:textId="77777777" w:rsidTr="00076378">
        <w:trPr>
          <w:trHeight w:val="227"/>
        </w:trPr>
        <w:tc>
          <w:tcPr>
            <w:tcW w:w="6451" w:type="dxa"/>
            <w:tcBorders>
              <w:top w:val="nil"/>
              <w:left w:val="nil"/>
              <w:bottom w:val="single" w:sz="4" w:space="0" w:color="auto"/>
              <w:right w:val="nil"/>
            </w:tcBorders>
            <w:shd w:val="clear" w:color="auto" w:fill="auto"/>
            <w:noWrap/>
            <w:vAlign w:val="center"/>
          </w:tcPr>
          <w:p w14:paraId="32ABDD79" w14:textId="7BE17A48" w:rsidR="00227FF2" w:rsidRPr="0016373D" w:rsidRDefault="00227FF2" w:rsidP="002C7774">
            <w:pPr>
              <w:keepNext w:val="0"/>
              <w:widowControl w:val="0"/>
              <w:spacing w:before="0" w:after="0"/>
              <w:rPr>
                <w:rFonts w:cs="Arial"/>
                <w:sz w:val="18"/>
                <w:szCs w:val="18"/>
                <w:lang w:eastAsia="pt-BR"/>
              </w:rPr>
            </w:pPr>
            <w:r>
              <w:rPr>
                <w:rFonts w:cs="Arial"/>
                <w:sz w:val="18"/>
                <w:szCs w:val="18"/>
                <w:lang w:eastAsia="pt-BR"/>
              </w:rPr>
              <w:t>AMM Tecnologia</w:t>
            </w:r>
          </w:p>
        </w:tc>
        <w:tc>
          <w:tcPr>
            <w:tcW w:w="160" w:type="dxa"/>
            <w:tcBorders>
              <w:top w:val="nil"/>
              <w:left w:val="nil"/>
              <w:right w:val="nil"/>
            </w:tcBorders>
          </w:tcPr>
          <w:p w14:paraId="065C3A89" w14:textId="77777777" w:rsidR="00227FF2" w:rsidRPr="0016373D" w:rsidRDefault="00227FF2" w:rsidP="002C7774">
            <w:pPr>
              <w:keepNext w:val="0"/>
              <w:widowControl w:val="0"/>
              <w:spacing w:before="0" w:after="0"/>
              <w:rPr>
                <w:rFonts w:cs="Arial"/>
                <w:sz w:val="18"/>
                <w:szCs w:val="18"/>
                <w:lang w:eastAsia="pt-BR"/>
              </w:rPr>
            </w:pPr>
          </w:p>
        </w:tc>
        <w:tc>
          <w:tcPr>
            <w:tcW w:w="1663" w:type="dxa"/>
            <w:tcBorders>
              <w:top w:val="nil"/>
              <w:left w:val="nil"/>
              <w:bottom w:val="single" w:sz="4" w:space="0" w:color="auto"/>
              <w:right w:val="nil"/>
            </w:tcBorders>
            <w:shd w:val="clear" w:color="auto" w:fill="auto"/>
            <w:noWrap/>
            <w:vAlign w:val="center"/>
          </w:tcPr>
          <w:p w14:paraId="1B3E4980" w14:textId="6ED7E26F"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w:t>
            </w:r>
          </w:p>
        </w:tc>
        <w:tc>
          <w:tcPr>
            <w:tcW w:w="160" w:type="dxa"/>
            <w:tcBorders>
              <w:top w:val="nil"/>
              <w:left w:val="nil"/>
              <w:bottom w:val="single" w:sz="4" w:space="0" w:color="auto"/>
              <w:right w:val="nil"/>
            </w:tcBorders>
          </w:tcPr>
          <w:p w14:paraId="3F968206" w14:textId="77777777" w:rsidR="00227FF2" w:rsidRDefault="00227FF2" w:rsidP="002C7774">
            <w:pPr>
              <w:keepNext w:val="0"/>
              <w:widowControl w:val="0"/>
              <w:spacing w:before="0" w:after="0"/>
              <w:jc w:val="right"/>
              <w:rPr>
                <w:rFonts w:cs="Arial"/>
                <w:sz w:val="18"/>
                <w:szCs w:val="18"/>
                <w:lang w:eastAsia="pt-BR"/>
              </w:rPr>
            </w:pPr>
          </w:p>
        </w:tc>
        <w:tc>
          <w:tcPr>
            <w:tcW w:w="1246" w:type="dxa"/>
            <w:tcBorders>
              <w:top w:val="nil"/>
              <w:left w:val="nil"/>
              <w:bottom w:val="single" w:sz="4" w:space="0" w:color="auto"/>
              <w:right w:val="nil"/>
            </w:tcBorders>
          </w:tcPr>
          <w:p w14:paraId="0C0707CF" w14:textId="18B2C8D5"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36</w:t>
            </w:r>
          </w:p>
        </w:tc>
      </w:tr>
      <w:tr w:rsidR="00227FF2" w:rsidRPr="0016373D" w14:paraId="51682DC8" w14:textId="77777777" w:rsidTr="00076378">
        <w:trPr>
          <w:trHeight w:val="227"/>
        </w:trPr>
        <w:tc>
          <w:tcPr>
            <w:tcW w:w="6451" w:type="dxa"/>
            <w:tcBorders>
              <w:top w:val="nil"/>
              <w:left w:val="nil"/>
              <w:bottom w:val="single" w:sz="4" w:space="0" w:color="auto"/>
              <w:right w:val="nil"/>
            </w:tcBorders>
            <w:shd w:val="clear" w:color="auto" w:fill="auto"/>
            <w:noWrap/>
            <w:vAlign w:val="center"/>
          </w:tcPr>
          <w:p w14:paraId="38DC4536" w14:textId="1BC8E438" w:rsidR="00227FF2" w:rsidRDefault="00227FF2" w:rsidP="002C7774">
            <w:pPr>
              <w:keepNext w:val="0"/>
              <w:widowControl w:val="0"/>
              <w:spacing w:before="0" w:after="0"/>
              <w:rPr>
                <w:rFonts w:cs="Arial"/>
                <w:sz w:val="18"/>
                <w:szCs w:val="18"/>
                <w:lang w:eastAsia="pt-BR"/>
              </w:rPr>
            </w:pPr>
            <w:r>
              <w:rPr>
                <w:rFonts w:cs="Arial"/>
                <w:sz w:val="18"/>
                <w:szCs w:val="18"/>
                <w:lang w:eastAsia="pt-BR"/>
              </w:rPr>
              <w:t>Thap Brindes Ltda.</w:t>
            </w:r>
          </w:p>
        </w:tc>
        <w:tc>
          <w:tcPr>
            <w:tcW w:w="160" w:type="dxa"/>
            <w:tcBorders>
              <w:top w:val="nil"/>
              <w:left w:val="nil"/>
              <w:right w:val="nil"/>
            </w:tcBorders>
          </w:tcPr>
          <w:p w14:paraId="7557F3EB" w14:textId="77777777" w:rsidR="00227FF2" w:rsidRPr="0016373D" w:rsidRDefault="00227FF2" w:rsidP="002C7774">
            <w:pPr>
              <w:keepNext w:val="0"/>
              <w:widowControl w:val="0"/>
              <w:spacing w:before="0" w:after="0"/>
              <w:rPr>
                <w:rFonts w:cs="Arial"/>
                <w:sz w:val="18"/>
                <w:szCs w:val="18"/>
                <w:lang w:eastAsia="pt-BR"/>
              </w:rPr>
            </w:pPr>
          </w:p>
        </w:tc>
        <w:tc>
          <w:tcPr>
            <w:tcW w:w="1663" w:type="dxa"/>
            <w:tcBorders>
              <w:top w:val="nil"/>
              <w:left w:val="nil"/>
              <w:bottom w:val="single" w:sz="4" w:space="0" w:color="auto"/>
              <w:right w:val="nil"/>
            </w:tcBorders>
            <w:shd w:val="clear" w:color="auto" w:fill="auto"/>
            <w:noWrap/>
            <w:vAlign w:val="center"/>
          </w:tcPr>
          <w:p w14:paraId="4A356D44" w14:textId="691B887B"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w:t>
            </w:r>
          </w:p>
        </w:tc>
        <w:tc>
          <w:tcPr>
            <w:tcW w:w="160" w:type="dxa"/>
            <w:tcBorders>
              <w:top w:val="nil"/>
              <w:left w:val="nil"/>
              <w:bottom w:val="single" w:sz="4" w:space="0" w:color="auto"/>
              <w:right w:val="nil"/>
            </w:tcBorders>
          </w:tcPr>
          <w:p w14:paraId="7EAD9CF2" w14:textId="77777777" w:rsidR="00227FF2" w:rsidRDefault="00227FF2" w:rsidP="002C7774">
            <w:pPr>
              <w:keepNext w:val="0"/>
              <w:widowControl w:val="0"/>
              <w:spacing w:before="0" w:after="0"/>
              <w:jc w:val="right"/>
              <w:rPr>
                <w:rFonts w:cs="Arial"/>
                <w:sz w:val="18"/>
                <w:szCs w:val="18"/>
                <w:lang w:eastAsia="pt-BR"/>
              </w:rPr>
            </w:pPr>
          </w:p>
        </w:tc>
        <w:tc>
          <w:tcPr>
            <w:tcW w:w="1246" w:type="dxa"/>
            <w:tcBorders>
              <w:top w:val="nil"/>
              <w:left w:val="nil"/>
              <w:bottom w:val="single" w:sz="4" w:space="0" w:color="auto"/>
              <w:right w:val="nil"/>
            </w:tcBorders>
          </w:tcPr>
          <w:p w14:paraId="656AE88C" w14:textId="37B17AFE"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25</w:t>
            </w:r>
          </w:p>
        </w:tc>
      </w:tr>
      <w:tr w:rsidR="00227FF2" w:rsidRPr="0016373D" w14:paraId="63410497" w14:textId="77777777" w:rsidTr="00076378">
        <w:trPr>
          <w:trHeight w:val="227"/>
        </w:trPr>
        <w:tc>
          <w:tcPr>
            <w:tcW w:w="6451" w:type="dxa"/>
            <w:tcBorders>
              <w:top w:val="nil"/>
              <w:left w:val="nil"/>
              <w:bottom w:val="single" w:sz="4" w:space="0" w:color="auto"/>
              <w:right w:val="nil"/>
            </w:tcBorders>
            <w:shd w:val="clear" w:color="auto" w:fill="auto"/>
            <w:noWrap/>
            <w:vAlign w:val="center"/>
          </w:tcPr>
          <w:p w14:paraId="166E3A43" w14:textId="676EDA96" w:rsidR="00227FF2" w:rsidRDefault="00227FF2" w:rsidP="002C7774">
            <w:pPr>
              <w:keepNext w:val="0"/>
              <w:widowControl w:val="0"/>
              <w:spacing w:before="0" w:after="0"/>
              <w:rPr>
                <w:rFonts w:cs="Arial"/>
                <w:sz w:val="18"/>
                <w:szCs w:val="18"/>
                <w:lang w:eastAsia="pt-BR"/>
              </w:rPr>
            </w:pPr>
            <w:r>
              <w:rPr>
                <w:rFonts w:cs="Arial"/>
                <w:sz w:val="18"/>
                <w:szCs w:val="18"/>
                <w:lang w:eastAsia="pt-BR"/>
              </w:rPr>
              <w:t>NCT informática Ltda.</w:t>
            </w:r>
          </w:p>
        </w:tc>
        <w:tc>
          <w:tcPr>
            <w:tcW w:w="160" w:type="dxa"/>
            <w:tcBorders>
              <w:top w:val="nil"/>
              <w:left w:val="nil"/>
              <w:right w:val="nil"/>
            </w:tcBorders>
          </w:tcPr>
          <w:p w14:paraId="1DBDEBB1" w14:textId="77777777" w:rsidR="00227FF2" w:rsidRPr="0016373D" w:rsidRDefault="00227FF2" w:rsidP="002C7774">
            <w:pPr>
              <w:keepNext w:val="0"/>
              <w:widowControl w:val="0"/>
              <w:spacing w:before="0" w:after="0"/>
              <w:rPr>
                <w:rFonts w:cs="Arial"/>
                <w:sz w:val="18"/>
                <w:szCs w:val="18"/>
                <w:lang w:eastAsia="pt-BR"/>
              </w:rPr>
            </w:pPr>
          </w:p>
        </w:tc>
        <w:tc>
          <w:tcPr>
            <w:tcW w:w="1663" w:type="dxa"/>
            <w:tcBorders>
              <w:top w:val="nil"/>
              <w:left w:val="nil"/>
              <w:bottom w:val="single" w:sz="4" w:space="0" w:color="auto"/>
              <w:right w:val="nil"/>
            </w:tcBorders>
            <w:shd w:val="clear" w:color="auto" w:fill="auto"/>
            <w:noWrap/>
            <w:vAlign w:val="center"/>
          </w:tcPr>
          <w:p w14:paraId="1A07A67E" w14:textId="3AFD0AAC"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w:t>
            </w:r>
          </w:p>
        </w:tc>
        <w:tc>
          <w:tcPr>
            <w:tcW w:w="160" w:type="dxa"/>
            <w:tcBorders>
              <w:top w:val="nil"/>
              <w:left w:val="nil"/>
              <w:bottom w:val="single" w:sz="4" w:space="0" w:color="auto"/>
              <w:right w:val="nil"/>
            </w:tcBorders>
          </w:tcPr>
          <w:p w14:paraId="328AE44D" w14:textId="77777777" w:rsidR="00227FF2" w:rsidRDefault="00227FF2" w:rsidP="002C7774">
            <w:pPr>
              <w:keepNext w:val="0"/>
              <w:widowControl w:val="0"/>
              <w:spacing w:before="0" w:after="0"/>
              <w:jc w:val="right"/>
              <w:rPr>
                <w:rFonts w:cs="Arial"/>
                <w:sz w:val="18"/>
                <w:szCs w:val="18"/>
                <w:lang w:eastAsia="pt-BR"/>
              </w:rPr>
            </w:pPr>
          </w:p>
        </w:tc>
        <w:tc>
          <w:tcPr>
            <w:tcW w:w="1246" w:type="dxa"/>
            <w:tcBorders>
              <w:top w:val="nil"/>
              <w:left w:val="nil"/>
              <w:bottom w:val="single" w:sz="4" w:space="0" w:color="auto"/>
              <w:right w:val="nil"/>
            </w:tcBorders>
          </w:tcPr>
          <w:p w14:paraId="15651E1D" w14:textId="7D86D107"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15</w:t>
            </w:r>
          </w:p>
        </w:tc>
      </w:tr>
      <w:tr w:rsidR="00227FF2" w:rsidRPr="0016373D" w14:paraId="62ECE96A" w14:textId="34BF4006" w:rsidTr="00076378">
        <w:trPr>
          <w:trHeight w:val="227"/>
        </w:trPr>
        <w:tc>
          <w:tcPr>
            <w:tcW w:w="6451" w:type="dxa"/>
            <w:tcBorders>
              <w:top w:val="nil"/>
              <w:left w:val="nil"/>
              <w:bottom w:val="single" w:sz="4" w:space="0" w:color="auto"/>
              <w:right w:val="nil"/>
            </w:tcBorders>
            <w:shd w:val="clear" w:color="auto" w:fill="auto"/>
            <w:noWrap/>
            <w:vAlign w:val="center"/>
          </w:tcPr>
          <w:p w14:paraId="33FB2207" w14:textId="01914799" w:rsidR="00227FF2" w:rsidRPr="0016373D" w:rsidRDefault="00227FF2" w:rsidP="002C7774">
            <w:pPr>
              <w:keepNext w:val="0"/>
              <w:widowControl w:val="0"/>
              <w:spacing w:before="0" w:after="0"/>
              <w:rPr>
                <w:rFonts w:cs="Arial"/>
                <w:sz w:val="18"/>
                <w:szCs w:val="18"/>
                <w:lang w:eastAsia="pt-BR"/>
              </w:rPr>
            </w:pPr>
            <w:r>
              <w:rPr>
                <w:rFonts w:cs="Arial"/>
                <w:sz w:val="18"/>
                <w:szCs w:val="18"/>
                <w:lang w:eastAsia="pt-BR"/>
              </w:rPr>
              <w:t>T &amp; S locação de Mão de Obra em Geral – Ltda.</w:t>
            </w:r>
          </w:p>
        </w:tc>
        <w:tc>
          <w:tcPr>
            <w:tcW w:w="160" w:type="dxa"/>
            <w:tcBorders>
              <w:top w:val="nil"/>
              <w:left w:val="nil"/>
              <w:right w:val="nil"/>
            </w:tcBorders>
          </w:tcPr>
          <w:p w14:paraId="44552ABA" w14:textId="77777777" w:rsidR="00227FF2" w:rsidRPr="0016373D" w:rsidRDefault="00227FF2" w:rsidP="002C7774">
            <w:pPr>
              <w:keepNext w:val="0"/>
              <w:widowControl w:val="0"/>
              <w:spacing w:before="0" w:after="0"/>
              <w:rPr>
                <w:rFonts w:cs="Arial"/>
                <w:sz w:val="18"/>
                <w:szCs w:val="18"/>
                <w:lang w:eastAsia="pt-BR"/>
              </w:rPr>
            </w:pPr>
          </w:p>
        </w:tc>
        <w:tc>
          <w:tcPr>
            <w:tcW w:w="1663" w:type="dxa"/>
            <w:tcBorders>
              <w:top w:val="nil"/>
              <w:left w:val="nil"/>
              <w:bottom w:val="single" w:sz="4" w:space="0" w:color="auto"/>
              <w:right w:val="nil"/>
            </w:tcBorders>
            <w:shd w:val="clear" w:color="auto" w:fill="auto"/>
            <w:noWrap/>
            <w:vAlign w:val="center"/>
          </w:tcPr>
          <w:p w14:paraId="125506A7" w14:textId="09482F20"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29</w:t>
            </w:r>
          </w:p>
        </w:tc>
        <w:tc>
          <w:tcPr>
            <w:tcW w:w="160" w:type="dxa"/>
            <w:tcBorders>
              <w:top w:val="nil"/>
              <w:left w:val="nil"/>
              <w:bottom w:val="single" w:sz="4" w:space="0" w:color="auto"/>
              <w:right w:val="nil"/>
            </w:tcBorders>
          </w:tcPr>
          <w:p w14:paraId="1B1E0802" w14:textId="77777777" w:rsidR="00227FF2" w:rsidRDefault="00227FF2" w:rsidP="002C7774">
            <w:pPr>
              <w:keepNext w:val="0"/>
              <w:widowControl w:val="0"/>
              <w:spacing w:before="0" w:after="0"/>
              <w:jc w:val="right"/>
              <w:rPr>
                <w:rFonts w:cs="Arial"/>
                <w:sz w:val="18"/>
                <w:szCs w:val="18"/>
                <w:lang w:eastAsia="pt-BR"/>
              </w:rPr>
            </w:pPr>
          </w:p>
        </w:tc>
        <w:tc>
          <w:tcPr>
            <w:tcW w:w="1246" w:type="dxa"/>
            <w:tcBorders>
              <w:top w:val="nil"/>
              <w:left w:val="nil"/>
              <w:bottom w:val="single" w:sz="4" w:space="0" w:color="auto"/>
              <w:right w:val="nil"/>
            </w:tcBorders>
          </w:tcPr>
          <w:p w14:paraId="2807FC33" w14:textId="7F6AF7B5"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w:t>
            </w:r>
          </w:p>
        </w:tc>
      </w:tr>
      <w:tr w:rsidR="00227FF2" w:rsidRPr="0016373D" w14:paraId="3A1BDAE5" w14:textId="5562F815" w:rsidTr="00076378">
        <w:trPr>
          <w:trHeight w:val="227"/>
        </w:trPr>
        <w:tc>
          <w:tcPr>
            <w:tcW w:w="6451" w:type="dxa"/>
            <w:tcBorders>
              <w:top w:val="nil"/>
              <w:left w:val="nil"/>
              <w:bottom w:val="single" w:sz="4" w:space="0" w:color="auto"/>
              <w:right w:val="nil"/>
            </w:tcBorders>
            <w:shd w:val="clear" w:color="auto" w:fill="auto"/>
            <w:noWrap/>
            <w:vAlign w:val="center"/>
          </w:tcPr>
          <w:p w14:paraId="1C041BF2" w14:textId="49D6C52F" w:rsidR="00227FF2" w:rsidRPr="0016373D" w:rsidRDefault="00227FF2" w:rsidP="002C7774">
            <w:pPr>
              <w:keepNext w:val="0"/>
              <w:widowControl w:val="0"/>
              <w:spacing w:before="0" w:after="0"/>
              <w:rPr>
                <w:rFonts w:cs="Arial"/>
                <w:sz w:val="18"/>
                <w:szCs w:val="18"/>
                <w:lang w:eastAsia="pt-BR"/>
              </w:rPr>
            </w:pPr>
            <w:r w:rsidRPr="0016373D">
              <w:rPr>
                <w:rFonts w:cs="Arial"/>
                <w:sz w:val="18"/>
                <w:szCs w:val="18"/>
                <w:lang w:eastAsia="pt-BR"/>
              </w:rPr>
              <w:t>Time Multisserviços</w:t>
            </w:r>
            <w:r>
              <w:rPr>
                <w:rFonts w:cs="Arial"/>
                <w:sz w:val="18"/>
                <w:szCs w:val="18"/>
                <w:lang w:eastAsia="pt-BR"/>
              </w:rPr>
              <w:t xml:space="preserve"> Ltda.</w:t>
            </w:r>
          </w:p>
        </w:tc>
        <w:tc>
          <w:tcPr>
            <w:tcW w:w="160" w:type="dxa"/>
            <w:tcBorders>
              <w:top w:val="nil"/>
              <w:left w:val="nil"/>
              <w:right w:val="nil"/>
            </w:tcBorders>
          </w:tcPr>
          <w:p w14:paraId="64B0CD95" w14:textId="77777777" w:rsidR="00227FF2" w:rsidRPr="0016373D" w:rsidRDefault="00227FF2" w:rsidP="002C7774">
            <w:pPr>
              <w:keepNext w:val="0"/>
              <w:widowControl w:val="0"/>
              <w:spacing w:before="0" w:after="0"/>
              <w:rPr>
                <w:rFonts w:cs="Arial"/>
                <w:sz w:val="18"/>
                <w:szCs w:val="18"/>
                <w:lang w:eastAsia="pt-BR"/>
              </w:rPr>
            </w:pPr>
          </w:p>
        </w:tc>
        <w:tc>
          <w:tcPr>
            <w:tcW w:w="1663" w:type="dxa"/>
            <w:tcBorders>
              <w:top w:val="nil"/>
              <w:left w:val="nil"/>
              <w:bottom w:val="single" w:sz="4" w:space="0" w:color="auto"/>
              <w:right w:val="nil"/>
            </w:tcBorders>
            <w:shd w:val="clear" w:color="auto" w:fill="auto"/>
            <w:noWrap/>
            <w:vAlign w:val="center"/>
          </w:tcPr>
          <w:p w14:paraId="6DCBAF95" w14:textId="26216118" w:rsidR="00227FF2" w:rsidRPr="0016373D" w:rsidRDefault="00227FF2" w:rsidP="002C7774">
            <w:pPr>
              <w:keepNext w:val="0"/>
              <w:widowControl w:val="0"/>
              <w:spacing w:before="0" w:after="0"/>
              <w:jc w:val="right"/>
              <w:rPr>
                <w:rFonts w:cs="Arial"/>
                <w:sz w:val="18"/>
                <w:szCs w:val="18"/>
                <w:lang w:eastAsia="pt-BR"/>
              </w:rPr>
            </w:pPr>
            <w:r>
              <w:rPr>
                <w:rFonts w:cs="Arial"/>
                <w:sz w:val="18"/>
                <w:szCs w:val="18"/>
                <w:lang w:eastAsia="pt-BR"/>
              </w:rPr>
              <w:t>15</w:t>
            </w:r>
          </w:p>
        </w:tc>
        <w:tc>
          <w:tcPr>
            <w:tcW w:w="160" w:type="dxa"/>
            <w:tcBorders>
              <w:top w:val="nil"/>
              <w:left w:val="nil"/>
              <w:bottom w:val="single" w:sz="4" w:space="0" w:color="auto"/>
              <w:right w:val="nil"/>
            </w:tcBorders>
          </w:tcPr>
          <w:p w14:paraId="4AE54917" w14:textId="77777777" w:rsidR="00227FF2" w:rsidRDefault="00227FF2" w:rsidP="002C7774">
            <w:pPr>
              <w:keepNext w:val="0"/>
              <w:widowControl w:val="0"/>
              <w:spacing w:before="0" w:after="0"/>
              <w:jc w:val="right"/>
              <w:rPr>
                <w:rFonts w:cs="Arial"/>
                <w:sz w:val="18"/>
                <w:szCs w:val="18"/>
                <w:lang w:eastAsia="pt-BR"/>
              </w:rPr>
            </w:pPr>
          </w:p>
        </w:tc>
        <w:tc>
          <w:tcPr>
            <w:tcW w:w="1246" w:type="dxa"/>
            <w:tcBorders>
              <w:top w:val="nil"/>
              <w:left w:val="nil"/>
              <w:bottom w:val="single" w:sz="4" w:space="0" w:color="auto"/>
              <w:right w:val="nil"/>
            </w:tcBorders>
          </w:tcPr>
          <w:p w14:paraId="50D42960" w14:textId="0CC71EE4"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14</w:t>
            </w:r>
          </w:p>
        </w:tc>
      </w:tr>
      <w:tr w:rsidR="00227FF2" w:rsidRPr="0016373D" w14:paraId="7D39D5D1" w14:textId="7644295B" w:rsidTr="00076378">
        <w:trPr>
          <w:trHeight w:val="227"/>
        </w:trPr>
        <w:tc>
          <w:tcPr>
            <w:tcW w:w="6451" w:type="dxa"/>
            <w:tcBorders>
              <w:top w:val="nil"/>
              <w:left w:val="nil"/>
              <w:bottom w:val="single" w:sz="4" w:space="0" w:color="auto"/>
              <w:right w:val="nil"/>
            </w:tcBorders>
            <w:shd w:val="clear" w:color="auto" w:fill="auto"/>
            <w:noWrap/>
            <w:vAlign w:val="center"/>
          </w:tcPr>
          <w:p w14:paraId="563E26A4" w14:textId="4F3787AE" w:rsidR="00227FF2" w:rsidRPr="0016373D" w:rsidRDefault="00227FF2" w:rsidP="002C7774">
            <w:pPr>
              <w:keepNext w:val="0"/>
              <w:widowControl w:val="0"/>
              <w:spacing w:before="0" w:after="0"/>
              <w:rPr>
                <w:rFonts w:cs="Arial"/>
                <w:sz w:val="18"/>
                <w:szCs w:val="18"/>
                <w:lang w:eastAsia="pt-BR"/>
              </w:rPr>
            </w:pPr>
            <w:r w:rsidRPr="0016373D">
              <w:rPr>
                <w:rFonts w:cs="Arial"/>
                <w:sz w:val="18"/>
                <w:szCs w:val="18"/>
                <w:lang w:eastAsia="pt-BR"/>
              </w:rPr>
              <w:t>MGS Clean</w:t>
            </w:r>
            <w:r>
              <w:rPr>
                <w:rFonts w:cs="Arial"/>
                <w:sz w:val="18"/>
                <w:szCs w:val="18"/>
                <w:lang w:eastAsia="pt-BR"/>
              </w:rPr>
              <w:t xml:space="preserve"> Soluções e Serviços Ltda.</w:t>
            </w:r>
          </w:p>
        </w:tc>
        <w:tc>
          <w:tcPr>
            <w:tcW w:w="160" w:type="dxa"/>
            <w:tcBorders>
              <w:top w:val="nil"/>
              <w:left w:val="nil"/>
              <w:right w:val="nil"/>
            </w:tcBorders>
          </w:tcPr>
          <w:p w14:paraId="295D33ED" w14:textId="77777777" w:rsidR="00227FF2" w:rsidRPr="0016373D" w:rsidRDefault="00227FF2" w:rsidP="002C7774">
            <w:pPr>
              <w:keepNext w:val="0"/>
              <w:widowControl w:val="0"/>
              <w:spacing w:before="0" w:after="0"/>
              <w:rPr>
                <w:rFonts w:cs="Arial"/>
                <w:sz w:val="18"/>
                <w:szCs w:val="18"/>
                <w:lang w:eastAsia="pt-BR"/>
              </w:rPr>
            </w:pPr>
          </w:p>
        </w:tc>
        <w:tc>
          <w:tcPr>
            <w:tcW w:w="1663" w:type="dxa"/>
            <w:tcBorders>
              <w:top w:val="nil"/>
              <w:left w:val="nil"/>
              <w:bottom w:val="single" w:sz="4" w:space="0" w:color="auto"/>
              <w:right w:val="nil"/>
            </w:tcBorders>
            <w:shd w:val="clear" w:color="auto" w:fill="auto"/>
            <w:noWrap/>
            <w:vAlign w:val="center"/>
          </w:tcPr>
          <w:p w14:paraId="779DD679" w14:textId="1D35A951" w:rsidR="00227FF2" w:rsidRPr="0016373D" w:rsidRDefault="00227FF2" w:rsidP="002C7774">
            <w:pPr>
              <w:keepNext w:val="0"/>
              <w:widowControl w:val="0"/>
              <w:spacing w:before="0" w:after="0"/>
              <w:jc w:val="right"/>
              <w:rPr>
                <w:rFonts w:cs="Arial"/>
                <w:sz w:val="18"/>
                <w:szCs w:val="18"/>
                <w:lang w:eastAsia="pt-BR"/>
              </w:rPr>
            </w:pPr>
            <w:r>
              <w:rPr>
                <w:rFonts w:cs="Arial"/>
                <w:sz w:val="18"/>
                <w:szCs w:val="18"/>
                <w:lang w:eastAsia="pt-BR"/>
              </w:rPr>
              <w:t>11</w:t>
            </w:r>
          </w:p>
        </w:tc>
        <w:tc>
          <w:tcPr>
            <w:tcW w:w="160" w:type="dxa"/>
            <w:tcBorders>
              <w:top w:val="nil"/>
              <w:left w:val="nil"/>
              <w:bottom w:val="single" w:sz="4" w:space="0" w:color="auto"/>
              <w:right w:val="nil"/>
            </w:tcBorders>
          </w:tcPr>
          <w:p w14:paraId="65C06D84" w14:textId="77777777" w:rsidR="00227FF2" w:rsidRDefault="00227FF2" w:rsidP="002C7774">
            <w:pPr>
              <w:keepNext w:val="0"/>
              <w:widowControl w:val="0"/>
              <w:spacing w:before="0" w:after="0"/>
              <w:jc w:val="right"/>
              <w:rPr>
                <w:rFonts w:cs="Arial"/>
                <w:sz w:val="18"/>
                <w:szCs w:val="18"/>
                <w:lang w:eastAsia="pt-BR"/>
              </w:rPr>
            </w:pPr>
          </w:p>
        </w:tc>
        <w:tc>
          <w:tcPr>
            <w:tcW w:w="1246" w:type="dxa"/>
            <w:tcBorders>
              <w:top w:val="nil"/>
              <w:left w:val="nil"/>
              <w:bottom w:val="single" w:sz="4" w:space="0" w:color="auto"/>
              <w:right w:val="nil"/>
            </w:tcBorders>
          </w:tcPr>
          <w:p w14:paraId="2FF36DF6" w14:textId="1695F440"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10</w:t>
            </w:r>
          </w:p>
        </w:tc>
      </w:tr>
      <w:tr w:rsidR="00227FF2" w:rsidRPr="0016373D" w14:paraId="195A6BCF" w14:textId="28CE5168" w:rsidTr="00076378">
        <w:trPr>
          <w:trHeight w:val="227"/>
        </w:trPr>
        <w:tc>
          <w:tcPr>
            <w:tcW w:w="6451" w:type="dxa"/>
            <w:tcBorders>
              <w:top w:val="nil"/>
              <w:left w:val="nil"/>
              <w:bottom w:val="single" w:sz="4" w:space="0" w:color="auto"/>
              <w:right w:val="nil"/>
            </w:tcBorders>
            <w:shd w:val="clear" w:color="auto" w:fill="auto"/>
            <w:noWrap/>
            <w:vAlign w:val="center"/>
          </w:tcPr>
          <w:p w14:paraId="6F6140E6" w14:textId="75571E60" w:rsidR="00227FF2" w:rsidRPr="0016373D" w:rsidRDefault="00227FF2" w:rsidP="002C7774">
            <w:pPr>
              <w:keepNext w:val="0"/>
              <w:widowControl w:val="0"/>
              <w:spacing w:before="0" w:after="0"/>
              <w:rPr>
                <w:rFonts w:cs="Arial"/>
                <w:sz w:val="18"/>
                <w:szCs w:val="18"/>
                <w:lang w:eastAsia="pt-BR"/>
              </w:rPr>
            </w:pPr>
            <w:r w:rsidRPr="0016373D">
              <w:rPr>
                <w:rFonts w:cs="Arial"/>
                <w:sz w:val="18"/>
                <w:szCs w:val="18"/>
                <w:lang w:eastAsia="pt-BR"/>
              </w:rPr>
              <w:t>Outros diversos</w:t>
            </w:r>
          </w:p>
        </w:tc>
        <w:tc>
          <w:tcPr>
            <w:tcW w:w="160" w:type="dxa"/>
            <w:tcBorders>
              <w:top w:val="nil"/>
              <w:left w:val="nil"/>
              <w:right w:val="nil"/>
            </w:tcBorders>
          </w:tcPr>
          <w:p w14:paraId="0103A361" w14:textId="77777777" w:rsidR="00227FF2" w:rsidRPr="0016373D" w:rsidRDefault="00227FF2" w:rsidP="002C7774">
            <w:pPr>
              <w:keepNext w:val="0"/>
              <w:widowControl w:val="0"/>
              <w:spacing w:before="0" w:after="0"/>
              <w:rPr>
                <w:rFonts w:cs="Arial"/>
                <w:sz w:val="18"/>
                <w:szCs w:val="18"/>
                <w:lang w:eastAsia="pt-BR"/>
              </w:rPr>
            </w:pPr>
          </w:p>
        </w:tc>
        <w:tc>
          <w:tcPr>
            <w:tcW w:w="1663" w:type="dxa"/>
            <w:tcBorders>
              <w:top w:val="nil"/>
              <w:left w:val="nil"/>
              <w:bottom w:val="single" w:sz="4" w:space="0" w:color="auto"/>
              <w:right w:val="nil"/>
            </w:tcBorders>
            <w:shd w:val="clear" w:color="auto" w:fill="auto"/>
            <w:noWrap/>
            <w:vAlign w:val="center"/>
          </w:tcPr>
          <w:p w14:paraId="039F8267" w14:textId="4F54D1FA" w:rsidR="00227FF2" w:rsidRPr="0016373D" w:rsidRDefault="00227FF2" w:rsidP="002C7774">
            <w:pPr>
              <w:keepNext w:val="0"/>
              <w:widowControl w:val="0"/>
              <w:spacing w:before="0" w:after="0"/>
              <w:jc w:val="right"/>
              <w:rPr>
                <w:rFonts w:cs="Arial"/>
                <w:sz w:val="18"/>
                <w:szCs w:val="18"/>
                <w:lang w:eastAsia="pt-BR"/>
              </w:rPr>
            </w:pPr>
            <w:r>
              <w:rPr>
                <w:rFonts w:cs="Arial"/>
                <w:sz w:val="18"/>
                <w:szCs w:val="18"/>
                <w:lang w:eastAsia="pt-BR"/>
              </w:rPr>
              <w:t>48</w:t>
            </w:r>
          </w:p>
        </w:tc>
        <w:tc>
          <w:tcPr>
            <w:tcW w:w="160" w:type="dxa"/>
            <w:tcBorders>
              <w:top w:val="nil"/>
              <w:left w:val="nil"/>
              <w:bottom w:val="single" w:sz="4" w:space="0" w:color="auto"/>
              <w:right w:val="nil"/>
            </w:tcBorders>
          </w:tcPr>
          <w:p w14:paraId="1A56F76C" w14:textId="77777777" w:rsidR="00227FF2" w:rsidRDefault="00227FF2" w:rsidP="002C7774">
            <w:pPr>
              <w:keepNext w:val="0"/>
              <w:widowControl w:val="0"/>
              <w:spacing w:before="0" w:after="0"/>
              <w:jc w:val="right"/>
              <w:rPr>
                <w:rFonts w:cs="Arial"/>
                <w:sz w:val="18"/>
                <w:szCs w:val="18"/>
                <w:lang w:eastAsia="pt-BR"/>
              </w:rPr>
            </w:pPr>
          </w:p>
        </w:tc>
        <w:tc>
          <w:tcPr>
            <w:tcW w:w="1246" w:type="dxa"/>
            <w:tcBorders>
              <w:top w:val="nil"/>
              <w:left w:val="nil"/>
              <w:bottom w:val="single" w:sz="4" w:space="0" w:color="auto"/>
              <w:right w:val="nil"/>
            </w:tcBorders>
          </w:tcPr>
          <w:p w14:paraId="0E15D0DC" w14:textId="0F3744E6" w:rsidR="00227FF2" w:rsidRDefault="00227FF2" w:rsidP="002C7774">
            <w:pPr>
              <w:keepNext w:val="0"/>
              <w:widowControl w:val="0"/>
              <w:spacing w:before="0" w:after="0"/>
              <w:jc w:val="right"/>
              <w:rPr>
                <w:rFonts w:cs="Arial"/>
                <w:sz w:val="18"/>
                <w:szCs w:val="18"/>
                <w:lang w:eastAsia="pt-BR"/>
              </w:rPr>
            </w:pPr>
            <w:r>
              <w:rPr>
                <w:rFonts w:cs="Arial"/>
                <w:sz w:val="18"/>
                <w:szCs w:val="18"/>
                <w:lang w:eastAsia="pt-BR"/>
              </w:rPr>
              <w:t>31</w:t>
            </w:r>
          </w:p>
        </w:tc>
      </w:tr>
      <w:tr w:rsidR="00227FF2" w:rsidRPr="0016373D" w14:paraId="5B0AD925" w14:textId="75FA45BC" w:rsidTr="00076378">
        <w:trPr>
          <w:trHeight w:val="227"/>
        </w:trPr>
        <w:tc>
          <w:tcPr>
            <w:tcW w:w="6451" w:type="dxa"/>
            <w:tcBorders>
              <w:top w:val="single" w:sz="4" w:space="0" w:color="auto"/>
              <w:left w:val="nil"/>
              <w:bottom w:val="single" w:sz="8" w:space="0" w:color="auto"/>
              <w:right w:val="nil"/>
            </w:tcBorders>
            <w:shd w:val="clear" w:color="000000" w:fill="FFFFFF"/>
            <w:vAlign w:val="center"/>
            <w:hideMark/>
          </w:tcPr>
          <w:p w14:paraId="68E20F94" w14:textId="77777777" w:rsidR="00227FF2" w:rsidRPr="0016373D" w:rsidRDefault="00227FF2" w:rsidP="002C7774">
            <w:pPr>
              <w:keepNext w:val="0"/>
              <w:widowControl w:val="0"/>
              <w:spacing w:before="0" w:after="0"/>
              <w:rPr>
                <w:rFonts w:cs="Arial"/>
                <w:b/>
                <w:bCs/>
                <w:color w:val="000000"/>
                <w:sz w:val="18"/>
                <w:szCs w:val="18"/>
                <w:lang w:eastAsia="pt-BR"/>
              </w:rPr>
            </w:pPr>
            <w:r w:rsidRPr="0016373D">
              <w:rPr>
                <w:rFonts w:cs="Arial"/>
                <w:b/>
                <w:bCs/>
                <w:color w:val="000000"/>
                <w:sz w:val="18"/>
                <w:szCs w:val="18"/>
                <w:lang w:eastAsia="pt-BR"/>
              </w:rPr>
              <w:t>Total</w:t>
            </w:r>
          </w:p>
        </w:tc>
        <w:tc>
          <w:tcPr>
            <w:tcW w:w="160" w:type="dxa"/>
            <w:tcBorders>
              <w:top w:val="nil"/>
              <w:left w:val="nil"/>
              <w:right w:val="nil"/>
            </w:tcBorders>
            <w:shd w:val="clear" w:color="000000" w:fill="FFFFFF"/>
          </w:tcPr>
          <w:p w14:paraId="437C9E45" w14:textId="77777777" w:rsidR="00227FF2" w:rsidRPr="0016373D" w:rsidRDefault="00227FF2" w:rsidP="002C7774">
            <w:pPr>
              <w:keepNext w:val="0"/>
              <w:widowControl w:val="0"/>
              <w:spacing w:before="0" w:after="0"/>
              <w:rPr>
                <w:rFonts w:cs="Arial"/>
                <w:b/>
                <w:bCs/>
                <w:color w:val="000000"/>
                <w:sz w:val="18"/>
                <w:szCs w:val="18"/>
                <w:lang w:eastAsia="pt-BR"/>
              </w:rPr>
            </w:pPr>
          </w:p>
        </w:tc>
        <w:tc>
          <w:tcPr>
            <w:tcW w:w="1663" w:type="dxa"/>
            <w:tcBorders>
              <w:top w:val="single" w:sz="4" w:space="0" w:color="auto"/>
              <w:left w:val="nil"/>
              <w:bottom w:val="single" w:sz="8" w:space="0" w:color="auto"/>
              <w:right w:val="nil"/>
            </w:tcBorders>
            <w:shd w:val="clear" w:color="000000" w:fill="FFFFFF"/>
            <w:vAlign w:val="center"/>
          </w:tcPr>
          <w:p w14:paraId="1ED0A06C" w14:textId="1AB64DC6" w:rsidR="00227FF2" w:rsidRPr="0016373D" w:rsidRDefault="00227FF2" w:rsidP="002C7774">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883</w:t>
            </w:r>
          </w:p>
        </w:tc>
        <w:tc>
          <w:tcPr>
            <w:tcW w:w="160" w:type="dxa"/>
            <w:tcBorders>
              <w:top w:val="single" w:sz="4" w:space="0" w:color="auto"/>
              <w:left w:val="nil"/>
              <w:bottom w:val="single" w:sz="8" w:space="0" w:color="auto"/>
              <w:right w:val="nil"/>
            </w:tcBorders>
            <w:shd w:val="clear" w:color="000000" w:fill="FFFFFF"/>
          </w:tcPr>
          <w:p w14:paraId="6C8FA15C" w14:textId="77777777" w:rsidR="00227FF2" w:rsidRDefault="00227FF2" w:rsidP="002C7774">
            <w:pPr>
              <w:keepNext w:val="0"/>
              <w:widowControl w:val="0"/>
              <w:spacing w:before="0" w:after="0"/>
              <w:jc w:val="right"/>
              <w:rPr>
                <w:rFonts w:cs="Arial"/>
                <w:b/>
                <w:bCs/>
                <w:color w:val="000000"/>
                <w:sz w:val="18"/>
                <w:szCs w:val="18"/>
                <w:lang w:eastAsia="pt-BR"/>
              </w:rPr>
            </w:pPr>
          </w:p>
        </w:tc>
        <w:tc>
          <w:tcPr>
            <w:tcW w:w="1246" w:type="dxa"/>
            <w:tcBorders>
              <w:top w:val="single" w:sz="4" w:space="0" w:color="auto"/>
              <w:left w:val="nil"/>
              <w:bottom w:val="single" w:sz="8" w:space="0" w:color="auto"/>
              <w:right w:val="nil"/>
            </w:tcBorders>
            <w:shd w:val="clear" w:color="000000" w:fill="FFFFFF"/>
          </w:tcPr>
          <w:p w14:paraId="1D5237E2" w14:textId="19BD2519" w:rsidR="00227FF2" w:rsidRDefault="00227FF2" w:rsidP="002C7774">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305</w:t>
            </w:r>
          </w:p>
        </w:tc>
      </w:tr>
    </w:tbl>
    <w:p w14:paraId="1BE9A9D5" w14:textId="77777777" w:rsidR="00AC4A64" w:rsidRDefault="00AC4A64" w:rsidP="000A44BC">
      <w:pPr>
        <w:keepNext w:val="0"/>
        <w:widowControl w:val="0"/>
        <w:autoSpaceDE w:val="0"/>
        <w:autoSpaceDN w:val="0"/>
        <w:adjustRightInd w:val="0"/>
        <w:rPr>
          <w:rFonts w:cs="Arial"/>
          <w:iCs/>
          <w:sz w:val="20"/>
          <w:szCs w:val="20"/>
          <w:lang w:eastAsia="pt-BR"/>
        </w:rPr>
      </w:pPr>
    </w:p>
    <w:p w14:paraId="01495150" w14:textId="59814901" w:rsidR="009816F2" w:rsidRDefault="009816F2"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DD54A0">
        <w:rPr>
          <w:rFonts w:cs="Arial"/>
          <w:b/>
          <w:bCs/>
          <w:iCs/>
          <w:szCs w:val="22"/>
          <w:lang w:eastAsia="pt-BR"/>
        </w:rPr>
        <w:t>OBRIGAÇÕES FISCAIS</w:t>
      </w:r>
    </w:p>
    <w:p w14:paraId="0557DC65" w14:textId="4FD22F65" w:rsidR="00DD54A0" w:rsidRDefault="00DD54A0" w:rsidP="00DD54A0">
      <w:pPr>
        <w:keepNext w:val="0"/>
        <w:widowControl w:val="0"/>
        <w:spacing w:before="240" w:after="240"/>
        <w:rPr>
          <w:rFonts w:cs="Arial"/>
          <w:iCs/>
          <w:sz w:val="20"/>
          <w:szCs w:val="20"/>
          <w:lang w:eastAsia="pt-BR"/>
        </w:rPr>
      </w:pPr>
      <w:r w:rsidRPr="00F17FC3">
        <w:rPr>
          <w:rFonts w:cs="Arial"/>
          <w:iCs/>
          <w:sz w:val="20"/>
          <w:szCs w:val="20"/>
          <w:lang w:eastAsia="pt-BR"/>
        </w:rPr>
        <w:t>O saldo final é corresponde</w:t>
      </w:r>
      <w:r w:rsidR="008C1338">
        <w:rPr>
          <w:rFonts w:cs="Arial"/>
          <w:iCs/>
          <w:sz w:val="20"/>
          <w:szCs w:val="20"/>
          <w:lang w:eastAsia="pt-BR"/>
        </w:rPr>
        <w:t>nte</w:t>
      </w:r>
      <w:r w:rsidRPr="00F17FC3">
        <w:rPr>
          <w:rFonts w:cs="Arial"/>
          <w:iCs/>
          <w:sz w:val="20"/>
          <w:szCs w:val="20"/>
          <w:lang w:eastAsia="pt-BR"/>
        </w:rPr>
        <w:t xml:space="preserve"> ao mês de </w:t>
      </w:r>
      <w:r>
        <w:rPr>
          <w:rFonts w:cs="Arial"/>
          <w:iCs/>
          <w:sz w:val="20"/>
          <w:szCs w:val="20"/>
          <w:lang w:eastAsia="pt-BR"/>
        </w:rPr>
        <w:t>dezembro</w:t>
      </w:r>
      <w:r w:rsidR="0043054C">
        <w:rPr>
          <w:rFonts w:cs="Arial"/>
          <w:iCs/>
          <w:sz w:val="20"/>
          <w:szCs w:val="20"/>
          <w:lang w:eastAsia="pt-BR"/>
        </w:rPr>
        <w:t>/2023</w:t>
      </w:r>
      <w:r w:rsidRPr="00F17FC3">
        <w:rPr>
          <w:rFonts w:cs="Arial"/>
          <w:iCs/>
          <w:sz w:val="20"/>
          <w:szCs w:val="20"/>
          <w:lang w:eastAsia="pt-BR"/>
        </w:rPr>
        <w:t>, com vencimento em</w:t>
      </w:r>
      <w:r>
        <w:rPr>
          <w:rFonts w:cs="Arial"/>
          <w:iCs/>
          <w:sz w:val="20"/>
          <w:szCs w:val="20"/>
          <w:lang w:eastAsia="pt-BR"/>
        </w:rPr>
        <w:t xml:space="preserve"> janeiro</w:t>
      </w:r>
      <w:r w:rsidRPr="00F17FC3">
        <w:rPr>
          <w:rFonts w:cs="Arial"/>
          <w:iCs/>
          <w:sz w:val="20"/>
          <w:szCs w:val="20"/>
          <w:lang w:eastAsia="pt-BR"/>
        </w:rPr>
        <w:t>/202</w:t>
      </w:r>
      <w:r w:rsidR="0043054C">
        <w:rPr>
          <w:rFonts w:cs="Arial"/>
          <w:iCs/>
          <w:sz w:val="20"/>
          <w:szCs w:val="20"/>
          <w:lang w:eastAsia="pt-BR"/>
        </w:rPr>
        <w:t>4</w:t>
      </w:r>
      <w:r w:rsidRPr="00F17FC3">
        <w:rPr>
          <w:rFonts w:cs="Arial"/>
          <w:iCs/>
          <w:sz w:val="20"/>
          <w:szCs w:val="20"/>
          <w:lang w:eastAsia="pt-BR"/>
        </w:rPr>
        <w:t>.</w:t>
      </w:r>
    </w:p>
    <w:tbl>
      <w:tblPr>
        <w:tblW w:w="9710" w:type="dxa"/>
        <w:tblInd w:w="70" w:type="dxa"/>
        <w:tblCellMar>
          <w:left w:w="70" w:type="dxa"/>
          <w:right w:w="70" w:type="dxa"/>
        </w:tblCellMar>
        <w:tblLook w:val="04A0" w:firstRow="1" w:lastRow="0" w:firstColumn="1" w:lastColumn="0" w:noHBand="0" w:noVBand="1"/>
      </w:tblPr>
      <w:tblGrid>
        <w:gridCol w:w="6309"/>
        <w:gridCol w:w="167"/>
        <w:gridCol w:w="1587"/>
        <w:gridCol w:w="1647"/>
      </w:tblGrid>
      <w:tr w:rsidR="00176897" w:rsidRPr="0016373D" w14:paraId="26C0250C" w14:textId="77777777" w:rsidTr="0016373D">
        <w:trPr>
          <w:trHeight w:val="283"/>
        </w:trPr>
        <w:tc>
          <w:tcPr>
            <w:tcW w:w="6309" w:type="dxa"/>
            <w:tcBorders>
              <w:top w:val="nil"/>
              <w:left w:val="nil"/>
              <w:bottom w:val="single" w:sz="4" w:space="0" w:color="auto"/>
              <w:right w:val="nil"/>
            </w:tcBorders>
            <w:shd w:val="clear" w:color="auto" w:fill="auto"/>
            <w:noWrap/>
            <w:vAlign w:val="center"/>
            <w:hideMark/>
          </w:tcPr>
          <w:p w14:paraId="2F57CBA7" w14:textId="77777777" w:rsidR="00176897" w:rsidRPr="0016373D" w:rsidRDefault="00176897" w:rsidP="00DD54A0">
            <w:pPr>
              <w:keepNext w:val="0"/>
              <w:widowControl w:val="0"/>
              <w:spacing w:before="0" w:after="0"/>
              <w:rPr>
                <w:rFonts w:cs="Arial"/>
                <w:b/>
                <w:bCs/>
                <w:sz w:val="18"/>
                <w:szCs w:val="18"/>
                <w:lang w:eastAsia="pt-BR"/>
              </w:rPr>
            </w:pPr>
            <w:r w:rsidRPr="0016373D">
              <w:rPr>
                <w:rFonts w:cs="Arial"/>
                <w:b/>
                <w:bCs/>
                <w:sz w:val="18"/>
                <w:szCs w:val="18"/>
                <w:lang w:eastAsia="pt-BR"/>
              </w:rPr>
              <w:t>Descrição</w:t>
            </w:r>
          </w:p>
        </w:tc>
        <w:tc>
          <w:tcPr>
            <w:tcW w:w="167" w:type="dxa"/>
            <w:tcBorders>
              <w:top w:val="nil"/>
              <w:left w:val="nil"/>
              <w:right w:val="nil"/>
            </w:tcBorders>
          </w:tcPr>
          <w:p w14:paraId="562C922B" w14:textId="77777777" w:rsidR="00176897" w:rsidRPr="0016373D" w:rsidRDefault="00176897" w:rsidP="00DD54A0">
            <w:pPr>
              <w:keepNext w:val="0"/>
              <w:widowControl w:val="0"/>
              <w:spacing w:before="0" w:after="0"/>
              <w:rPr>
                <w:rFonts w:cs="Arial"/>
                <w:b/>
                <w:bCs/>
                <w:sz w:val="18"/>
                <w:szCs w:val="18"/>
                <w:lang w:eastAsia="pt-BR"/>
              </w:rPr>
            </w:pPr>
          </w:p>
        </w:tc>
        <w:tc>
          <w:tcPr>
            <w:tcW w:w="1587" w:type="dxa"/>
            <w:tcBorders>
              <w:top w:val="nil"/>
              <w:left w:val="nil"/>
              <w:bottom w:val="single" w:sz="4" w:space="0" w:color="auto"/>
              <w:right w:val="nil"/>
            </w:tcBorders>
            <w:shd w:val="clear" w:color="auto" w:fill="auto"/>
            <w:noWrap/>
            <w:vAlign w:val="center"/>
            <w:hideMark/>
          </w:tcPr>
          <w:p w14:paraId="06F066EC" w14:textId="72EC3F02" w:rsidR="00176897" w:rsidRPr="0016373D" w:rsidRDefault="0043054C" w:rsidP="00DD54A0">
            <w:pPr>
              <w:keepNext w:val="0"/>
              <w:widowControl w:val="0"/>
              <w:spacing w:before="0" w:after="0"/>
              <w:jc w:val="right"/>
              <w:rPr>
                <w:rFonts w:cs="Arial"/>
                <w:b/>
                <w:bCs/>
                <w:sz w:val="18"/>
                <w:szCs w:val="18"/>
                <w:lang w:eastAsia="pt-BR"/>
              </w:rPr>
            </w:pPr>
            <w:r>
              <w:rPr>
                <w:rFonts w:cs="Arial"/>
                <w:b/>
                <w:bCs/>
                <w:color w:val="000000"/>
                <w:sz w:val="18"/>
                <w:szCs w:val="18"/>
                <w:lang w:eastAsia="pt-BR"/>
              </w:rPr>
              <w:t>31/12/2023</w:t>
            </w:r>
          </w:p>
        </w:tc>
        <w:tc>
          <w:tcPr>
            <w:tcW w:w="1647" w:type="dxa"/>
            <w:tcBorders>
              <w:top w:val="nil"/>
              <w:left w:val="nil"/>
              <w:bottom w:val="single" w:sz="4" w:space="0" w:color="auto"/>
              <w:right w:val="nil"/>
            </w:tcBorders>
            <w:shd w:val="clear" w:color="auto" w:fill="auto"/>
            <w:noWrap/>
            <w:vAlign w:val="center"/>
            <w:hideMark/>
          </w:tcPr>
          <w:p w14:paraId="4FA92368" w14:textId="4D39C6EF" w:rsidR="00176897" w:rsidRPr="0016373D" w:rsidRDefault="0043054C" w:rsidP="00DD54A0">
            <w:pPr>
              <w:keepNext w:val="0"/>
              <w:widowControl w:val="0"/>
              <w:spacing w:before="0" w:after="0"/>
              <w:jc w:val="right"/>
              <w:rPr>
                <w:rFonts w:cs="Arial"/>
                <w:b/>
                <w:bCs/>
                <w:sz w:val="18"/>
                <w:szCs w:val="18"/>
                <w:lang w:eastAsia="pt-BR"/>
              </w:rPr>
            </w:pPr>
            <w:r>
              <w:rPr>
                <w:rFonts w:cs="Arial"/>
                <w:b/>
                <w:bCs/>
                <w:sz w:val="18"/>
                <w:szCs w:val="18"/>
                <w:lang w:eastAsia="pt-BR"/>
              </w:rPr>
              <w:t>31/12/2022</w:t>
            </w:r>
          </w:p>
        </w:tc>
      </w:tr>
      <w:tr w:rsidR="00176897" w:rsidRPr="0016373D" w14:paraId="084DDD0B" w14:textId="77777777" w:rsidTr="0016373D">
        <w:trPr>
          <w:trHeight w:val="283"/>
        </w:trPr>
        <w:tc>
          <w:tcPr>
            <w:tcW w:w="6309" w:type="dxa"/>
            <w:tcBorders>
              <w:top w:val="single" w:sz="4" w:space="0" w:color="auto"/>
              <w:left w:val="nil"/>
              <w:bottom w:val="single" w:sz="4" w:space="0" w:color="auto"/>
              <w:right w:val="nil"/>
            </w:tcBorders>
            <w:shd w:val="clear" w:color="auto" w:fill="auto"/>
            <w:noWrap/>
            <w:vAlign w:val="center"/>
            <w:hideMark/>
          </w:tcPr>
          <w:p w14:paraId="345A1627" w14:textId="77777777" w:rsidR="00176897" w:rsidRPr="0016373D" w:rsidRDefault="00176897" w:rsidP="00DD54A0">
            <w:pPr>
              <w:keepNext w:val="0"/>
              <w:widowControl w:val="0"/>
              <w:spacing w:before="0" w:after="0"/>
              <w:rPr>
                <w:rFonts w:cs="Arial"/>
                <w:sz w:val="18"/>
                <w:szCs w:val="18"/>
                <w:lang w:eastAsia="pt-BR"/>
              </w:rPr>
            </w:pPr>
            <w:r w:rsidRPr="0016373D">
              <w:rPr>
                <w:rFonts w:cs="Arial"/>
                <w:sz w:val="18"/>
                <w:szCs w:val="18"/>
                <w:lang w:eastAsia="pt-BR"/>
              </w:rPr>
              <w:t xml:space="preserve">INSS retido </w:t>
            </w:r>
          </w:p>
        </w:tc>
        <w:tc>
          <w:tcPr>
            <w:tcW w:w="167" w:type="dxa"/>
            <w:tcBorders>
              <w:left w:val="nil"/>
              <w:right w:val="nil"/>
            </w:tcBorders>
          </w:tcPr>
          <w:p w14:paraId="7F109302" w14:textId="77777777" w:rsidR="00176897" w:rsidRPr="0016373D" w:rsidRDefault="00176897" w:rsidP="00DD54A0">
            <w:pPr>
              <w:keepNext w:val="0"/>
              <w:widowControl w:val="0"/>
              <w:spacing w:before="0" w:after="0"/>
              <w:rPr>
                <w:rFonts w:cs="Arial"/>
                <w:sz w:val="18"/>
                <w:szCs w:val="18"/>
                <w:lang w:eastAsia="pt-BR"/>
              </w:rPr>
            </w:pPr>
          </w:p>
        </w:tc>
        <w:tc>
          <w:tcPr>
            <w:tcW w:w="1587" w:type="dxa"/>
            <w:tcBorders>
              <w:top w:val="single" w:sz="4" w:space="0" w:color="auto"/>
              <w:left w:val="nil"/>
              <w:bottom w:val="single" w:sz="4" w:space="0" w:color="auto"/>
              <w:right w:val="nil"/>
            </w:tcBorders>
            <w:shd w:val="clear" w:color="auto" w:fill="auto"/>
            <w:noWrap/>
            <w:vAlign w:val="center"/>
          </w:tcPr>
          <w:p w14:paraId="39E4A073" w14:textId="1290CF66" w:rsidR="00176897" w:rsidRPr="0016373D" w:rsidRDefault="0043054C" w:rsidP="00DD54A0">
            <w:pPr>
              <w:keepNext w:val="0"/>
              <w:widowControl w:val="0"/>
              <w:spacing w:before="0" w:after="0"/>
              <w:jc w:val="right"/>
              <w:rPr>
                <w:rFonts w:cs="Arial"/>
                <w:sz w:val="18"/>
                <w:szCs w:val="18"/>
                <w:lang w:eastAsia="pt-BR"/>
              </w:rPr>
            </w:pPr>
            <w:r>
              <w:rPr>
                <w:rFonts w:cs="Arial"/>
                <w:sz w:val="18"/>
                <w:szCs w:val="18"/>
                <w:lang w:eastAsia="pt-BR"/>
              </w:rPr>
              <w:t>33</w:t>
            </w:r>
          </w:p>
        </w:tc>
        <w:tc>
          <w:tcPr>
            <w:tcW w:w="1647" w:type="dxa"/>
            <w:tcBorders>
              <w:top w:val="single" w:sz="4" w:space="0" w:color="auto"/>
              <w:left w:val="nil"/>
              <w:bottom w:val="single" w:sz="4" w:space="0" w:color="auto"/>
              <w:right w:val="nil"/>
            </w:tcBorders>
            <w:shd w:val="clear" w:color="auto" w:fill="auto"/>
            <w:noWrap/>
            <w:vAlign w:val="center"/>
          </w:tcPr>
          <w:p w14:paraId="12EC24D6" w14:textId="4741B4AF" w:rsidR="00176897" w:rsidRPr="0016373D" w:rsidRDefault="0043054C" w:rsidP="00DD54A0">
            <w:pPr>
              <w:keepNext w:val="0"/>
              <w:widowControl w:val="0"/>
              <w:spacing w:before="0" w:after="0"/>
              <w:jc w:val="right"/>
              <w:rPr>
                <w:rFonts w:cs="Arial"/>
                <w:sz w:val="18"/>
                <w:szCs w:val="18"/>
                <w:lang w:eastAsia="pt-BR"/>
              </w:rPr>
            </w:pPr>
            <w:r>
              <w:rPr>
                <w:rFonts w:cs="Arial"/>
                <w:sz w:val="18"/>
                <w:szCs w:val="18"/>
                <w:lang w:eastAsia="pt-BR"/>
              </w:rPr>
              <w:t>30</w:t>
            </w:r>
          </w:p>
        </w:tc>
      </w:tr>
      <w:tr w:rsidR="00176897" w:rsidRPr="0016373D" w14:paraId="016561F4" w14:textId="77777777" w:rsidTr="0016373D">
        <w:trPr>
          <w:trHeight w:val="283"/>
        </w:trPr>
        <w:tc>
          <w:tcPr>
            <w:tcW w:w="6309" w:type="dxa"/>
            <w:tcBorders>
              <w:top w:val="single" w:sz="4" w:space="0" w:color="auto"/>
              <w:left w:val="nil"/>
              <w:bottom w:val="single" w:sz="4" w:space="0" w:color="auto"/>
              <w:right w:val="nil"/>
            </w:tcBorders>
            <w:shd w:val="clear" w:color="auto" w:fill="auto"/>
            <w:noWrap/>
            <w:vAlign w:val="center"/>
          </w:tcPr>
          <w:p w14:paraId="2E25A46C" w14:textId="0DF5039E" w:rsidR="00176897" w:rsidRPr="0016373D" w:rsidRDefault="00176897" w:rsidP="00DD54A0">
            <w:pPr>
              <w:keepNext w:val="0"/>
              <w:widowControl w:val="0"/>
              <w:spacing w:before="0" w:after="0"/>
              <w:rPr>
                <w:rFonts w:cs="Arial"/>
                <w:sz w:val="18"/>
                <w:szCs w:val="18"/>
                <w:lang w:eastAsia="pt-BR"/>
              </w:rPr>
            </w:pPr>
            <w:r w:rsidRPr="0016373D">
              <w:rPr>
                <w:rFonts w:cs="Arial"/>
                <w:sz w:val="18"/>
                <w:szCs w:val="18"/>
                <w:lang w:eastAsia="pt-BR"/>
              </w:rPr>
              <w:t>IRRF s/ salários</w:t>
            </w:r>
            <w:r w:rsidR="000D26D3">
              <w:rPr>
                <w:rFonts w:cs="Arial"/>
                <w:sz w:val="18"/>
                <w:szCs w:val="18"/>
                <w:lang w:eastAsia="pt-BR"/>
              </w:rPr>
              <w:t xml:space="preserve"> (i)</w:t>
            </w:r>
          </w:p>
        </w:tc>
        <w:tc>
          <w:tcPr>
            <w:tcW w:w="167" w:type="dxa"/>
            <w:tcBorders>
              <w:top w:val="nil"/>
              <w:left w:val="nil"/>
              <w:right w:val="nil"/>
            </w:tcBorders>
          </w:tcPr>
          <w:p w14:paraId="75218A43" w14:textId="77777777" w:rsidR="00176897" w:rsidRPr="0016373D" w:rsidRDefault="00176897" w:rsidP="00DD54A0">
            <w:pPr>
              <w:keepNext w:val="0"/>
              <w:widowControl w:val="0"/>
              <w:spacing w:before="0" w:after="0"/>
              <w:rPr>
                <w:rFonts w:cs="Arial"/>
                <w:sz w:val="18"/>
                <w:szCs w:val="18"/>
                <w:lang w:eastAsia="pt-BR"/>
              </w:rPr>
            </w:pPr>
          </w:p>
        </w:tc>
        <w:tc>
          <w:tcPr>
            <w:tcW w:w="1587" w:type="dxa"/>
            <w:tcBorders>
              <w:top w:val="single" w:sz="4" w:space="0" w:color="auto"/>
              <w:left w:val="nil"/>
              <w:bottom w:val="single" w:sz="4" w:space="0" w:color="auto"/>
              <w:right w:val="nil"/>
            </w:tcBorders>
            <w:shd w:val="clear" w:color="auto" w:fill="auto"/>
            <w:noWrap/>
            <w:vAlign w:val="center"/>
          </w:tcPr>
          <w:p w14:paraId="22C23409" w14:textId="51060348" w:rsidR="00176897" w:rsidRPr="0016373D" w:rsidRDefault="0043054C" w:rsidP="00DD54A0">
            <w:pPr>
              <w:keepNext w:val="0"/>
              <w:widowControl w:val="0"/>
              <w:spacing w:before="0" w:after="0"/>
              <w:jc w:val="right"/>
              <w:rPr>
                <w:rFonts w:cs="Arial"/>
                <w:sz w:val="18"/>
                <w:szCs w:val="18"/>
                <w:lang w:eastAsia="pt-BR"/>
              </w:rPr>
            </w:pPr>
            <w:r>
              <w:rPr>
                <w:rFonts w:cs="Arial"/>
                <w:sz w:val="18"/>
                <w:szCs w:val="18"/>
                <w:lang w:eastAsia="pt-BR"/>
              </w:rPr>
              <w:t>2.845</w:t>
            </w:r>
          </w:p>
        </w:tc>
        <w:tc>
          <w:tcPr>
            <w:tcW w:w="1647" w:type="dxa"/>
            <w:tcBorders>
              <w:top w:val="single" w:sz="4" w:space="0" w:color="auto"/>
              <w:left w:val="nil"/>
              <w:bottom w:val="single" w:sz="4" w:space="0" w:color="auto"/>
              <w:right w:val="nil"/>
            </w:tcBorders>
            <w:shd w:val="clear" w:color="auto" w:fill="auto"/>
            <w:noWrap/>
            <w:vAlign w:val="center"/>
          </w:tcPr>
          <w:p w14:paraId="0F531550" w14:textId="4C1B5D61" w:rsidR="00176897" w:rsidRPr="0016373D" w:rsidRDefault="0043054C" w:rsidP="00DD54A0">
            <w:pPr>
              <w:keepNext w:val="0"/>
              <w:widowControl w:val="0"/>
              <w:spacing w:before="0" w:after="0"/>
              <w:jc w:val="right"/>
              <w:rPr>
                <w:rFonts w:cs="Arial"/>
                <w:sz w:val="18"/>
                <w:szCs w:val="18"/>
                <w:lang w:eastAsia="pt-BR"/>
              </w:rPr>
            </w:pPr>
            <w:r>
              <w:rPr>
                <w:rFonts w:cs="Arial"/>
                <w:sz w:val="18"/>
                <w:szCs w:val="18"/>
                <w:lang w:eastAsia="pt-BR"/>
              </w:rPr>
              <w:t>858</w:t>
            </w:r>
          </w:p>
        </w:tc>
      </w:tr>
      <w:tr w:rsidR="00176897" w:rsidRPr="0016373D" w14:paraId="1489847E" w14:textId="77777777" w:rsidTr="0016373D">
        <w:trPr>
          <w:trHeight w:val="283"/>
        </w:trPr>
        <w:tc>
          <w:tcPr>
            <w:tcW w:w="6309" w:type="dxa"/>
            <w:tcBorders>
              <w:top w:val="nil"/>
              <w:left w:val="nil"/>
              <w:bottom w:val="single" w:sz="4" w:space="0" w:color="auto"/>
              <w:right w:val="nil"/>
            </w:tcBorders>
            <w:shd w:val="clear" w:color="auto" w:fill="auto"/>
            <w:noWrap/>
            <w:vAlign w:val="center"/>
          </w:tcPr>
          <w:p w14:paraId="296B707C" w14:textId="213667F9" w:rsidR="00176897" w:rsidRPr="0016373D" w:rsidRDefault="00176897" w:rsidP="00DD54A0">
            <w:pPr>
              <w:keepNext w:val="0"/>
              <w:widowControl w:val="0"/>
              <w:spacing w:before="0" w:after="0"/>
              <w:rPr>
                <w:rFonts w:cs="Arial"/>
                <w:sz w:val="18"/>
                <w:szCs w:val="18"/>
                <w:lang w:eastAsia="pt-BR"/>
              </w:rPr>
            </w:pPr>
            <w:r w:rsidRPr="0016373D">
              <w:rPr>
                <w:rFonts w:cs="Arial"/>
                <w:sz w:val="18"/>
                <w:szCs w:val="18"/>
                <w:lang w:eastAsia="pt-BR"/>
              </w:rPr>
              <w:t>PIS e COFINS (</w:t>
            </w:r>
            <w:r w:rsidR="004A0F78">
              <w:rPr>
                <w:rFonts w:cs="Arial"/>
                <w:sz w:val="18"/>
                <w:szCs w:val="18"/>
                <w:lang w:eastAsia="pt-BR"/>
              </w:rPr>
              <w:t>i</w:t>
            </w:r>
            <w:r w:rsidR="000D26D3">
              <w:rPr>
                <w:rFonts w:cs="Arial"/>
                <w:sz w:val="18"/>
                <w:szCs w:val="18"/>
                <w:lang w:eastAsia="pt-BR"/>
              </w:rPr>
              <w:t>i</w:t>
            </w:r>
            <w:r w:rsidRPr="0016373D">
              <w:rPr>
                <w:rFonts w:cs="Arial"/>
                <w:sz w:val="18"/>
                <w:szCs w:val="18"/>
                <w:lang w:eastAsia="pt-BR"/>
              </w:rPr>
              <w:t>)</w:t>
            </w:r>
          </w:p>
        </w:tc>
        <w:tc>
          <w:tcPr>
            <w:tcW w:w="167" w:type="dxa"/>
            <w:tcBorders>
              <w:top w:val="nil"/>
              <w:left w:val="nil"/>
              <w:right w:val="nil"/>
            </w:tcBorders>
          </w:tcPr>
          <w:p w14:paraId="19C70A49" w14:textId="77777777" w:rsidR="00176897" w:rsidRPr="0016373D" w:rsidRDefault="00176897" w:rsidP="00DD54A0">
            <w:pPr>
              <w:keepNext w:val="0"/>
              <w:widowControl w:val="0"/>
              <w:spacing w:before="0" w:after="0"/>
              <w:rPr>
                <w:rFonts w:cs="Arial"/>
                <w:sz w:val="18"/>
                <w:szCs w:val="18"/>
                <w:lang w:eastAsia="pt-BR"/>
              </w:rPr>
            </w:pPr>
          </w:p>
        </w:tc>
        <w:tc>
          <w:tcPr>
            <w:tcW w:w="1587" w:type="dxa"/>
            <w:tcBorders>
              <w:top w:val="nil"/>
              <w:left w:val="nil"/>
              <w:bottom w:val="single" w:sz="4" w:space="0" w:color="auto"/>
              <w:right w:val="nil"/>
            </w:tcBorders>
            <w:shd w:val="clear" w:color="auto" w:fill="auto"/>
            <w:noWrap/>
            <w:vAlign w:val="center"/>
          </w:tcPr>
          <w:p w14:paraId="03E24B35" w14:textId="7E034675" w:rsidR="00176897" w:rsidRPr="0016373D" w:rsidRDefault="0043054C" w:rsidP="00DD54A0">
            <w:pPr>
              <w:keepNext w:val="0"/>
              <w:widowControl w:val="0"/>
              <w:spacing w:before="0" w:after="0"/>
              <w:jc w:val="right"/>
              <w:rPr>
                <w:rFonts w:cs="Arial"/>
                <w:sz w:val="18"/>
                <w:szCs w:val="18"/>
                <w:lang w:eastAsia="pt-BR"/>
              </w:rPr>
            </w:pPr>
            <w:r>
              <w:rPr>
                <w:rFonts w:cs="Arial"/>
                <w:sz w:val="18"/>
                <w:szCs w:val="18"/>
                <w:lang w:eastAsia="pt-BR"/>
              </w:rPr>
              <w:t>3</w:t>
            </w:r>
          </w:p>
        </w:tc>
        <w:tc>
          <w:tcPr>
            <w:tcW w:w="1647" w:type="dxa"/>
            <w:tcBorders>
              <w:top w:val="nil"/>
              <w:left w:val="nil"/>
              <w:bottom w:val="single" w:sz="4" w:space="0" w:color="auto"/>
              <w:right w:val="nil"/>
            </w:tcBorders>
            <w:shd w:val="clear" w:color="auto" w:fill="auto"/>
            <w:noWrap/>
            <w:vAlign w:val="center"/>
          </w:tcPr>
          <w:p w14:paraId="1B6BE053" w14:textId="7F0770B4" w:rsidR="00176897" w:rsidRPr="0016373D" w:rsidRDefault="0043054C" w:rsidP="00DD54A0">
            <w:pPr>
              <w:keepNext w:val="0"/>
              <w:widowControl w:val="0"/>
              <w:spacing w:before="0" w:after="0"/>
              <w:jc w:val="right"/>
              <w:rPr>
                <w:rFonts w:cs="Arial"/>
                <w:sz w:val="18"/>
                <w:szCs w:val="18"/>
                <w:lang w:eastAsia="pt-BR"/>
              </w:rPr>
            </w:pPr>
            <w:r>
              <w:rPr>
                <w:rFonts w:cs="Arial"/>
                <w:sz w:val="18"/>
                <w:szCs w:val="18"/>
                <w:lang w:eastAsia="pt-BR"/>
              </w:rPr>
              <w:t>98</w:t>
            </w:r>
          </w:p>
        </w:tc>
      </w:tr>
      <w:tr w:rsidR="00176897" w:rsidRPr="0016373D" w14:paraId="1BC4AD51" w14:textId="77777777" w:rsidTr="0016373D">
        <w:trPr>
          <w:trHeight w:val="283"/>
        </w:trPr>
        <w:tc>
          <w:tcPr>
            <w:tcW w:w="6309" w:type="dxa"/>
            <w:tcBorders>
              <w:top w:val="single" w:sz="4" w:space="0" w:color="auto"/>
              <w:left w:val="nil"/>
              <w:bottom w:val="single" w:sz="8" w:space="0" w:color="auto"/>
              <w:right w:val="nil"/>
            </w:tcBorders>
            <w:shd w:val="clear" w:color="000000" w:fill="FFFFFF"/>
            <w:vAlign w:val="center"/>
            <w:hideMark/>
          </w:tcPr>
          <w:p w14:paraId="7AAC97AB" w14:textId="77777777" w:rsidR="00176897" w:rsidRPr="0016373D" w:rsidRDefault="00176897" w:rsidP="00DD54A0">
            <w:pPr>
              <w:keepNext w:val="0"/>
              <w:widowControl w:val="0"/>
              <w:spacing w:before="0" w:after="0"/>
              <w:rPr>
                <w:rFonts w:cs="Arial"/>
                <w:b/>
                <w:bCs/>
                <w:color w:val="000000"/>
                <w:sz w:val="18"/>
                <w:szCs w:val="18"/>
                <w:lang w:eastAsia="pt-BR"/>
              </w:rPr>
            </w:pPr>
            <w:r w:rsidRPr="0016373D">
              <w:rPr>
                <w:rFonts w:cs="Arial"/>
                <w:b/>
                <w:bCs/>
                <w:color w:val="000000"/>
                <w:sz w:val="18"/>
                <w:szCs w:val="18"/>
                <w:lang w:eastAsia="pt-BR"/>
              </w:rPr>
              <w:t>Total</w:t>
            </w:r>
          </w:p>
        </w:tc>
        <w:tc>
          <w:tcPr>
            <w:tcW w:w="167" w:type="dxa"/>
            <w:tcBorders>
              <w:top w:val="nil"/>
              <w:left w:val="nil"/>
              <w:right w:val="nil"/>
            </w:tcBorders>
            <w:shd w:val="clear" w:color="000000" w:fill="FFFFFF"/>
          </w:tcPr>
          <w:p w14:paraId="4A438507" w14:textId="77777777" w:rsidR="00176897" w:rsidRPr="0016373D" w:rsidRDefault="00176897" w:rsidP="00DD54A0">
            <w:pPr>
              <w:keepNext w:val="0"/>
              <w:widowControl w:val="0"/>
              <w:spacing w:before="0" w:after="0"/>
              <w:rPr>
                <w:rFonts w:cs="Arial"/>
                <w:b/>
                <w:bCs/>
                <w:color w:val="000000"/>
                <w:sz w:val="18"/>
                <w:szCs w:val="18"/>
                <w:lang w:eastAsia="pt-BR"/>
              </w:rPr>
            </w:pPr>
          </w:p>
        </w:tc>
        <w:tc>
          <w:tcPr>
            <w:tcW w:w="1587" w:type="dxa"/>
            <w:tcBorders>
              <w:top w:val="single" w:sz="4" w:space="0" w:color="auto"/>
              <w:left w:val="nil"/>
              <w:bottom w:val="single" w:sz="8" w:space="0" w:color="auto"/>
              <w:right w:val="nil"/>
            </w:tcBorders>
            <w:shd w:val="clear" w:color="000000" w:fill="FFFFFF"/>
            <w:vAlign w:val="center"/>
          </w:tcPr>
          <w:p w14:paraId="1B533031" w14:textId="422EA109" w:rsidR="00176897" w:rsidRPr="0016373D" w:rsidRDefault="0043054C" w:rsidP="00DD54A0">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2.881</w:t>
            </w:r>
          </w:p>
        </w:tc>
        <w:tc>
          <w:tcPr>
            <w:tcW w:w="1647" w:type="dxa"/>
            <w:tcBorders>
              <w:top w:val="single" w:sz="4" w:space="0" w:color="auto"/>
              <w:left w:val="nil"/>
              <w:bottom w:val="single" w:sz="8" w:space="0" w:color="auto"/>
              <w:right w:val="nil"/>
            </w:tcBorders>
            <w:shd w:val="clear" w:color="000000" w:fill="FFFFFF"/>
            <w:vAlign w:val="center"/>
          </w:tcPr>
          <w:p w14:paraId="616C88B0" w14:textId="658574C4" w:rsidR="00176897" w:rsidRPr="0016373D" w:rsidRDefault="0043054C" w:rsidP="00DD54A0">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986</w:t>
            </w:r>
          </w:p>
        </w:tc>
      </w:tr>
    </w:tbl>
    <w:p w14:paraId="3A93CA94" w14:textId="39E00F39" w:rsidR="000D26D3" w:rsidRDefault="000D26D3" w:rsidP="001C21D8">
      <w:pPr>
        <w:pStyle w:val="PargrafodaLista"/>
        <w:keepNext w:val="0"/>
        <w:widowControl w:val="0"/>
        <w:numPr>
          <w:ilvl w:val="0"/>
          <w:numId w:val="41"/>
        </w:numPr>
        <w:ind w:left="284" w:hanging="295"/>
        <w:rPr>
          <w:rFonts w:cs="Arial"/>
          <w:iCs/>
          <w:sz w:val="16"/>
          <w:szCs w:val="16"/>
          <w:lang w:eastAsia="pt-BR"/>
        </w:rPr>
      </w:pPr>
      <w:r>
        <w:rPr>
          <w:rFonts w:cs="Arial"/>
          <w:iCs/>
          <w:sz w:val="16"/>
          <w:szCs w:val="16"/>
          <w:lang w:eastAsia="pt-BR"/>
        </w:rPr>
        <w:t>Em 2023,</w:t>
      </w:r>
      <w:r w:rsidR="00CD2384">
        <w:rPr>
          <w:rFonts w:cs="Arial"/>
          <w:iCs/>
          <w:sz w:val="16"/>
          <w:szCs w:val="16"/>
          <w:lang w:eastAsia="pt-BR"/>
        </w:rPr>
        <w:t xml:space="preserve"> </w:t>
      </w:r>
      <w:r w:rsidR="00541667">
        <w:rPr>
          <w:rFonts w:cs="Arial"/>
          <w:iCs/>
          <w:sz w:val="16"/>
          <w:szCs w:val="16"/>
          <w:lang w:eastAsia="pt-BR"/>
        </w:rPr>
        <w:t>devido a alteração da metodologia de reconhecimento do IRRF s/ salários, consta em aberto as apurações d</w:t>
      </w:r>
      <w:r w:rsidR="00CD2384">
        <w:rPr>
          <w:rFonts w:cs="Arial"/>
          <w:iCs/>
          <w:sz w:val="16"/>
          <w:szCs w:val="16"/>
          <w:lang w:eastAsia="pt-BR"/>
        </w:rPr>
        <w:t xml:space="preserve">as folhas de novembro e dezembro de </w:t>
      </w:r>
      <w:r>
        <w:rPr>
          <w:rFonts w:cs="Arial"/>
          <w:iCs/>
          <w:sz w:val="16"/>
          <w:szCs w:val="16"/>
          <w:lang w:eastAsia="pt-BR"/>
        </w:rPr>
        <w:t>2023, apropriação de IRRF sobre 13º salário e IRRF sobre férias.</w:t>
      </w:r>
    </w:p>
    <w:p w14:paraId="26551BB7" w14:textId="4C136099" w:rsidR="00CB40FF" w:rsidRPr="00DD54A0" w:rsidRDefault="00893218" w:rsidP="001C21D8">
      <w:pPr>
        <w:pStyle w:val="PargrafodaLista"/>
        <w:keepNext w:val="0"/>
        <w:widowControl w:val="0"/>
        <w:numPr>
          <w:ilvl w:val="0"/>
          <w:numId w:val="41"/>
        </w:numPr>
        <w:ind w:left="284" w:hanging="295"/>
        <w:rPr>
          <w:rFonts w:cs="Arial"/>
          <w:iCs/>
          <w:sz w:val="16"/>
          <w:szCs w:val="16"/>
          <w:lang w:eastAsia="pt-BR"/>
        </w:rPr>
      </w:pPr>
      <w:r w:rsidRPr="00DD54A0">
        <w:rPr>
          <w:rFonts w:cs="Arial"/>
          <w:iCs/>
          <w:sz w:val="16"/>
          <w:szCs w:val="16"/>
          <w:lang w:eastAsia="pt-BR"/>
        </w:rPr>
        <w:t xml:space="preserve">Valor </w:t>
      </w:r>
      <w:r w:rsidR="00CB40FF" w:rsidRPr="00DD54A0">
        <w:rPr>
          <w:rFonts w:cs="Arial"/>
          <w:iCs/>
          <w:sz w:val="16"/>
          <w:szCs w:val="16"/>
          <w:lang w:eastAsia="pt-BR"/>
        </w:rPr>
        <w:t xml:space="preserve">a recolher </w:t>
      </w:r>
      <w:r w:rsidR="000B0EAA" w:rsidRPr="00DD54A0">
        <w:rPr>
          <w:rFonts w:cs="Arial"/>
          <w:iCs/>
          <w:sz w:val="16"/>
          <w:szCs w:val="16"/>
          <w:lang w:eastAsia="pt-BR"/>
        </w:rPr>
        <w:t xml:space="preserve">sobre </w:t>
      </w:r>
      <w:r w:rsidR="00750BF1" w:rsidRPr="00DD54A0">
        <w:rPr>
          <w:rFonts w:cs="Arial"/>
          <w:iCs/>
          <w:sz w:val="16"/>
          <w:szCs w:val="16"/>
          <w:lang w:eastAsia="pt-BR"/>
        </w:rPr>
        <w:t>as atualizações monetárias de depósitos judiciais e impostos recuperáveis</w:t>
      </w:r>
      <w:r w:rsidR="000B0EAA" w:rsidRPr="00DD54A0">
        <w:rPr>
          <w:rFonts w:cs="Arial"/>
          <w:iCs/>
          <w:sz w:val="16"/>
          <w:szCs w:val="16"/>
          <w:lang w:eastAsia="pt-BR"/>
        </w:rPr>
        <w:t xml:space="preserve">, bem como sobre a receita de doação derivada do termo de acordo de cessão não onerosa de licenças de softwares com o Centro de Pesquisa de Energia Elétrica – CEPEL, CT-EPE-073/2022, resultando </w:t>
      </w:r>
      <w:r w:rsidR="00CB40FF" w:rsidRPr="00DD54A0">
        <w:rPr>
          <w:rFonts w:cs="Arial"/>
          <w:iCs/>
          <w:sz w:val="16"/>
          <w:szCs w:val="16"/>
          <w:lang w:eastAsia="pt-BR"/>
        </w:rPr>
        <w:t>n</w:t>
      </w:r>
      <w:r w:rsidR="000B0EAA" w:rsidRPr="00DD54A0">
        <w:rPr>
          <w:rFonts w:cs="Arial"/>
          <w:iCs/>
          <w:sz w:val="16"/>
          <w:szCs w:val="16"/>
          <w:lang w:eastAsia="pt-BR"/>
        </w:rPr>
        <w:t xml:space="preserve">o recebimento de doação de licenças de programas </w:t>
      </w:r>
      <w:r w:rsidR="00A75971" w:rsidRPr="00DD54A0">
        <w:rPr>
          <w:rFonts w:cs="Arial"/>
          <w:iCs/>
          <w:sz w:val="16"/>
          <w:szCs w:val="16"/>
          <w:lang w:eastAsia="pt-BR"/>
        </w:rPr>
        <w:t>totalizando um valor de R$ 1.053</w:t>
      </w:r>
      <w:r w:rsidR="009D0060">
        <w:rPr>
          <w:rFonts w:cs="Arial"/>
          <w:iCs/>
          <w:sz w:val="16"/>
          <w:szCs w:val="16"/>
          <w:lang w:eastAsia="pt-BR"/>
        </w:rPr>
        <w:t xml:space="preserve"> em 2022</w:t>
      </w:r>
      <w:r w:rsidR="000B0EAA" w:rsidRPr="00DD54A0">
        <w:rPr>
          <w:rFonts w:cs="Arial"/>
          <w:iCs/>
          <w:sz w:val="16"/>
          <w:szCs w:val="16"/>
          <w:lang w:eastAsia="pt-BR"/>
        </w:rPr>
        <w:t xml:space="preserve">. </w:t>
      </w:r>
    </w:p>
    <w:p w14:paraId="204378C4" w14:textId="77777777" w:rsidR="003D339E" w:rsidRDefault="003D339E" w:rsidP="000A44BC">
      <w:pPr>
        <w:keepNext w:val="0"/>
        <w:widowControl w:val="0"/>
        <w:rPr>
          <w:rFonts w:cs="Arial"/>
          <w:sz w:val="20"/>
          <w:szCs w:val="20"/>
          <w:highlight w:val="yellow"/>
          <w:lang w:eastAsia="pt-BR"/>
        </w:rPr>
      </w:pPr>
    </w:p>
    <w:p w14:paraId="2AA7F45B" w14:textId="01857C6A" w:rsidR="00893218" w:rsidRPr="00DD54A0" w:rsidRDefault="00893218"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9" w:name="_Toc446084947"/>
      <w:r w:rsidRPr="00DD54A0">
        <w:rPr>
          <w:rFonts w:cs="Arial"/>
          <w:b/>
          <w:bCs/>
          <w:iCs/>
          <w:szCs w:val="22"/>
          <w:lang w:eastAsia="pt-BR"/>
        </w:rPr>
        <w:t xml:space="preserve">OBRIGAÇÕES </w:t>
      </w:r>
      <w:r w:rsidR="00CB40FF" w:rsidRPr="00DD54A0">
        <w:rPr>
          <w:rFonts w:cs="Arial"/>
          <w:b/>
          <w:bCs/>
          <w:iCs/>
          <w:szCs w:val="22"/>
          <w:lang w:eastAsia="pt-BR"/>
        </w:rPr>
        <w:t xml:space="preserve">SOCIAIS E </w:t>
      </w:r>
      <w:r w:rsidRPr="00DD54A0">
        <w:rPr>
          <w:rFonts w:cs="Arial"/>
          <w:b/>
          <w:bCs/>
          <w:iCs/>
          <w:szCs w:val="22"/>
          <w:lang w:eastAsia="pt-BR"/>
        </w:rPr>
        <w:t>TRABALHISTAS</w:t>
      </w:r>
      <w:bookmarkEnd w:id="19"/>
    </w:p>
    <w:p w14:paraId="4637307B" w14:textId="0C587D4B" w:rsidR="00B34D19" w:rsidRPr="00AC4A64" w:rsidRDefault="00772CDC" w:rsidP="00772CDC">
      <w:pPr>
        <w:keepNext w:val="0"/>
        <w:widowControl w:val="0"/>
        <w:spacing w:before="240" w:after="240"/>
        <w:rPr>
          <w:rFonts w:cs="Arial"/>
          <w:iCs/>
          <w:sz w:val="20"/>
          <w:szCs w:val="20"/>
          <w:lang w:eastAsia="pt-BR"/>
        </w:rPr>
      </w:pPr>
      <w:r w:rsidRPr="00927A10">
        <w:rPr>
          <w:rFonts w:cs="Arial"/>
          <w:iCs/>
          <w:sz w:val="20"/>
          <w:szCs w:val="20"/>
          <w:lang w:eastAsia="pt-BR"/>
        </w:rPr>
        <w:t xml:space="preserve">Os pagamentos das obrigações </w:t>
      </w:r>
      <w:r>
        <w:rPr>
          <w:rFonts w:cs="Arial"/>
          <w:iCs/>
          <w:sz w:val="20"/>
          <w:szCs w:val="20"/>
          <w:lang w:eastAsia="pt-BR"/>
        </w:rPr>
        <w:t xml:space="preserve">sociais e </w:t>
      </w:r>
      <w:r w:rsidRPr="00927A10">
        <w:rPr>
          <w:rFonts w:cs="Arial"/>
          <w:iCs/>
          <w:sz w:val="20"/>
          <w:szCs w:val="20"/>
          <w:lang w:eastAsia="pt-BR"/>
        </w:rPr>
        <w:t>trabalhistas, tais como</w:t>
      </w:r>
      <w:r>
        <w:rPr>
          <w:rFonts w:cs="Arial"/>
          <w:iCs/>
          <w:sz w:val="20"/>
          <w:szCs w:val="20"/>
          <w:lang w:eastAsia="pt-BR"/>
        </w:rPr>
        <w:t xml:space="preserve"> salários,</w:t>
      </w:r>
      <w:r w:rsidRPr="00927A10">
        <w:rPr>
          <w:rFonts w:cs="Arial"/>
          <w:iCs/>
          <w:sz w:val="20"/>
          <w:szCs w:val="20"/>
          <w:lang w:eastAsia="pt-BR"/>
        </w:rPr>
        <w:t xml:space="preserve"> férias</w:t>
      </w:r>
      <w:r>
        <w:rPr>
          <w:rFonts w:cs="Arial"/>
          <w:iCs/>
          <w:sz w:val="20"/>
          <w:szCs w:val="20"/>
          <w:lang w:eastAsia="pt-BR"/>
        </w:rPr>
        <w:t xml:space="preserve"> e </w:t>
      </w:r>
      <w:r w:rsidRPr="00EC0B49">
        <w:rPr>
          <w:rFonts w:cs="Arial"/>
          <w:iCs/>
          <w:sz w:val="20"/>
          <w:szCs w:val="20"/>
          <w:lang w:eastAsia="pt-BR"/>
        </w:rPr>
        <w:t>os respectivos encargos incidentes (INSS, FGTS e Outros), são reconhecidos mensalmente no resultado obedecendo-se o regime de competência:</w:t>
      </w:r>
    </w:p>
    <w:tbl>
      <w:tblPr>
        <w:tblW w:w="9928" w:type="dxa"/>
        <w:tblInd w:w="70" w:type="dxa"/>
        <w:tblCellMar>
          <w:left w:w="70" w:type="dxa"/>
          <w:right w:w="70" w:type="dxa"/>
        </w:tblCellMar>
        <w:tblLook w:val="04A0" w:firstRow="1" w:lastRow="0" w:firstColumn="1" w:lastColumn="0" w:noHBand="0" w:noVBand="1"/>
      </w:tblPr>
      <w:tblGrid>
        <w:gridCol w:w="6026"/>
        <w:gridCol w:w="172"/>
        <w:gridCol w:w="1865"/>
        <w:gridCol w:w="1865"/>
      </w:tblGrid>
      <w:tr w:rsidR="009334C0" w:rsidRPr="00DF3978" w14:paraId="7A257065" w14:textId="77777777" w:rsidTr="00DF3978">
        <w:trPr>
          <w:trHeight w:val="283"/>
        </w:trPr>
        <w:tc>
          <w:tcPr>
            <w:tcW w:w="6026" w:type="dxa"/>
            <w:tcBorders>
              <w:top w:val="nil"/>
              <w:left w:val="nil"/>
              <w:bottom w:val="single" w:sz="4" w:space="0" w:color="auto"/>
              <w:right w:val="nil"/>
            </w:tcBorders>
            <w:shd w:val="clear" w:color="auto" w:fill="auto"/>
            <w:noWrap/>
            <w:vAlign w:val="center"/>
            <w:hideMark/>
          </w:tcPr>
          <w:p w14:paraId="18369757" w14:textId="1059C3B9" w:rsidR="009334C0" w:rsidRPr="00DF3978" w:rsidRDefault="009334C0" w:rsidP="00772CDC">
            <w:pPr>
              <w:keepNext w:val="0"/>
              <w:widowControl w:val="0"/>
              <w:spacing w:before="0" w:after="0"/>
              <w:rPr>
                <w:rFonts w:cs="Arial"/>
                <w:b/>
                <w:bCs/>
                <w:color w:val="000000"/>
                <w:sz w:val="18"/>
                <w:szCs w:val="18"/>
                <w:lang w:eastAsia="pt-BR"/>
              </w:rPr>
            </w:pPr>
            <w:r w:rsidRPr="00DF3978">
              <w:rPr>
                <w:rFonts w:cs="Arial"/>
                <w:b/>
                <w:bCs/>
                <w:color w:val="000000"/>
                <w:sz w:val="18"/>
                <w:szCs w:val="18"/>
                <w:lang w:eastAsia="pt-BR"/>
              </w:rPr>
              <w:t>Descrição</w:t>
            </w:r>
          </w:p>
        </w:tc>
        <w:tc>
          <w:tcPr>
            <w:tcW w:w="172" w:type="dxa"/>
            <w:tcBorders>
              <w:top w:val="nil"/>
              <w:left w:val="nil"/>
              <w:right w:val="nil"/>
            </w:tcBorders>
          </w:tcPr>
          <w:p w14:paraId="01589B62" w14:textId="77777777" w:rsidR="009334C0" w:rsidRPr="00DF3978" w:rsidRDefault="009334C0" w:rsidP="00772CDC">
            <w:pPr>
              <w:keepNext w:val="0"/>
              <w:widowControl w:val="0"/>
              <w:spacing w:before="0" w:after="0"/>
              <w:jc w:val="right"/>
              <w:rPr>
                <w:rFonts w:cs="Arial"/>
                <w:b/>
                <w:bCs/>
                <w:color w:val="000000"/>
                <w:sz w:val="18"/>
                <w:szCs w:val="18"/>
                <w:lang w:eastAsia="pt-BR"/>
              </w:rPr>
            </w:pPr>
          </w:p>
        </w:tc>
        <w:tc>
          <w:tcPr>
            <w:tcW w:w="1865" w:type="dxa"/>
            <w:tcBorders>
              <w:top w:val="nil"/>
              <w:left w:val="nil"/>
              <w:bottom w:val="single" w:sz="4" w:space="0" w:color="auto"/>
              <w:right w:val="nil"/>
            </w:tcBorders>
            <w:shd w:val="clear" w:color="auto" w:fill="auto"/>
            <w:noWrap/>
            <w:vAlign w:val="center"/>
            <w:hideMark/>
          </w:tcPr>
          <w:p w14:paraId="3F4DA99C" w14:textId="29BCCABC" w:rsidR="009334C0" w:rsidRPr="00DF3978" w:rsidRDefault="00B34D19" w:rsidP="00772CDC">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31/12/2023</w:t>
            </w:r>
          </w:p>
        </w:tc>
        <w:tc>
          <w:tcPr>
            <w:tcW w:w="1865" w:type="dxa"/>
            <w:tcBorders>
              <w:top w:val="nil"/>
              <w:left w:val="nil"/>
              <w:bottom w:val="single" w:sz="4" w:space="0" w:color="auto"/>
              <w:right w:val="nil"/>
            </w:tcBorders>
            <w:shd w:val="clear" w:color="auto" w:fill="auto"/>
            <w:noWrap/>
            <w:vAlign w:val="center"/>
            <w:hideMark/>
          </w:tcPr>
          <w:p w14:paraId="2170A98E" w14:textId="0689212F" w:rsidR="009334C0" w:rsidRPr="00DF3978" w:rsidRDefault="00B34D19" w:rsidP="00772CDC">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31/12/2022</w:t>
            </w:r>
          </w:p>
        </w:tc>
      </w:tr>
      <w:tr w:rsidR="009334C0" w:rsidRPr="00DF3978" w14:paraId="66769D6B" w14:textId="77777777" w:rsidTr="00DF3978">
        <w:trPr>
          <w:trHeight w:val="283"/>
        </w:trPr>
        <w:tc>
          <w:tcPr>
            <w:tcW w:w="6026" w:type="dxa"/>
            <w:tcBorders>
              <w:top w:val="single" w:sz="4" w:space="0" w:color="auto"/>
              <w:left w:val="nil"/>
              <w:bottom w:val="dashed" w:sz="8" w:space="0" w:color="7F7F7F"/>
              <w:right w:val="nil"/>
            </w:tcBorders>
            <w:shd w:val="clear" w:color="auto" w:fill="auto"/>
            <w:noWrap/>
            <w:vAlign w:val="center"/>
          </w:tcPr>
          <w:p w14:paraId="0955BB4C" w14:textId="77777777" w:rsidR="009334C0" w:rsidRPr="00DF3978" w:rsidRDefault="009334C0" w:rsidP="00772CDC">
            <w:pPr>
              <w:keepNext w:val="0"/>
              <w:widowControl w:val="0"/>
              <w:spacing w:before="0" w:after="0"/>
              <w:rPr>
                <w:rFonts w:cs="Arial"/>
                <w:color w:val="000000"/>
                <w:sz w:val="18"/>
                <w:szCs w:val="18"/>
                <w:lang w:eastAsia="pt-BR"/>
              </w:rPr>
            </w:pPr>
            <w:r w:rsidRPr="00DF3978">
              <w:rPr>
                <w:rFonts w:cs="Arial"/>
                <w:color w:val="000000"/>
                <w:sz w:val="18"/>
                <w:szCs w:val="18"/>
                <w:lang w:eastAsia="pt-BR"/>
              </w:rPr>
              <w:t>Salários a pagar</w:t>
            </w:r>
          </w:p>
        </w:tc>
        <w:tc>
          <w:tcPr>
            <w:tcW w:w="172" w:type="dxa"/>
            <w:tcBorders>
              <w:left w:val="nil"/>
              <w:right w:val="nil"/>
            </w:tcBorders>
          </w:tcPr>
          <w:p w14:paraId="38FEF59A" w14:textId="77777777" w:rsidR="009334C0" w:rsidRPr="00DF3978"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dashed" w:sz="8" w:space="0" w:color="7F7F7F"/>
              <w:right w:val="nil"/>
            </w:tcBorders>
            <w:shd w:val="clear" w:color="auto" w:fill="auto"/>
            <w:noWrap/>
          </w:tcPr>
          <w:p w14:paraId="2820E81E" w14:textId="15D02692" w:rsidR="009334C0" w:rsidRPr="00DF3978" w:rsidRDefault="00B34D19" w:rsidP="00772CDC">
            <w:pPr>
              <w:keepNext w:val="0"/>
              <w:widowControl w:val="0"/>
              <w:spacing w:before="0" w:after="0"/>
              <w:jc w:val="right"/>
              <w:rPr>
                <w:rFonts w:cs="Arial"/>
                <w:sz w:val="18"/>
                <w:szCs w:val="18"/>
              </w:rPr>
            </w:pPr>
            <w:r>
              <w:rPr>
                <w:rFonts w:cs="Arial"/>
                <w:sz w:val="18"/>
                <w:szCs w:val="18"/>
              </w:rPr>
              <w:t>3.842</w:t>
            </w:r>
            <w:r w:rsidR="009334C0" w:rsidRPr="00DF3978">
              <w:rPr>
                <w:rFonts w:cs="Arial"/>
                <w:sz w:val="18"/>
                <w:szCs w:val="18"/>
              </w:rPr>
              <w:t xml:space="preserve"> </w:t>
            </w:r>
          </w:p>
        </w:tc>
        <w:tc>
          <w:tcPr>
            <w:tcW w:w="1865" w:type="dxa"/>
            <w:tcBorders>
              <w:top w:val="single" w:sz="4" w:space="0" w:color="auto"/>
              <w:left w:val="nil"/>
              <w:bottom w:val="dashed" w:sz="8" w:space="0" w:color="7F7F7F"/>
              <w:right w:val="nil"/>
            </w:tcBorders>
            <w:shd w:val="clear" w:color="auto" w:fill="auto"/>
            <w:noWrap/>
          </w:tcPr>
          <w:p w14:paraId="11759234" w14:textId="5DC31C1C" w:rsidR="009334C0" w:rsidRPr="00DF3978" w:rsidRDefault="00B34D19" w:rsidP="00772CDC">
            <w:pPr>
              <w:keepNext w:val="0"/>
              <w:widowControl w:val="0"/>
              <w:spacing w:before="0" w:after="0"/>
              <w:jc w:val="right"/>
              <w:rPr>
                <w:rFonts w:cs="Arial"/>
                <w:sz w:val="18"/>
                <w:szCs w:val="18"/>
              </w:rPr>
            </w:pPr>
            <w:r>
              <w:rPr>
                <w:rFonts w:cs="Arial"/>
                <w:sz w:val="18"/>
                <w:szCs w:val="18"/>
              </w:rPr>
              <w:t>3.297</w:t>
            </w:r>
          </w:p>
        </w:tc>
      </w:tr>
      <w:tr w:rsidR="009334C0" w:rsidRPr="00DF3978" w14:paraId="27F06064" w14:textId="77777777" w:rsidTr="00DF3978">
        <w:trPr>
          <w:trHeight w:val="283"/>
        </w:trPr>
        <w:tc>
          <w:tcPr>
            <w:tcW w:w="6026" w:type="dxa"/>
            <w:tcBorders>
              <w:top w:val="single" w:sz="4" w:space="0" w:color="auto"/>
              <w:left w:val="nil"/>
              <w:bottom w:val="dashed" w:sz="8" w:space="0" w:color="7F7F7F"/>
              <w:right w:val="nil"/>
            </w:tcBorders>
            <w:shd w:val="clear" w:color="auto" w:fill="auto"/>
            <w:noWrap/>
            <w:vAlign w:val="center"/>
            <w:hideMark/>
          </w:tcPr>
          <w:p w14:paraId="6F820B7A" w14:textId="77777777" w:rsidR="009334C0" w:rsidRPr="00DF3978" w:rsidRDefault="009334C0" w:rsidP="00772CDC">
            <w:pPr>
              <w:keepNext w:val="0"/>
              <w:widowControl w:val="0"/>
              <w:spacing w:before="0" w:after="0"/>
              <w:rPr>
                <w:rFonts w:cs="Arial"/>
                <w:color w:val="000000"/>
                <w:sz w:val="18"/>
                <w:szCs w:val="18"/>
                <w:lang w:eastAsia="pt-BR"/>
              </w:rPr>
            </w:pPr>
            <w:r w:rsidRPr="00DF3978">
              <w:rPr>
                <w:rFonts w:cs="Arial"/>
                <w:color w:val="000000"/>
                <w:sz w:val="18"/>
                <w:szCs w:val="18"/>
                <w:lang w:eastAsia="pt-BR"/>
              </w:rPr>
              <w:t>Provisões de férias e encargos</w:t>
            </w:r>
          </w:p>
        </w:tc>
        <w:tc>
          <w:tcPr>
            <w:tcW w:w="172" w:type="dxa"/>
            <w:tcBorders>
              <w:left w:val="nil"/>
              <w:right w:val="nil"/>
            </w:tcBorders>
          </w:tcPr>
          <w:p w14:paraId="6AFF3FF4" w14:textId="77777777" w:rsidR="009334C0" w:rsidRPr="00DF3978"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dashed" w:sz="8" w:space="0" w:color="7F7F7F"/>
              <w:right w:val="nil"/>
            </w:tcBorders>
            <w:shd w:val="clear" w:color="auto" w:fill="auto"/>
            <w:noWrap/>
          </w:tcPr>
          <w:p w14:paraId="5D455E90" w14:textId="05650686" w:rsidR="009334C0" w:rsidRPr="00DF3978" w:rsidRDefault="00B34D19" w:rsidP="00772CDC">
            <w:pPr>
              <w:keepNext w:val="0"/>
              <w:widowControl w:val="0"/>
              <w:spacing w:before="0" w:after="0"/>
              <w:jc w:val="right"/>
              <w:rPr>
                <w:rFonts w:cs="Arial"/>
                <w:sz w:val="18"/>
                <w:szCs w:val="18"/>
              </w:rPr>
            </w:pPr>
            <w:r>
              <w:rPr>
                <w:rFonts w:cs="Arial"/>
                <w:sz w:val="18"/>
                <w:szCs w:val="18"/>
              </w:rPr>
              <w:t>9.439</w:t>
            </w:r>
          </w:p>
        </w:tc>
        <w:tc>
          <w:tcPr>
            <w:tcW w:w="1865" w:type="dxa"/>
            <w:tcBorders>
              <w:top w:val="single" w:sz="4" w:space="0" w:color="auto"/>
              <w:left w:val="nil"/>
              <w:bottom w:val="dashed" w:sz="8" w:space="0" w:color="7F7F7F"/>
              <w:right w:val="nil"/>
            </w:tcBorders>
            <w:shd w:val="clear" w:color="auto" w:fill="auto"/>
            <w:noWrap/>
          </w:tcPr>
          <w:p w14:paraId="49499BF2" w14:textId="48046B32" w:rsidR="009334C0" w:rsidRPr="00DF3978" w:rsidRDefault="00B34D19" w:rsidP="00772CDC">
            <w:pPr>
              <w:keepNext w:val="0"/>
              <w:widowControl w:val="0"/>
              <w:spacing w:before="0" w:after="0"/>
              <w:jc w:val="right"/>
              <w:rPr>
                <w:rFonts w:cs="Arial"/>
                <w:sz w:val="18"/>
                <w:szCs w:val="18"/>
              </w:rPr>
            </w:pPr>
            <w:r>
              <w:rPr>
                <w:rFonts w:cs="Arial"/>
                <w:sz w:val="18"/>
                <w:szCs w:val="18"/>
              </w:rPr>
              <w:t>9.084</w:t>
            </w:r>
          </w:p>
        </w:tc>
      </w:tr>
      <w:tr w:rsidR="009334C0" w:rsidRPr="00DF3978" w14:paraId="2913401F" w14:textId="77777777" w:rsidTr="00DF3978">
        <w:trPr>
          <w:trHeight w:val="283"/>
        </w:trPr>
        <w:tc>
          <w:tcPr>
            <w:tcW w:w="6026" w:type="dxa"/>
            <w:tcBorders>
              <w:top w:val="single" w:sz="4" w:space="0" w:color="auto"/>
              <w:left w:val="nil"/>
              <w:bottom w:val="dashed" w:sz="8" w:space="0" w:color="7F7F7F"/>
              <w:right w:val="nil"/>
            </w:tcBorders>
            <w:shd w:val="clear" w:color="auto" w:fill="auto"/>
            <w:noWrap/>
            <w:vAlign w:val="center"/>
          </w:tcPr>
          <w:p w14:paraId="4BAEAF20" w14:textId="77777777" w:rsidR="009334C0" w:rsidRPr="00DF3978" w:rsidRDefault="009334C0" w:rsidP="00772CDC">
            <w:pPr>
              <w:keepNext w:val="0"/>
              <w:widowControl w:val="0"/>
              <w:spacing w:before="0" w:after="0"/>
              <w:rPr>
                <w:rFonts w:cs="Arial"/>
                <w:color w:val="000000"/>
                <w:sz w:val="18"/>
                <w:szCs w:val="18"/>
                <w:lang w:eastAsia="pt-BR"/>
              </w:rPr>
            </w:pPr>
            <w:r w:rsidRPr="00DF3978">
              <w:rPr>
                <w:rFonts w:cs="Arial"/>
                <w:color w:val="000000"/>
                <w:sz w:val="18"/>
                <w:szCs w:val="18"/>
                <w:lang w:eastAsia="pt-BR"/>
              </w:rPr>
              <w:t>Rescisão a pagar</w:t>
            </w:r>
          </w:p>
        </w:tc>
        <w:tc>
          <w:tcPr>
            <w:tcW w:w="172" w:type="dxa"/>
            <w:tcBorders>
              <w:left w:val="nil"/>
              <w:right w:val="nil"/>
            </w:tcBorders>
          </w:tcPr>
          <w:p w14:paraId="07812D74" w14:textId="77777777" w:rsidR="009334C0" w:rsidRPr="00DF3978"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dashed" w:sz="8" w:space="0" w:color="7F7F7F"/>
              <w:right w:val="nil"/>
            </w:tcBorders>
            <w:shd w:val="clear" w:color="auto" w:fill="auto"/>
            <w:noWrap/>
          </w:tcPr>
          <w:p w14:paraId="01B971EB" w14:textId="1F5E0EE8" w:rsidR="009334C0" w:rsidRPr="00DF3978" w:rsidRDefault="00B34D19" w:rsidP="00772CDC">
            <w:pPr>
              <w:keepNext w:val="0"/>
              <w:widowControl w:val="0"/>
              <w:spacing w:before="0" w:after="0"/>
              <w:jc w:val="right"/>
              <w:rPr>
                <w:rFonts w:cs="Arial"/>
                <w:sz w:val="18"/>
                <w:szCs w:val="18"/>
              </w:rPr>
            </w:pPr>
            <w:r>
              <w:rPr>
                <w:rFonts w:cs="Arial"/>
                <w:sz w:val="18"/>
                <w:szCs w:val="18"/>
              </w:rPr>
              <w:t>-</w:t>
            </w:r>
          </w:p>
        </w:tc>
        <w:tc>
          <w:tcPr>
            <w:tcW w:w="1865" w:type="dxa"/>
            <w:tcBorders>
              <w:top w:val="single" w:sz="4" w:space="0" w:color="auto"/>
              <w:left w:val="nil"/>
              <w:bottom w:val="dashed" w:sz="8" w:space="0" w:color="7F7F7F"/>
              <w:right w:val="nil"/>
            </w:tcBorders>
            <w:shd w:val="clear" w:color="auto" w:fill="auto"/>
            <w:noWrap/>
          </w:tcPr>
          <w:p w14:paraId="4253EF61" w14:textId="13C4A3DF" w:rsidR="009334C0" w:rsidRPr="00DF3978" w:rsidRDefault="00B34D19" w:rsidP="00772CDC">
            <w:pPr>
              <w:keepNext w:val="0"/>
              <w:widowControl w:val="0"/>
              <w:spacing w:before="0" w:after="0"/>
              <w:jc w:val="right"/>
              <w:rPr>
                <w:rFonts w:cs="Arial"/>
                <w:sz w:val="18"/>
                <w:szCs w:val="18"/>
              </w:rPr>
            </w:pPr>
            <w:r>
              <w:rPr>
                <w:rFonts w:cs="Arial"/>
                <w:sz w:val="18"/>
                <w:szCs w:val="18"/>
              </w:rPr>
              <w:t>11</w:t>
            </w:r>
          </w:p>
        </w:tc>
      </w:tr>
      <w:tr w:rsidR="009334C0" w:rsidRPr="00DF3978" w14:paraId="2DDD0144" w14:textId="77777777" w:rsidTr="00DF3978">
        <w:trPr>
          <w:trHeight w:val="283"/>
        </w:trPr>
        <w:tc>
          <w:tcPr>
            <w:tcW w:w="6026" w:type="dxa"/>
            <w:tcBorders>
              <w:top w:val="single" w:sz="4" w:space="0" w:color="auto"/>
              <w:left w:val="nil"/>
              <w:bottom w:val="single" w:sz="4" w:space="0" w:color="auto"/>
              <w:right w:val="nil"/>
            </w:tcBorders>
            <w:shd w:val="clear" w:color="auto" w:fill="auto"/>
            <w:noWrap/>
            <w:vAlign w:val="center"/>
            <w:hideMark/>
          </w:tcPr>
          <w:p w14:paraId="628FB49C" w14:textId="77777777" w:rsidR="009334C0" w:rsidRPr="00DF3978" w:rsidRDefault="009334C0" w:rsidP="00772CDC">
            <w:pPr>
              <w:keepNext w:val="0"/>
              <w:widowControl w:val="0"/>
              <w:spacing w:before="0" w:after="0"/>
              <w:rPr>
                <w:rFonts w:cs="Arial"/>
                <w:color w:val="000000"/>
                <w:sz w:val="18"/>
                <w:szCs w:val="18"/>
                <w:lang w:eastAsia="pt-BR"/>
              </w:rPr>
            </w:pPr>
            <w:r w:rsidRPr="00DF3978">
              <w:rPr>
                <w:rFonts w:cs="Arial"/>
                <w:color w:val="000000"/>
                <w:sz w:val="18"/>
                <w:szCs w:val="18"/>
                <w:lang w:eastAsia="pt-BR"/>
              </w:rPr>
              <w:t>INSS a recolher</w:t>
            </w:r>
          </w:p>
        </w:tc>
        <w:tc>
          <w:tcPr>
            <w:tcW w:w="172" w:type="dxa"/>
            <w:tcBorders>
              <w:left w:val="nil"/>
              <w:right w:val="nil"/>
            </w:tcBorders>
          </w:tcPr>
          <w:p w14:paraId="3E10AC39" w14:textId="77777777" w:rsidR="009334C0" w:rsidRPr="00DF3978"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single" w:sz="4" w:space="0" w:color="auto"/>
              <w:right w:val="nil"/>
            </w:tcBorders>
            <w:shd w:val="clear" w:color="auto" w:fill="auto"/>
            <w:noWrap/>
          </w:tcPr>
          <w:p w14:paraId="20ABE199" w14:textId="176646F0" w:rsidR="009334C0" w:rsidRPr="00DF3978" w:rsidRDefault="00B34D19" w:rsidP="00772CDC">
            <w:pPr>
              <w:keepNext w:val="0"/>
              <w:widowControl w:val="0"/>
              <w:spacing w:before="0" w:after="0"/>
              <w:jc w:val="right"/>
              <w:rPr>
                <w:rFonts w:cs="Arial"/>
                <w:sz w:val="18"/>
                <w:szCs w:val="18"/>
              </w:rPr>
            </w:pPr>
            <w:r>
              <w:rPr>
                <w:rFonts w:cs="Arial"/>
                <w:sz w:val="18"/>
                <w:szCs w:val="18"/>
              </w:rPr>
              <w:t>1.392</w:t>
            </w:r>
          </w:p>
        </w:tc>
        <w:tc>
          <w:tcPr>
            <w:tcW w:w="1865" w:type="dxa"/>
            <w:tcBorders>
              <w:top w:val="single" w:sz="4" w:space="0" w:color="auto"/>
              <w:left w:val="nil"/>
              <w:bottom w:val="single" w:sz="4" w:space="0" w:color="auto"/>
              <w:right w:val="nil"/>
            </w:tcBorders>
            <w:shd w:val="clear" w:color="auto" w:fill="auto"/>
            <w:noWrap/>
          </w:tcPr>
          <w:p w14:paraId="7CFA6AB8" w14:textId="7742ACDB" w:rsidR="009334C0" w:rsidRPr="00DF3978" w:rsidRDefault="00B34D19" w:rsidP="00772CDC">
            <w:pPr>
              <w:keepNext w:val="0"/>
              <w:widowControl w:val="0"/>
              <w:spacing w:before="0" w:after="0"/>
              <w:jc w:val="right"/>
              <w:rPr>
                <w:rFonts w:cs="Arial"/>
                <w:sz w:val="18"/>
                <w:szCs w:val="18"/>
              </w:rPr>
            </w:pPr>
            <w:r>
              <w:rPr>
                <w:rFonts w:cs="Arial"/>
                <w:sz w:val="18"/>
                <w:szCs w:val="18"/>
              </w:rPr>
              <w:t>1.314</w:t>
            </w:r>
          </w:p>
        </w:tc>
      </w:tr>
      <w:tr w:rsidR="009334C0" w:rsidRPr="00DF3978" w14:paraId="65D1192E" w14:textId="77777777" w:rsidTr="00DF3978">
        <w:trPr>
          <w:trHeight w:val="283"/>
        </w:trPr>
        <w:tc>
          <w:tcPr>
            <w:tcW w:w="6026" w:type="dxa"/>
            <w:tcBorders>
              <w:top w:val="single" w:sz="4" w:space="0" w:color="auto"/>
              <w:left w:val="nil"/>
              <w:bottom w:val="single" w:sz="4" w:space="0" w:color="auto"/>
              <w:right w:val="nil"/>
            </w:tcBorders>
            <w:shd w:val="clear" w:color="auto" w:fill="auto"/>
            <w:noWrap/>
            <w:vAlign w:val="center"/>
          </w:tcPr>
          <w:p w14:paraId="12866140" w14:textId="77777777" w:rsidR="009334C0" w:rsidRPr="00DF3978" w:rsidRDefault="009334C0" w:rsidP="00772CDC">
            <w:pPr>
              <w:keepNext w:val="0"/>
              <w:widowControl w:val="0"/>
              <w:spacing w:before="0" w:after="0"/>
              <w:rPr>
                <w:rFonts w:cs="Arial"/>
                <w:color w:val="000000"/>
                <w:sz w:val="18"/>
                <w:szCs w:val="18"/>
                <w:lang w:eastAsia="pt-BR"/>
              </w:rPr>
            </w:pPr>
            <w:r w:rsidRPr="00DF3978">
              <w:rPr>
                <w:rFonts w:cs="Arial"/>
                <w:color w:val="000000"/>
                <w:sz w:val="18"/>
                <w:szCs w:val="18"/>
                <w:lang w:eastAsia="pt-BR"/>
              </w:rPr>
              <w:t>FGTS a pagar</w:t>
            </w:r>
          </w:p>
        </w:tc>
        <w:tc>
          <w:tcPr>
            <w:tcW w:w="172" w:type="dxa"/>
            <w:tcBorders>
              <w:left w:val="nil"/>
              <w:right w:val="nil"/>
            </w:tcBorders>
          </w:tcPr>
          <w:p w14:paraId="484D9C08" w14:textId="77777777" w:rsidR="009334C0" w:rsidRPr="00DF3978"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single" w:sz="4" w:space="0" w:color="auto"/>
              <w:right w:val="nil"/>
            </w:tcBorders>
            <w:shd w:val="clear" w:color="auto" w:fill="auto"/>
            <w:noWrap/>
          </w:tcPr>
          <w:p w14:paraId="6467B931" w14:textId="042661AD" w:rsidR="009334C0" w:rsidRPr="00DF3978" w:rsidRDefault="00B34D19" w:rsidP="00772CDC">
            <w:pPr>
              <w:keepNext w:val="0"/>
              <w:widowControl w:val="0"/>
              <w:spacing w:before="0" w:after="0"/>
              <w:jc w:val="right"/>
              <w:rPr>
                <w:rFonts w:cs="Arial"/>
                <w:sz w:val="18"/>
                <w:szCs w:val="18"/>
              </w:rPr>
            </w:pPr>
            <w:r>
              <w:rPr>
                <w:rFonts w:cs="Arial"/>
                <w:sz w:val="18"/>
                <w:szCs w:val="18"/>
              </w:rPr>
              <w:t>629</w:t>
            </w:r>
          </w:p>
        </w:tc>
        <w:tc>
          <w:tcPr>
            <w:tcW w:w="1865" w:type="dxa"/>
            <w:tcBorders>
              <w:top w:val="single" w:sz="4" w:space="0" w:color="auto"/>
              <w:left w:val="nil"/>
              <w:bottom w:val="single" w:sz="4" w:space="0" w:color="auto"/>
              <w:right w:val="nil"/>
            </w:tcBorders>
            <w:shd w:val="clear" w:color="auto" w:fill="auto"/>
            <w:noWrap/>
          </w:tcPr>
          <w:p w14:paraId="7A388848" w14:textId="388D3651" w:rsidR="009334C0" w:rsidRPr="00DF3978" w:rsidRDefault="00B34D19" w:rsidP="00B34D19">
            <w:pPr>
              <w:keepNext w:val="0"/>
              <w:widowControl w:val="0"/>
              <w:spacing w:before="0" w:after="0"/>
              <w:jc w:val="right"/>
              <w:rPr>
                <w:rFonts w:cs="Arial"/>
                <w:sz w:val="18"/>
                <w:szCs w:val="18"/>
              </w:rPr>
            </w:pPr>
            <w:r>
              <w:rPr>
                <w:rFonts w:cs="Arial"/>
                <w:sz w:val="18"/>
                <w:szCs w:val="18"/>
              </w:rPr>
              <w:t>608</w:t>
            </w:r>
          </w:p>
        </w:tc>
      </w:tr>
      <w:tr w:rsidR="009334C0" w:rsidRPr="00DF3978" w14:paraId="57F42AFB" w14:textId="77777777" w:rsidTr="00DF3978">
        <w:trPr>
          <w:trHeight w:val="283"/>
        </w:trPr>
        <w:tc>
          <w:tcPr>
            <w:tcW w:w="6026" w:type="dxa"/>
            <w:tcBorders>
              <w:top w:val="single" w:sz="4" w:space="0" w:color="auto"/>
              <w:left w:val="nil"/>
              <w:bottom w:val="single" w:sz="8" w:space="0" w:color="auto"/>
              <w:right w:val="nil"/>
            </w:tcBorders>
            <w:shd w:val="clear" w:color="000000" w:fill="FFFFFF"/>
            <w:vAlign w:val="center"/>
            <w:hideMark/>
          </w:tcPr>
          <w:p w14:paraId="21BFF0A0" w14:textId="77777777" w:rsidR="009334C0" w:rsidRPr="00DF3978" w:rsidRDefault="009334C0" w:rsidP="00772CDC">
            <w:pPr>
              <w:keepNext w:val="0"/>
              <w:widowControl w:val="0"/>
              <w:spacing w:before="0" w:after="0"/>
              <w:rPr>
                <w:rFonts w:cs="Arial"/>
                <w:b/>
                <w:bCs/>
                <w:color w:val="000000"/>
                <w:sz w:val="18"/>
                <w:szCs w:val="18"/>
                <w:lang w:eastAsia="pt-BR"/>
              </w:rPr>
            </w:pPr>
            <w:r w:rsidRPr="00DF3978">
              <w:rPr>
                <w:rFonts w:cs="Arial"/>
                <w:b/>
                <w:bCs/>
                <w:color w:val="000000"/>
                <w:sz w:val="18"/>
                <w:szCs w:val="18"/>
                <w:lang w:eastAsia="pt-BR"/>
              </w:rPr>
              <w:t>Total</w:t>
            </w:r>
          </w:p>
        </w:tc>
        <w:tc>
          <w:tcPr>
            <w:tcW w:w="172" w:type="dxa"/>
            <w:tcBorders>
              <w:left w:val="nil"/>
              <w:right w:val="nil"/>
            </w:tcBorders>
            <w:shd w:val="clear" w:color="000000" w:fill="FFFFFF"/>
          </w:tcPr>
          <w:p w14:paraId="5B7EE7B7" w14:textId="77777777" w:rsidR="009334C0" w:rsidRPr="00DF3978" w:rsidRDefault="009334C0" w:rsidP="00772CDC">
            <w:pPr>
              <w:keepNext w:val="0"/>
              <w:widowControl w:val="0"/>
              <w:spacing w:before="0" w:after="0"/>
              <w:jc w:val="right"/>
              <w:rPr>
                <w:rFonts w:cs="Arial"/>
                <w:b/>
                <w:bCs/>
                <w:color w:val="000000"/>
                <w:sz w:val="18"/>
                <w:szCs w:val="18"/>
                <w:lang w:eastAsia="pt-BR"/>
              </w:rPr>
            </w:pPr>
          </w:p>
        </w:tc>
        <w:tc>
          <w:tcPr>
            <w:tcW w:w="1865" w:type="dxa"/>
            <w:tcBorders>
              <w:top w:val="single" w:sz="4" w:space="0" w:color="auto"/>
              <w:left w:val="nil"/>
              <w:bottom w:val="single" w:sz="8" w:space="0" w:color="auto"/>
              <w:right w:val="nil"/>
            </w:tcBorders>
            <w:shd w:val="clear" w:color="000000" w:fill="FFFFFF"/>
            <w:vAlign w:val="center"/>
          </w:tcPr>
          <w:p w14:paraId="2E8C3D29" w14:textId="20320DC8" w:rsidR="009334C0" w:rsidRPr="00DF3978" w:rsidRDefault="00B34D19" w:rsidP="00772CDC">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15.302</w:t>
            </w:r>
          </w:p>
        </w:tc>
        <w:tc>
          <w:tcPr>
            <w:tcW w:w="1865" w:type="dxa"/>
            <w:tcBorders>
              <w:top w:val="single" w:sz="4" w:space="0" w:color="auto"/>
              <w:left w:val="nil"/>
              <w:bottom w:val="single" w:sz="8" w:space="0" w:color="auto"/>
              <w:right w:val="nil"/>
            </w:tcBorders>
            <w:shd w:val="clear" w:color="000000" w:fill="FFFFFF"/>
            <w:vAlign w:val="center"/>
          </w:tcPr>
          <w:p w14:paraId="55131407" w14:textId="6CD8F055" w:rsidR="009334C0" w:rsidRPr="00DF3978" w:rsidRDefault="00B34D19" w:rsidP="00772CDC">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14.314</w:t>
            </w:r>
          </w:p>
        </w:tc>
      </w:tr>
    </w:tbl>
    <w:p w14:paraId="761CEFB9" w14:textId="2E201164" w:rsidR="003E438B" w:rsidRDefault="003E438B" w:rsidP="000A44BC">
      <w:pPr>
        <w:keepNext w:val="0"/>
        <w:widowControl w:val="0"/>
        <w:rPr>
          <w:highlight w:val="yellow"/>
          <w:lang w:eastAsia="pt-BR"/>
        </w:rPr>
      </w:pPr>
    </w:p>
    <w:bookmarkEnd w:id="18"/>
    <w:p w14:paraId="0DFF11A9" w14:textId="35DBE3D4" w:rsidR="0049665D" w:rsidRPr="00DD54A0" w:rsidRDefault="00176B35"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DD54A0">
        <w:rPr>
          <w:rFonts w:cs="Arial"/>
          <w:b/>
          <w:bCs/>
          <w:iCs/>
          <w:szCs w:val="22"/>
          <w:lang w:eastAsia="pt-BR"/>
        </w:rPr>
        <w:t>PROVISÕES PARA CONTINGÊNCIAS</w:t>
      </w:r>
      <w:r w:rsidR="0049665D" w:rsidRPr="00DD54A0">
        <w:rPr>
          <w:rFonts w:cs="Arial"/>
          <w:b/>
          <w:bCs/>
          <w:iCs/>
          <w:szCs w:val="22"/>
          <w:lang w:eastAsia="pt-BR"/>
        </w:rPr>
        <w:t xml:space="preserve"> </w:t>
      </w:r>
    </w:p>
    <w:p w14:paraId="5D463749" w14:textId="17656FC2" w:rsidR="00CE6EC1" w:rsidRDefault="0049665D" w:rsidP="00CE6EC1">
      <w:pPr>
        <w:keepNext w:val="0"/>
        <w:spacing w:before="0" w:after="0"/>
        <w:rPr>
          <w:rFonts w:cs="Arial"/>
          <w:iCs/>
          <w:sz w:val="20"/>
          <w:szCs w:val="20"/>
          <w:lang w:eastAsia="pt-BR"/>
        </w:rPr>
      </w:pPr>
      <w:r w:rsidRPr="00EC0B49">
        <w:rPr>
          <w:rFonts w:cs="Arial"/>
          <w:iCs/>
          <w:sz w:val="20"/>
          <w:szCs w:val="20"/>
          <w:lang w:eastAsia="pt-BR"/>
        </w:rPr>
        <w:t>A EPE é parte em processos judiciai</w:t>
      </w:r>
      <w:r w:rsidR="00F03E30" w:rsidRPr="00EC0B49">
        <w:rPr>
          <w:rFonts w:cs="Arial"/>
          <w:iCs/>
          <w:sz w:val="20"/>
          <w:szCs w:val="20"/>
          <w:lang w:eastAsia="pt-BR"/>
        </w:rPr>
        <w:t>s e administrativos de natureza cível, trabalhista</w:t>
      </w:r>
      <w:r w:rsidR="00AE2F7C" w:rsidRPr="00EC0B49">
        <w:rPr>
          <w:rFonts w:cs="Arial"/>
          <w:iCs/>
          <w:sz w:val="20"/>
          <w:szCs w:val="20"/>
          <w:lang w:eastAsia="pt-BR"/>
        </w:rPr>
        <w:t xml:space="preserve"> </w:t>
      </w:r>
      <w:r w:rsidR="00875584" w:rsidRPr="00EC0B49">
        <w:rPr>
          <w:rFonts w:cs="Arial"/>
          <w:iCs/>
          <w:sz w:val="20"/>
          <w:szCs w:val="20"/>
          <w:lang w:eastAsia="pt-BR"/>
        </w:rPr>
        <w:t>e tributária</w:t>
      </w:r>
      <w:r w:rsidRPr="00EC0B49">
        <w:rPr>
          <w:rFonts w:cs="Arial"/>
          <w:iCs/>
          <w:sz w:val="20"/>
          <w:szCs w:val="20"/>
          <w:lang w:eastAsia="pt-BR"/>
        </w:rPr>
        <w:t>.</w:t>
      </w:r>
      <w:r w:rsidR="009C1B13" w:rsidRPr="00EC0B49">
        <w:rPr>
          <w:rFonts w:cs="Arial"/>
          <w:iCs/>
          <w:sz w:val="20"/>
          <w:szCs w:val="20"/>
          <w:lang w:eastAsia="pt-BR"/>
        </w:rPr>
        <w:t xml:space="preserve"> </w:t>
      </w:r>
      <w:r w:rsidR="00CE6EC1" w:rsidRPr="00CE6EC1">
        <w:rPr>
          <w:rFonts w:cs="Arial"/>
          <w:iCs/>
          <w:sz w:val="20"/>
          <w:szCs w:val="20"/>
          <w:lang w:eastAsia="pt-BR"/>
        </w:rPr>
        <w:t>A administração, com base em pareceres de seus consultores jurídicos internos e consultores tributários externos, provisiona integralmente os processos cujo risco de perda seja classificado como provável.</w:t>
      </w:r>
    </w:p>
    <w:p w14:paraId="519D3F20" w14:textId="77777777" w:rsidR="00CE6EC1" w:rsidRPr="00EC0B49" w:rsidRDefault="00CE6EC1" w:rsidP="00CE6EC1">
      <w:pPr>
        <w:keepNext w:val="0"/>
        <w:spacing w:before="0" w:after="0"/>
        <w:rPr>
          <w:rFonts w:cs="Arial"/>
          <w:iCs/>
          <w:sz w:val="20"/>
          <w:szCs w:val="20"/>
          <w:lang w:eastAsia="pt-BR"/>
        </w:rPr>
      </w:pPr>
    </w:p>
    <w:p w14:paraId="6E34BDFC" w14:textId="0832AC13" w:rsidR="001E3C3A" w:rsidRDefault="0049665D" w:rsidP="00CE6EC1">
      <w:pPr>
        <w:keepNext w:val="0"/>
        <w:spacing w:before="0" w:after="0"/>
        <w:rPr>
          <w:rFonts w:cs="Arial"/>
          <w:iCs/>
          <w:sz w:val="20"/>
          <w:szCs w:val="20"/>
          <w:lang w:eastAsia="pt-BR"/>
        </w:rPr>
      </w:pPr>
      <w:r w:rsidRPr="00927A10">
        <w:rPr>
          <w:rFonts w:cs="Arial"/>
          <w:iCs/>
          <w:sz w:val="20"/>
          <w:szCs w:val="20"/>
          <w:lang w:eastAsia="pt-BR"/>
        </w:rPr>
        <w:t>As ações judiciais existentes na EPE estão assim apresentadas:</w:t>
      </w:r>
    </w:p>
    <w:p w14:paraId="7964497E" w14:textId="7D59B121" w:rsidR="00C4315E" w:rsidRDefault="00C4315E" w:rsidP="000A44BC">
      <w:pPr>
        <w:keepNext w:val="0"/>
        <w:widowControl w:val="0"/>
        <w:tabs>
          <w:tab w:val="left" w:pos="1421"/>
        </w:tabs>
        <w:autoSpaceDE w:val="0"/>
        <w:autoSpaceDN w:val="0"/>
        <w:ind w:left="432"/>
        <w:rPr>
          <w:rFonts w:cs="Arial"/>
          <w:iCs/>
          <w:sz w:val="20"/>
          <w:szCs w:val="20"/>
          <w:lang w:eastAsia="pt-BR"/>
        </w:rPr>
      </w:pPr>
    </w:p>
    <w:p w14:paraId="7E36223D" w14:textId="77777777" w:rsidR="0049665D" w:rsidRPr="00927A10" w:rsidRDefault="0049665D" w:rsidP="001C21D8">
      <w:pPr>
        <w:keepNext w:val="0"/>
        <w:widowControl w:val="0"/>
        <w:numPr>
          <w:ilvl w:val="0"/>
          <w:numId w:val="29"/>
        </w:numPr>
        <w:autoSpaceDE w:val="0"/>
        <w:autoSpaceDN w:val="0"/>
        <w:ind w:left="426" w:hanging="357"/>
        <w:rPr>
          <w:rFonts w:cs="Arial"/>
          <w:b/>
          <w:caps/>
          <w:sz w:val="20"/>
          <w:szCs w:val="20"/>
          <w:lang w:eastAsia="pt-BR"/>
        </w:rPr>
      </w:pPr>
      <w:r w:rsidRPr="00927A10">
        <w:rPr>
          <w:rFonts w:cs="Arial"/>
          <w:b/>
          <w:caps/>
          <w:sz w:val="20"/>
          <w:szCs w:val="20"/>
          <w:lang w:eastAsia="pt-BR"/>
        </w:rPr>
        <w:t xml:space="preserve">Ações com </w:t>
      </w:r>
      <w:r w:rsidR="00875781">
        <w:rPr>
          <w:rFonts w:cs="Arial"/>
          <w:b/>
          <w:caps/>
          <w:sz w:val="20"/>
          <w:szCs w:val="20"/>
          <w:lang w:eastAsia="pt-BR"/>
        </w:rPr>
        <w:t>RISCO</w:t>
      </w:r>
      <w:r w:rsidR="00534874">
        <w:rPr>
          <w:rFonts w:cs="Arial"/>
          <w:b/>
          <w:caps/>
          <w:sz w:val="20"/>
          <w:szCs w:val="20"/>
          <w:lang w:eastAsia="pt-BR"/>
        </w:rPr>
        <w:t xml:space="preserve"> DE</w:t>
      </w:r>
      <w:r w:rsidR="00875781">
        <w:rPr>
          <w:rFonts w:cs="Arial"/>
          <w:b/>
          <w:caps/>
          <w:sz w:val="20"/>
          <w:szCs w:val="20"/>
          <w:lang w:eastAsia="pt-BR"/>
        </w:rPr>
        <w:t xml:space="preserve"> </w:t>
      </w:r>
      <w:r w:rsidR="00534874">
        <w:rPr>
          <w:rFonts w:cs="Arial"/>
          <w:b/>
          <w:caps/>
          <w:sz w:val="20"/>
          <w:szCs w:val="20"/>
          <w:lang w:eastAsia="pt-BR"/>
        </w:rPr>
        <w:t>perda</w:t>
      </w:r>
      <w:r w:rsidRPr="00927A10">
        <w:rPr>
          <w:rFonts w:cs="Arial"/>
          <w:b/>
          <w:caps/>
          <w:sz w:val="20"/>
          <w:szCs w:val="20"/>
          <w:lang w:eastAsia="pt-BR"/>
        </w:rPr>
        <w:t xml:space="preserve"> prováve</w:t>
      </w:r>
      <w:r w:rsidR="00534874">
        <w:rPr>
          <w:rFonts w:cs="Arial"/>
          <w:b/>
          <w:caps/>
          <w:sz w:val="20"/>
          <w:szCs w:val="20"/>
          <w:lang w:eastAsia="pt-BR"/>
        </w:rPr>
        <w:t>L</w:t>
      </w:r>
    </w:p>
    <w:p w14:paraId="25BFEE13" w14:textId="77777777" w:rsidR="00C90151" w:rsidRPr="00EC0B49" w:rsidRDefault="00C90151" w:rsidP="000A44BC">
      <w:pPr>
        <w:keepNext w:val="0"/>
        <w:widowControl w:val="0"/>
        <w:tabs>
          <w:tab w:val="left" w:pos="1421"/>
        </w:tabs>
        <w:autoSpaceDE w:val="0"/>
        <w:autoSpaceDN w:val="0"/>
        <w:ind w:left="432"/>
        <w:rPr>
          <w:rFonts w:cs="Arial"/>
          <w:sz w:val="20"/>
          <w:szCs w:val="20"/>
          <w:lang w:eastAsia="pt-BR"/>
        </w:rPr>
      </w:pPr>
      <w:r w:rsidRPr="00EC0B49">
        <w:rPr>
          <w:rFonts w:cs="Arial"/>
          <w:sz w:val="20"/>
          <w:szCs w:val="20"/>
          <w:lang w:eastAsia="pt-BR"/>
        </w:rPr>
        <w:t>O valor provisionado leva em consideração o valor da condenação indicado na decisão contrária a EPE e não necessariamente o valor da causa.</w:t>
      </w:r>
    </w:p>
    <w:p w14:paraId="069AC94E" w14:textId="055C5906" w:rsidR="00CE6EC1" w:rsidRDefault="00CE6EC1" w:rsidP="00CE6EC1">
      <w:pPr>
        <w:keepNext w:val="0"/>
        <w:widowControl w:val="0"/>
        <w:tabs>
          <w:tab w:val="left" w:pos="1421"/>
        </w:tabs>
        <w:autoSpaceDE w:val="0"/>
        <w:autoSpaceDN w:val="0"/>
        <w:spacing w:after="240"/>
        <w:ind w:left="431"/>
        <w:rPr>
          <w:rFonts w:cs="Arial"/>
          <w:iCs/>
          <w:sz w:val="20"/>
          <w:szCs w:val="20"/>
          <w:lang w:eastAsia="pt-BR"/>
        </w:rPr>
      </w:pPr>
      <w:r w:rsidRPr="00CE6EC1">
        <w:rPr>
          <w:rFonts w:cs="Arial"/>
          <w:iCs/>
          <w:sz w:val="20"/>
          <w:szCs w:val="20"/>
          <w:lang w:eastAsia="pt-BR"/>
        </w:rPr>
        <w:t xml:space="preserve">A decisão de provisionar considera a fase processual das ações judiciais e da própria natureza das </w:t>
      </w:r>
      <w:r w:rsidRPr="00CE6EC1">
        <w:rPr>
          <w:rFonts w:cs="Arial"/>
          <w:iCs/>
          <w:sz w:val="20"/>
          <w:szCs w:val="20"/>
          <w:lang w:eastAsia="pt-BR"/>
        </w:rPr>
        <w:lastRenderedPageBreak/>
        <w:t>demandas (tributária, trabalhista ou cível). Em regra, solicita-se o provisionamento considerando a expectativa da execução do valor devido pela EPE.</w:t>
      </w:r>
    </w:p>
    <w:p w14:paraId="5BEB11EC" w14:textId="7F0B0048" w:rsidR="00BE10EE" w:rsidRDefault="009A08B1">
      <w:pPr>
        <w:keepNext w:val="0"/>
        <w:widowControl w:val="0"/>
        <w:tabs>
          <w:tab w:val="left" w:pos="1421"/>
        </w:tabs>
        <w:autoSpaceDE w:val="0"/>
        <w:autoSpaceDN w:val="0"/>
        <w:spacing w:after="240"/>
        <w:ind w:left="431"/>
        <w:rPr>
          <w:rFonts w:cs="Arial"/>
          <w:iCs/>
          <w:sz w:val="20"/>
          <w:szCs w:val="20"/>
          <w:lang w:eastAsia="pt-BR"/>
        </w:rPr>
      </w:pPr>
      <w:r w:rsidRPr="00C04CE3">
        <w:rPr>
          <w:rFonts w:cs="Arial"/>
          <w:iCs/>
          <w:sz w:val="20"/>
          <w:szCs w:val="20"/>
          <w:lang w:eastAsia="pt-BR"/>
        </w:rPr>
        <w:t>A administração, com base em pareceres de seus consultores jurídicos internos e consultores tributários externos, provisiona integralmente os processos cujo risco de perda seja classifica</w:t>
      </w:r>
      <w:r>
        <w:rPr>
          <w:rFonts w:cs="Arial"/>
          <w:iCs/>
          <w:sz w:val="20"/>
          <w:szCs w:val="20"/>
          <w:lang w:eastAsia="pt-BR"/>
        </w:rPr>
        <w:t xml:space="preserve">do como provável. </w:t>
      </w:r>
      <w:r w:rsidR="001F63D0" w:rsidRPr="001F63D0">
        <w:rPr>
          <w:rFonts w:cs="Arial"/>
          <w:iCs/>
          <w:sz w:val="20"/>
          <w:szCs w:val="20"/>
          <w:lang w:eastAsia="pt-BR"/>
        </w:rPr>
        <w:t>Em 2023, foi realizada a transferência das provisões trabalhistas de curto prazo para longo prazo devido o aprimoramento no critério de apuração da expectativa de perda em processos trabalhistas envolvendo pleitos de pagamento de parcelas salariais vencidas e vincendas, mais consectários.</w:t>
      </w:r>
    </w:p>
    <w:p w14:paraId="3349F391" w14:textId="617774C6" w:rsidR="00A253F5" w:rsidRPr="00C4315E" w:rsidRDefault="00CE6EC1" w:rsidP="00C4315E">
      <w:pPr>
        <w:keepNext w:val="0"/>
        <w:widowControl w:val="0"/>
        <w:tabs>
          <w:tab w:val="left" w:pos="1421"/>
        </w:tabs>
        <w:autoSpaceDE w:val="0"/>
        <w:autoSpaceDN w:val="0"/>
        <w:spacing w:after="240"/>
        <w:ind w:left="431"/>
        <w:rPr>
          <w:rFonts w:cs="Arial"/>
          <w:iCs/>
          <w:sz w:val="20"/>
          <w:szCs w:val="20"/>
          <w:lang w:eastAsia="pt-BR"/>
        </w:rPr>
      </w:pPr>
      <w:r w:rsidRPr="00CE6EC1">
        <w:rPr>
          <w:rFonts w:cs="Arial"/>
          <w:iCs/>
          <w:sz w:val="20"/>
          <w:szCs w:val="20"/>
          <w:lang w:eastAsia="pt-BR"/>
        </w:rPr>
        <w:t xml:space="preserve">Até </w:t>
      </w:r>
      <w:r>
        <w:rPr>
          <w:rFonts w:cs="Arial"/>
          <w:iCs/>
          <w:sz w:val="20"/>
          <w:szCs w:val="20"/>
          <w:lang w:eastAsia="pt-BR"/>
        </w:rPr>
        <w:t>dezembro</w:t>
      </w:r>
      <w:r w:rsidRPr="00CE6EC1">
        <w:rPr>
          <w:rFonts w:cs="Arial"/>
          <w:iCs/>
          <w:sz w:val="20"/>
          <w:szCs w:val="20"/>
          <w:lang w:eastAsia="pt-BR"/>
        </w:rPr>
        <w:t xml:space="preserve"> de 2023 o valor total de provisão de contingência com risco provável de perda é de R$ 11.</w:t>
      </w:r>
      <w:r>
        <w:rPr>
          <w:rFonts w:cs="Arial"/>
          <w:iCs/>
          <w:sz w:val="20"/>
          <w:szCs w:val="20"/>
          <w:lang w:eastAsia="pt-BR"/>
        </w:rPr>
        <w:t>016</w:t>
      </w:r>
      <w:r w:rsidRPr="00CE6EC1">
        <w:rPr>
          <w:rFonts w:cs="Arial"/>
          <w:iCs/>
          <w:sz w:val="20"/>
          <w:szCs w:val="20"/>
          <w:lang w:eastAsia="pt-BR"/>
        </w:rPr>
        <w:t>, conforme abaixo:</w:t>
      </w:r>
    </w:p>
    <w:tbl>
      <w:tblPr>
        <w:tblW w:w="9546" w:type="dxa"/>
        <w:tblInd w:w="496" w:type="dxa"/>
        <w:tblCellMar>
          <w:left w:w="70" w:type="dxa"/>
          <w:right w:w="70" w:type="dxa"/>
        </w:tblCellMar>
        <w:tblLook w:val="04A0" w:firstRow="1" w:lastRow="0" w:firstColumn="1" w:lastColumn="0" w:noHBand="0" w:noVBand="1"/>
      </w:tblPr>
      <w:tblGrid>
        <w:gridCol w:w="2603"/>
        <w:gridCol w:w="1451"/>
        <w:gridCol w:w="1503"/>
        <w:gridCol w:w="997"/>
        <w:gridCol w:w="1567"/>
        <w:gridCol w:w="1425"/>
      </w:tblGrid>
      <w:tr w:rsidR="00B621B1" w:rsidRPr="00204CF4" w14:paraId="2C80AA32" w14:textId="77777777" w:rsidTr="0012186F">
        <w:trPr>
          <w:trHeight w:val="274"/>
        </w:trPr>
        <w:tc>
          <w:tcPr>
            <w:tcW w:w="2603" w:type="dxa"/>
            <w:tcBorders>
              <w:top w:val="nil"/>
              <w:left w:val="nil"/>
              <w:bottom w:val="single" w:sz="4" w:space="0" w:color="auto"/>
              <w:right w:val="nil"/>
            </w:tcBorders>
            <w:shd w:val="clear" w:color="auto" w:fill="auto"/>
            <w:noWrap/>
            <w:vAlign w:val="center"/>
            <w:hideMark/>
          </w:tcPr>
          <w:p w14:paraId="3D70F603" w14:textId="77777777" w:rsidR="00AA3CC2" w:rsidRPr="00204CF4" w:rsidRDefault="00AA3CC2" w:rsidP="00DD54A0">
            <w:pPr>
              <w:keepNext w:val="0"/>
              <w:widowControl w:val="0"/>
              <w:spacing w:before="0" w:after="0"/>
              <w:ind w:firstLine="34"/>
              <w:jc w:val="center"/>
              <w:rPr>
                <w:rFonts w:cs="Arial"/>
                <w:color w:val="000000"/>
                <w:sz w:val="18"/>
                <w:szCs w:val="18"/>
                <w:lang w:eastAsia="pt-BR"/>
              </w:rPr>
            </w:pPr>
            <w:r w:rsidRPr="00204CF4">
              <w:rPr>
                <w:rFonts w:cs="Arial"/>
                <w:b/>
                <w:bCs/>
                <w:color w:val="000000"/>
                <w:sz w:val="18"/>
                <w:szCs w:val="18"/>
              </w:rPr>
              <w:t>Descrição</w:t>
            </w:r>
          </w:p>
        </w:tc>
        <w:tc>
          <w:tcPr>
            <w:tcW w:w="1451" w:type="dxa"/>
            <w:tcBorders>
              <w:top w:val="nil"/>
              <w:left w:val="nil"/>
              <w:bottom w:val="single" w:sz="4" w:space="0" w:color="auto"/>
              <w:right w:val="nil"/>
            </w:tcBorders>
            <w:shd w:val="clear" w:color="auto" w:fill="auto"/>
            <w:noWrap/>
            <w:vAlign w:val="center"/>
            <w:hideMark/>
          </w:tcPr>
          <w:p w14:paraId="319AA23D" w14:textId="1488E2ED" w:rsidR="00AA3CC2" w:rsidRPr="00204CF4" w:rsidRDefault="00F20D79" w:rsidP="00DD54A0">
            <w:pPr>
              <w:keepNext w:val="0"/>
              <w:widowControl w:val="0"/>
              <w:spacing w:before="0" w:after="0"/>
              <w:jc w:val="center"/>
              <w:rPr>
                <w:rFonts w:cs="Arial"/>
                <w:b/>
                <w:bCs/>
                <w:color w:val="000000"/>
                <w:sz w:val="18"/>
                <w:szCs w:val="18"/>
              </w:rPr>
            </w:pPr>
            <w:r w:rsidRPr="00204CF4">
              <w:rPr>
                <w:rFonts w:cs="Arial"/>
                <w:b/>
                <w:bCs/>
                <w:color w:val="000000"/>
                <w:sz w:val="18"/>
                <w:szCs w:val="18"/>
              </w:rPr>
              <w:t xml:space="preserve">     </w:t>
            </w:r>
            <w:r w:rsidR="00AA3CC2" w:rsidRPr="00204CF4">
              <w:rPr>
                <w:rFonts w:cs="Arial"/>
                <w:b/>
                <w:bCs/>
                <w:color w:val="000000"/>
                <w:sz w:val="18"/>
                <w:szCs w:val="18"/>
              </w:rPr>
              <w:t>31/12/20</w:t>
            </w:r>
            <w:r w:rsidRPr="00204CF4">
              <w:rPr>
                <w:rFonts w:cs="Arial"/>
                <w:b/>
                <w:bCs/>
                <w:color w:val="000000"/>
                <w:sz w:val="18"/>
                <w:szCs w:val="18"/>
              </w:rPr>
              <w:t>2</w:t>
            </w:r>
            <w:r w:rsidR="00CE6EC1" w:rsidRPr="00204CF4">
              <w:rPr>
                <w:rFonts w:cs="Arial"/>
                <w:b/>
                <w:bCs/>
                <w:color w:val="000000"/>
                <w:sz w:val="18"/>
                <w:szCs w:val="18"/>
              </w:rPr>
              <w:t>2</w:t>
            </w:r>
          </w:p>
        </w:tc>
        <w:tc>
          <w:tcPr>
            <w:tcW w:w="1503" w:type="dxa"/>
            <w:tcBorders>
              <w:top w:val="nil"/>
              <w:left w:val="nil"/>
              <w:bottom w:val="single" w:sz="4" w:space="0" w:color="auto"/>
              <w:right w:val="nil"/>
            </w:tcBorders>
            <w:shd w:val="clear" w:color="auto" w:fill="auto"/>
            <w:noWrap/>
            <w:vAlign w:val="center"/>
            <w:hideMark/>
          </w:tcPr>
          <w:p w14:paraId="144ECD23" w14:textId="77777777" w:rsidR="00AA3CC2" w:rsidRPr="00204CF4" w:rsidRDefault="00B621B1" w:rsidP="00DD54A0">
            <w:pPr>
              <w:keepNext w:val="0"/>
              <w:widowControl w:val="0"/>
              <w:spacing w:before="0" w:after="0"/>
              <w:ind w:left="-267" w:right="-256"/>
              <w:jc w:val="center"/>
              <w:rPr>
                <w:rFonts w:cs="Arial"/>
                <w:b/>
                <w:bCs/>
                <w:color w:val="000000"/>
                <w:sz w:val="18"/>
                <w:szCs w:val="18"/>
              </w:rPr>
            </w:pPr>
            <w:r w:rsidRPr="00204CF4">
              <w:rPr>
                <w:rFonts w:cs="Arial"/>
                <w:b/>
                <w:bCs/>
                <w:color w:val="000000"/>
                <w:sz w:val="18"/>
                <w:szCs w:val="18"/>
              </w:rPr>
              <w:t>Atualizações</w:t>
            </w:r>
          </w:p>
        </w:tc>
        <w:tc>
          <w:tcPr>
            <w:tcW w:w="997" w:type="dxa"/>
            <w:tcBorders>
              <w:top w:val="nil"/>
              <w:left w:val="nil"/>
              <w:bottom w:val="single" w:sz="4" w:space="0" w:color="auto"/>
              <w:right w:val="nil"/>
            </w:tcBorders>
            <w:vAlign w:val="center"/>
          </w:tcPr>
          <w:p w14:paraId="2E207C6D" w14:textId="77777777" w:rsidR="00AA3CC2" w:rsidRPr="00204CF4" w:rsidRDefault="00B621B1" w:rsidP="00DD54A0">
            <w:pPr>
              <w:keepNext w:val="0"/>
              <w:widowControl w:val="0"/>
              <w:spacing w:before="0" w:after="0"/>
              <w:ind w:left="-277" w:right="-405"/>
              <w:jc w:val="center"/>
              <w:rPr>
                <w:rFonts w:cs="Arial"/>
                <w:b/>
                <w:bCs/>
                <w:color w:val="000000"/>
                <w:sz w:val="18"/>
                <w:szCs w:val="18"/>
              </w:rPr>
            </w:pPr>
            <w:r w:rsidRPr="00204CF4">
              <w:rPr>
                <w:rFonts w:cs="Arial"/>
                <w:b/>
                <w:bCs/>
                <w:color w:val="000000"/>
                <w:sz w:val="18"/>
                <w:szCs w:val="18"/>
              </w:rPr>
              <w:t>Adições</w:t>
            </w:r>
          </w:p>
        </w:tc>
        <w:tc>
          <w:tcPr>
            <w:tcW w:w="1567" w:type="dxa"/>
            <w:tcBorders>
              <w:top w:val="nil"/>
              <w:left w:val="nil"/>
              <w:bottom w:val="single" w:sz="4" w:space="0" w:color="auto"/>
              <w:right w:val="nil"/>
            </w:tcBorders>
            <w:vAlign w:val="center"/>
          </w:tcPr>
          <w:p w14:paraId="2F522ABB" w14:textId="77777777" w:rsidR="00AA3CC2" w:rsidRPr="00204CF4" w:rsidRDefault="007B7D16" w:rsidP="00DD54A0">
            <w:pPr>
              <w:keepNext w:val="0"/>
              <w:widowControl w:val="0"/>
              <w:spacing w:before="0" w:after="0"/>
              <w:jc w:val="center"/>
              <w:rPr>
                <w:rFonts w:cs="Arial"/>
                <w:b/>
                <w:bCs/>
                <w:color w:val="000000"/>
                <w:sz w:val="18"/>
                <w:szCs w:val="18"/>
              </w:rPr>
            </w:pPr>
            <w:r w:rsidRPr="00204CF4">
              <w:rPr>
                <w:rFonts w:cs="Arial"/>
                <w:b/>
                <w:bCs/>
                <w:color w:val="000000"/>
                <w:sz w:val="18"/>
                <w:szCs w:val="18"/>
              </w:rPr>
              <w:t>*</w:t>
            </w:r>
            <w:r w:rsidR="00EC4C52" w:rsidRPr="00204CF4">
              <w:rPr>
                <w:rFonts w:cs="Arial"/>
                <w:b/>
                <w:bCs/>
                <w:color w:val="000000"/>
                <w:sz w:val="18"/>
                <w:szCs w:val="18"/>
              </w:rPr>
              <w:t>Reversões</w:t>
            </w:r>
            <w:r w:rsidR="00C33E39" w:rsidRPr="00204CF4">
              <w:rPr>
                <w:rFonts w:cs="Arial"/>
                <w:b/>
                <w:bCs/>
                <w:color w:val="000000"/>
                <w:sz w:val="18"/>
                <w:szCs w:val="18"/>
              </w:rPr>
              <w:t xml:space="preserve"> e Baixas</w:t>
            </w:r>
          </w:p>
        </w:tc>
        <w:tc>
          <w:tcPr>
            <w:tcW w:w="1425" w:type="dxa"/>
            <w:tcBorders>
              <w:top w:val="nil"/>
              <w:left w:val="nil"/>
              <w:bottom w:val="single" w:sz="4" w:space="0" w:color="auto"/>
              <w:right w:val="nil"/>
            </w:tcBorders>
            <w:shd w:val="clear" w:color="auto" w:fill="auto"/>
            <w:noWrap/>
            <w:vAlign w:val="center"/>
            <w:hideMark/>
          </w:tcPr>
          <w:p w14:paraId="7E3E0632" w14:textId="36C317C6" w:rsidR="00AA3CC2" w:rsidRPr="00204CF4" w:rsidRDefault="00AA3CC2" w:rsidP="00DD54A0">
            <w:pPr>
              <w:keepNext w:val="0"/>
              <w:widowControl w:val="0"/>
              <w:spacing w:before="0" w:after="0"/>
              <w:jc w:val="center"/>
              <w:rPr>
                <w:rFonts w:cs="Arial"/>
                <w:b/>
                <w:bCs/>
                <w:color w:val="000000"/>
                <w:sz w:val="18"/>
                <w:szCs w:val="18"/>
              </w:rPr>
            </w:pPr>
            <w:r w:rsidRPr="00204CF4">
              <w:rPr>
                <w:rFonts w:cs="Arial"/>
                <w:b/>
                <w:bCs/>
                <w:color w:val="000000"/>
                <w:sz w:val="18"/>
                <w:szCs w:val="18"/>
                <w:lang w:eastAsia="pt-BR"/>
              </w:rPr>
              <w:t>31/12/</w:t>
            </w:r>
            <w:r w:rsidR="00EA233E" w:rsidRPr="00204CF4">
              <w:rPr>
                <w:rFonts w:cs="Arial"/>
                <w:b/>
                <w:bCs/>
                <w:color w:val="000000"/>
                <w:sz w:val="18"/>
                <w:szCs w:val="18"/>
                <w:lang w:eastAsia="pt-BR"/>
              </w:rPr>
              <w:t>2023</w:t>
            </w:r>
          </w:p>
        </w:tc>
      </w:tr>
      <w:tr w:rsidR="00B621B1" w:rsidRPr="00204CF4" w14:paraId="68123CCE" w14:textId="77777777" w:rsidTr="0012186F">
        <w:trPr>
          <w:trHeight w:val="274"/>
        </w:trPr>
        <w:tc>
          <w:tcPr>
            <w:tcW w:w="2603" w:type="dxa"/>
            <w:tcBorders>
              <w:top w:val="nil"/>
              <w:left w:val="nil"/>
              <w:bottom w:val="nil"/>
              <w:right w:val="nil"/>
            </w:tcBorders>
            <w:shd w:val="clear" w:color="auto" w:fill="auto"/>
            <w:noWrap/>
            <w:vAlign w:val="center"/>
            <w:hideMark/>
          </w:tcPr>
          <w:p w14:paraId="5F0E07B8" w14:textId="77777777" w:rsidR="00AA3CC2" w:rsidRPr="00204CF4" w:rsidRDefault="00AA3CC2" w:rsidP="00DD54A0">
            <w:pPr>
              <w:keepNext w:val="0"/>
              <w:widowControl w:val="0"/>
              <w:spacing w:before="0" w:after="0"/>
              <w:rPr>
                <w:rFonts w:cs="Arial"/>
                <w:color w:val="000000"/>
                <w:sz w:val="18"/>
                <w:szCs w:val="18"/>
                <w:lang w:eastAsia="pt-BR"/>
              </w:rPr>
            </w:pPr>
            <w:r w:rsidRPr="00204CF4">
              <w:rPr>
                <w:rFonts w:cs="Arial"/>
                <w:color w:val="000000"/>
                <w:sz w:val="18"/>
                <w:szCs w:val="18"/>
                <w:lang w:eastAsia="pt-BR"/>
              </w:rPr>
              <w:t>Trabalhistas</w:t>
            </w:r>
          </w:p>
        </w:tc>
        <w:tc>
          <w:tcPr>
            <w:tcW w:w="1451" w:type="dxa"/>
            <w:tcBorders>
              <w:top w:val="nil"/>
              <w:left w:val="nil"/>
              <w:bottom w:val="nil"/>
              <w:right w:val="nil"/>
            </w:tcBorders>
            <w:shd w:val="clear" w:color="auto" w:fill="auto"/>
            <w:noWrap/>
            <w:vAlign w:val="center"/>
            <w:hideMark/>
          </w:tcPr>
          <w:p w14:paraId="384B0997" w14:textId="5F4B9C46" w:rsidR="00AA3CC2" w:rsidRPr="00204CF4" w:rsidRDefault="00204CF4" w:rsidP="00DD54A0">
            <w:pPr>
              <w:keepNext w:val="0"/>
              <w:widowControl w:val="0"/>
              <w:spacing w:before="0" w:after="0"/>
              <w:jc w:val="right"/>
              <w:rPr>
                <w:rFonts w:cs="Arial"/>
                <w:color w:val="000000"/>
                <w:sz w:val="18"/>
                <w:szCs w:val="18"/>
              </w:rPr>
            </w:pPr>
            <w:r>
              <w:rPr>
                <w:rFonts w:cs="Arial"/>
                <w:color w:val="000000"/>
                <w:sz w:val="18"/>
                <w:szCs w:val="18"/>
              </w:rPr>
              <w:t>3.229</w:t>
            </w:r>
          </w:p>
        </w:tc>
        <w:tc>
          <w:tcPr>
            <w:tcW w:w="1503" w:type="dxa"/>
            <w:tcBorders>
              <w:top w:val="nil"/>
              <w:left w:val="nil"/>
              <w:bottom w:val="nil"/>
              <w:right w:val="nil"/>
            </w:tcBorders>
            <w:shd w:val="clear" w:color="auto" w:fill="auto"/>
            <w:noWrap/>
            <w:vAlign w:val="center"/>
            <w:hideMark/>
          </w:tcPr>
          <w:p w14:paraId="31BBC757" w14:textId="719F0CE9" w:rsidR="00AA3CC2" w:rsidRPr="00204CF4" w:rsidRDefault="00CE6EC1" w:rsidP="00DD54A0">
            <w:pPr>
              <w:keepNext w:val="0"/>
              <w:widowControl w:val="0"/>
              <w:spacing w:before="0" w:after="0"/>
              <w:jc w:val="right"/>
              <w:rPr>
                <w:rFonts w:cs="Arial"/>
                <w:color w:val="000000"/>
                <w:sz w:val="18"/>
                <w:szCs w:val="18"/>
              </w:rPr>
            </w:pPr>
            <w:r w:rsidRPr="00204CF4">
              <w:rPr>
                <w:rFonts w:cs="Arial"/>
                <w:color w:val="000000"/>
                <w:sz w:val="18"/>
                <w:szCs w:val="18"/>
              </w:rPr>
              <w:t>1.478</w:t>
            </w:r>
          </w:p>
        </w:tc>
        <w:tc>
          <w:tcPr>
            <w:tcW w:w="997" w:type="dxa"/>
            <w:tcBorders>
              <w:top w:val="nil"/>
              <w:left w:val="nil"/>
              <w:bottom w:val="nil"/>
              <w:right w:val="nil"/>
            </w:tcBorders>
            <w:vAlign w:val="center"/>
          </w:tcPr>
          <w:p w14:paraId="0BDB1426" w14:textId="0B03C495" w:rsidR="00AA3CC2" w:rsidRPr="00204CF4" w:rsidRDefault="00983CAC" w:rsidP="00DD54A0">
            <w:pPr>
              <w:keepNext w:val="0"/>
              <w:widowControl w:val="0"/>
              <w:spacing w:before="0" w:after="0"/>
              <w:jc w:val="right"/>
              <w:rPr>
                <w:rFonts w:cs="Arial"/>
                <w:bCs/>
                <w:color w:val="000000"/>
                <w:sz w:val="18"/>
                <w:szCs w:val="18"/>
              </w:rPr>
            </w:pPr>
            <w:r>
              <w:rPr>
                <w:rFonts w:cs="Arial"/>
                <w:bCs/>
                <w:color w:val="000000"/>
                <w:sz w:val="18"/>
                <w:szCs w:val="18"/>
              </w:rPr>
              <w:t>4</w:t>
            </w:r>
          </w:p>
        </w:tc>
        <w:tc>
          <w:tcPr>
            <w:tcW w:w="1567" w:type="dxa"/>
            <w:tcBorders>
              <w:top w:val="nil"/>
              <w:left w:val="nil"/>
              <w:bottom w:val="nil"/>
              <w:right w:val="nil"/>
            </w:tcBorders>
            <w:vAlign w:val="center"/>
          </w:tcPr>
          <w:p w14:paraId="6EA0AA7A" w14:textId="5105A96E" w:rsidR="00AA3CC2" w:rsidRPr="00204CF4" w:rsidRDefault="002A707E" w:rsidP="00DD54A0">
            <w:pPr>
              <w:keepNext w:val="0"/>
              <w:widowControl w:val="0"/>
              <w:spacing w:before="0" w:after="0"/>
              <w:jc w:val="right"/>
              <w:rPr>
                <w:rFonts w:cs="Arial"/>
                <w:bCs/>
                <w:color w:val="000000"/>
                <w:sz w:val="18"/>
                <w:szCs w:val="18"/>
              </w:rPr>
            </w:pPr>
            <w:r w:rsidRPr="00204CF4">
              <w:rPr>
                <w:rFonts w:cs="Arial"/>
                <w:bCs/>
                <w:color w:val="000000"/>
                <w:sz w:val="18"/>
                <w:szCs w:val="18"/>
              </w:rPr>
              <w:t>(675)</w:t>
            </w:r>
          </w:p>
        </w:tc>
        <w:tc>
          <w:tcPr>
            <w:tcW w:w="1425" w:type="dxa"/>
            <w:tcBorders>
              <w:top w:val="nil"/>
              <w:left w:val="nil"/>
              <w:bottom w:val="nil"/>
              <w:right w:val="nil"/>
            </w:tcBorders>
            <w:shd w:val="clear" w:color="auto" w:fill="auto"/>
            <w:noWrap/>
            <w:vAlign w:val="center"/>
            <w:hideMark/>
          </w:tcPr>
          <w:p w14:paraId="24B8FEC3" w14:textId="15F14A4D" w:rsidR="00AA3CC2" w:rsidRPr="00204CF4" w:rsidRDefault="0001490B" w:rsidP="00DD54A0">
            <w:pPr>
              <w:keepNext w:val="0"/>
              <w:widowControl w:val="0"/>
              <w:spacing w:before="0" w:after="0"/>
              <w:jc w:val="right"/>
              <w:rPr>
                <w:rFonts w:cs="Arial"/>
                <w:color w:val="000000"/>
                <w:sz w:val="18"/>
                <w:szCs w:val="18"/>
              </w:rPr>
            </w:pPr>
            <w:r w:rsidRPr="00204CF4">
              <w:rPr>
                <w:rFonts w:cs="Arial"/>
                <w:color w:val="000000"/>
                <w:sz w:val="18"/>
                <w:szCs w:val="18"/>
              </w:rPr>
              <w:t>4.036</w:t>
            </w:r>
          </w:p>
        </w:tc>
      </w:tr>
      <w:tr w:rsidR="00CE6EC1" w:rsidRPr="00204CF4" w14:paraId="4A299273" w14:textId="77777777" w:rsidTr="00576CC1">
        <w:trPr>
          <w:trHeight w:val="274"/>
        </w:trPr>
        <w:tc>
          <w:tcPr>
            <w:tcW w:w="2603" w:type="dxa"/>
            <w:tcBorders>
              <w:top w:val="dashed" w:sz="4" w:space="0" w:color="auto"/>
              <w:left w:val="nil"/>
              <w:bottom w:val="dashed" w:sz="4" w:space="0" w:color="auto"/>
              <w:right w:val="nil"/>
            </w:tcBorders>
            <w:shd w:val="clear" w:color="auto" w:fill="auto"/>
            <w:noWrap/>
            <w:vAlign w:val="center"/>
          </w:tcPr>
          <w:p w14:paraId="35C8E371" w14:textId="77777777" w:rsidR="00CE6EC1" w:rsidRPr="00204CF4" w:rsidRDefault="00CE6EC1" w:rsidP="00576CC1">
            <w:pPr>
              <w:keepNext w:val="0"/>
              <w:widowControl w:val="0"/>
              <w:spacing w:before="0" w:after="0"/>
              <w:rPr>
                <w:rFonts w:cs="Arial"/>
                <w:color w:val="000000"/>
                <w:sz w:val="18"/>
                <w:szCs w:val="18"/>
                <w:lang w:eastAsia="pt-BR"/>
              </w:rPr>
            </w:pPr>
            <w:r w:rsidRPr="00204CF4">
              <w:rPr>
                <w:rFonts w:cs="Arial"/>
                <w:color w:val="000000"/>
                <w:sz w:val="18"/>
                <w:szCs w:val="18"/>
                <w:lang w:eastAsia="pt-BR"/>
              </w:rPr>
              <w:t>Tributárias</w:t>
            </w:r>
          </w:p>
        </w:tc>
        <w:tc>
          <w:tcPr>
            <w:tcW w:w="1451" w:type="dxa"/>
            <w:tcBorders>
              <w:top w:val="dashed" w:sz="4" w:space="0" w:color="auto"/>
              <w:left w:val="nil"/>
              <w:bottom w:val="dashed" w:sz="4" w:space="0" w:color="auto"/>
              <w:right w:val="nil"/>
            </w:tcBorders>
            <w:shd w:val="clear" w:color="auto" w:fill="auto"/>
            <w:noWrap/>
            <w:vAlign w:val="center"/>
          </w:tcPr>
          <w:p w14:paraId="76CA42F5" w14:textId="77777777" w:rsidR="00CE6EC1" w:rsidRPr="00204CF4" w:rsidRDefault="00CE6EC1" w:rsidP="00576CC1">
            <w:pPr>
              <w:keepNext w:val="0"/>
              <w:widowControl w:val="0"/>
              <w:spacing w:before="0" w:after="0"/>
              <w:jc w:val="right"/>
              <w:rPr>
                <w:rFonts w:cs="Arial"/>
                <w:color w:val="000000"/>
                <w:sz w:val="18"/>
                <w:szCs w:val="18"/>
              </w:rPr>
            </w:pPr>
            <w:r w:rsidRPr="00204CF4">
              <w:rPr>
                <w:rFonts w:cs="Arial"/>
                <w:color w:val="000000"/>
                <w:sz w:val="18"/>
                <w:szCs w:val="18"/>
              </w:rPr>
              <w:t>6.634</w:t>
            </w:r>
          </w:p>
        </w:tc>
        <w:tc>
          <w:tcPr>
            <w:tcW w:w="1503" w:type="dxa"/>
            <w:tcBorders>
              <w:top w:val="dashed" w:sz="4" w:space="0" w:color="auto"/>
              <w:left w:val="nil"/>
              <w:bottom w:val="dashed" w:sz="4" w:space="0" w:color="auto"/>
              <w:right w:val="nil"/>
            </w:tcBorders>
            <w:shd w:val="clear" w:color="auto" w:fill="auto"/>
            <w:noWrap/>
            <w:vAlign w:val="center"/>
          </w:tcPr>
          <w:p w14:paraId="4877BA33" w14:textId="3A99AE0F" w:rsidR="00CE6EC1" w:rsidRPr="00204CF4" w:rsidRDefault="0001490B" w:rsidP="00576CC1">
            <w:pPr>
              <w:keepNext w:val="0"/>
              <w:widowControl w:val="0"/>
              <w:spacing w:before="0" w:after="0"/>
              <w:jc w:val="right"/>
              <w:rPr>
                <w:rFonts w:cs="Arial"/>
                <w:color w:val="000000"/>
                <w:sz w:val="18"/>
                <w:szCs w:val="18"/>
              </w:rPr>
            </w:pPr>
            <w:r w:rsidRPr="00204CF4">
              <w:rPr>
                <w:rFonts w:cs="Arial"/>
                <w:color w:val="000000"/>
                <w:sz w:val="18"/>
                <w:szCs w:val="18"/>
              </w:rPr>
              <w:t>1.056</w:t>
            </w:r>
          </w:p>
        </w:tc>
        <w:tc>
          <w:tcPr>
            <w:tcW w:w="997" w:type="dxa"/>
            <w:tcBorders>
              <w:top w:val="dashed" w:sz="4" w:space="0" w:color="auto"/>
              <w:left w:val="nil"/>
              <w:bottom w:val="dashed" w:sz="4" w:space="0" w:color="auto"/>
              <w:right w:val="nil"/>
            </w:tcBorders>
            <w:vAlign w:val="center"/>
          </w:tcPr>
          <w:p w14:paraId="342F007C" w14:textId="272F3C94" w:rsidR="00CE6EC1" w:rsidRPr="00204CF4" w:rsidRDefault="0001490B" w:rsidP="00576CC1">
            <w:pPr>
              <w:keepNext w:val="0"/>
              <w:widowControl w:val="0"/>
              <w:spacing w:before="0" w:after="0"/>
              <w:jc w:val="right"/>
              <w:rPr>
                <w:rFonts w:cs="Arial"/>
                <w:bCs/>
                <w:color w:val="000000"/>
                <w:sz w:val="18"/>
                <w:szCs w:val="18"/>
              </w:rPr>
            </w:pPr>
            <w:r w:rsidRPr="00204CF4">
              <w:rPr>
                <w:rFonts w:cs="Arial"/>
                <w:bCs/>
                <w:color w:val="000000"/>
                <w:sz w:val="18"/>
                <w:szCs w:val="18"/>
              </w:rPr>
              <w:t>-</w:t>
            </w:r>
          </w:p>
        </w:tc>
        <w:tc>
          <w:tcPr>
            <w:tcW w:w="1567" w:type="dxa"/>
            <w:tcBorders>
              <w:top w:val="dashed" w:sz="4" w:space="0" w:color="auto"/>
              <w:left w:val="nil"/>
              <w:bottom w:val="dashed" w:sz="4" w:space="0" w:color="auto"/>
              <w:right w:val="nil"/>
            </w:tcBorders>
            <w:vAlign w:val="center"/>
          </w:tcPr>
          <w:p w14:paraId="0A32533E" w14:textId="4E150CFF" w:rsidR="00CE6EC1" w:rsidRPr="00204CF4" w:rsidRDefault="0001490B" w:rsidP="00576CC1">
            <w:pPr>
              <w:keepNext w:val="0"/>
              <w:widowControl w:val="0"/>
              <w:spacing w:before="0" w:after="0"/>
              <w:jc w:val="right"/>
              <w:rPr>
                <w:rFonts w:cs="Arial"/>
                <w:bCs/>
                <w:color w:val="000000"/>
                <w:sz w:val="18"/>
                <w:szCs w:val="18"/>
              </w:rPr>
            </w:pPr>
            <w:r w:rsidRPr="00204CF4">
              <w:rPr>
                <w:rFonts w:cs="Arial"/>
                <w:bCs/>
                <w:color w:val="000000"/>
                <w:sz w:val="18"/>
                <w:szCs w:val="18"/>
              </w:rPr>
              <w:t>(</w:t>
            </w:r>
            <w:r w:rsidR="002A707E" w:rsidRPr="00204CF4">
              <w:rPr>
                <w:rFonts w:cs="Arial"/>
                <w:bCs/>
                <w:color w:val="000000"/>
                <w:sz w:val="18"/>
                <w:szCs w:val="18"/>
              </w:rPr>
              <w:t>712)</w:t>
            </w:r>
          </w:p>
        </w:tc>
        <w:tc>
          <w:tcPr>
            <w:tcW w:w="1425" w:type="dxa"/>
            <w:tcBorders>
              <w:top w:val="dashed" w:sz="4" w:space="0" w:color="auto"/>
              <w:left w:val="nil"/>
              <w:bottom w:val="dashed" w:sz="4" w:space="0" w:color="auto"/>
              <w:right w:val="nil"/>
            </w:tcBorders>
            <w:shd w:val="clear" w:color="auto" w:fill="auto"/>
            <w:noWrap/>
            <w:vAlign w:val="center"/>
          </w:tcPr>
          <w:p w14:paraId="47B01BDC" w14:textId="71E50E7D" w:rsidR="00CE6EC1" w:rsidRPr="00204CF4" w:rsidRDefault="0001490B" w:rsidP="00576CC1">
            <w:pPr>
              <w:keepNext w:val="0"/>
              <w:widowControl w:val="0"/>
              <w:spacing w:before="0" w:after="0"/>
              <w:jc w:val="right"/>
              <w:rPr>
                <w:rFonts w:cs="Arial"/>
                <w:color w:val="000000"/>
                <w:sz w:val="18"/>
                <w:szCs w:val="18"/>
              </w:rPr>
            </w:pPr>
            <w:r w:rsidRPr="00204CF4">
              <w:rPr>
                <w:rFonts w:cs="Arial"/>
                <w:color w:val="000000"/>
                <w:sz w:val="18"/>
                <w:szCs w:val="18"/>
              </w:rPr>
              <w:t>6.978</w:t>
            </w:r>
          </w:p>
        </w:tc>
      </w:tr>
      <w:tr w:rsidR="00B621B1" w:rsidRPr="00204CF4" w14:paraId="2F07DE5C" w14:textId="77777777" w:rsidTr="0012186F">
        <w:trPr>
          <w:trHeight w:val="274"/>
        </w:trPr>
        <w:tc>
          <w:tcPr>
            <w:tcW w:w="2603" w:type="dxa"/>
            <w:tcBorders>
              <w:top w:val="dashed" w:sz="4" w:space="0" w:color="auto"/>
              <w:left w:val="nil"/>
              <w:bottom w:val="dashed" w:sz="4" w:space="0" w:color="auto"/>
              <w:right w:val="nil"/>
            </w:tcBorders>
            <w:shd w:val="clear" w:color="auto" w:fill="auto"/>
            <w:noWrap/>
            <w:vAlign w:val="center"/>
            <w:hideMark/>
          </w:tcPr>
          <w:p w14:paraId="1EB38CFF" w14:textId="77777777" w:rsidR="00AA3CC2" w:rsidRPr="00204CF4" w:rsidRDefault="00AA3CC2" w:rsidP="00DD54A0">
            <w:pPr>
              <w:keepNext w:val="0"/>
              <w:widowControl w:val="0"/>
              <w:spacing w:before="0" w:after="0"/>
              <w:rPr>
                <w:rFonts w:cs="Arial"/>
                <w:color w:val="000000"/>
                <w:sz w:val="18"/>
                <w:szCs w:val="18"/>
                <w:lang w:eastAsia="pt-BR"/>
              </w:rPr>
            </w:pPr>
            <w:r w:rsidRPr="00204CF4">
              <w:rPr>
                <w:rFonts w:cs="Arial"/>
                <w:color w:val="000000"/>
                <w:sz w:val="18"/>
                <w:szCs w:val="18"/>
                <w:lang w:eastAsia="pt-BR"/>
              </w:rPr>
              <w:t>Cíveis</w:t>
            </w:r>
          </w:p>
        </w:tc>
        <w:tc>
          <w:tcPr>
            <w:tcW w:w="1451" w:type="dxa"/>
            <w:tcBorders>
              <w:top w:val="dashed" w:sz="4" w:space="0" w:color="auto"/>
              <w:left w:val="nil"/>
              <w:bottom w:val="dashed" w:sz="4" w:space="0" w:color="auto"/>
              <w:right w:val="nil"/>
            </w:tcBorders>
            <w:shd w:val="clear" w:color="auto" w:fill="auto"/>
            <w:noWrap/>
            <w:vAlign w:val="center"/>
            <w:hideMark/>
          </w:tcPr>
          <w:p w14:paraId="6934C42A" w14:textId="60253CE3" w:rsidR="00AA3CC2" w:rsidRPr="00204CF4" w:rsidRDefault="00CE6EC1" w:rsidP="00DD54A0">
            <w:pPr>
              <w:keepNext w:val="0"/>
              <w:widowControl w:val="0"/>
              <w:spacing w:before="0" w:after="0"/>
              <w:jc w:val="right"/>
              <w:rPr>
                <w:rFonts w:cs="Arial"/>
                <w:color w:val="000000"/>
                <w:sz w:val="18"/>
                <w:szCs w:val="18"/>
              </w:rPr>
            </w:pPr>
            <w:r w:rsidRPr="00204CF4">
              <w:rPr>
                <w:rFonts w:cs="Arial"/>
                <w:color w:val="000000"/>
                <w:sz w:val="18"/>
                <w:szCs w:val="18"/>
              </w:rPr>
              <w:t>2</w:t>
            </w:r>
          </w:p>
        </w:tc>
        <w:tc>
          <w:tcPr>
            <w:tcW w:w="1503" w:type="dxa"/>
            <w:tcBorders>
              <w:top w:val="dashed" w:sz="4" w:space="0" w:color="auto"/>
              <w:left w:val="nil"/>
              <w:bottom w:val="dashed" w:sz="4" w:space="0" w:color="auto"/>
              <w:right w:val="nil"/>
            </w:tcBorders>
            <w:shd w:val="clear" w:color="auto" w:fill="auto"/>
            <w:noWrap/>
            <w:vAlign w:val="center"/>
            <w:hideMark/>
          </w:tcPr>
          <w:p w14:paraId="28565B92" w14:textId="77777777" w:rsidR="00AA3CC2" w:rsidRPr="00204CF4" w:rsidRDefault="000F30B1" w:rsidP="00DD54A0">
            <w:pPr>
              <w:keepNext w:val="0"/>
              <w:widowControl w:val="0"/>
              <w:spacing w:before="0" w:after="0"/>
              <w:jc w:val="right"/>
              <w:rPr>
                <w:rFonts w:cs="Arial"/>
                <w:color w:val="000000"/>
                <w:sz w:val="18"/>
                <w:szCs w:val="18"/>
              </w:rPr>
            </w:pPr>
            <w:r w:rsidRPr="00204CF4">
              <w:rPr>
                <w:rFonts w:cs="Arial"/>
                <w:color w:val="000000"/>
                <w:sz w:val="18"/>
                <w:szCs w:val="18"/>
              </w:rPr>
              <w:t>-</w:t>
            </w:r>
          </w:p>
        </w:tc>
        <w:tc>
          <w:tcPr>
            <w:tcW w:w="997" w:type="dxa"/>
            <w:tcBorders>
              <w:top w:val="dashed" w:sz="4" w:space="0" w:color="auto"/>
              <w:left w:val="nil"/>
              <w:bottom w:val="dashed" w:sz="4" w:space="0" w:color="auto"/>
              <w:right w:val="nil"/>
            </w:tcBorders>
            <w:vAlign w:val="center"/>
          </w:tcPr>
          <w:p w14:paraId="1403C17D" w14:textId="77777777" w:rsidR="00AA3CC2" w:rsidRPr="00204CF4" w:rsidRDefault="00C64375" w:rsidP="00DD54A0">
            <w:pPr>
              <w:keepNext w:val="0"/>
              <w:widowControl w:val="0"/>
              <w:spacing w:before="0" w:after="0"/>
              <w:jc w:val="right"/>
              <w:rPr>
                <w:rFonts w:cs="Arial"/>
                <w:bCs/>
                <w:color w:val="000000"/>
                <w:sz w:val="18"/>
                <w:szCs w:val="18"/>
              </w:rPr>
            </w:pPr>
            <w:r w:rsidRPr="00204CF4">
              <w:rPr>
                <w:rFonts w:cs="Arial"/>
                <w:bCs/>
                <w:color w:val="000000"/>
                <w:sz w:val="18"/>
                <w:szCs w:val="18"/>
              </w:rPr>
              <w:t>-</w:t>
            </w:r>
          </w:p>
        </w:tc>
        <w:tc>
          <w:tcPr>
            <w:tcW w:w="1567" w:type="dxa"/>
            <w:tcBorders>
              <w:top w:val="dashed" w:sz="4" w:space="0" w:color="auto"/>
              <w:left w:val="nil"/>
              <w:bottom w:val="dashed" w:sz="4" w:space="0" w:color="auto"/>
              <w:right w:val="nil"/>
            </w:tcBorders>
            <w:vAlign w:val="center"/>
          </w:tcPr>
          <w:p w14:paraId="6F229CE4" w14:textId="0F617367" w:rsidR="00AA3CC2" w:rsidRPr="00204CF4" w:rsidRDefault="0001490B" w:rsidP="00DD54A0">
            <w:pPr>
              <w:keepNext w:val="0"/>
              <w:widowControl w:val="0"/>
              <w:spacing w:before="0" w:after="0"/>
              <w:jc w:val="right"/>
              <w:rPr>
                <w:rFonts w:cs="Arial"/>
                <w:bCs/>
                <w:color w:val="000000"/>
                <w:sz w:val="18"/>
                <w:szCs w:val="18"/>
              </w:rPr>
            </w:pPr>
            <w:r w:rsidRPr="00204CF4">
              <w:rPr>
                <w:rFonts w:cs="Arial"/>
                <w:bCs/>
                <w:color w:val="000000"/>
                <w:sz w:val="18"/>
                <w:szCs w:val="18"/>
              </w:rPr>
              <w:t>-</w:t>
            </w:r>
          </w:p>
        </w:tc>
        <w:tc>
          <w:tcPr>
            <w:tcW w:w="1425" w:type="dxa"/>
            <w:tcBorders>
              <w:top w:val="dashed" w:sz="4" w:space="0" w:color="auto"/>
              <w:left w:val="nil"/>
              <w:bottom w:val="dashed" w:sz="4" w:space="0" w:color="auto"/>
              <w:right w:val="nil"/>
            </w:tcBorders>
            <w:shd w:val="clear" w:color="auto" w:fill="auto"/>
            <w:noWrap/>
            <w:vAlign w:val="center"/>
            <w:hideMark/>
          </w:tcPr>
          <w:p w14:paraId="1DE9D7C8" w14:textId="51DA4082" w:rsidR="00AA3CC2" w:rsidRPr="00204CF4" w:rsidRDefault="00CE6EC1" w:rsidP="00DD54A0">
            <w:pPr>
              <w:keepNext w:val="0"/>
              <w:widowControl w:val="0"/>
              <w:spacing w:before="0" w:after="0"/>
              <w:jc w:val="right"/>
              <w:rPr>
                <w:rFonts w:cs="Arial"/>
                <w:color w:val="000000"/>
                <w:sz w:val="18"/>
                <w:szCs w:val="18"/>
              </w:rPr>
            </w:pPr>
            <w:r w:rsidRPr="00204CF4">
              <w:rPr>
                <w:rFonts w:cs="Arial"/>
                <w:color w:val="000000"/>
                <w:sz w:val="18"/>
                <w:szCs w:val="18"/>
              </w:rPr>
              <w:t>2</w:t>
            </w:r>
          </w:p>
        </w:tc>
      </w:tr>
      <w:tr w:rsidR="00B621B1" w:rsidRPr="00DF3978" w14:paraId="089A82DE" w14:textId="77777777" w:rsidTr="0012186F">
        <w:trPr>
          <w:trHeight w:val="274"/>
        </w:trPr>
        <w:tc>
          <w:tcPr>
            <w:tcW w:w="2603" w:type="dxa"/>
            <w:tcBorders>
              <w:top w:val="single" w:sz="4" w:space="0" w:color="auto"/>
              <w:left w:val="nil"/>
              <w:bottom w:val="single" w:sz="4" w:space="0" w:color="auto"/>
              <w:right w:val="nil"/>
            </w:tcBorders>
            <w:shd w:val="clear" w:color="auto" w:fill="auto"/>
            <w:noWrap/>
            <w:vAlign w:val="center"/>
            <w:hideMark/>
          </w:tcPr>
          <w:p w14:paraId="19B484AA" w14:textId="77777777" w:rsidR="00AA3CC2" w:rsidRPr="00204CF4" w:rsidRDefault="00AA3CC2" w:rsidP="00DD54A0">
            <w:pPr>
              <w:keepNext w:val="0"/>
              <w:widowControl w:val="0"/>
              <w:spacing w:before="0" w:after="0"/>
              <w:rPr>
                <w:rFonts w:cs="Arial"/>
                <w:b/>
                <w:bCs/>
                <w:color w:val="000000"/>
                <w:sz w:val="18"/>
                <w:szCs w:val="18"/>
              </w:rPr>
            </w:pPr>
            <w:r w:rsidRPr="00204CF4">
              <w:rPr>
                <w:rFonts w:cs="Arial"/>
                <w:color w:val="000000"/>
                <w:sz w:val="18"/>
                <w:szCs w:val="18"/>
              </w:rPr>
              <w:t> </w:t>
            </w:r>
            <w:r w:rsidRPr="00204CF4">
              <w:rPr>
                <w:rFonts w:cs="Arial"/>
                <w:b/>
                <w:bCs/>
                <w:color w:val="000000"/>
                <w:sz w:val="18"/>
                <w:szCs w:val="18"/>
              </w:rPr>
              <w:t>Total</w:t>
            </w:r>
          </w:p>
        </w:tc>
        <w:tc>
          <w:tcPr>
            <w:tcW w:w="1451" w:type="dxa"/>
            <w:tcBorders>
              <w:top w:val="single" w:sz="4" w:space="0" w:color="auto"/>
              <w:left w:val="nil"/>
              <w:bottom w:val="single" w:sz="4" w:space="0" w:color="auto"/>
              <w:right w:val="nil"/>
            </w:tcBorders>
            <w:shd w:val="clear" w:color="000000" w:fill="FFFFFF"/>
            <w:vAlign w:val="center"/>
            <w:hideMark/>
          </w:tcPr>
          <w:p w14:paraId="3D5239CF" w14:textId="677240D3" w:rsidR="00AA3CC2" w:rsidRPr="00204CF4" w:rsidRDefault="00983CAC" w:rsidP="00DD54A0">
            <w:pPr>
              <w:keepNext w:val="0"/>
              <w:widowControl w:val="0"/>
              <w:spacing w:before="0" w:after="0"/>
              <w:jc w:val="right"/>
              <w:rPr>
                <w:rFonts w:cs="Arial"/>
                <w:b/>
                <w:bCs/>
                <w:color w:val="000000"/>
                <w:sz w:val="18"/>
                <w:szCs w:val="18"/>
              </w:rPr>
            </w:pPr>
            <w:r>
              <w:rPr>
                <w:rFonts w:cs="Arial"/>
                <w:b/>
                <w:bCs/>
                <w:color w:val="000000"/>
                <w:sz w:val="18"/>
                <w:szCs w:val="18"/>
              </w:rPr>
              <w:t>9.865</w:t>
            </w:r>
          </w:p>
        </w:tc>
        <w:tc>
          <w:tcPr>
            <w:tcW w:w="1503" w:type="dxa"/>
            <w:tcBorders>
              <w:top w:val="single" w:sz="4" w:space="0" w:color="auto"/>
              <w:left w:val="nil"/>
              <w:bottom w:val="single" w:sz="4" w:space="0" w:color="auto"/>
              <w:right w:val="nil"/>
            </w:tcBorders>
            <w:shd w:val="clear" w:color="000000" w:fill="FFFFFF"/>
            <w:vAlign w:val="center"/>
            <w:hideMark/>
          </w:tcPr>
          <w:p w14:paraId="1680A20D" w14:textId="19FF3303" w:rsidR="00AA3CC2" w:rsidRPr="00204CF4" w:rsidRDefault="0001490B" w:rsidP="00DD54A0">
            <w:pPr>
              <w:keepNext w:val="0"/>
              <w:widowControl w:val="0"/>
              <w:spacing w:before="0" w:after="0"/>
              <w:jc w:val="right"/>
              <w:rPr>
                <w:rFonts w:cs="Arial"/>
                <w:b/>
                <w:bCs/>
                <w:color w:val="000000"/>
                <w:sz w:val="18"/>
                <w:szCs w:val="18"/>
              </w:rPr>
            </w:pPr>
            <w:r w:rsidRPr="00204CF4">
              <w:rPr>
                <w:rFonts w:cs="Arial"/>
                <w:b/>
                <w:bCs/>
                <w:color w:val="000000"/>
                <w:sz w:val="18"/>
                <w:szCs w:val="18"/>
              </w:rPr>
              <w:t>2.534</w:t>
            </w:r>
          </w:p>
        </w:tc>
        <w:tc>
          <w:tcPr>
            <w:tcW w:w="997" w:type="dxa"/>
            <w:tcBorders>
              <w:top w:val="single" w:sz="4" w:space="0" w:color="auto"/>
              <w:left w:val="nil"/>
              <w:bottom w:val="single" w:sz="4" w:space="0" w:color="auto"/>
              <w:right w:val="nil"/>
            </w:tcBorders>
            <w:shd w:val="clear" w:color="000000" w:fill="FFFFFF"/>
            <w:vAlign w:val="center"/>
          </w:tcPr>
          <w:p w14:paraId="5FD59D1E" w14:textId="560956BE" w:rsidR="00AA3CC2" w:rsidRPr="00204CF4" w:rsidRDefault="00983CAC" w:rsidP="00DD54A0">
            <w:pPr>
              <w:keepNext w:val="0"/>
              <w:widowControl w:val="0"/>
              <w:spacing w:before="0" w:after="0"/>
              <w:jc w:val="right"/>
              <w:rPr>
                <w:rFonts w:cs="Arial"/>
                <w:b/>
                <w:bCs/>
                <w:color w:val="000000"/>
                <w:sz w:val="18"/>
                <w:szCs w:val="18"/>
              </w:rPr>
            </w:pPr>
            <w:r>
              <w:rPr>
                <w:rFonts w:cs="Arial"/>
                <w:b/>
                <w:bCs/>
                <w:color w:val="000000"/>
                <w:sz w:val="18"/>
                <w:szCs w:val="18"/>
              </w:rPr>
              <w:t>4</w:t>
            </w:r>
          </w:p>
        </w:tc>
        <w:tc>
          <w:tcPr>
            <w:tcW w:w="1567" w:type="dxa"/>
            <w:tcBorders>
              <w:top w:val="single" w:sz="4" w:space="0" w:color="auto"/>
              <w:left w:val="nil"/>
              <w:bottom w:val="single" w:sz="4" w:space="0" w:color="auto"/>
              <w:right w:val="nil"/>
            </w:tcBorders>
            <w:shd w:val="clear" w:color="000000" w:fill="FFFFFF"/>
            <w:vAlign w:val="center"/>
          </w:tcPr>
          <w:p w14:paraId="20F98448" w14:textId="33BE98E0" w:rsidR="00AA3CC2" w:rsidRPr="00204CF4" w:rsidRDefault="00AA3CC2" w:rsidP="00DD54A0">
            <w:pPr>
              <w:keepNext w:val="0"/>
              <w:widowControl w:val="0"/>
              <w:spacing w:before="0" w:after="0"/>
              <w:jc w:val="right"/>
              <w:rPr>
                <w:rFonts w:cs="Arial"/>
                <w:b/>
                <w:bCs/>
                <w:color w:val="000000"/>
                <w:sz w:val="18"/>
                <w:szCs w:val="18"/>
              </w:rPr>
            </w:pPr>
            <w:r w:rsidRPr="00204CF4">
              <w:rPr>
                <w:rFonts w:cs="Arial"/>
                <w:b/>
                <w:bCs/>
                <w:color w:val="000000"/>
                <w:sz w:val="18"/>
                <w:szCs w:val="18"/>
              </w:rPr>
              <w:t>(</w:t>
            </w:r>
            <w:r w:rsidR="002A707E" w:rsidRPr="00204CF4">
              <w:rPr>
                <w:rFonts w:cs="Arial"/>
                <w:b/>
                <w:bCs/>
                <w:color w:val="000000"/>
                <w:sz w:val="18"/>
                <w:szCs w:val="18"/>
              </w:rPr>
              <w:t>1.387</w:t>
            </w:r>
            <w:r w:rsidRPr="00204CF4">
              <w:rPr>
                <w:rFonts w:cs="Arial"/>
                <w:b/>
                <w:bCs/>
                <w:color w:val="000000"/>
                <w:sz w:val="18"/>
                <w:szCs w:val="18"/>
              </w:rPr>
              <w:t>)</w:t>
            </w:r>
          </w:p>
        </w:tc>
        <w:tc>
          <w:tcPr>
            <w:tcW w:w="1425" w:type="dxa"/>
            <w:tcBorders>
              <w:top w:val="single" w:sz="4" w:space="0" w:color="auto"/>
              <w:left w:val="nil"/>
              <w:bottom w:val="single" w:sz="4" w:space="0" w:color="auto"/>
              <w:right w:val="nil"/>
            </w:tcBorders>
            <w:shd w:val="clear" w:color="000000" w:fill="FFFFFF"/>
            <w:vAlign w:val="center"/>
            <w:hideMark/>
          </w:tcPr>
          <w:p w14:paraId="1F5485B7" w14:textId="62D965A9" w:rsidR="00AA3CC2" w:rsidRPr="00DF3978" w:rsidRDefault="0001490B" w:rsidP="00DD54A0">
            <w:pPr>
              <w:keepNext w:val="0"/>
              <w:widowControl w:val="0"/>
              <w:spacing w:before="0" w:after="0"/>
              <w:jc w:val="right"/>
              <w:rPr>
                <w:rFonts w:cs="Arial"/>
                <w:b/>
                <w:bCs/>
                <w:color w:val="000000"/>
                <w:sz w:val="18"/>
                <w:szCs w:val="18"/>
              </w:rPr>
            </w:pPr>
            <w:r w:rsidRPr="00204CF4">
              <w:rPr>
                <w:rFonts w:cs="Arial"/>
                <w:b/>
                <w:bCs/>
                <w:color w:val="000000"/>
                <w:sz w:val="18"/>
                <w:szCs w:val="18"/>
              </w:rPr>
              <w:t>11.016</w:t>
            </w:r>
          </w:p>
        </w:tc>
      </w:tr>
    </w:tbl>
    <w:p w14:paraId="2A9B39C5" w14:textId="77777777" w:rsidR="00FD6338" w:rsidRPr="00A42069" w:rsidRDefault="007B7D16" w:rsidP="000A44BC">
      <w:pPr>
        <w:keepNext w:val="0"/>
        <w:widowControl w:val="0"/>
        <w:tabs>
          <w:tab w:val="left" w:pos="1421"/>
        </w:tabs>
        <w:autoSpaceDE w:val="0"/>
        <w:autoSpaceDN w:val="0"/>
        <w:ind w:left="432"/>
        <w:rPr>
          <w:rFonts w:cs="Arial"/>
          <w:sz w:val="14"/>
          <w:szCs w:val="14"/>
          <w:lang w:eastAsia="pt-BR"/>
        </w:rPr>
      </w:pPr>
      <w:r w:rsidRPr="00A42069">
        <w:rPr>
          <w:rFonts w:cs="Arial"/>
          <w:sz w:val="14"/>
          <w:szCs w:val="14"/>
          <w:lang w:eastAsia="pt-BR"/>
        </w:rPr>
        <w:t xml:space="preserve">*Reversão trabalhistas e baixas </w:t>
      </w:r>
      <w:r w:rsidR="00B91D36" w:rsidRPr="00A42069">
        <w:rPr>
          <w:rFonts w:cs="Arial"/>
          <w:sz w:val="14"/>
          <w:szCs w:val="14"/>
          <w:lang w:eastAsia="pt-BR"/>
        </w:rPr>
        <w:t>cíveis</w:t>
      </w:r>
    </w:p>
    <w:p w14:paraId="72F2645C" w14:textId="77777777" w:rsidR="009B2C63" w:rsidRDefault="009B2C63" w:rsidP="000A44BC">
      <w:pPr>
        <w:keepNext w:val="0"/>
        <w:widowControl w:val="0"/>
        <w:tabs>
          <w:tab w:val="left" w:pos="426"/>
          <w:tab w:val="left" w:pos="1421"/>
        </w:tabs>
        <w:autoSpaceDE w:val="0"/>
        <w:autoSpaceDN w:val="0"/>
        <w:ind w:left="284"/>
        <w:rPr>
          <w:rFonts w:cs="Arial"/>
          <w:b/>
          <w:sz w:val="20"/>
          <w:szCs w:val="20"/>
          <w:u w:val="single"/>
          <w:lang w:eastAsia="pt-BR"/>
        </w:rPr>
      </w:pPr>
    </w:p>
    <w:p w14:paraId="539EB8D8" w14:textId="21CDE5B7" w:rsidR="00290C56" w:rsidRPr="00BC1542" w:rsidRDefault="00C032F7" w:rsidP="000A44BC">
      <w:pPr>
        <w:keepNext w:val="0"/>
        <w:widowControl w:val="0"/>
        <w:tabs>
          <w:tab w:val="left" w:pos="426"/>
          <w:tab w:val="left" w:pos="1421"/>
        </w:tabs>
        <w:autoSpaceDE w:val="0"/>
        <w:autoSpaceDN w:val="0"/>
        <w:ind w:left="284"/>
        <w:rPr>
          <w:rFonts w:cs="Arial"/>
          <w:b/>
          <w:sz w:val="20"/>
          <w:szCs w:val="20"/>
          <w:u w:val="single"/>
          <w:lang w:eastAsia="pt-BR"/>
        </w:rPr>
      </w:pPr>
      <w:r>
        <w:rPr>
          <w:rFonts w:cs="Arial"/>
          <w:b/>
          <w:sz w:val="20"/>
          <w:szCs w:val="20"/>
          <w:u w:val="single"/>
          <w:lang w:eastAsia="pt-BR"/>
        </w:rPr>
        <w:t>Trabalhistas</w:t>
      </w:r>
    </w:p>
    <w:p w14:paraId="640DF7C7" w14:textId="6D2E9317" w:rsidR="008656AF" w:rsidRDefault="00290C56" w:rsidP="00EA4F57">
      <w:pPr>
        <w:keepNext w:val="0"/>
        <w:widowControl w:val="0"/>
        <w:tabs>
          <w:tab w:val="left" w:pos="426"/>
        </w:tabs>
        <w:ind w:left="284"/>
        <w:rPr>
          <w:rFonts w:cs="Arial"/>
          <w:sz w:val="20"/>
          <w:szCs w:val="20"/>
          <w:lang w:eastAsia="pt-BR"/>
        </w:rPr>
      </w:pPr>
      <w:r w:rsidRPr="00BC1542">
        <w:rPr>
          <w:rFonts w:cs="Arial"/>
          <w:sz w:val="20"/>
          <w:szCs w:val="20"/>
          <w:lang w:eastAsia="pt-BR"/>
        </w:rPr>
        <w:t>A EPE é ré em reclamações trabalhistas individuais, principalmente relacionadas a diferenças salariais, reintegração com pagamento de salários e danos morais e reversão de justa causa. Constituiu provisão baseada em informações históricas, modelos estatísticos e prognósticos de perda.</w:t>
      </w:r>
      <w:r w:rsidR="00F4058B" w:rsidRPr="00F4058B">
        <w:rPr>
          <w:rFonts w:cs="Arial"/>
          <w:sz w:val="20"/>
          <w:szCs w:val="20"/>
          <w:lang w:eastAsia="pt-BR"/>
        </w:rPr>
        <w:t xml:space="preserve"> O valor </w:t>
      </w:r>
      <w:r w:rsidR="00F4058B">
        <w:rPr>
          <w:rFonts w:cs="Arial"/>
          <w:sz w:val="20"/>
          <w:szCs w:val="20"/>
          <w:lang w:eastAsia="pt-BR"/>
        </w:rPr>
        <w:t xml:space="preserve">foi atualizado </w:t>
      </w:r>
      <w:r w:rsidR="00B76D26">
        <w:rPr>
          <w:rFonts w:cs="Arial"/>
          <w:sz w:val="20"/>
          <w:szCs w:val="20"/>
          <w:lang w:eastAsia="pt-BR"/>
        </w:rPr>
        <w:t>em</w:t>
      </w:r>
      <w:r w:rsidR="00F4058B">
        <w:rPr>
          <w:rFonts w:cs="Arial"/>
          <w:sz w:val="20"/>
          <w:szCs w:val="20"/>
          <w:lang w:eastAsia="pt-BR"/>
        </w:rPr>
        <w:t xml:space="preserve"> 31/12/2023, </w:t>
      </w:r>
      <w:r w:rsidR="00F4058B" w:rsidRPr="00F4058B">
        <w:rPr>
          <w:rFonts w:cs="Arial"/>
          <w:sz w:val="20"/>
          <w:szCs w:val="20"/>
          <w:lang w:eastAsia="pt-BR"/>
        </w:rPr>
        <w:t>conforme cálculos da PLM consultoria e já engloba os honorários de sucumbência. Esse valor é progressivo mês a mês em face do deferimento do pleito de incorporação de gratificação de função.</w:t>
      </w:r>
    </w:p>
    <w:p w14:paraId="2ECDBA8A" w14:textId="2B7F53EF" w:rsidR="00726439" w:rsidRDefault="00726439" w:rsidP="00EA4F57">
      <w:pPr>
        <w:keepNext w:val="0"/>
        <w:widowControl w:val="0"/>
        <w:tabs>
          <w:tab w:val="left" w:pos="426"/>
        </w:tabs>
        <w:ind w:left="284"/>
        <w:rPr>
          <w:rFonts w:cs="Arial"/>
          <w:sz w:val="20"/>
          <w:szCs w:val="20"/>
          <w:lang w:eastAsia="pt-BR"/>
        </w:rPr>
      </w:pPr>
      <w:r>
        <w:rPr>
          <w:rFonts w:cs="Arial"/>
          <w:sz w:val="20"/>
          <w:szCs w:val="20"/>
          <w:lang w:eastAsia="pt-BR"/>
        </w:rPr>
        <w:t xml:space="preserve">Em 2023, O processo </w:t>
      </w:r>
      <w:r w:rsidRPr="00726439">
        <w:rPr>
          <w:rFonts w:cs="Arial"/>
          <w:sz w:val="20"/>
          <w:szCs w:val="20"/>
          <w:lang w:eastAsia="pt-BR"/>
        </w:rPr>
        <w:t>0000852-08.2011.5.01.0027</w:t>
      </w:r>
      <w:r>
        <w:rPr>
          <w:rFonts w:cs="Arial"/>
          <w:sz w:val="20"/>
          <w:szCs w:val="20"/>
          <w:lang w:eastAsia="pt-BR"/>
        </w:rPr>
        <w:t xml:space="preserve"> sofreu ajustes em função do depósito judicial efetuado. A EPE adota como critério provisionar como perda, em casos que já existem depósitos judiciais com mesmo valor.</w:t>
      </w:r>
    </w:p>
    <w:p w14:paraId="3127D4FE" w14:textId="77777777" w:rsidR="00726439" w:rsidRPr="00157237" w:rsidRDefault="00726439" w:rsidP="00EA4F57">
      <w:pPr>
        <w:keepNext w:val="0"/>
        <w:widowControl w:val="0"/>
        <w:tabs>
          <w:tab w:val="left" w:pos="426"/>
        </w:tabs>
        <w:ind w:left="284"/>
        <w:rPr>
          <w:rFonts w:cs="Arial"/>
          <w:sz w:val="20"/>
          <w:szCs w:val="20"/>
          <w:lang w:eastAsia="pt-BR"/>
        </w:rPr>
      </w:pPr>
    </w:p>
    <w:p w14:paraId="6BC728E2" w14:textId="77777777" w:rsidR="00290C56" w:rsidRPr="00D005CC" w:rsidRDefault="00B42404" w:rsidP="000A44BC">
      <w:pPr>
        <w:keepNext w:val="0"/>
        <w:widowControl w:val="0"/>
        <w:tabs>
          <w:tab w:val="left" w:pos="1421"/>
        </w:tabs>
        <w:autoSpaceDE w:val="0"/>
        <w:autoSpaceDN w:val="0"/>
        <w:ind w:left="284"/>
        <w:rPr>
          <w:rFonts w:cs="Arial"/>
          <w:b/>
          <w:sz w:val="20"/>
          <w:szCs w:val="20"/>
          <w:u w:val="single"/>
          <w:lang w:eastAsia="pt-BR"/>
        </w:rPr>
      </w:pPr>
      <w:r>
        <w:rPr>
          <w:rFonts w:cs="Arial"/>
          <w:b/>
          <w:sz w:val="20"/>
          <w:szCs w:val="20"/>
          <w:u w:val="single"/>
          <w:lang w:eastAsia="pt-BR"/>
        </w:rPr>
        <w:t>Tributária</w:t>
      </w:r>
      <w:r w:rsidR="00C032F7">
        <w:rPr>
          <w:rFonts w:cs="Arial"/>
          <w:b/>
          <w:sz w:val="20"/>
          <w:szCs w:val="20"/>
          <w:u w:val="single"/>
          <w:lang w:eastAsia="pt-BR"/>
        </w:rPr>
        <w:t>s</w:t>
      </w:r>
    </w:p>
    <w:p w14:paraId="0A45E310" w14:textId="1EF616D8" w:rsidR="009B2C63" w:rsidRPr="009B2C63" w:rsidRDefault="00B42404" w:rsidP="00A31041">
      <w:pPr>
        <w:keepNext w:val="0"/>
        <w:widowControl w:val="0"/>
        <w:autoSpaceDE w:val="0"/>
        <w:autoSpaceDN w:val="0"/>
        <w:ind w:left="284"/>
        <w:rPr>
          <w:rFonts w:cs="Arial"/>
          <w:sz w:val="20"/>
          <w:szCs w:val="20"/>
          <w:lang w:eastAsia="pt-BR"/>
        </w:rPr>
      </w:pPr>
      <w:r>
        <w:rPr>
          <w:rFonts w:cs="Arial"/>
          <w:sz w:val="20"/>
          <w:szCs w:val="20"/>
          <w:lang w:eastAsia="pt-BR"/>
        </w:rPr>
        <w:t>As contingenciais fiscais</w:t>
      </w:r>
      <w:r w:rsidR="00290C56" w:rsidRPr="00D005CC">
        <w:rPr>
          <w:rFonts w:cs="Arial"/>
          <w:sz w:val="20"/>
          <w:szCs w:val="20"/>
          <w:lang w:eastAsia="pt-BR"/>
        </w:rPr>
        <w:t xml:space="preserve"> referem-se aos processos pertinentes de ação anulatória de débitos fiscais e autos de infração, rel</w:t>
      </w:r>
      <w:r w:rsidR="00834FA0">
        <w:rPr>
          <w:rFonts w:cs="Arial"/>
          <w:sz w:val="20"/>
          <w:szCs w:val="20"/>
          <w:lang w:eastAsia="pt-BR"/>
        </w:rPr>
        <w:t xml:space="preserve">acionados os principais </w:t>
      </w:r>
      <w:r w:rsidR="00290C56" w:rsidRPr="00D005CC">
        <w:rPr>
          <w:rFonts w:cs="Arial"/>
          <w:sz w:val="20"/>
          <w:szCs w:val="20"/>
          <w:lang w:eastAsia="pt-BR"/>
        </w:rPr>
        <w:t>aba</w:t>
      </w:r>
      <w:r w:rsidR="009B2C63">
        <w:rPr>
          <w:rFonts w:cs="Arial"/>
          <w:sz w:val="20"/>
          <w:szCs w:val="20"/>
          <w:lang w:eastAsia="pt-BR"/>
        </w:rPr>
        <w:t>ixo:</w:t>
      </w:r>
    </w:p>
    <w:p w14:paraId="67434591" w14:textId="0C06651A" w:rsidR="00290C56" w:rsidRPr="009B2C63" w:rsidRDefault="00290C56" w:rsidP="000A44BC">
      <w:pPr>
        <w:keepNext w:val="0"/>
        <w:widowControl w:val="0"/>
        <w:tabs>
          <w:tab w:val="left" w:pos="1421"/>
        </w:tabs>
        <w:autoSpaceDE w:val="0"/>
        <w:autoSpaceDN w:val="0"/>
        <w:ind w:left="284"/>
        <w:rPr>
          <w:rFonts w:cs="Arial"/>
          <w:b/>
          <w:sz w:val="20"/>
          <w:szCs w:val="20"/>
          <w:u w:val="single"/>
          <w:lang w:eastAsia="pt-BR"/>
        </w:rPr>
      </w:pPr>
      <w:r w:rsidRPr="009B2C63">
        <w:rPr>
          <w:rFonts w:cs="Arial"/>
          <w:b/>
          <w:sz w:val="20"/>
          <w:szCs w:val="20"/>
          <w:u w:val="single"/>
          <w:lang w:eastAsia="pt-BR"/>
        </w:rPr>
        <w:t>Processo nº: 04/354158/2008</w:t>
      </w:r>
    </w:p>
    <w:p w14:paraId="22A904A1" w14:textId="3AB4995B" w:rsidR="00AF24DE" w:rsidRDefault="00290C56" w:rsidP="009B2C63">
      <w:pPr>
        <w:keepNext w:val="0"/>
        <w:widowControl w:val="0"/>
        <w:tabs>
          <w:tab w:val="left" w:pos="1421"/>
        </w:tabs>
        <w:autoSpaceDE w:val="0"/>
        <w:autoSpaceDN w:val="0"/>
        <w:ind w:left="284"/>
        <w:rPr>
          <w:rFonts w:cs="Arial"/>
          <w:sz w:val="20"/>
          <w:szCs w:val="20"/>
          <w:lang w:eastAsia="pt-BR"/>
        </w:rPr>
      </w:pPr>
      <w:r w:rsidRPr="00157237">
        <w:rPr>
          <w:rFonts w:cs="Arial"/>
          <w:sz w:val="20"/>
          <w:szCs w:val="20"/>
          <w:u w:val="single"/>
          <w:lang w:eastAsia="pt-BR"/>
        </w:rPr>
        <w:t>Objeto</w:t>
      </w:r>
      <w:r w:rsidRPr="00157237">
        <w:rPr>
          <w:rFonts w:cs="Arial"/>
          <w:sz w:val="20"/>
          <w:szCs w:val="20"/>
          <w:lang w:eastAsia="pt-BR"/>
        </w:rPr>
        <w:t>: Lançamento de ISS sobre a contrapartida devida pela EPE em convênios realizados com o Ministé</w:t>
      </w:r>
      <w:r w:rsidR="00D32FA4" w:rsidRPr="00157237">
        <w:rPr>
          <w:rFonts w:cs="Arial"/>
          <w:sz w:val="20"/>
          <w:szCs w:val="20"/>
          <w:lang w:eastAsia="pt-BR"/>
        </w:rPr>
        <w:t xml:space="preserve">rio de Minas e Energia com </w:t>
      </w:r>
      <w:r w:rsidRPr="00157237">
        <w:rPr>
          <w:rFonts w:cs="Arial"/>
          <w:sz w:val="20"/>
          <w:szCs w:val="20"/>
          <w:lang w:eastAsia="pt-BR"/>
        </w:rPr>
        <w:t xml:space="preserve">o débito suspenso até o trânsito em julgado. </w:t>
      </w:r>
      <w:r w:rsidR="008F00F7">
        <w:rPr>
          <w:rFonts w:cs="Arial"/>
          <w:sz w:val="20"/>
          <w:szCs w:val="20"/>
          <w:u w:val="single"/>
          <w:lang w:eastAsia="pt-BR"/>
        </w:rPr>
        <w:t>Provisão</w:t>
      </w:r>
      <w:r w:rsidR="00157237">
        <w:rPr>
          <w:rFonts w:cs="Arial"/>
          <w:sz w:val="20"/>
          <w:szCs w:val="20"/>
          <w:lang w:eastAsia="pt-BR"/>
        </w:rPr>
        <w:t>: R$ 2.447</w:t>
      </w:r>
      <w:r w:rsidRPr="00157237">
        <w:rPr>
          <w:rFonts w:cs="Arial"/>
          <w:sz w:val="20"/>
          <w:szCs w:val="20"/>
          <w:lang w:eastAsia="pt-BR"/>
        </w:rPr>
        <w:t>.</w:t>
      </w:r>
      <w:r w:rsidR="009B2C63">
        <w:rPr>
          <w:rFonts w:cs="Arial"/>
          <w:sz w:val="20"/>
          <w:szCs w:val="20"/>
          <w:lang w:eastAsia="pt-BR"/>
        </w:rPr>
        <w:t xml:space="preserve"> </w:t>
      </w:r>
    </w:p>
    <w:p w14:paraId="202CE8B6" w14:textId="04B7BD2E" w:rsidR="00D00656" w:rsidRDefault="00D00656" w:rsidP="00EA4F57">
      <w:pPr>
        <w:keepNext w:val="0"/>
        <w:widowControl w:val="0"/>
        <w:tabs>
          <w:tab w:val="left" w:pos="1421"/>
        </w:tabs>
        <w:autoSpaceDE w:val="0"/>
        <w:autoSpaceDN w:val="0"/>
        <w:rPr>
          <w:rFonts w:cs="Arial"/>
          <w:sz w:val="20"/>
          <w:szCs w:val="20"/>
          <w:lang w:eastAsia="pt-BR"/>
        </w:rPr>
      </w:pPr>
    </w:p>
    <w:p w14:paraId="492353F4" w14:textId="77777777" w:rsidR="00290C56" w:rsidRPr="009B2C63" w:rsidRDefault="00290C56" w:rsidP="000A44BC">
      <w:pPr>
        <w:keepNext w:val="0"/>
        <w:widowControl w:val="0"/>
        <w:tabs>
          <w:tab w:val="left" w:pos="1421"/>
        </w:tabs>
        <w:autoSpaceDE w:val="0"/>
        <w:autoSpaceDN w:val="0"/>
        <w:ind w:left="284"/>
        <w:rPr>
          <w:rFonts w:cs="Arial"/>
          <w:b/>
          <w:sz w:val="20"/>
          <w:szCs w:val="20"/>
          <w:u w:val="single"/>
          <w:lang w:eastAsia="pt-BR"/>
        </w:rPr>
      </w:pPr>
      <w:r w:rsidRPr="009B2C63">
        <w:rPr>
          <w:rFonts w:cs="Arial"/>
          <w:b/>
          <w:sz w:val="20"/>
          <w:szCs w:val="20"/>
          <w:u w:val="single"/>
          <w:lang w:eastAsia="pt-BR"/>
        </w:rPr>
        <w:t>Processo nº: 18936-44.2010.4.01.3400</w:t>
      </w:r>
    </w:p>
    <w:p w14:paraId="60455BA6" w14:textId="77777777" w:rsidR="001D20B9" w:rsidRPr="00157237" w:rsidRDefault="00290C56" w:rsidP="000A44BC">
      <w:pPr>
        <w:keepNext w:val="0"/>
        <w:widowControl w:val="0"/>
        <w:tabs>
          <w:tab w:val="left" w:pos="1421"/>
        </w:tabs>
        <w:autoSpaceDE w:val="0"/>
        <w:autoSpaceDN w:val="0"/>
        <w:ind w:left="284"/>
        <w:rPr>
          <w:rFonts w:cs="Arial"/>
          <w:sz w:val="20"/>
          <w:szCs w:val="20"/>
          <w:lang w:eastAsia="pt-BR"/>
        </w:rPr>
      </w:pPr>
      <w:r w:rsidRPr="00157237">
        <w:rPr>
          <w:rFonts w:cs="Arial"/>
          <w:sz w:val="20"/>
          <w:szCs w:val="20"/>
          <w:u w:val="single"/>
          <w:lang w:eastAsia="pt-BR"/>
        </w:rPr>
        <w:t>Objeto</w:t>
      </w:r>
      <w:r w:rsidRPr="00157237">
        <w:rPr>
          <w:rFonts w:cs="Arial"/>
          <w:sz w:val="20"/>
          <w:szCs w:val="20"/>
          <w:lang w:eastAsia="pt-BR"/>
        </w:rPr>
        <w:t xml:space="preserve">: </w:t>
      </w:r>
      <w:bookmarkStart w:id="20" w:name="_Hlk125980755"/>
      <w:r w:rsidR="008E095B" w:rsidRPr="00157237">
        <w:rPr>
          <w:rFonts w:cs="Arial"/>
          <w:sz w:val="20"/>
          <w:szCs w:val="20"/>
          <w:lang w:eastAsia="pt-BR"/>
        </w:rPr>
        <w:t xml:space="preserve">Anular os lançamentos realizados pela RFB decorrentes dos Autos de Infração n. 372001114, 372001122, 372001130, 372001149, 372001157 372001165, 372001173 e 370923740. Discussões acerca: </w:t>
      </w:r>
    </w:p>
    <w:p w14:paraId="6B588BB5" w14:textId="6EFE62F5" w:rsidR="00290C56" w:rsidRPr="00157237" w:rsidRDefault="008E095B" w:rsidP="000A44BC">
      <w:pPr>
        <w:keepNext w:val="0"/>
        <w:widowControl w:val="0"/>
        <w:tabs>
          <w:tab w:val="left" w:pos="1421"/>
        </w:tabs>
        <w:autoSpaceDE w:val="0"/>
        <w:autoSpaceDN w:val="0"/>
        <w:ind w:left="284"/>
        <w:rPr>
          <w:rFonts w:cs="Arial"/>
          <w:sz w:val="20"/>
          <w:szCs w:val="20"/>
          <w:lang w:eastAsia="pt-BR"/>
        </w:rPr>
      </w:pPr>
      <w:r w:rsidRPr="00157237">
        <w:rPr>
          <w:rFonts w:cs="Arial"/>
          <w:sz w:val="20"/>
          <w:szCs w:val="20"/>
          <w:lang w:eastAsia="pt-BR"/>
        </w:rPr>
        <w:t xml:space="preserve">(i) da incidência de contribuições à seguridade social (parte patronal) sobre honorários pagos a Conselheiros (CA e CF) e Diretores; (ii) da incidência de contribuição social sobre auxílio moradia pago a empregados cedidos; (iii) da incidência </w:t>
      </w:r>
      <w:r w:rsidR="00E4382F" w:rsidRPr="00157237">
        <w:rPr>
          <w:rFonts w:cs="Arial"/>
          <w:sz w:val="20"/>
          <w:szCs w:val="20"/>
          <w:lang w:eastAsia="pt-BR"/>
        </w:rPr>
        <w:t>contribuição</w:t>
      </w:r>
      <w:r w:rsidRPr="00157237">
        <w:rPr>
          <w:rFonts w:cs="Arial"/>
          <w:sz w:val="20"/>
          <w:szCs w:val="20"/>
          <w:lang w:eastAsia="pt-BR"/>
        </w:rPr>
        <w:t xml:space="preserve"> à seguridade social sobre honorários de membro do CF vinculado a regime próprio; (iv) </w:t>
      </w:r>
      <w:r w:rsidR="009B2C63" w:rsidRPr="00157237">
        <w:rPr>
          <w:rFonts w:cs="Arial"/>
          <w:sz w:val="20"/>
          <w:szCs w:val="20"/>
          <w:lang w:eastAsia="pt-BR"/>
        </w:rPr>
        <w:t>das incidências</w:t>
      </w:r>
      <w:r w:rsidRPr="00157237">
        <w:rPr>
          <w:rFonts w:cs="Arial"/>
          <w:sz w:val="20"/>
          <w:szCs w:val="20"/>
          <w:lang w:eastAsia="pt-BR"/>
        </w:rPr>
        <w:t xml:space="preserve"> de </w:t>
      </w:r>
      <w:r w:rsidR="00E4382F" w:rsidRPr="00157237">
        <w:rPr>
          <w:rFonts w:cs="Arial"/>
          <w:sz w:val="20"/>
          <w:szCs w:val="20"/>
          <w:lang w:eastAsia="pt-BR"/>
        </w:rPr>
        <w:t>contribuições</w:t>
      </w:r>
      <w:r w:rsidRPr="00157237">
        <w:rPr>
          <w:rFonts w:cs="Arial"/>
          <w:sz w:val="20"/>
          <w:szCs w:val="20"/>
          <w:lang w:eastAsia="pt-BR"/>
        </w:rPr>
        <w:t xml:space="preserve"> ao Sistema "S"; (v) da existência de imunidade recíproca.</w:t>
      </w:r>
      <w:bookmarkEnd w:id="20"/>
      <w:r w:rsidR="00290C56" w:rsidRPr="00157237">
        <w:rPr>
          <w:rFonts w:cs="Arial"/>
          <w:sz w:val="20"/>
          <w:szCs w:val="20"/>
          <w:lang w:eastAsia="pt-BR"/>
        </w:rPr>
        <w:t xml:space="preserve"> </w:t>
      </w:r>
    </w:p>
    <w:p w14:paraId="7D52D071" w14:textId="2CB4F50F" w:rsidR="00726439" w:rsidRDefault="00290C56" w:rsidP="00726439">
      <w:pPr>
        <w:keepNext w:val="0"/>
        <w:widowControl w:val="0"/>
        <w:tabs>
          <w:tab w:val="left" w:pos="1421"/>
        </w:tabs>
        <w:autoSpaceDE w:val="0"/>
        <w:autoSpaceDN w:val="0"/>
        <w:ind w:left="284"/>
        <w:rPr>
          <w:rFonts w:cs="Arial"/>
          <w:sz w:val="20"/>
          <w:szCs w:val="20"/>
          <w:lang w:eastAsia="pt-BR"/>
        </w:rPr>
      </w:pPr>
      <w:r w:rsidRPr="00157237">
        <w:rPr>
          <w:rFonts w:cs="Arial"/>
          <w:sz w:val="20"/>
          <w:szCs w:val="20"/>
          <w:u w:val="single"/>
          <w:lang w:eastAsia="pt-BR"/>
        </w:rPr>
        <w:t>Provisão</w:t>
      </w:r>
      <w:r w:rsidR="009068C1">
        <w:rPr>
          <w:rFonts w:cs="Arial"/>
          <w:sz w:val="20"/>
          <w:szCs w:val="20"/>
          <w:lang w:eastAsia="pt-BR"/>
        </w:rPr>
        <w:t>: R$ 4.525</w:t>
      </w:r>
    </w:p>
    <w:p w14:paraId="352A14D2" w14:textId="77777777" w:rsidR="00726439" w:rsidRDefault="00726439" w:rsidP="00726439">
      <w:pPr>
        <w:keepNext w:val="0"/>
        <w:widowControl w:val="0"/>
        <w:tabs>
          <w:tab w:val="left" w:pos="1421"/>
        </w:tabs>
        <w:autoSpaceDE w:val="0"/>
        <w:autoSpaceDN w:val="0"/>
        <w:ind w:left="284"/>
        <w:rPr>
          <w:rFonts w:cs="Arial"/>
          <w:sz w:val="20"/>
          <w:szCs w:val="20"/>
          <w:lang w:eastAsia="pt-BR"/>
        </w:rPr>
      </w:pPr>
    </w:p>
    <w:p w14:paraId="7CB538DB" w14:textId="0068A69C" w:rsidR="00726439" w:rsidRDefault="00726439" w:rsidP="000A44BC">
      <w:pPr>
        <w:keepNext w:val="0"/>
        <w:widowControl w:val="0"/>
        <w:tabs>
          <w:tab w:val="left" w:pos="1421"/>
        </w:tabs>
        <w:autoSpaceDE w:val="0"/>
        <w:autoSpaceDN w:val="0"/>
        <w:ind w:left="284"/>
        <w:rPr>
          <w:rFonts w:cs="Arial"/>
          <w:sz w:val="20"/>
          <w:szCs w:val="20"/>
          <w:lang w:eastAsia="pt-BR"/>
        </w:rPr>
      </w:pPr>
      <w:r>
        <w:rPr>
          <w:rFonts w:cs="Arial"/>
          <w:sz w:val="20"/>
          <w:szCs w:val="20"/>
          <w:lang w:eastAsia="pt-BR"/>
        </w:rPr>
        <w:t xml:space="preserve">Em 2023, os </w:t>
      </w:r>
      <w:r w:rsidR="00C32489">
        <w:rPr>
          <w:rFonts w:cs="Arial"/>
          <w:sz w:val="20"/>
          <w:szCs w:val="20"/>
          <w:lang w:eastAsia="pt-BR"/>
        </w:rPr>
        <w:t>referidos processos</w:t>
      </w:r>
      <w:r>
        <w:rPr>
          <w:rFonts w:cs="Arial"/>
          <w:sz w:val="20"/>
          <w:szCs w:val="20"/>
          <w:lang w:eastAsia="pt-BR"/>
        </w:rPr>
        <w:t xml:space="preserve"> sofreram ajustes das atualizações monetárias e conciliações entre depósitos judiciais e provisões passiveis. </w:t>
      </w:r>
    </w:p>
    <w:p w14:paraId="485DBBF1" w14:textId="77777777" w:rsidR="00534874" w:rsidRDefault="00534874" w:rsidP="000A44BC">
      <w:pPr>
        <w:keepNext w:val="0"/>
        <w:widowControl w:val="0"/>
        <w:tabs>
          <w:tab w:val="left" w:pos="1421"/>
        </w:tabs>
        <w:autoSpaceDE w:val="0"/>
        <w:autoSpaceDN w:val="0"/>
        <w:rPr>
          <w:rFonts w:cs="Arial"/>
          <w:sz w:val="20"/>
          <w:szCs w:val="20"/>
          <w:lang w:eastAsia="pt-BR"/>
        </w:rPr>
      </w:pPr>
    </w:p>
    <w:p w14:paraId="4EFFEB42" w14:textId="1DDC9B2E" w:rsidR="00AF24DE" w:rsidRPr="00AF24DE" w:rsidRDefault="00AB214B" w:rsidP="000A44BC">
      <w:pPr>
        <w:keepNext w:val="0"/>
        <w:widowControl w:val="0"/>
        <w:ind w:firstLine="284"/>
        <w:rPr>
          <w:rFonts w:cs="Arial"/>
          <w:b/>
          <w:sz w:val="20"/>
          <w:szCs w:val="20"/>
          <w:u w:val="single"/>
          <w:lang w:eastAsia="pt-BR"/>
        </w:rPr>
      </w:pPr>
      <w:r>
        <w:rPr>
          <w:rFonts w:cs="Arial"/>
          <w:b/>
          <w:sz w:val="20"/>
          <w:szCs w:val="20"/>
          <w:u w:val="single"/>
          <w:lang w:eastAsia="pt-BR"/>
        </w:rPr>
        <w:t>Processos Cíveis</w:t>
      </w:r>
    </w:p>
    <w:p w14:paraId="37F738BC" w14:textId="43CA6191" w:rsidR="00AF24DE" w:rsidRDefault="00430E07" w:rsidP="000A44BC">
      <w:pPr>
        <w:keepNext w:val="0"/>
        <w:widowControl w:val="0"/>
        <w:ind w:left="284"/>
        <w:rPr>
          <w:rFonts w:cs="Arial"/>
          <w:sz w:val="20"/>
          <w:szCs w:val="20"/>
          <w:lang w:eastAsia="pt-BR"/>
        </w:rPr>
      </w:pPr>
      <w:r w:rsidRPr="00430E07">
        <w:rPr>
          <w:rFonts w:cs="Arial"/>
          <w:sz w:val="20"/>
          <w:szCs w:val="20"/>
          <w:lang w:eastAsia="pt-BR"/>
        </w:rPr>
        <w:t>Refere-se ao processo originado do auto de infração pelo não registro da EPE no CREA/RJ</w:t>
      </w:r>
      <w:r>
        <w:rPr>
          <w:rFonts w:cs="Arial"/>
          <w:sz w:val="20"/>
          <w:szCs w:val="20"/>
          <w:lang w:eastAsia="pt-BR"/>
        </w:rPr>
        <w:t>.</w:t>
      </w:r>
    </w:p>
    <w:p w14:paraId="460DC587" w14:textId="36101C0F" w:rsidR="00430E07" w:rsidRDefault="00430E07" w:rsidP="000A44BC">
      <w:pPr>
        <w:keepNext w:val="0"/>
        <w:widowControl w:val="0"/>
        <w:ind w:left="284"/>
        <w:rPr>
          <w:rFonts w:cs="Arial"/>
          <w:sz w:val="20"/>
          <w:szCs w:val="20"/>
          <w:lang w:eastAsia="pt-BR"/>
        </w:rPr>
      </w:pPr>
    </w:p>
    <w:p w14:paraId="2311437E" w14:textId="77777777" w:rsidR="00A31041" w:rsidRDefault="00A31041" w:rsidP="000A44BC">
      <w:pPr>
        <w:keepNext w:val="0"/>
        <w:widowControl w:val="0"/>
        <w:ind w:left="284"/>
        <w:rPr>
          <w:rFonts w:cs="Arial"/>
          <w:sz w:val="20"/>
          <w:szCs w:val="20"/>
          <w:lang w:eastAsia="pt-BR"/>
        </w:rPr>
      </w:pPr>
    </w:p>
    <w:p w14:paraId="22485153" w14:textId="77777777" w:rsidR="00290C56" w:rsidRPr="00927A10" w:rsidRDefault="00290C56" w:rsidP="001C21D8">
      <w:pPr>
        <w:keepNext w:val="0"/>
        <w:widowControl w:val="0"/>
        <w:numPr>
          <w:ilvl w:val="0"/>
          <w:numId w:val="30"/>
        </w:numPr>
        <w:autoSpaceDE w:val="0"/>
        <w:autoSpaceDN w:val="0"/>
        <w:ind w:left="284" w:firstLine="0"/>
        <w:rPr>
          <w:rFonts w:cs="Arial"/>
          <w:b/>
          <w:caps/>
          <w:sz w:val="20"/>
          <w:szCs w:val="20"/>
          <w:lang w:eastAsia="pt-BR"/>
        </w:rPr>
      </w:pPr>
      <w:r w:rsidRPr="00927A10">
        <w:rPr>
          <w:rFonts w:cs="Arial"/>
          <w:b/>
          <w:caps/>
          <w:sz w:val="20"/>
          <w:szCs w:val="20"/>
          <w:lang w:eastAsia="pt-BR"/>
        </w:rPr>
        <w:t>Ações com RISCO DE perda possíveL</w:t>
      </w:r>
    </w:p>
    <w:p w14:paraId="703A920C" w14:textId="4412A644" w:rsidR="00182D61" w:rsidRDefault="00290C56" w:rsidP="000A44BC">
      <w:pPr>
        <w:keepNext w:val="0"/>
        <w:widowControl w:val="0"/>
        <w:tabs>
          <w:tab w:val="left" w:pos="1421"/>
        </w:tabs>
        <w:autoSpaceDE w:val="0"/>
        <w:autoSpaceDN w:val="0"/>
        <w:ind w:left="284"/>
        <w:rPr>
          <w:rFonts w:cs="Arial"/>
          <w:sz w:val="20"/>
          <w:szCs w:val="20"/>
          <w:lang w:eastAsia="pt-BR"/>
        </w:rPr>
      </w:pPr>
      <w:r w:rsidRPr="00927A10">
        <w:rPr>
          <w:rFonts w:cs="Arial"/>
          <w:sz w:val="20"/>
          <w:szCs w:val="20"/>
          <w:lang w:eastAsia="pt-BR"/>
        </w:rPr>
        <w:t xml:space="preserve">Conforme CPC 25 - Provisões, Passivos Contingentes e Ativos Contingentes, não foram constituídas provisões para demandas judiciais e administrativas que tiverem parecer da Consultoria Jurídica da EPE com avaliação de perda como possíveis. </w:t>
      </w:r>
    </w:p>
    <w:p w14:paraId="1FEB150A" w14:textId="77777777" w:rsidR="00290C56" w:rsidRPr="00927A10" w:rsidRDefault="00290C56" w:rsidP="000A44BC">
      <w:pPr>
        <w:keepNext w:val="0"/>
        <w:widowControl w:val="0"/>
        <w:tabs>
          <w:tab w:val="left" w:pos="1421"/>
        </w:tabs>
        <w:autoSpaceDE w:val="0"/>
        <w:autoSpaceDN w:val="0"/>
        <w:ind w:left="284"/>
        <w:rPr>
          <w:rFonts w:cs="Arial"/>
          <w:sz w:val="20"/>
          <w:szCs w:val="20"/>
          <w:lang w:eastAsia="pt-BR"/>
        </w:rPr>
      </w:pPr>
    </w:p>
    <w:p w14:paraId="29E2E39E" w14:textId="4B4A22EC" w:rsidR="009B2C63" w:rsidRDefault="00290C56" w:rsidP="009B2C63">
      <w:pPr>
        <w:keepNext w:val="0"/>
        <w:widowControl w:val="0"/>
        <w:tabs>
          <w:tab w:val="left" w:pos="1421"/>
        </w:tabs>
        <w:autoSpaceDE w:val="0"/>
        <w:autoSpaceDN w:val="0"/>
        <w:spacing w:after="240"/>
        <w:ind w:left="284"/>
        <w:rPr>
          <w:rFonts w:cs="Arial"/>
          <w:sz w:val="20"/>
          <w:szCs w:val="20"/>
          <w:lang w:eastAsia="pt-BR"/>
        </w:rPr>
      </w:pPr>
      <w:r w:rsidRPr="00EC0B49">
        <w:rPr>
          <w:rFonts w:cs="Arial"/>
          <w:sz w:val="20"/>
          <w:szCs w:val="20"/>
          <w:lang w:eastAsia="pt-BR"/>
        </w:rPr>
        <w:t xml:space="preserve">A seguir as ações consideradas como perdas possíveis até a data do fechamento do </w:t>
      </w:r>
      <w:r w:rsidR="00B61A83">
        <w:rPr>
          <w:rFonts w:cs="Arial"/>
          <w:sz w:val="20"/>
          <w:szCs w:val="20"/>
          <w:lang w:eastAsia="pt-BR"/>
        </w:rPr>
        <w:t>período</w:t>
      </w:r>
      <w:r w:rsidRPr="00EC0B49">
        <w:rPr>
          <w:rFonts w:cs="Arial"/>
          <w:sz w:val="20"/>
          <w:szCs w:val="20"/>
          <w:lang w:eastAsia="pt-BR"/>
        </w:rPr>
        <w:t>:</w:t>
      </w:r>
    </w:p>
    <w:tbl>
      <w:tblPr>
        <w:tblW w:w="9461" w:type="dxa"/>
        <w:tblInd w:w="284" w:type="dxa"/>
        <w:tblLayout w:type="fixed"/>
        <w:tblCellMar>
          <w:left w:w="70" w:type="dxa"/>
          <w:right w:w="70" w:type="dxa"/>
        </w:tblCellMar>
        <w:tblLook w:val="04A0" w:firstRow="1" w:lastRow="0" w:firstColumn="1" w:lastColumn="0" w:noHBand="0" w:noVBand="1"/>
      </w:tblPr>
      <w:tblGrid>
        <w:gridCol w:w="2073"/>
        <w:gridCol w:w="1458"/>
        <w:gridCol w:w="1482"/>
        <w:gridCol w:w="1341"/>
        <w:gridCol w:w="1624"/>
        <w:gridCol w:w="1483"/>
      </w:tblGrid>
      <w:tr w:rsidR="00290C56" w:rsidRPr="00FC2EDF" w14:paraId="76707314" w14:textId="77777777" w:rsidTr="009B2C63">
        <w:trPr>
          <w:trHeight w:val="230"/>
        </w:trPr>
        <w:tc>
          <w:tcPr>
            <w:tcW w:w="2073" w:type="dxa"/>
            <w:tcBorders>
              <w:top w:val="nil"/>
              <w:left w:val="nil"/>
              <w:bottom w:val="single" w:sz="4" w:space="0" w:color="auto"/>
              <w:right w:val="nil"/>
            </w:tcBorders>
            <w:shd w:val="clear" w:color="auto" w:fill="auto"/>
            <w:noWrap/>
            <w:vAlign w:val="center"/>
            <w:hideMark/>
          </w:tcPr>
          <w:p w14:paraId="41FAFE47" w14:textId="77777777" w:rsidR="00290C56" w:rsidRPr="00FC2EDF" w:rsidRDefault="00290C56" w:rsidP="00DD54A0">
            <w:pPr>
              <w:keepNext w:val="0"/>
              <w:widowControl w:val="0"/>
              <w:spacing w:before="0" w:after="0"/>
              <w:ind w:firstLine="34"/>
              <w:rPr>
                <w:rFonts w:cs="Arial"/>
                <w:color w:val="000000"/>
                <w:sz w:val="18"/>
                <w:szCs w:val="18"/>
                <w:lang w:eastAsia="pt-BR"/>
              </w:rPr>
            </w:pPr>
            <w:r w:rsidRPr="00FC2EDF">
              <w:rPr>
                <w:rFonts w:cs="Arial"/>
                <w:b/>
                <w:bCs/>
                <w:color w:val="000000"/>
                <w:sz w:val="18"/>
                <w:szCs w:val="18"/>
              </w:rPr>
              <w:t>Descrição</w:t>
            </w:r>
          </w:p>
        </w:tc>
        <w:tc>
          <w:tcPr>
            <w:tcW w:w="1458" w:type="dxa"/>
            <w:tcBorders>
              <w:top w:val="nil"/>
              <w:left w:val="nil"/>
              <w:bottom w:val="single" w:sz="4" w:space="0" w:color="auto"/>
              <w:right w:val="nil"/>
            </w:tcBorders>
            <w:shd w:val="clear" w:color="auto" w:fill="auto"/>
            <w:noWrap/>
            <w:vAlign w:val="center"/>
            <w:hideMark/>
          </w:tcPr>
          <w:p w14:paraId="54F9B924" w14:textId="50D3E5DE" w:rsidR="00290C56" w:rsidRPr="00FC2EDF" w:rsidRDefault="00B92591" w:rsidP="00DD54A0">
            <w:pPr>
              <w:keepNext w:val="0"/>
              <w:widowControl w:val="0"/>
              <w:spacing w:before="0" w:after="0"/>
              <w:jc w:val="center"/>
              <w:rPr>
                <w:rFonts w:cs="Arial"/>
                <w:b/>
                <w:bCs/>
                <w:color w:val="000000"/>
                <w:sz w:val="18"/>
                <w:szCs w:val="18"/>
              </w:rPr>
            </w:pPr>
            <w:r>
              <w:rPr>
                <w:rFonts w:cs="Arial"/>
                <w:b/>
                <w:bCs/>
                <w:color w:val="000000"/>
                <w:sz w:val="18"/>
                <w:szCs w:val="18"/>
              </w:rPr>
              <w:t>31/12/2022</w:t>
            </w:r>
          </w:p>
        </w:tc>
        <w:tc>
          <w:tcPr>
            <w:tcW w:w="1482" w:type="dxa"/>
            <w:tcBorders>
              <w:top w:val="nil"/>
              <w:left w:val="nil"/>
              <w:bottom w:val="single" w:sz="4" w:space="0" w:color="auto"/>
              <w:right w:val="nil"/>
            </w:tcBorders>
            <w:shd w:val="clear" w:color="auto" w:fill="auto"/>
            <w:noWrap/>
            <w:vAlign w:val="center"/>
            <w:hideMark/>
          </w:tcPr>
          <w:p w14:paraId="0B4081A2" w14:textId="77777777" w:rsidR="00290C56" w:rsidRPr="00FC2EDF" w:rsidRDefault="00290C56" w:rsidP="00DD54A0">
            <w:pPr>
              <w:keepNext w:val="0"/>
              <w:widowControl w:val="0"/>
              <w:spacing w:before="0" w:after="0"/>
              <w:ind w:left="-267" w:right="-256"/>
              <w:jc w:val="center"/>
              <w:rPr>
                <w:rFonts w:cs="Arial"/>
                <w:b/>
                <w:bCs/>
                <w:color w:val="000000"/>
                <w:sz w:val="18"/>
                <w:szCs w:val="18"/>
              </w:rPr>
            </w:pPr>
            <w:r w:rsidRPr="00FC2EDF">
              <w:rPr>
                <w:rFonts w:cs="Arial"/>
                <w:b/>
                <w:bCs/>
                <w:color w:val="000000"/>
                <w:sz w:val="18"/>
                <w:szCs w:val="18"/>
              </w:rPr>
              <w:t>Atualizações</w:t>
            </w:r>
          </w:p>
        </w:tc>
        <w:tc>
          <w:tcPr>
            <w:tcW w:w="1341" w:type="dxa"/>
            <w:tcBorders>
              <w:top w:val="nil"/>
              <w:left w:val="nil"/>
              <w:bottom w:val="single" w:sz="4" w:space="0" w:color="auto"/>
              <w:right w:val="nil"/>
            </w:tcBorders>
            <w:vAlign w:val="center"/>
          </w:tcPr>
          <w:p w14:paraId="44B9D860" w14:textId="77777777" w:rsidR="00290C56" w:rsidRPr="00FC2EDF" w:rsidRDefault="00290C56" w:rsidP="00DD54A0">
            <w:pPr>
              <w:keepNext w:val="0"/>
              <w:widowControl w:val="0"/>
              <w:spacing w:before="0" w:after="0"/>
              <w:ind w:left="-277" w:right="-405"/>
              <w:jc w:val="center"/>
              <w:rPr>
                <w:rFonts w:cs="Arial"/>
                <w:b/>
                <w:bCs/>
                <w:color w:val="000000"/>
                <w:sz w:val="18"/>
                <w:szCs w:val="18"/>
              </w:rPr>
            </w:pPr>
            <w:r w:rsidRPr="00FC2EDF">
              <w:rPr>
                <w:rFonts w:cs="Arial"/>
                <w:b/>
                <w:bCs/>
                <w:color w:val="000000"/>
                <w:sz w:val="18"/>
                <w:szCs w:val="18"/>
              </w:rPr>
              <w:t>Adições</w:t>
            </w:r>
          </w:p>
        </w:tc>
        <w:tc>
          <w:tcPr>
            <w:tcW w:w="1624" w:type="dxa"/>
            <w:tcBorders>
              <w:top w:val="nil"/>
              <w:left w:val="nil"/>
              <w:bottom w:val="single" w:sz="4" w:space="0" w:color="auto"/>
              <w:right w:val="nil"/>
            </w:tcBorders>
            <w:vAlign w:val="center"/>
          </w:tcPr>
          <w:p w14:paraId="28AEC161" w14:textId="77777777" w:rsidR="00290C56" w:rsidRPr="00FC2EDF" w:rsidRDefault="00290C56" w:rsidP="00DD54A0">
            <w:pPr>
              <w:keepNext w:val="0"/>
              <w:widowControl w:val="0"/>
              <w:spacing w:before="0" w:after="0"/>
              <w:jc w:val="center"/>
              <w:rPr>
                <w:rFonts w:cs="Arial"/>
                <w:b/>
                <w:bCs/>
                <w:color w:val="000000"/>
                <w:sz w:val="18"/>
                <w:szCs w:val="18"/>
              </w:rPr>
            </w:pPr>
            <w:r w:rsidRPr="00FC2EDF">
              <w:rPr>
                <w:rFonts w:cs="Arial"/>
                <w:b/>
                <w:bCs/>
                <w:color w:val="000000"/>
                <w:sz w:val="18"/>
                <w:szCs w:val="18"/>
              </w:rPr>
              <w:t>Reversões e Baixas</w:t>
            </w:r>
          </w:p>
        </w:tc>
        <w:tc>
          <w:tcPr>
            <w:tcW w:w="1483" w:type="dxa"/>
            <w:tcBorders>
              <w:top w:val="nil"/>
              <w:left w:val="nil"/>
              <w:bottom w:val="single" w:sz="4" w:space="0" w:color="auto"/>
              <w:right w:val="nil"/>
            </w:tcBorders>
            <w:shd w:val="clear" w:color="auto" w:fill="auto"/>
            <w:noWrap/>
            <w:vAlign w:val="center"/>
            <w:hideMark/>
          </w:tcPr>
          <w:p w14:paraId="533D6C4C" w14:textId="22364863" w:rsidR="00290C56" w:rsidRPr="00FC2EDF" w:rsidRDefault="00BA576C" w:rsidP="00DD54A0">
            <w:pPr>
              <w:keepNext w:val="0"/>
              <w:widowControl w:val="0"/>
              <w:spacing w:before="0" w:after="0"/>
              <w:jc w:val="center"/>
              <w:rPr>
                <w:rFonts w:cs="Arial"/>
                <w:b/>
                <w:bCs/>
                <w:color w:val="000000"/>
                <w:sz w:val="18"/>
                <w:szCs w:val="18"/>
              </w:rPr>
            </w:pPr>
            <w:r w:rsidRPr="00FC2EDF">
              <w:rPr>
                <w:rFonts w:cs="Arial"/>
                <w:b/>
                <w:bCs/>
                <w:color w:val="000000"/>
                <w:sz w:val="18"/>
                <w:szCs w:val="18"/>
                <w:lang w:eastAsia="pt-BR"/>
              </w:rPr>
              <w:t>31/12</w:t>
            </w:r>
            <w:r w:rsidR="00B92591">
              <w:rPr>
                <w:rFonts w:cs="Arial"/>
                <w:b/>
                <w:bCs/>
                <w:color w:val="000000"/>
                <w:sz w:val="18"/>
                <w:szCs w:val="18"/>
                <w:lang w:eastAsia="pt-BR"/>
              </w:rPr>
              <w:t>/2023</w:t>
            </w:r>
          </w:p>
        </w:tc>
      </w:tr>
      <w:tr w:rsidR="001058D5" w:rsidRPr="00FC2EDF" w14:paraId="688D2781" w14:textId="77777777" w:rsidTr="009B2C63">
        <w:trPr>
          <w:trHeight w:val="230"/>
        </w:trPr>
        <w:tc>
          <w:tcPr>
            <w:tcW w:w="2073" w:type="dxa"/>
            <w:tcBorders>
              <w:top w:val="single" w:sz="4" w:space="0" w:color="auto"/>
              <w:left w:val="nil"/>
              <w:bottom w:val="nil"/>
              <w:right w:val="nil"/>
            </w:tcBorders>
            <w:shd w:val="clear" w:color="auto" w:fill="auto"/>
            <w:noWrap/>
            <w:vAlign w:val="center"/>
          </w:tcPr>
          <w:p w14:paraId="7558F391" w14:textId="58FBFAEF" w:rsidR="001058D5" w:rsidRPr="00FC2EDF" w:rsidRDefault="00BB7D8D" w:rsidP="00DD54A0">
            <w:pPr>
              <w:keepNext w:val="0"/>
              <w:widowControl w:val="0"/>
              <w:spacing w:before="0" w:after="0"/>
              <w:rPr>
                <w:rFonts w:cs="Arial"/>
                <w:color w:val="000000"/>
                <w:sz w:val="18"/>
                <w:szCs w:val="18"/>
                <w:lang w:eastAsia="pt-BR"/>
              </w:rPr>
            </w:pPr>
            <w:r w:rsidRPr="00FC2EDF">
              <w:rPr>
                <w:rFonts w:cs="Arial"/>
                <w:color w:val="000000"/>
                <w:sz w:val="18"/>
                <w:szCs w:val="18"/>
                <w:lang w:eastAsia="pt-BR"/>
              </w:rPr>
              <w:t>Trabalhistas</w:t>
            </w:r>
          </w:p>
        </w:tc>
        <w:tc>
          <w:tcPr>
            <w:tcW w:w="1458" w:type="dxa"/>
            <w:tcBorders>
              <w:top w:val="single" w:sz="4" w:space="0" w:color="auto"/>
              <w:left w:val="nil"/>
              <w:bottom w:val="nil"/>
              <w:right w:val="nil"/>
            </w:tcBorders>
            <w:shd w:val="clear" w:color="auto" w:fill="auto"/>
            <w:noWrap/>
            <w:vAlign w:val="center"/>
          </w:tcPr>
          <w:p w14:paraId="7084FF07" w14:textId="3DFBA3A4" w:rsidR="001058D5" w:rsidRPr="00FC2EDF" w:rsidRDefault="00B92591" w:rsidP="00DD54A0">
            <w:pPr>
              <w:keepNext w:val="0"/>
              <w:widowControl w:val="0"/>
              <w:spacing w:before="0" w:after="0"/>
              <w:jc w:val="right"/>
              <w:rPr>
                <w:rFonts w:cs="Arial"/>
                <w:color w:val="000000"/>
                <w:sz w:val="18"/>
                <w:szCs w:val="18"/>
              </w:rPr>
            </w:pPr>
            <w:r>
              <w:rPr>
                <w:rFonts w:cs="Arial"/>
                <w:color w:val="000000"/>
                <w:sz w:val="18"/>
                <w:szCs w:val="18"/>
              </w:rPr>
              <w:t>3</w:t>
            </w:r>
            <w:r w:rsidR="00F62EF0">
              <w:rPr>
                <w:rFonts w:cs="Arial"/>
                <w:color w:val="000000"/>
                <w:sz w:val="18"/>
                <w:szCs w:val="18"/>
              </w:rPr>
              <w:t>08</w:t>
            </w:r>
          </w:p>
        </w:tc>
        <w:tc>
          <w:tcPr>
            <w:tcW w:w="1482" w:type="dxa"/>
            <w:tcBorders>
              <w:top w:val="single" w:sz="4" w:space="0" w:color="auto"/>
              <w:left w:val="nil"/>
              <w:bottom w:val="nil"/>
              <w:right w:val="nil"/>
            </w:tcBorders>
            <w:shd w:val="clear" w:color="auto" w:fill="auto"/>
            <w:noWrap/>
            <w:vAlign w:val="center"/>
          </w:tcPr>
          <w:p w14:paraId="3938AB66" w14:textId="1C1D8091" w:rsidR="001058D5" w:rsidRPr="00FC2EDF" w:rsidRDefault="00DA08DF" w:rsidP="00DD54A0">
            <w:pPr>
              <w:keepNext w:val="0"/>
              <w:widowControl w:val="0"/>
              <w:spacing w:before="0" w:after="0"/>
              <w:jc w:val="right"/>
              <w:rPr>
                <w:rFonts w:cs="Arial"/>
                <w:color w:val="000000"/>
                <w:sz w:val="18"/>
                <w:szCs w:val="18"/>
              </w:rPr>
            </w:pPr>
            <w:r>
              <w:rPr>
                <w:rFonts w:cs="Arial"/>
                <w:color w:val="000000"/>
                <w:sz w:val="18"/>
                <w:szCs w:val="18"/>
              </w:rPr>
              <w:t>45</w:t>
            </w:r>
          </w:p>
        </w:tc>
        <w:tc>
          <w:tcPr>
            <w:tcW w:w="1341" w:type="dxa"/>
            <w:tcBorders>
              <w:top w:val="single" w:sz="4" w:space="0" w:color="auto"/>
              <w:left w:val="nil"/>
              <w:bottom w:val="nil"/>
              <w:right w:val="nil"/>
            </w:tcBorders>
            <w:vAlign w:val="center"/>
          </w:tcPr>
          <w:p w14:paraId="4E144BA2" w14:textId="018D038B" w:rsidR="001058D5" w:rsidRPr="00FC2EDF" w:rsidRDefault="00B92591" w:rsidP="00DD54A0">
            <w:pPr>
              <w:keepNext w:val="0"/>
              <w:widowControl w:val="0"/>
              <w:spacing w:before="0" w:after="0"/>
              <w:jc w:val="right"/>
              <w:rPr>
                <w:rFonts w:cs="Arial"/>
                <w:bCs/>
                <w:color w:val="000000"/>
                <w:sz w:val="18"/>
                <w:szCs w:val="18"/>
              </w:rPr>
            </w:pPr>
            <w:r>
              <w:rPr>
                <w:rFonts w:cs="Arial"/>
                <w:bCs/>
                <w:color w:val="000000"/>
                <w:sz w:val="18"/>
                <w:szCs w:val="18"/>
              </w:rPr>
              <w:t>13</w:t>
            </w:r>
          </w:p>
        </w:tc>
        <w:tc>
          <w:tcPr>
            <w:tcW w:w="1624" w:type="dxa"/>
            <w:tcBorders>
              <w:top w:val="single" w:sz="4" w:space="0" w:color="auto"/>
              <w:left w:val="nil"/>
              <w:bottom w:val="nil"/>
              <w:right w:val="nil"/>
            </w:tcBorders>
            <w:vAlign w:val="center"/>
          </w:tcPr>
          <w:p w14:paraId="7BA66F0C" w14:textId="7B8A6F29" w:rsidR="001058D5" w:rsidRPr="00FC2EDF" w:rsidRDefault="00B92591" w:rsidP="00DD54A0">
            <w:pPr>
              <w:keepNext w:val="0"/>
              <w:widowControl w:val="0"/>
              <w:spacing w:before="0" w:after="0"/>
              <w:jc w:val="right"/>
              <w:rPr>
                <w:rFonts w:cs="Arial"/>
                <w:bCs/>
                <w:color w:val="000000"/>
                <w:sz w:val="18"/>
                <w:szCs w:val="18"/>
              </w:rPr>
            </w:pPr>
            <w:r>
              <w:rPr>
                <w:rFonts w:cs="Arial"/>
                <w:bCs/>
                <w:color w:val="000000"/>
                <w:sz w:val="18"/>
                <w:szCs w:val="18"/>
              </w:rPr>
              <w:t>(</w:t>
            </w:r>
            <w:r w:rsidR="006E32DE">
              <w:rPr>
                <w:rFonts w:cs="Arial"/>
                <w:bCs/>
                <w:color w:val="000000"/>
                <w:sz w:val="18"/>
                <w:szCs w:val="18"/>
              </w:rPr>
              <w:t>6</w:t>
            </w:r>
            <w:r w:rsidR="00BB7D8D" w:rsidRPr="00FC2EDF">
              <w:rPr>
                <w:rFonts w:cs="Arial"/>
                <w:bCs/>
                <w:color w:val="000000"/>
                <w:sz w:val="18"/>
                <w:szCs w:val="18"/>
              </w:rPr>
              <w:t>)</w:t>
            </w:r>
          </w:p>
        </w:tc>
        <w:tc>
          <w:tcPr>
            <w:tcW w:w="1483" w:type="dxa"/>
            <w:tcBorders>
              <w:top w:val="single" w:sz="4" w:space="0" w:color="auto"/>
              <w:left w:val="nil"/>
              <w:bottom w:val="nil"/>
              <w:right w:val="nil"/>
            </w:tcBorders>
            <w:shd w:val="clear" w:color="auto" w:fill="auto"/>
            <w:noWrap/>
            <w:vAlign w:val="center"/>
          </w:tcPr>
          <w:p w14:paraId="3AFF2076" w14:textId="560602EF" w:rsidR="001058D5" w:rsidRPr="00FC2EDF" w:rsidRDefault="00DA08DF" w:rsidP="00DD54A0">
            <w:pPr>
              <w:keepNext w:val="0"/>
              <w:widowControl w:val="0"/>
              <w:spacing w:before="0" w:after="0"/>
              <w:jc w:val="right"/>
              <w:rPr>
                <w:rFonts w:cs="Arial"/>
                <w:color w:val="000000"/>
                <w:sz w:val="18"/>
                <w:szCs w:val="18"/>
              </w:rPr>
            </w:pPr>
            <w:r>
              <w:rPr>
                <w:rFonts w:cs="Arial"/>
                <w:color w:val="000000"/>
                <w:sz w:val="18"/>
                <w:szCs w:val="18"/>
              </w:rPr>
              <w:t>360</w:t>
            </w:r>
          </w:p>
        </w:tc>
      </w:tr>
      <w:tr w:rsidR="00290C56" w:rsidRPr="00FC2EDF" w14:paraId="14C6056E" w14:textId="77777777" w:rsidTr="009B2C63">
        <w:trPr>
          <w:trHeight w:val="230"/>
        </w:trPr>
        <w:tc>
          <w:tcPr>
            <w:tcW w:w="2073" w:type="dxa"/>
            <w:tcBorders>
              <w:top w:val="dashed" w:sz="4" w:space="0" w:color="auto"/>
              <w:left w:val="nil"/>
              <w:bottom w:val="dashed" w:sz="4" w:space="0" w:color="auto"/>
              <w:right w:val="nil"/>
            </w:tcBorders>
            <w:shd w:val="clear" w:color="auto" w:fill="auto"/>
            <w:noWrap/>
            <w:vAlign w:val="center"/>
            <w:hideMark/>
          </w:tcPr>
          <w:p w14:paraId="380474DF" w14:textId="3382B5E6" w:rsidR="00290C56" w:rsidRPr="00FC2EDF" w:rsidRDefault="00BB7D8D" w:rsidP="00DD54A0">
            <w:pPr>
              <w:keepNext w:val="0"/>
              <w:widowControl w:val="0"/>
              <w:spacing w:before="0" w:after="0"/>
              <w:rPr>
                <w:rFonts w:cs="Arial"/>
                <w:color w:val="000000"/>
                <w:sz w:val="18"/>
                <w:szCs w:val="18"/>
                <w:lang w:eastAsia="pt-BR"/>
              </w:rPr>
            </w:pPr>
            <w:r w:rsidRPr="00FC2EDF">
              <w:rPr>
                <w:rFonts w:cs="Arial"/>
                <w:color w:val="000000"/>
                <w:sz w:val="18"/>
                <w:szCs w:val="18"/>
                <w:lang w:eastAsia="pt-BR"/>
              </w:rPr>
              <w:t>Ambiental</w:t>
            </w:r>
          </w:p>
        </w:tc>
        <w:tc>
          <w:tcPr>
            <w:tcW w:w="1458" w:type="dxa"/>
            <w:tcBorders>
              <w:top w:val="dashed" w:sz="4" w:space="0" w:color="auto"/>
              <w:left w:val="nil"/>
              <w:bottom w:val="dashed" w:sz="4" w:space="0" w:color="auto"/>
              <w:right w:val="nil"/>
            </w:tcBorders>
            <w:shd w:val="clear" w:color="auto" w:fill="auto"/>
            <w:noWrap/>
            <w:vAlign w:val="center"/>
            <w:hideMark/>
          </w:tcPr>
          <w:p w14:paraId="1E0452C0" w14:textId="2AC76D75" w:rsidR="00290C56" w:rsidRPr="00FC2EDF" w:rsidRDefault="00B92591" w:rsidP="00DD54A0">
            <w:pPr>
              <w:keepNext w:val="0"/>
              <w:widowControl w:val="0"/>
              <w:spacing w:before="0" w:after="0"/>
              <w:jc w:val="right"/>
              <w:rPr>
                <w:rFonts w:cs="Arial"/>
                <w:color w:val="000000"/>
                <w:sz w:val="18"/>
                <w:szCs w:val="18"/>
              </w:rPr>
            </w:pPr>
            <w:r>
              <w:rPr>
                <w:rFonts w:cs="Arial"/>
                <w:color w:val="000000"/>
                <w:sz w:val="18"/>
                <w:szCs w:val="18"/>
              </w:rPr>
              <w:t>4</w:t>
            </w:r>
          </w:p>
        </w:tc>
        <w:tc>
          <w:tcPr>
            <w:tcW w:w="1482" w:type="dxa"/>
            <w:tcBorders>
              <w:top w:val="dashed" w:sz="4" w:space="0" w:color="auto"/>
              <w:left w:val="nil"/>
              <w:bottom w:val="dashed" w:sz="4" w:space="0" w:color="auto"/>
              <w:right w:val="nil"/>
            </w:tcBorders>
            <w:shd w:val="clear" w:color="auto" w:fill="auto"/>
            <w:noWrap/>
            <w:vAlign w:val="center"/>
            <w:hideMark/>
          </w:tcPr>
          <w:p w14:paraId="26E74B05" w14:textId="07752FC4" w:rsidR="00290C56" w:rsidRPr="00FC2EDF" w:rsidRDefault="00336326" w:rsidP="00DD54A0">
            <w:pPr>
              <w:keepNext w:val="0"/>
              <w:widowControl w:val="0"/>
              <w:spacing w:before="0" w:after="0"/>
              <w:jc w:val="right"/>
              <w:rPr>
                <w:rFonts w:cs="Arial"/>
                <w:color w:val="000000"/>
                <w:sz w:val="18"/>
                <w:szCs w:val="18"/>
              </w:rPr>
            </w:pPr>
            <w:r w:rsidRPr="00FC2EDF">
              <w:rPr>
                <w:rFonts w:cs="Arial"/>
                <w:color w:val="000000"/>
                <w:sz w:val="18"/>
                <w:szCs w:val="18"/>
              </w:rPr>
              <w:t>-</w:t>
            </w:r>
          </w:p>
        </w:tc>
        <w:tc>
          <w:tcPr>
            <w:tcW w:w="1341" w:type="dxa"/>
            <w:tcBorders>
              <w:top w:val="dashed" w:sz="4" w:space="0" w:color="auto"/>
              <w:left w:val="nil"/>
              <w:bottom w:val="dashed" w:sz="4" w:space="0" w:color="auto"/>
              <w:right w:val="nil"/>
            </w:tcBorders>
            <w:vAlign w:val="center"/>
          </w:tcPr>
          <w:p w14:paraId="1235CC4C" w14:textId="3493B1E6" w:rsidR="00290C56" w:rsidRPr="00FC2EDF" w:rsidRDefault="00B92591" w:rsidP="00DD54A0">
            <w:pPr>
              <w:keepNext w:val="0"/>
              <w:widowControl w:val="0"/>
              <w:spacing w:before="0" w:after="0"/>
              <w:jc w:val="right"/>
              <w:rPr>
                <w:rFonts w:cs="Arial"/>
                <w:bCs/>
                <w:color w:val="000000"/>
                <w:sz w:val="18"/>
                <w:szCs w:val="18"/>
              </w:rPr>
            </w:pPr>
            <w:r>
              <w:rPr>
                <w:rFonts w:cs="Arial"/>
                <w:bCs/>
                <w:color w:val="000000"/>
                <w:sz w:val="18"/>
                <w:szCs w:val="18"/>
              </w:rPr>
              <w:t>-</w:t>
            </w:r>
          </w:p>
        </w:tc>
        <w:tc>
          <w:tcPr>
            <w:tcW w:w="1624" w:type="dxa"/>
            <w:tcBorders>
              <w:top w:val="dashed" w:sz="4" w:space="0" w:color="auto"/>
              <w:left w:val="nil"/>
              <w:bottom w:val="dashed" w:sz="4" w:space="0" w:color="auto"/>
              <w:right w:val="nil"/>
            </w:tcBorders>
            <w:vAlign w:val="center"/>
          </w:tcPr>
          <w:p w14:paraId="34EB2C0B" w14:textId="6879E666" w:rsidR="00290C56" w:rsidRPr="00FC2EDF" w:rsidRDefault="00B92591" w:rsidP="00DD54A0">
            <w:pPr>
              <w:keepNext w:val="0"/>
              <w:widowControl w:val="0"/>
              <w:spacing w:before="0" w:after="0"/>
              <w:jc w:val="right"/>
              <w:rPr>
                <w:rFonts w:cs="Arial"/>
                <w:bCs/>
                <w:color w:val="000000"/>
                <w:sz w:val="18"/>
                <w:szCs w:val="18"/>
              </w:rPr>
            </w:pPr>
            <w:r>
              <w:rPr>
                <w:rFonts w:cs="Arial"/>
                <w:bCs/>
                <w:color w:val="000000"/>
                <w:sz w:val="18"/>
                <w:szCs w:val="18"/>
              </w:rPr>
              <w:t>(3)</w:t>
            </w:r>
          </w:p>
        </w:tc>
        <w:tc>
          <w:tcPr>
            <w:tcW w:w="1483" w:type="dxa"/>
            <w:tcBorders>
              <w:top w:val="dashed" w:sz="4" w:space="0" w:color="auto"/>
              <w:left w:val="nil"/>
              <w:bottom w:val="dashed" w:sz="4" w:space="0" w:color="auto"/>
              <w:right w:val="nil"/>
            </w:tcBorders>
            <w:shd w:val="clear" w:color="auto" w:fill="auto"/>
            <w:noWrap/>
            <w:vAlign w:val="center"/>
            <w:hideMark/>
          </w:tcPr>
          <w:p w14:paraId="3D0570D2" w14:textId="6D6A4DF1" w:rsidR="00290C56" w:rsidRPr="00FC2EDF" w:rsidRDefault="00B92591" w:rsidP="00DD54A0">
            <w:pPr>
              <w:keepNext w:val="0"/>
              <w:widowControl w:val="0"/>
              <w:spacing w:before="0" w:after="0"/>
              <w:jc w:val="right"/>
              <w:rPr>
                <w:rFonts w:cs="Arial"/>
                <w:color w:val="000000"/>
                <w:sz w:val="18"/>
                <w:szCs w:val="18"/>
              </w:rPr>
            </w:pPr>
            <w:r>
              <w:rPr>
                <w:rFonts w:cs="Arial"/>
                <w:color w:val="000000"/>
                <w:sz w:val="18"/>
                <w:szCs w:val="18"/>
              </w:rPr>
              <w:t>1</w:t>
            </w:r>
          </w:p>
        </w:tc>
      </w:tr>
      <w:tr w:rsidR="00BB7D8D" w:rsidRPr="00FC2EDF" w14:paraId="382EB223" w14:textId="77777777" w:rsidTr="009B2C63">
        <w:trPr>
          <w:trHeight w:val="230"/>
        </w:trPr>
        <w:tc>
          <w:tcPr>
            <w:tcW w:w="2073" w:type="dxa"/>
            <w:tcBorders>
              <w:top w:val="dashed" w:sz="4" w:space="0" w:color="auto"/>
              <w:left w:val="nil"/>
              <w:bottom w:val="dashed" w:sz="4" w:space="0" w:color="auto"/>
              <w:right w:val="nil"/>
            </w:tcBorders>
            <w:shd w:val="clear" w:color="auto" w:fill="auto"/>
            <w:noWrap/>
            <w:vAlign w:val="center"/>
          </w:tcPr>
          <w:p w14:paraId="48D502EB" w14:textId="46733373" w:rsidR="00BB7D8D" w:rsidRPr="00FC2EDF" w:rsidDel="00002B04" w:rsidRDefault="00BB7D8D" w:rsidP="00DD54A0">
            <w:pPr>
              <w:keepNext w:val="0"/>
              <w:widowControl w:val="0"/>
              <w:spacing w:before="0" w:after="0"/>
              <w:rPr>
                <w:rFonts w:cs="Arial"/>
                <w:color w:val="000000"/>
                <w:sz w:val="18"/>
                <w:szCs w:val="18"/>
                <w:lang w:eastAsia="pt-BR"/>
              </w:rPr>
            </w:pPr>
            <w:r w:rsidRPr="00FC2EDF">
              <w:rPr>
                <w:rFonts w:cs="Arial"/>
                <w:color w:val="000000"/>
                <w:sz w:val="18"/>
                <w:szCs w:val="18"/>
                <w:lang w:eastAsia="pt-BR"/>
              </w:rPr>
              <w:t>Cíveis</w:t>
            </w:r>
          </w:p>
        </w:tc>
        <w:tc>
          <w:tcPr>
            <w:tcW w:w="1458" w:type="dxa"/>
            <w:tcBorders>
              <w:top w:val="dashed" w:sz="4" w:space="0" w:color="auto"/>
              <w:left w:val="nil"/>
              <w:bottom w:val="dashed" w:sz="4" w:space="0" w:color="auto"/>
              <w:right w:val="nil"/>
            </w:tcBorders>
            <w:shd w:val="clear" w:color="auto" w:fill="auto"/>
            <w:noWrap/>
            <w:vAlign w:val="center"/>
          </w:tcPr>
          <w:p w14:paraId="2EDDD181" w14:textId="02124C98" w:rsidR="00BB7D8D" w:rsidRPr="00FC2EDF" w:rsidDel="00100E96" w:rsidRDefault="00B92591" w:rsidP="00DD54A0">
            <w:pPr>
              <w:keepNext w:val="0"/>
              <w:widowControl w:val="0"/>
              <w:spacing w:before="0" w:after="0"/>
              <w:jc w:val="right"/>
              <w:rPr>
                <w:rFonts w:cs="Arial"/>
                <w:color w:val="000000"/>
                <w:sz w:val="18"/>
                <w:szCs w:val="18"/>
              </w:rPr>
            </w:pPr>
            <w:r>
              <w:rPr>
                <w:rFonts w:cs="Arial"/>
                <w:color w:val="000000"/>
                <w:sz w:val="18"/>
                <w:szCs w:val="18"/>
              </w:rPr>
              <w:t>5.044</w:t>
            </w:r>
          </w:p>
        </w:tc>
        <w:tc>
          <w:tcPr>
            <w:tcW w:w="1482" w:type="dxa"/>
            <w:tcBorders>
              <w:top w:val="dashed" w:sz="4" w:space="0" w:color="auto"/>
              <w:left w:val="nil"/>
              <w:bottom w:val="dashed" w:sz="4" w:space="0" w:color="auto"/>
              <w:right w:val="nil"/>
            </w:tcBorders>
            <w:shd w:val="clear" w:color="auto" w:fill="auto"/>
            <w:noWrap/>
            <w:vAlign w:val="center"/>
          </w:tcPr>
          <w:p w14:paraId="0EBB1D6E" w14:textId="673FCD73" w:rsidR="00BB7D8D" w:rsidRPr="00FC2EDF" w:rsidRDefault="001276B6" w:rsidP="00DD54A0">
            <w:pPr>
              <w:keepNext w:val="0"/>
              <w:widowControl w:val="0"/>
              <w:spacing w:before="0" w:after="0"/>
              <w:jc w:val="right"/>
              <w:rPr>
                <w:rFonts w:cs="Arial"/>
                <w:color w:val="000000"/>
                <w:sz w:val="18"/>
                <w:szCs w:val="18"/>
              </w:rPr>
            </w:pPr>
            <w:r>
              <w:rPr>
                <w:rFonts w:cs="Arial"/>
                <w:color w:val="000000"/>
                <w:sz w:val="18"/>
                <w:szCs w:val="18"/>
              </w:rPr>
              <w:t>492</w:t>
            </w:r>
          </w:p>
        </w:tc>
        <w:tc>
          <w:tcPr>
            <w:tcW w:w="1341" w:type="dxa"/>
            <w:tcBorders>
              <w:top w:val="dashed" w:sz="4" w:space="0" w:color="auto"/>
              <w:left w:val="nil"/>
              <w:bottom w:val="dashed" w:sz="4" w:space="0" w:color="auto"/>
              <w:right w:val="nil"/>
            </w:tcBorders>
            <w:vAlign w:val="center"/>
          </w:tcPr>
          <w:p w14:paraId="3B64B717" w14:textId="207C2161" w:rsidR="00BB7D8D" w:rsidRPr="00FC2EDF" w:rsidRDefault="00B92591" w:rsidP="00DD54A0">
            <w:pPr>
              <w:keepNext w:val="0"/>
              <w:widowControl w:val="0"/>
              <w:spacing w:before="0" w:after="0"/>
              <w:jc w:val="right"/>
              <w:rPr>
                <w:rFonts w:cs="Arial"/>
                <w:bCs/>
                <w:color w:val="000000"/>
                <w:sz w:val="18"/>
                <w:szCs w:val="18"/>
              </w:rPr>
            </w:pPr>
            <w:r>
              <w:rPr>
                <w:rFonts w:cs="Arial"/>
                <w:bCs/>
                <w:color w:val="000000"/>
                <w:sz w:val="18"/>
                <w:szCs w:val="18"/>
              </w:rPr>
              <w:t>-</w:t>
            </w:r>
          </w:p>
        </w:tc>
        <w:tc>
          <w:tcPr>
            <w:tcW w:w="1624" w:type="dxa"/>
            <w:tcBorders>
              <w:top w:val="dashed" w:sz="4" w:space="0" w:color="auto"/>
              <w:left w:val="nil"/>
              <w:bottom w:val="dashed" w:sz="4" w:space="0" w:color="auto"/>
              <w:right w:val="nil"/>
            </w:tcBorders>
            <w:vAlign w:val="center"/>
          </w:tcPr>
          <w:p w14:paraId="21D0B4B0" w14:textId="4DC30C94" w:rsidR="00BB7D8D" w:rsidRPr="00FC2EDF" w:rsidDel="0099430B" w:rsidRDefault="00BB7D8D">
            <w:pPr>
              <w:keepNext w:val="0"/>
              <w:widowControl w:val="0"/>
              <w:spacing w:before="0" w:after="0"/>
              <w:jc w:val="right"/>
              <w:rPr>
                <w:rFonts w:cs="Arial"/>
                <w:bCs/>
                <w:color w:val="000000"/>
                <w:sz w:val="18"/>
                <w:szCs w:val="18"/>
              </w:rPr>
            </w:pPr>
            <w:r w:rsidRPr="00FC2EDF">
              <w:rPr>
                <w:rFonts w:cs="Arial"/>
                <w:bCs/>
                <w:color w:val="000000"/>
                <w:sz w:val="18"/>
                <w:szCs w:val="18"/>
              </w:rPr>
              <w:t>(</w:t>
            </w:r>
            <w:r w:rsidR="001276B6">
              <w:rPr>
                <w:rFonts w:cs="Arial"/>
                <w:bCs/>
                <w:color w:val="000000"/>
                <w:sz w:val="18"/>
                <w:szCs w:val="18"/>
              </w:rPr>
              <w:t>1.738</w:t>
            </w:r>
            <w:r w:rsidRPr="00FC2EDF">
              <w:rPr>
                <w:rFonts w:cs="Arial"/>
                <w:bCs/>
                <w:color w:val="000000"/>
                <w:sz w:val="18"/>
                <w:szCs w:val="18"/>
              </w:rPr>
              <w:t>)</w:t>
            </w:r>
          </w:p>
        </w:tc>
        <w:tc>
          <w:tcPr>
            <w:tcW w:w="1483" w:type="dxa"/>
            <w:tcBorders>
              <w:top w:val="dashed" w:sz="4" w:space="0" w:color="auto"/>
              <w:left w:val="nil"/>
              <w:bottom w:val="dashed" w:sz="4" w:space="0" w:color="auto"/>
              <w:right w:val="nil"/>
            </w:tcBorders>
            <w:shd w:val="clear" w:color="auto" w:fill="auto"/>
            <w:noWrap/>
            <w:vAlign w:val="center"/>
          </w:tcPr>
          <w:p w14:paraId="5EB09AC7" w14:textId="3EA27595" w:rsidR="00BB7D8D" w:rsidRPr="00FC2EDF" w:rsidRDefault="003517F8">
            <w:pPr>
              <w:keepNext w:val="0"/>
              <w:widowControl w:val="0"/>
              <w:spacing w:before="0" w:after="0"/>
              <w:jc w:val="right"/>
              <w:rPr>
                <w:rFonts w:cs="Arial"/>
                <w:color w:val="000000"/>
                <w:sz w:val="18"/>
                <w:szCs w:val="18"/>
              </w:rPr>
            </w:pPr>
            <w:r>
              <w:rPr>
                <w:rFonts w:cs="Arial"/>
                <w:color w:val="000000"/>
                <w:sz w:val="18"/>
                <w:szCs w:val="18"/>
              </w:rPr>
              <w:t>3.79</w:t>
            </w:r>
            <w:r w:rsidR="001276B6">
              <w:rPr>
                <w:rFonts w:cs="Arial"/>
                <w:color w:val="000000"/>
                <w:sz w:val="18"/>
                <w:szCs w:val="18"/>
              </w:rPr>
              <w:t>8</w:t>
            </w:r>
          </w:p>
        </w:tc>
      </w:tr>
      <w:tr w:rsidR="00AE2546" w:rsidRPr="00FC2EDF" w14:paraId="02BADDAD" w14:textId="77777777" w:rsidTr="009B2C63">
        <w:trPr>
          <w:trHeight w:val="230"/>
        </w:trPr>
        <w:tc>
          <w:tcPr>
            <w:tcW w:w="2073" w:type="dxa"/>
            <w:tcBorders>
              <w:top w:val="dashed" w:sz="4" w:space="0" w:color="auto"/>
              <w:left w:val="nil"/>
              <w:bottom w:val="dashed" w:sz="4" w:space="0" w:color="auto"/>
              <w:right w:val="nil"/>
            </w:tcBorders>
            <w:shd w:val="clear" w:color="auto" w:fill="auto"/>
            <w:noWrap/>
            <w:vAlign w:val="center"/>
          </w:tcPr>
          <w:p w14:paraId="5BD7FF13" w14:textId="057CA67A" w:rsidR="00AE2546" w:rsidRPr="00FC2EDF" w:rsidDel="00002B04" w:rsidRDefault="00B76D26" w:rsidP="00DD54A0">
            <w:pPr>
              <w:keepNext w:val="0"/>
              <w:widowControl w:val="0"/>
              <w:spacing w:before="0" w:after="0"/>
              <w:rPr>
                <w:rFonts w:cs="Arial"/>
                <w:color w:val="000000"/>
                <w:sz w:val="18"/>
                <w:szCs w:val="18"/>
                <w:lang w:eastAsia="pt-BR"/>
              </w:rPr>
            </w:pPr>
            <w:r>
              <w:rPr>
                <w:rFonts w:cs="Arial"/>
                <w:color w:val="000000"/>
                <w:sz w:val="18"/>
                <w:szCs w:val="18"/>
                <w:lang w:eastAsia="pt-BR"/>
              </w:rPr>
              <w:t>Tributárias</w:t>
            </w:r>
          </w:p>
        </w:tc>
        <w:tc>
          <w:tcPr>
            <w:tcW w:w="1458" w:type="dxa"/>
            <w:tcBorders>
              <w:top w:val="dashed" w:sz="4" w:space="0" w:color="auto"/>
              <w:left w:val="nil"/>
              <w:bottom w:val="dashed" w:sz="4" w:space="0" w:color="auto"/>
              <w:right w:val="nil"/>
            </w:tcBorders>
            <w:shd w:val="clear" w:color="auto" w:fill="auto"/>
            <w:noWrap/>
            <w:vAlign w:val="center"/>
          </w:tcPr>
          <w:p w14:paraId="08615C57" w14:textId="6318256F" w:rsidR="00AE2546" w:rsidRPr="00FC2EDF" w:rsidDel="00100E96" w:rsidRDefault="00B92591" w:rsidP="00DD54A0">
            <w:pPr>
              <w:keepNext w:val="0"/>
              <w:widowControl w:val="0"/>
              <w:spacing w:before="0" w:after="0"/>
              <w:jc w:val="right"/>
              <w:rPr>
                <w:rFonts w:cs="Arial"/>
                <w:color w:val="000000"/>
                <w:sz w:val="18"/>
                <w:szCs w:val="18"/>
              </w:rPr>
            </w:pPr>
            <w:r>
              <w:rPr>
                <w:rFonts w:cs="Arial"/>
                <w:color w:val="000000"/>
                <w:sz w:val="18"/>
                <w:szCs w:val="18"/>
              </w:rPr>
              <w:t>8.676</w:t>
            </w:r>
          </w:p>
        </w:tc>
        <w:tc>
          <w:tcPr>
            <w:tcW w:w="1482" w:type="dxa"/>
            <w:tcBorders>
              <w:top w:val="dashed" w:sz="4" w:space="0" w:color="auto"/>
              <w:left w:val="nil"/>
              <w:bottom w:val="dashed" w:sz="4" w:space="0" w:color="auto"/>
              <w:right w:val="nil"/>
            </w:tcBorders>
            <w:shd w:val="clear" w:color="auto" w:fill="auto"/>
            <w:noWrap/>
            <w:vAlign w:val="center"/>
          </w:tcPr>
          <w:p w14:paraId="1A202051" w14:textId="7EC95B47" w:rsidR="00AE2546" w:rsidRPr="00FC2EDF" w:rsidRDefault="00B92591" w:rsidP="00DD54A0">
            <w:pPr>
              <w:keepNext w:val="0"/>
              <w:widowControl w:val="0"/>
              <w:spacing w:before="0" w:after="0"/>
              <w:jc w:val="right"/>
              <w:rPr>
                <w:rFonts w:cs="Arial"/>
                <w:color w:val="000000"/>
                <w:sz w:val="18"/>
                <w:szCs w:val="18"/>
              </w:rPr>
            </w:pPr>
            <w:r>
              <w:rPr>
                <w:rFonts w:cs="Arial"/>
                <w:color w:val="000000"/>
                <w:sz w:val="18"/>
                <w:szCs w:val="18"/>
              </w:rPr>
              <w:t>1</w:t>
            </w:r>
            <w:r w:rsidR="00C552E9">
              <w:rPr>
                <w:rFonts w:cs="Arial"/>
                <w:color w:val="000000"/>
                <w:sz w:val="18"/>
                <w:szCs w:val="18"/>
              </w:rPr>
              <w:t>09</w:t>
            </w:r>
          </w:p>
        </w:tc>
        <w:tc>
          <w:tcPr>
            <w:tcW w:w="1341" w:type="dxa"/>
            <w:tcBorders>
              <w:top w:val="dashed" w:sz="4" w:space="0" w:color="auto"/>
              <w:left w:val="nil"/>
              <w:bottom w:val="dashed" w:sz="4" w:space="0" w:color="auto"/>
              <w:right w:val="nil"/>
            </w:tcBorders>
            <w:vAlign w:val="center"/>
          </w:tcPr>
          <w:p w14:paraId="5D848B6E" w14:textId="0D8D70D5" w:rsidR="00AE2546" w:rsidRPr="00FC2EDF" w:rsidRDefault="00AE2546" w:rsidP="00DD54A0">
            <w:pPr>
              <w:keepNext w:val="0"/>
              <w:widowControl w:val="0"/>
              <w:spacing w:before="0" w:after="0"/>
              <w:jc w:val="right"/>
              <w:rPr>
                <w:rFonts w:cs="Arial"/>
                <w:bCs/>
                <w:color w:val="000000"/>
                <w:sz w:val="18"/>
                <w:szCs w:val="18"/>
              </w:rPr>
            </w:pPr>
            <w:r w:rsidRPr="00FC2EDF">
              <w:rPr>
                <w:rFonts w:cs="Arial"/>
                <w:bCs/>
                <w:color w:val="000000"/>
                <w:sz w:val="18"/>
                <w:szCs w:val="18"/>
              </w:rPr>
              <w:t>-</w:t>
            </w:r>
          </w:p>
        </w:tc>
        <w:tc>
          <w:tcPr>
            <w:tcW w:w="1624" w:type="dxa"/>
            <w:tcBorders>
              <w:top w:val="dashed" w:sz="4" w:space="0" w:color="auto"/>
              <w:left w:val="nil"/>
              <w:bottom w:val="dashed" w:sz="4" w:space="0" w:color="auto"/>
              <w:right w:val="nil"/>
            </w:tcBorders>
            <w:vAlign w:val="center"/>
          </w:tcPr>
          <w:p w14:paraId="40E5EA28" w14:textId="23ED04B3" w:rsidR="00AE2546" w:rsidRPr="00FC2EDF" w:rsidDel="0099430B" w:rsidRDefault="00B92591" w:rsidP="00DD54A0">
            <w:pPr>
              <w:keepNext w:val="0"/>
              <w:widowControl w:val="0"/>
              <w:spacing w:before="0" w:after="0"/>
              <w:jc w:val="right"/>
              <w:rPr>
                <w:rFonts w:cs="Arial"/>
                <w:bCs/>
                <w:color w:val="000000"/>
                <w:sz w:val="18"/>
                <w:szCs w:val="18"/>
              </w:rPr>
            </w:pPr>
            <w:r>
              <w:rPr>
                <w:rFonts w:cs="Arial"/>
                <w:bCs/>
                <w:color w:val="000000"/>
                <w:sz w:val="18"/>
                <w:szCs w:val="18"/>
              </w:rPr>
              <w:t>(140)</w:t>
            </w:r>
          </w:p>
        </w:tc>
        <w:tc>
          <w:tcPr>
            <w:tcW w:w="1483" w:type="dxa"/>
            <w:tcBorders>
              <w:top w:val="dashed" w:sz="4" w:space="0" w:color="auto"/>
              <w:left w:val="nil"/>
              <w:bottom w:val="dashed" w:sz="4" w:space="0" w:color="auto"/>
              <w:right w:val="nil"/>
            </w:tcBorders>
            <w:shd w:val="clear" w:color="auto" w:fill="auto"/>
            <w:noWrap/>
            <w:vAlign w:val="center"/>
          </w:tcPr>
          <w:p w14:paraId="4F54C949" w14:textId="09D8207D" w:rsidR="00AE2546" w:rsidRPr="00FC2EDF" w:rsidRDefault="00C552E9" w:rsidP="00DD54A0">
            <w:pPr>
              <w:keepNext w:val="0"/>
              <w:widowControl w:val="0"/>
              <w:spacing w:before="0" w:after="0"/>
              <w:jc w:val="right"/>
              <w:rPr>
                <w:rFonts w:cs="Arial"/>
                <w:color w:val="000000"/>
                <w:sz w:val="18"/>
                <w:szCs w:val="18"/>
              </w:rPr>
            </w:pPr>
            <w:r>
              <w:rPr>
                <w:rFonts w:cs="Arial"/>
                <w:color w:val="000000"/>
                <w:sz w:val="18"/>
                <w:szCs w:val="18"/>
              </w:rPr>
              <w:t>8.645</w:t>
            </w:r>
          </w:p>
        </w:tc>
      </w:tr>
      <w:tr w:rsidR="00290C56" w:rsidRPr="00FC2EDF" w14:paraId="690841BA" w14:textId="77777777" w:rsidTr="009B2C63">
        <w:trPr>
          <w:trHeight w:val="230"/>
        </w:trPr>
        <w:tc>
          <w:tcPr>
            <w:tcW w:w="2073" w:type="dxa"/>
            <w:tcBorders>
              <w:top w:val="single" w:sz="4" w:space="0" w:color="auto"/>
              <w:left w:val="nil"/>
              <w:bottom w:val="single" w:sz="4" w:space="0" w:color="auto"/>
              <w:right w:val="nil"/>
            </w:tcBorders>
            <w:shd w:val="clear" w:color="auto" w:fill="auto"/>
            <w:noWrap/>
            <w:vAlign w:val="center"/>
            <w:hideMark/>
          </w:tcPr>
          <w:p w14:paraId="0BCAF7F9" w14:textId="77777777" w:rsidR="00290C56" w:rsidRPr="00FC2EDF" w:rsidRDefault="00290C56" w:rsidP="00DD54A0">
            <w:pPr>
              <w:keepNext w:val="0"/>
              <w:widowControl w:val="0"/>
              <w:spacing w:before="0" w:after="0"/>
              <w:rPr>
                <w:rFonts w:cs="Arial"/>
                <w:b/>
                <w:bCs/>
                <w:color w:val="000000"/>
                <w:sz w:val="18"/>
                <w:szCs w:val="18"/>
              </w:rPr>
            </w:pPr>
            <w:r w:rsidRPr="00FC2EDF">
              <w:rPr>
                <w:rFonts w:cs="Arial"/>
                <w:color w:val="000000"/>
                <w:sz w:val="18"/>
                <w:szCs w:val="18"/>
              </w:rPr>
              <w:t> </w:t>
            </w:r>
            <w:r w:rsidRPr="00FC2EDF">
              <w:rPr>
                <w:rFonts w:cs="Arial"/>
                <w:b/>
                <w:bCs/>
                <w:color w:val="000000"/>
                <w:sz w:val="18"/>
                <w:szCs w:val="18"/>
              </w:rPr>
              <w:t>Total</w:t>
            </w:r>
          </w:p>
        </w:tc>
        <w:tc>
          <w:tcPr>
            <w:tcW w:w="1458" w:type="dxa"/>
            <w:tcBorders>
              <w:top w:val="single" w:sz="4" w:space="0" w:color="auto"/>
              <w:left w:val="nil"/>
              <w:bottom w:val="single" w:sz="4" w:space="0" w:color="auto"/>
              <w:right w:val="nil"/>
            </w:tcBorders>
            <w:shd w:val="clear" w:color="000000" w:fill="FFFFFF"/>
            <w:vAlign w:val="center"/>
            <w:hideMark/>
          </w:tcPr>
          <w:p w14:paraId="0497C8FA" w14:textId="49ACEB8F" w:rsidR="00290C56" w:rsidRPr="00FC2EDF" w:rsidRDefault="00B92591" w:rsidP="00DD54A0">
            <w:pPr>
              <w:keepNext w:val="0"/>
              <w:widowControl w:val="0"/>
              <w:spacing w:before="0" w:after="0"/>
              <w:jc w:val="right"/>
              <w:rPr>
                <w:rFonts w:cs="Arial"/>
                <w:b/>
                <w:bCs/>
                <w:color w:val="000000"/>
                <w:sz w:val="18"/>
                <w:szCs w:val="18"/>
              </w:rPr>
            </w:pPr>
            <w:r>
              <w:rPr>
                <w:rFonts w:cs="Arial"/>
                <w:b/>
                <w:bCs/>
                <w:color w:val="000000"/>
                <w:sz w:val="18"/>
                <w:szCs w:val="18"/>
              </w:rPr>
              <w:t>14.03</w:t>
            </w:r>
            <w:r w:rsidR="00E07A8A">
              <w:rPr>
                <w:rFonts w:cs="Arial"/>
                <w:b/>
                <w:bCs/>
                <w:color w:val="000000"/>
                <w:sz w:val="18"/>
                <w:szCs w:val="18"/>
              </w:rPr>
              <w:t>2</w:t>
            </w:r>
          </w:p>
        </w:tc>
        <w:tc>
          <w:tcPr>
            <w:tcW w:w="1482" w:type="dxa"/>
            <w:tcBorders>
              <w:top w:val="single" w:sz="4" w:space="0" w:color="auto"/>
              <w:left w:val="nil"/>
              <w:bottom w:val="single" w:sz="4" w:space="0" w:color="auto"/>
              <w:right w:val="nil"/>
            </w:tcBorders>
            <w:shd w:val="clear" w:color="000000" w:fill="FFFFFF"/>
            <w:vAlign w:val="center"/>
            <w:hideMark/>
          </w:tcPr>
          <w:p w14:paraId="4E05D72A" w14:textId="65947015" w:rsidR="00290C56" w:rsidRPr="00FC2EDF" w:rsidRDefault="001276B6">
            <w:pPr>
              <w:keepNext w:val="0"/>
              <w:widowControl w:val="0"/>
              <w:spacing w:before="0" w:after="0"/>
              <w:jc w:val="right"/>
              <w:rPr>
                <w:rFonts w:cs="Arial"/>
                <w:b/>
                <w:bCs/>
                <w:color w:val="000000"/>
                <w:sz w:val="18"/>
                <w:szCs w:val="18"/>
              </w:rPr>
            </w:pPr>
            <w:r>
              <w:rPr>
                <w:rFonts w:cs="Arial"/>
                <w:b/>
                <w:bCs/>
                <w:color w:val="000000"/>
                <w:sz w:val="18"/>
                <w:szCs w:val="18"/>
              </w:rPr>
              <w:t>646</w:t>
            </w:r>
          </w:p>
        </w:tc>
        <w:tc>
          <w:tcPr>
            <w:tcW w:w="1341" w:type="dxa"/>
            <w:tcBorders>
              <w:top w:val="single" w:sz="4" w:space="0" w:color="auto"/>
              <w:left w:val="nil"/>
              <w:bottom w:val="single" w:sz="4" w:space="0" w:color="auto"/>
              <w:right w:val="nil"/>
            </w:tcBorders>
            <w:shd w:val="clear" w:color="000000" w:fill="FFFFFF"/>
            <w:vAlign w:val="center"/>
          </w:tcPr>
          <w:p w14:paraId="511C56E0" w14:textId="6DF74ACE" w:rsidR="00290C56" w:rsidRPr="00FC2EDF" w:rsidRDefault="00B92591" w:rsidP="00DD54A0">
            <w:pPr>
              <w:keepNext w:val="0"/>
              <w:widowControl w:val="0"/>
              <w:spacing w:before="0" w:after="0"/>
              <w:jc w:val="right"/>
              <w:rPr>
                <w:rFonts w:cs="Arial"/>
                <w:b/>
                <w:bCs/>
                <w:color w:val="000000"/>
                <w:sz w:val="18"/>
                <w:szCs w:val="18"/>
              </w:rPr>
            </w:pPr>
            <w:r>
              <w:rPr>
                <w:rFonts w:cs="Arial"/>
                <w:b/>
                <w:bCs/>
                <w:color w:val="000000"/>
                <w:sz w:val="18"/>
                <w:szCs w:val="18"/>
              </w:rPr>
              <w:t>13</w:t>
            </w:r>
          </w:p>
        </w:tc>
        <w:tc>
          <w:tcPr>
            <w:tcW w:w="1624" w:type="dxa"/>
            <w:tcBorders>
              <w:top w:val="single" w:sz="4" w:space="0" w:color="auto"/>
              <w:left w:val="nil"/>
              <w:bottom w:val="single" w:sz="4" w:space="0" w:color="auto"/>
              <w:right w:val="nil"/>
            </w:tcBorders>
            <w:shd w:val="clear" w:color="000000" w:fill="FFFFFF"/>
            <w:vAlign w:val="center"/>
          </w:tcPr>
          <w:p w14:paraId="473DA970" w14:textId="27C4A69E" w:rsidR="00290C56" w:rsidRPr="00FC2EDF" w:rsidRDefault="00C552E9">
            <w:pPr>
              <w:keepNext w:val="0"/>
              <w:widowControl w:val="0"/>
              <w:spacing w:before="0" w:after="0"/>
              <w:jc w:val="right"/>
              <w:rPr>
                <w:rFonts w:cs="Arial"/>
                <w:b/>
                <w:bCs/>
                <w:color w:val="000000"/>
                <w:sz w:val="18"/>
                <w:szCs w:val="18"/>
              </w:rPr>
            </w:pPr>
            <w:r>
              <w:rPr>
                <w:rFonts w:cs="Arial"/>
                <w:b/>
                <w:bCs/>
                <w:color w:val="000000"/>
                <w:sz w:val="18"/>
                <w:szCs w:val="18"/>
              </w:rPr>
              <w:t>(1.</w:t>
            </w:r>
            <w:r w:rsidR="001276B6">
              <w:rPr>
                <w:rFonts w:cs="Arial"/>
                <w:b/>
                <w:bCs/>
                <w:color w:val="000000"/>
                <w:sz w:val="18"/>
                <w:szCs w:val="18"/>
              </w:rPr>
              <w:t>8</w:t>
            </w:r>
            <w:r w:rsidR="006E32DE">
              <w:rPr>
                <w:rFonts w:cs="Arial"/>
                <w:b/>
                <w:bCs/>
                <w:color w:val="000000"/>
                <w:sz w:val="18"/>
                <w:szCs w:val="18"/>
              </w:rPr>
              <w:t>87</w:t>
            </w:r>
            <w:r w:rsidR="00290C56" w:rsidRPr="00FC2EDF">
              <w:rPr>
                <w:rFonts w:cs="Arial"/>
                <w:b/>
                <w:bCs/>
                <w:color w:val="000000"/>
                <w:sz w:val="18"/>
                <w:szCs w:val="18"/>
              </w:rPr>
              <w:t>)</w:t>
            </w:r>
          </w:p>
        </w:tc>
        <w:tc>
          <w:tcPr>
            <w:tcW w:w="1483" w:type="dxa"/>
            <w:tcBorders>
              <w:top w:val="single" w:sz="4" w:space="0" w:color="auto"/>
              <w:left w:val="nil"/>
              <w:bottom w:val="single" w:sz="4" w:space="0" w:color="auto"/>
              <w:right w:val="nil"/>
            </w:tcBorders>
            <w:shd w:val="clear" w:color="000000" w:fill="FFFFFF"/>
            <w:vAlign w:val="center"/>
            <w:hideMark/>
          </w:tcPr>
          <w:p w14:paraId="239A1444" w14:textId="73B8D04F" w:rsidR="00290C56" w:rsidRPr="00FC2EDF" w:rsidRDefault="00C552E9">
            <w:pPr>
              <w:keepNext w:val="0"/>
              <w:widowControl w:val="0"/>
              <w:spacing w:before="0" w:after="0"/>
              <w:jc w:val="right"/>
              <w:rPr>
                <w:rFonts w:cs="Arial"/>
                <w:b/>
                <w:bCs/>
                <w:color w:val="000000"/>
                <w:sz w:val="18"/>
                <w:szCs w:val="18"/>
              </w:rPr>
            </w:pPr>
            <w:r>
              <w:rPr>
                <w:rFonts w:cs="Arial"/>
                <w:b/>
                <w:bCs/>
                <w:color w:val="000000"/>
                <w:sz w:val="18"/>
                <w:szCs w:val="18"/>
              </w:rPr>
              <w:t>12.80</w:t>
            </w:r>
            <w:r w:rsidR="001276B6">
              <w:rPr>
                <w:rFonts w:cs="Arial"/>
                <w:b/>
                <w:bCs/>
                <w:color w:val="000000"/>
                <w:sz w:val="18"/>
                <w:szCs w:val="18"/>
              </w:rPr>
              <w:t>4</w:t>
            </w:r>
          </w:p>
        </w:tc>
      </w:tr>
    </w:tbl>
    <w:p w14:paraId="289ED55E" w14:textId="38F0C29C" w:rsidR="009B2C63" w:rsidRDefault="009B2C63" w:rsidP="009B2C63">
      <w:pPr>
        <w:keepNext w:val="0"/>
        <w:widowControl w:val="0"/>
        <w:tabs>
          <w:tab w:val="left" w:pos="1421"/>
        </w:tabs>
        <w:autoSpaceDE w:val="0"/>
        <w:autoSpaceDN w:val="0"/>
        <w:rPr>
          <w:rFonts w:cs="Arial"/>
          <w:sz w:val="20"/>
          <w:szCs w:val="20"/>
          <w:lang w:eastAsia="pt-BR"/>
        </w:rPr>
      </w:pPr>
      <w:bookmarkStart w:id="21" w:name="_Toc446084944"/>
    </w:p>
    <w:p w14:paraId="0766A262" w14:textId="77777777" w:rsidR="00A31041" w:rsidRDefault="00A31041" w:rsidP="009B2C63">
      <w:pPr>
        <w:keepNext w:val="0"/>
        <w:widowControl w:val="0"/>
        <w:tabs>
          <w:tab w:val="left" w:pos="1421"/>
        </w:tabs>
        <w:autoSpaceDE w:val="0"/>
        <w:autoSpaceDN w:val="0"/>
        <w:rPr>
          <w:rFonts w:cs="Arial"/>
          <w:sz w:val="20"/>
          <w:szCs w:val="20"/>
          <w:lang w:eastAsia="pt-BR"/>
        </w:rPr>
      </w:pPr>
    </w:p>
    <w:bookmarkEnd w:id="21"/>
    <w:p w14:paraId="56B1847A" w14:textId="2820AAA7" w:rsidR="00AF24DE" w:rsidRPr="00DD54A0" w:rsidRDefault="004C78D0"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DD54A0">
        <w:rPr>
          <w:rFonts w:cs="Arial"/>
          <w:b/>
          <w:bCs/>
          <w:iCs/>
          <w:szCs w:val="22"/>
          <w:lang w:eastAsia="pt-BR"/>
        </w:rPr>
        <w:t>PREVIDÊNCIA PRIVADA</w:t>
      </w:r>
    </w:p>
    <w:p w14:paraId="422B2ED6" w14:textId="10620A2D" w:rsidR="0084373A" w:rsidRDefault="004C78D0" w:rsidP="00DD54A0">
      <w:pPr>
        <w:keepNext w:val="0"/>
        <w:widowControl w:val="0"/>
        <w:spacing w:before="240" w:after="240"/>
        <w:rPr>
          <w:rFonts w:cs="Arial"/>
          <w:iCs/>
          <w:sz w:val="20"/>
          <w:szCs w:val="20"/>
          <w:lang w:eastAsia="pt-BR"/>
        </w:rPr>
      </w:pPr>
      <w:r w:rsidRPr="00927A10">
        <w:rPr>
          <w:rFonts w:cs="Arial"/>
          <w:iCs/>
          <w:sz w:val="20"/>
          <w:szCs w:val="20"/>
          <w:lang w:eastAsia="pt-BR"/>
        </w:rPr>
        <w:t xml:space="preserve">As obrigações financeiras da EPE com a ELETROS registradas no Passivo Circulante estão sendo cumpridas integralmente, são vencíveis até o 5º dia útil do mês subsequente aos descontos e ou aportes diretos dos Participantes, paritariamente com a contribuição da Patrocinadora e apresentam os seguintes saldos: </w:t>
      </w:r>
    </w:p>
    <w:p w14:paraId="1C2D0F68" w14:textId="77777777" w:rsidR="00182D61" w:rsidRDefault="00182D61" w:rsidP="00DD54A0">
      <w:pPr>
        <w:keepNext w:val="0"/>
        <w:widowControl w:val="0"/>
        <w:spacing w:before="240" w:after="240"/>
        <w:rPr>
          <w:rFonts w:cs="Arial"/>
          <w:iCs/>
          <w:sz w:val="20"/>
          <w:szCs w:val="20"/>
          <w:lang w:eastAsia="pt-BR"/>
        </w:rPr>
      </w:pPr>
    </w:p>
    <w:tbl>
      <w:tblPr>
        <w:tblW w:w="9849" w:type="dxa"/>
        <w:jc w:val="center"/>
        <w:tblCellMar>
          <w:left w:w="70" w:type="dxa"/>
          <w:right w:w="70" w:type="dxa"/>
        </w:tblCellMar>
        <w:tblLook w:val="04A0" w:firstRow="1" w:lastRow="0" w:firstColumn="1" w:lastColumn="0" w:noHBand="0" w:noVBand="1"/>
      </w:tblPr>
      <w:tblGrid>
        <w:gridCol w:w="6119"/>
        <w:gridCol w:w="1865"/>
        <w:gridCol w:w="1865"/>
      </w:tblGrid>
      <w:tr w:rsidR="004C78D0" w:rsidRPr="00FC2EDF" w14:paraId="51851EB7" w14:textId="77777777" w:rsidTr="003929B2">
        <w:trPr>
          <w:trHeight w:val="248"/>
          <w:jc w:val="center"/>
        </w:trPr>
        <w:tc>
          <w:tcPr>
            <w:tcW w:w="6119" w:type="dxa"/>
            <w:tcBorders>
              <w:top w:val="nil"/>
              <w:left w:val="nil"/>
              <w:bottom w:val="nil"/>
              <w:right w:val="nil"/>
            </w:tcBorders>
            <w:shd w:val="clear" w:color="auto" w:fill="auto"/>
            <w:noWrap/>
            <w:vAlign w:val="center"/>
            <w:hideMark/>
          </w:tcPr>
          <w:p w14:paraId="714C0EBE" w14:textId="77777777" w:rsidR="004C78D0" w:rsidRDefault="004C78D0" w:rsidP="00DD54A0">
            <w:pPr>
              <w:keepNext w:val="0"/>
              <w:widowControl w:val="0"/>
              <w:spacing w:before="0" w:after="0"/>
              <w:rPr>
                <w:rFonts w:cs="Arial"/>
                <w:b/>
                <w:bCs/>
                <w:color w:val="000000"/>
                <w:sz w:val="18"/>
                <w:szCs w:val="18"/>
                <w:lang w:eastAsia="pt-BR"/>
              </w:rPr>
            </w:pPr>
            <w:r w:rsidRPr="00FC2EDF">
              <w:rPr>
                <w:rFonts w:cs="Arial"/>
                <w:b/>
                <w:bCs/>
                <w:color w:val="000000"/>
                <w:sz w:val="18"/>
                <w:szCs w:val="18"/>
                <w:lang w:eastAsia="pt-BR"/>
              </w:rPr>
              <w:t>Descrição</w:t>
            </w:r>
          </w:p>
          <w:p w14:paraId="6425E8F6" w14:textId="2C9DCACB" w:rsidR="00CA042C" w:rsidRPr="00FC2EDF" w:rsidRDefault="00CA042C" w:rsidP="00DD54A0">
            <w:pPr>
              <w:keepNext w:val="0"/>
              <w:widowControl w:val="0"/>
              <w:spacing w:before="0" w:after="0"/>
              <w:rPr>
                <w:rFonts w:cs="Arial"/>
                <w:b/>
                <w:bCs/>
                <w:color w:val="000000"/>
                <w:sz w:val="18"/>
                <w:szCs w:val="18"/>
                <w:lang w:eastAsia="pt-BR"/>
              </w:rPr>
            </w:pPr>
          </w:p>
        </w:tc>
        <w:tc>
          <w:tcPr>
            <w:tcW w:w="1865" w:type="dxa"/>
            <w:tcBorders>
              <w:top w:val="nil"/>
              <w:left w:val="nil"/>
              <w:bottom w:val="nil"/>
              <w:right w:val="nil"/>
            </w:tcBorders>
            <w:shd w:val="clear" w:color="auto" w:fill="auto"/>
            <w:noWrap/>
            <w:vAlign w:val="center"/>
            <w:hideMark/>
          </w:tcPr>
          <w:p w14:paraId="1D67123E" w14:textId="0039A2E5" w:rsidR="004C78D0" w:rsidRPr="00FC2EDF" w:rsidRDefault="00826BD9" w:rsidP="00DD54A0">
            <w:pPr>
              <w:keepNext w:val="0"/>
              <w:widowControl w:val="0"/>
              <w:spacing w:before="0" w:after="0"/>
              <w:jc w:val="center"/>
              <w:rPr>
                <w:rFonts w:cs="Arial"/>
                <w:b/>
                <w:bCs/>
                <w:color w:val="000000"/>
                <w:sz w:val="18"/>
                <w:szCs w:val="18"/>
                <w:lang w:eastAsia="pt-BR"/>
              </w:rPr>
            </w:pPr>
            <w:r>
              <w:rPr>
                <w:rFonts w:cs="Arial"/>
                <w:b/>
                <w:bCs/>
                <w:color w:val="000000"/>
                <w:sz w:val="18"/>
                <w:szCs w:val="18"/>
                <w:lang w:eastAsia="pt-BR"/>
              </w:rPr>
              <w:t xml:space="preserve">              </w:t>
            </w:r>
            <w:r w:rsidR="00654A98" w:rsidRPr="00FC2EDF">
              <w:rPr>
                <w:rFonts w:cs="Arial"/>
                <w:b/>
                <w:bCs/>
                <w:color w:val="000000"/>
                <w:sz w:val="18"/>
                <w:szCs w:val="18"/>
                <w:lang w:eastAsia="pt-BR"/>
              </w:rPr>
              <w:t xml:space="preserve">  </w:t>
            </w:r>
            <w:r w:rsidR="002A4E05" w:rsidRPr="00FC2EDF">
              <w:rPr>
                <w:rFonts w:cs="Arial"/>
                <w:b/>
                <w:bCs/>
                <w:color w:val="000000"/>
                <w:sz w:val="18"/>
                <w:szCs w:val="18"/>
                <w:lang w:eastAsia="pt-BR"/>
              </w:rPr>
              <w:t>31/12/202</w:t>
            </w:r>
            <w:r w:rsidR="005D6E57">
              <w:rPr>
                <w:rFonts w:cs="Arial"/>
                <w:b/>
                <w:bCs/>
                <w:color w:val="000000"/>
                <w:sz w:val="18"/>
                <w:szCs w:val="18"/>
                <w:lang w:eastAsia="pt-BR"/>
              </w:rPr>
              <w:t>3</w:t>
            </w:r>
          </w:p>
        </w:tc>
        <w:tc>
          <w:tcPr>
            <w:tcW w:w="1865" w:type="dxa"/>
            <w:tcBorders>
              <w:top w:val="nil"/>
              <w:left w:val="nil"/>
              <w:bottom w:val="nil"/>
              <w:right w:val="nil"/>
            </w:tcBorders>
            <w:shd w:val="clear" w:color="auto" w:fill="auto"/>
            <w:noWrap/>
            <w:vAlign w:val="center"/>
            <w:hideMark/>
          </w:tcPr>
          <w:p w14:paraId="16338514" w14:textId="28FFDAAF" w:rsidR="004C78D0" w:rsidRPr="00FC2EDF" w:rsidRDefault="00FC1A4D" w:rsidP="00DD54A0">
            <w:pPr>
              <w:keepNext w:val="0"/>
              <w:widowControl w:val="0"/>
              <w:spacing w:before="0" w:after="0"/>
              <w:jc w:val="center"/>
              <w:rPr>
                <w:rFonts w:cs="Arial"/>
                <w:b/>
                <w:bCs/>
                <w:color w:val="000000"/>
                <w:sz w:val="18"/>
                <w:szCs w:val="18"/>
                <w:lang w:eastAsia="pt-BR"/>
              </w:rPr>
            </w:pPr>
            <w:r w:rsidRPr="00FC2EDF">
              <w:rPr>
                <w:rFonts w:cs="Arial"/>
                <w:b/>
                <w:bCs/>
                <w:color w:val="000000"/>
                <w:sz w:val="18"/>
                <w:szCs w:val="18"/>
                <w:lang w:eastAsia="pt-BR"/>
              </w:rPr>
              <w:t xml:space="preserve">    </w:t>
            </w:r>
            <w:r w:rsidR="00EA0010" w:rsidRPr="00FC2EDF">
              <w:rPr>
                <w:rFonts w:cs="Arial"/>
                <w:b/>
                <w:bCs/>
                <w:color w:val="000000"/>
                <w:sz w:val="18"/>
                <w:szCs w:val="18"/>
                <w:lang w:eastAsia="pt-BR"/>
              </w:rPr>
              <w:t xml:space="preserve"> </w:t>
            </w:r>
            <w:r w:rsidR="00826BD9">
              <w:rPr>
                <w:rFonts w:cs="Arial"/>
                <w:b/>
                <w:bCs/>
                <w:color w:val="000000"/>
                <w:sz w:val="18"/>
                <w:szCs w:val="18"/>
                <w:lang w:eastAsia="pt-BR"/>
              </w:rPr>
              <w:t xml:space="preserve">   </w:t>
            </w:r>
            <w:r w:rsidR="00EA0010" w:rsidRPr="00FC2EDF">
              <w:rPr>
                <w:rFonts w:cs="Arial"/>
                <w:b/>
                <w:bCs/>
                <w:color w:val="000000"/>
                <w:sz w:val="18"/>
                <w:szCs w:val="18"/>
                <w:lang w:eastAsia="pt-BR"/>
              </w:rPr>
              <w:t xml:space="preserve">   </w:t>
            </w:r>
            <w:r w:rsidRPr="00FC2EDF">
              <w:rPr>
                <w:rFonts w:cs="Arial"/>
                <w:b/>
                <w:bCs/>
                <w:color w:val="000000"/>
                <w:sz w:val="18"/>
                <w:szCs w:val="18"/>
                <w:lang w:eastAsia="pt-BR"/>
              </w:rPr>
              <w:t xml:space="preserve"> </w:t>
            </w:r>
            <w:r w:rsidR="00843E84" w:rsidRPr="00FC2EDF">
              <w:rPr>
                <w:rFonts w:cs="Arial"/>
                <w:b/>
                <w:bCs/>
                <w:color w:val="000000"/>
                <w:sz w:val="18"/>
                <w:szCs w:val="18"/>
                <w:lang w:eastAsia="pt-BR"/>
              </w:rPr>
              <w:t>31/</w:t>
            </w:r>
            <w:r w:rsidR="00334736" w:rsidRPr="00FC2EDF">
              <w:rPr>
                <w:rFonts w:cs="Arial"/>
                <w:b/>
                <w:bCs/>
                <w:color w:val="000000"/>
                <w:sz w:val="18"/>
                <w:szCs w:val="18"/>
                <w:lang w:eastAsia="pt-BR"/>
              </w:rPr>
              <w:t>12</w:t>
            </w:r>
            <w:r w:rsidR="00843E84" w:rsidRPr="00FC2EDF">
              <w:rPr>
                <w:rFonts w:cs="Arial"/>
                <w:b/>
                <w:bCs/>
                <w:color w:val="000000"/>
                <w:sz w:val="18"/>
                <w:szCs w:val="18"/>
                <w:lang w:eastAsia="pt-BR"/>
              </w:rPr>
              <w:t>/20</w:t>
            </w:r>
            <w:r w:rsidRPr="00FC2EDF">
              <w:rPr>
                <w:rFonts w:cs="Arial"/>
                <w:b/>
                <w:bCs/>
                <w:color w:val="000000"/>
                <w:sz w:val="18"/>
                <w:szCs w:val="18"/>
                <w:lang w:eastAsia="pt-BR"/>
              </w:rPr>
              <w:t>2</w:t>
            </w:r>
            <w:r w:rsidR="005D6E57">
              <w:rPr>
                <w:rFonts w:cs="Arial"/>
                <w:b/>
                <w:bCs/>
                <w:color w:val="000000"/>
                <w:sz w:val="18"/>
                <w:szCs w:val="18"/>
                <w:lang w:eastAsia="pt-BR"/>
              </w:rPr>
              <w:t>2</w:t>
            </w:r>
          </w:p>
        </w:tc>
      </w:tr>
      <w:tr w:rsidR="004C78D0" w:rsidRPr="00FC2EDF" w14:paraId="2B5F8B87" w14:textId="77777777" w:rsidTr="003929B2">
        <w:trPr>
          <w:trHeight w:val="261"/>
          <w:jc w:val="center"/>
        </w:trPr>
        <w:tc>
          <w:tcPr>
            <w:tcW w:w="6119" w:type="dxa"/>
            <w:tcBorders>
              <w:top w:val="nil"/>
              <w:left w:val="nil"/>
              <w:bottom w:val="single" w:sz="8" w:space="0" w:color="auto"/>
              <w:right w:val="nil"/>
            </w:tcBorders>
            <w:shd w:val="clear" w:color="auto" w:fill="auto"/>
            <w:noWrap/>
            <w:vAlign w:val="center"/>
            <w:hideMark/>
          </w:tcPr>
          <w:p w14:paraId="7AF83322" w14:textId="77777777" w:rsidR="004C78D0" w:rsidRPr="00FC2EDF" w:rsidRDefault="004C78D0" w:rsidP="00DD54A0">
            <w:pPr>
              <w:keepNext w:val="0"/>
              <w:widowControl w:val="0"/>
              <w:spacing w:before="0" w:after="0"/>
              <w:rPr>
                <w:rFonts w:cs="Arial"/>
                <w:color w:val="000000"/>
                <w:sz w:val="18"/>
                <w:szCs w:val="18"/>
                <w:lang w:eastAsia="pt-BR"/>
              </w:rPr>
            </w:pPr>
            <w:r w:rsidRPr="00FC2EDF">
              <w:rPr>
                <w:rFonts w:cs="Arial"/>
                <w:color w:val="000000"/>
                <w:sz w:val="18"/>
                <w:szCs w:val="18"/>
                <w:lang w:eastAsia="pt-BR"/>
              </w:rPr>
              <w:t xml:space="preserve"> A – Contribuições da Patrocinadora</w:t>
            </w:r>
          </w:p>
        </w:tc>
        <w:tc>
          <w:tcPr>
            <w:tcW w:w="1865" w:type="dxa"/>
            <w:tcBorders>
              <w:top w:val="nil"/>
              <w:left w:val="nil"/>
              <w:bottom w:val="single" w:sz="8" w:space="0" w:color="auto"/>
              <w:right w:val="nil"/>
            </w:tcBorders>
            <w:shd w:val="clear" w:color="auto" w:fill="auto"/>
            <w:noWrap/>
            <w:vAlign w:val="center"/>
          </w:tcPr>
          <w:p w14:paraId="1ECEABB2" w14:textId="4B5CBB56" w:rsidR="004C78D0" w:rsidRPr="00FC2EDF" w:rsidRDefault="004C78D0" w:rsidP="00E4382F">
            <w:pPr>
              <w:keepNext w:val="0"/>
              <w:widowControl w:val="0"/>
              <w:spacing w:before="0" w:after="0"/>
              <w:jc w:val="right"/>
              <w:rPr>
                <w:rFonts w:cs="Arial"/>
                <w:color w:val="000000"/>
                <w:sz w:val="18"/>
                <w:szCs w:val="18"/>
                <w:lang w:eastAsia="pt-BR"/>
              </w:rPr>
            </w:pPr>
            <w:r w:rsidRPr="00FC2EDF">
              <w:rPr>
                <w:rFonts w:cs="Arial"/>
                <w:bCs/>
                <w:color w:val="000000"/>
                <w:sz w:val="18"/>
                <w:szCs w:val="18"/>
                <w:lang w:eastAsia="pt-BR"/>
              </w:rPr>
              <w:t xml:space="preserve">              </w:t>
            </w:r>
            <w:r w:rsidR="00560955" w:rsidRPr="00FC2EDF">
              <w:rPr>
                <w:rFonts w:cs="Arial"/>
                <w:bCs/>
                <w:color w:val="000000"/>
                <w:sz w:val="18"/>
                <w:szCs w:val="18"/>
                <w:lang w:eastAsia="pt-BR"/>
              </w:rPr>
              <w:t xml:space="preserve"> </w:t>
            </w:r>
            <w:r w:rsidR="005D6E57">
              <w:rPr>
                <w:rFonts w:cs="Arial"/>
                <w:bCs/>
                <w:color w:val="000000"/>
                <w:sz w:val="18"/>
                <w:szCs w:val="18"/>
                <w:lang w:eastAsia="pt-BR"/>
              </w:rPr>
              <w:t>351</w:t>
            </w:r>
          </w:p>
        </w:tc>
        <w:tc>
          <w:tcPr>
            <w:tcW w:w="1865" w:type="dxa"/>
            <w:tcBorders>
              <w:top w:val="nil"/>
              <w:left w:val="nil"/>
              <w:bottom w:val="single" w:sz="8" w:space="0" w:color="auto"/>
              <w:right w:val="nil"/>
            </w:tcBorders>
            <w:shd w:val="clear" w:color="auto" w:fill="auto"/>
            <w:noWrap/>
            <w:vAlign w:val="center"/>
          </w:tcPr>
          <w:p w14:paraId="799D8761" w14:textId="4368EE13" w:rsidR="004C78D0" w:rsidRPr="00FC2EDF" w:rsidRDefault="005D6E57" w:rsidP="00E4382F">
            <w:pPr>
              <w:keepNext w:val="0"/>
              <w:widowControl w:val="0"/>
              <w:spacing w:before="0" w:after="0"/>
              <w:ind w:right="131"/>
              <w:jc w:val="right"/>
              <w:rPr>
                <w:rFonts w:cs="Arial"/>
                <w:color w:val="000000"/>
                <w:sz w:val="18"/>
                <w:szCs w:val="18"/>
                <w:lang w:eastAsia="pt-BR"/>
              </w:rPr>
            </w:pPr>
            <w:r>
              <w:rPr>
                <w:rFonts w:cs="Arial"/>
                <w:color w:val="000000"/>
                <w:sz w:val="18"/>
                <w:szCs w:val="18"/>
                <w:lang w:eastAsia="pt-BR"/>
              </w:rPr>
              <w:t>336</w:t>
            </w:r>
          </w:p>
        </w:tc>
      </w:tr>
      <w:tr w:rsidR="004C78D0" w:rsidRPr="00FC2EDF" w14:paraId="47F1D90B" w14:textId="77777777" w:rsidTr="003929B2">
        <w:trPr>
          <w:trHeight w:val="261"/>
          <w:jc w:val="center"/>
        </w:trPr>
        <w:tc>
          <w:tcPr>
            <w:tcW w:w="6119" w:type="dxa"/>
            <w:tcBorders>
              <w:top w:val="nil"/>
              <w:left w:val="nil"/>
              <w:bottom w:val="single" w:sz="8" w:space="0" w:color="auto"/>
              <w:right w:val="nil"/>
            </w:tcBorders>
            <w:shd w:val="clear" w:color="000000" w:fill="FFFFFF"/>
            <w:vAlign w:val="center"/>
          </w:tcPr>
          <w:p w14:paraId="0B78741E" w14:textId="77777777" w:rsidR="004C78D0" w:rsidRPr="00FC2EDF" w:rsidRDefault="00AF56A9" w:rsidP="00DD54A0">
            <w:pPr>
              <w:keepNext w:val="0"/>
              <w:widowControl w:val="0"/>
              <w:spacing w:before="0" w:after="0"/>
              <w:rPr>
                <w:rFonts w:cs="Arial"/>
                <w:bCs/>
                <w:color w:val="000000"/>
                <w:sz w:val="18"/>
                <w:szCs w:val="18"/>
                <w:lang w:eastAsia="pt-BR"/>
              </w:rPr>
            </w:pPr>
            <w:r w:rsidRPr="00FC2EDF">
              <w:rPr>
                <w:rFonts w:cs="Arial"/>
                <w:bCs/>
                <w:color w:val="000000"/>
                <w:sz w:val="18"/>
                <w:szCs w:val="18"/>
                <w:lang w:eastAsia="pt-BR"/>
              </w:rPr>
              <w:t xml:space="preserve"> B – </w:t>
            </w:r>
            <w:r w:rsidR="004C78D0" w:rsidRPr="00FC2EDF">
              <w:rPr>
                <w:rFonts w:cs="Arial"/>
                <w:bCs/>
                <w:color w:val="000000"/>
                <w:sz w:val="18"/>
                <w:szCs w:val="18"/>
                <w:lang w:eastAsia="pt-BR"/>
              </w:rPr>
              <w:t xml:space="preserve">Contribuições dos Empregados </w:t>
            </w:r>
          </w:p>
        </w:tc>
        <w:tc>
          <w:tcPr>
            <w:tcW w:w="1865" w:type="dxa"/>
            <w:tcBorders>
              <w:top w:val="nil"/>
              <w:left w:val="nil"/>
              <w:bottom w:val="single" w:sz="8" w:space="0" w:color="auto"/>
              <w:right w:val="nil"/>
            </w:tcBorders>
            <w:shd w:val="clear" w:color="auto" w:fill="auto"/>
            <w:vAlign w:val="center"/>
          </w:tcPr>
          <w:p w14:paraId="270B4D9C" w14:textId="73D3428B" w:rsidR="004C78D0" w:rsidRPr="00FC2EDF" w:rsidRDefault="009304C2" w:rsidP="00E4382F">
            <w:pPr>
              <w:keepNext w:val="0"/>
              <w:widowControl w:val="0"/>
              <w:spacing w:before="0" w:after="0"/>
              <w:jc w:val="right"/>
              <w:rPr>
                <w:rFonts w:cs="Arial"/>
                <w:bCs/>
                <w:color w:val="000000"/>
                <w:sz w:val="18"/>
                <w:szCs w:val="18"/>
                <w:lang w:eastAsia="pt-BR"/>
              </w:rPr>
            </w:pPr>
            <w:r w:rsidRPr="00FC2EDF">
              <w:rPr>
                <w:rFonts w:cs="Arial"/>
                <w:bCs/>
                <w:color w:val="000000"/>
                <w:sz w:val="18"/>
                <w:szCs w:val="18"/>
                <w:lang w:eastAsia="pt-BR"/>
              </w:rPr>
              <w:t xml:space="preserve">            </w:t>
            </w:r>
            <w:r w:rsidR="00FC1A4D" w:rsidRPr="00FC2EDF">
              <w:rPr>
                <w:rFonts w:cs="Arial"/>
                <w:bCs/>
                <w:color w:val="000000"/>
                <w:sz w:val="18"/>
                <w:szCs w:val="18"/>
                <w:lang w:eastAsia="pt-BR"/>
              </w:rPr>
              <w:t xml:space="preserve">   </w:t>
            </w:r>
            <w:r w:rsidR="005D6E57">
              <w:rPr>
                <w:rFonts w:cs="Arial"/>
                <w:bCs/>
                <w:color w:val="000000"/>
                <w:sz w:val="18"/>
                <w:szCs w:val="18"/>
                <w:lang w:eastAsia="pt-BR"/>
              </w:rPr>
              <w:t>347</w:t>
            </w:r>
          </w:p>
        </w:tc>
        <w:tc>
          <w:tcPr>
            <w:tcW w:w="1865" w:type="dxa"/>
            <w:tcBorders>
              <w:top w:val="nil"/>
              <w:left w:val="nil"/>
              <w:bottom w:val="single" w:sz="8" w:space="0" w:color="auto"/>
              <w:right w:val="nil"/>
            </w:tcBorders>
            <w:shd w:val="clear" w:color="000000" w:fill="FFFFFF"/>
            <w:vAlign w:val="center"/>
          </w:tcPr>
          <w:p w14:paraId="77AD21AD" w14:textId="09E2EDEE" w:rsidR="004C78D0" w:rsidRPr="00FC2EDF" w:rsidRDefault="005D6E57" w:rsidP="00E4382F">
            <w:pPr>
              <w:keepNext w:val="0"/>
              <w:widowControl w:val="0"/>
              <w:spacing w:before="0" w:after="0"/>
              <w:ind w:right="131"/>
              <w:jc w:val="right"/>
              <w:rPr>
                <w:rFonts w:cs="Arial"/>
                <w:bCs/>
                <w:color w:val="000000"/>
                <w:sz w:val="18"/>
                <w:szCs w:val="18"/>
                <w:lang w:eastAsia="pt-BR"/>
              </w:rPr>
            </w:pPr>
            <w:r>
              <w:rPr>
                <w:rFonts w:cs="Arial"/>
                <w:bCs/>
                <w:color w:val="000000"/>
                <w:sz w:val="18"/>
                <w:szCs w:val="18"/>
                <w:lang w:eastAsia="pt-BR"/>
              </w:rPr>
              <w:t>332</w:t>
            </w:r>
          </w:p>
        </w:tc>
      </w:tr>
      <w:tr w:rsidR="004C78D0" w:rsidRPr="00FC2EDF" w14:paraId="5180A58C" w14:textId="77777777" w:rsidTr="003929B2">
        <w:trPr>
          <w:trHeight w:val="261"/>
          <w:jc w:val="center"/>
        </w:trPr>
        <w:tc>
          <w:tcPr>
            <w:tcW w:w="6119" w:type="dxa"/>
            <w:tcBorders>
              <w:top w:val="nil"/>
              <w:left w:val="nil"/>
              <w:bottom w:val="single" w:sz="8" w:space="0" w:color="auto"/>
              <w:right w:val="nil"/>
            </w:tcBorders>
            <w:shd w:val="clear" w:color="000000" w:fill="FFFFFF"/>
            <w:vAlign w:val="center"/>
            <w:hideMark/>
          </w:tcPr>
          <w:p w14:paraId="242043C1" w14:textId="77777777" w:rsidR="004C78D0" w:rsidRPr="00FC2EDF" w:rsidRDefault="004C78D0" w:rsidP="00DD54A0">
            <w:pPr>
              <w:keepNext w:val="0"/>
              <w:widowControl w:val="0"/>
              <w:spacing w:before="0" w:after="0"/>
              <w:rPr>
                <w:rFonts w:cs="Arial"/>
                <w:b/>
                <w:bCs/>
                <w:color w:val="000000"/>
                <w:sz w:val="18"/>
                <w:szCs w:val="18"/>
                <w:lang w:eastAsia="pt-BR"/>
              </w:rPr>
            </w:pPr>
            <w:r w:rsidRPr="00FC2EDF">
              <w:rPr>
                <w:rFonts w:cs="Arial"/>
                <w:b/>
                <w:bCs/>
                <w:color w:val="000000"/>
                <w:sz w:val="18"/>
                <w:szCs w:val="18"/>
                <w:lang w:eastAsia="pt-BR"/>
              </w:rPr>
              <w:t> Total</w:t>
            </w:r>
          </w:p>
        </w:tc>
        <w:tc>
          <w:tcPr>
            <w:tcW w:w="1865" w:type="dxa"/>
            <w:tcBorders>
              <w:top w:val="nil"/>
              <w:left w:val="nil"/>
              <w:bottom w:val="single" w:sz="8" w:space="0" w:color="auto"/>
              <w:right w:val="nil"/>
            </w:tcBorders>
            <w:shd w:val="clear" w:color="auto" w:fill="auto"/>
            <w:vAlign w:val="center"/>
          </w:tcPr>
          <w:p w14:paraId="04D404E7" w14:textId="6E471B6D" w:rsidR="004C78D0" w:rsidRPr="00FC2EDF" w:rsidRDefault="005D6E57" w:rsidP="00E4382F">
            <w:pPr>
              <w:keepNext w:val="0"/>
              <w:widowControl w:val="0"/>
              <w:spacing w:before="0" w:after="0"/>
              <w:ind w:left="735"/>
              <w:jc w:val="right"/>
              <w:rPr>
                <w:rFonts w:cs="Arial"/>
                <w:b/>
                <w:bCs/>
                <w:color w:val="000000"/>
                <w:sz w:val="18"/>
                <w:szCs w:val="18"/>
                <w:lang w:eastAsia="pt-BR"/>
              </w:rPr>
            </w:pPr>
            <w:r>
              <w:rPr>
                <w:rFonts w:cs="Arial"/>
                <w:b/>
                <w:bCs/>
                <w:color w:val="000000"/>
                <w:sz w:val="18"/>
                <w:szCs w:val="18"/>
                <w:lang w:eastAsia="pt-BR"/>
              </w:rPr>
              <w:t xml:space="preserve"> 69</w:t>
            </w:r>
            <w:r w:rsidR="00560955" w:rsidRPr="00FC2EDF">
              <w:rPr>
                <w:rFonts w:cs="Arial"/>
                <w:b/>
                <w:bCs/>
                <w:color w:val="000000"/>
                <w:sz w:val="18"/>
                <w:szCs w:val="18"/>
                <w:lang w:eastAsia="pt-BR"/>
              </w:rPr>
              <w:t>8</w:t>
            </w:r>
          </w:p>
        </w:tc>
        <w:tc>
          <w:tcPr>
            <w:tcW w:w="1865" w:type="dxa"/>
            <w:tcBorders>
              <w:top w:val="nil"/>
              <w:left w:val="nil"/>
              <w:bottom w:val="single" w:sz="8" w:space="0" w:color="auto"/>
              <w:right w:val="nil"/>
            </w:tcBorders>
            <w:shd w:val="clear" w:color="000000" w:fill="FFFFFF"/>
            <w:vAlign w:val="center"/>
          </w:tcPr>
          <w:p w14:paraId="54CCD7D3" w14:textId="51368F36" w:rsidR="004C78D0" w:rsidRPr="00FC2EDF" w:rsidRDefault="005D6E57" w:rsidP="00E4382F">
            <w:pPr>
              <w:keepNext w:val="0"/>
              <w:widowControl w:val="0"/>
              <w:spacing w:before="0" w:after="0"/>
              <w:ind w:right="131"/>
              <w:jc w:val="right"/>
              <w:rPr>
                <w:rFonts w:cs="Arial"/>
                <w:b/>
                <w:bCs/>
                <w:color w:val="000000"/>
                <w:sz w:val="18"/>
                <w:szCs w:val="18"/>
                <w:lang w:eastAsia="pt-BR"/>
              </w:rPr>
            </w:pPr>
            <w:r>
              <w:rPr>
                <w:rFonts w:cs="Arial"/>
                <w:b/>
                <w:bCs/>
                <w:color w:val="000000"/>
                <w:sz w:val="18"/>
                <w:szCs w:val="18"/>
                <w:lang w:eastAsia="pt-BR"/>
              </w:rPr>
              <w:t>668</w:t>
            </w:r>
          </w:p>
        </w:tc>
      </w:tr>
    </w:tbl>
    <w:p w14:paraId="64037324" w14:textId="4E338B9A" w:rsidR="00A31041" w:rsidRDefault="00A31041" w:rsidP="000A44BC">
      <w:pPr>
        <w:keepNext w:val="0"/>
        <w:widowControl w:val="0"/>
        <w:rPr>
          <w:highlight w:val="yellow"/>
          <w:lang w:eastAsia="pt-BR"/>
        </w:rPr>
      </w:pPr>
    </w:p>
    <w:p w14:paraId="1BB2682F" w14:textId="78C7FF62" w:rsidR="00EC401C" w:rsidRPr="000B0096" w:rsidRDefault="00C670B7" w:rsidP="000B0096">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CAPITAL SOCIAL</w:t>
      </w:r>
    </w:p>
    <w:p w14:paraId="5201C4A9" w14:textId="591EE91A" w:rsidR="00EC401C" w:rsidRPr="001740E7" w:rsidRDefault="00EC401C" w:rsidP="00EC401C">
      <w:pPr>
        <w:rPr>
          <w:rFonts w:cs="Arial"/>
          <w:iCs/>
          <w:sz w:val="20"/>
          <w:szCs w:val="20"/>
          <w:lang w:eastAsia="pt-BR"/>
        </w:rPr>
      </w:pPr>
      <w:r w:rsidRPr="001740E7">
        <w:rPr>
          <w:rFonts w:cs="Arial"/>
          <w:iCs/>
          <w:sz w:val="20"/>
          <w:szCs w:val="20"/>
          <w:lang w:eastAsia="pt-BR"/>
        </w:rPr>
        <w:t>O Capital Social da EPE totalmente integralizado pela União correspondente a R$ 31.019 em 3</w:t>
      </w:r>
      <w:r w:rsidR="008B1C60">
        <w:rPr>
          <w:rFonts w:cs="Arial"/>
          <w:iCs/>
          <w:sz w:val="20"/>
          <w:szCs w:val="20"/>
          <w:lang w:eastAsia="pt-BR"/>
        </w:rPr>
        <w:t>1 de dezembro</w:t>
      </w:r>
      <w:r w:rsidRPr="001740E7">
        <w:rPr>
          <w:rFonts w:cs="Arial"/>
          <w:iCs/>
          <w:sz w:val="20"/>
          <w:szCs w:val="20"/>
          <w:lang w:eastAsia="pt-BR"/>
        </w:rPr>
        <w:t xml:space="preserve"> de 2023. A última deliberação de aumento de capital ocorreu em 17 de abril de 2023.</w:t>
      </w:r>
    </w:p>
    <w:p w14:paraId="7E1235A1" w14:textId="77777777" w:rsidR="00973B5C" w:rsidRDefault="00973B5C" w:rsidP="000A44BC">
      <w:pPr>
        <w:keepNext w:val="0"/>
        <w:widowControl w:val="0"/>
        <w:rPr>
          <w:rFonts w:cs="Arial"/>
          <w:iCs/>
          <w:sz w:val="20"/>
          <w:szCs w:val="20"/>
          <w:lang w:eastAsia="pt-BR"/>
        </w:rPr>
      </w:pPr>
    </w:p>
    <w:p w14:paraId="4DC1F336" w14:textId="4DBF95AE" w:rsidR="00AF24DE" w:rsidRPr="00E4382F" w:rsidRDefault="00080C7F"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 xml:space="preserve">ADIANTAMENTO PARA FUTURO AUMENTO DE CAPITAL </w:t>
      </w:r>
      <w:r w:rsidR="00AF24DE" w:rsidRPr="00E4382F">
        <w:rPr>
          <w:rFonts w:cs="Arial"/>
          <w:b/>
          <w:bCs/>
          <w:iCs/>
          <w:szCs w:val="22"/>
          <w:lang w:eastAsia="pt-BR"/>
        </w:rPr>
        <w:t>–</w:t>
      </w:r>
      <w:r w:rsidRPr="00E4382F">
        <w:rPr>
          <w:rFonts w:cs="Arial"/>
          <w:b/>
          <w:bCs/>
          <w:iCs/>
          <w:szCs w:val="22"/>
          <w:lang w:eastAsia="pt-BR"/>
        </w:rPr>
        <w:t xml:space="preserve"> AFAC</w:t>
      </w:r>
    </w:p>
    <w:p w14:paraId="2F8749BD" w14:textId="449FB7CB" w:rsidR="000F4B15" w:rsidRDefault="000F4B15" w:rsidP="00446716">
      <w:pPr>
        <w:widowControl w:val="0"/>
        <w:spacing w:before="240"/>
        <w:rPr>
          <w:rFonts w:cs="Arial"/>
          <w:iCs/>
          <w:sz w:val="20"/>
          <w:szCs w:val="20"/>
          <w:lang w:eastAsia="pt-BR"/>
        </w:rPr>
      </w:pPr>
      <w:r w:rsidRPr="005773B4">
        <w:rPr>
          <w:rFonts w:cs="Arial"/>
          <w:sz w:val="20"/>
          <w:szCs w:val="20"/>
        </w:rPr>
        <w:t>Em atendimento ao exposto na Ata da 4ª Assembleia Geral Ordinária da Empresa de Pesquisa Energética – EPE realizada em 20 de abril de 2020, pela Procuradoria-Geral da Fazenda Nacional – PGFN representante do acionista, com base no  Parecer SEI Nº 6/2019/GESIE/COPAR/SUPEF/STN/FAZENDA-ME, da Secretaria do Tesouro Nacional – STN e da Nota Técnica SEI nº 42/2019/CGGOV/DEGOV/SEST/SEDD-ME da Secretaria de Controle e Governança das Empresas Estatais – SEST, os recursos orçamentários recebidos em  2023 para fins de investimentos estão registrados como Adiantamentos para Futuro Aumento de Capital – AFAC, de acordo com a Macro função SIAFI 021122</w:t>
      </w:r>
      <w:r w:rsidRPr="005773B4">
        <w:rPr>
          <w:rFonts w:cs="Arial"/>
          <w:iCs/>
          <w:sz w:val="20"/>
          <w:szCs w:val="20"/>
          <w:lang w:eastAsia="pt-BR"/>
        </w:rPr>
        <w:t xml:space="preserve"> (Item 2 da Ata da 4ª AGO).</w:t>
      </w:r>
    </w:p>
    <w:p w14:paraId="54DE976D" w14:textId="34DF189E" w:rsidR="000F4B15" w:rsidRDefault="000F4B15" w:rsidP="000F4B15">
      <w:pPr>
        <w:widowControl w:val="0"/>
        <w:rPr>
          <w:rFonts w:cs="Arial"/>
          <w:iCs/>
          <w:sz w:val="20"/>
          <w:szCs w:val="20"/>
          <w:lang w:eastAsia="pt-BR"/>
        </w:rPr>
      </w:pPr>
      <w:r w:rsidRPr="005773B4">
        <w:rPr>
          <w:rFonts w:cs="Arial"/>
          <w:iCs/>
          <w:sz w:val="20"/>
          <w:szCs w:val="20"/>
          <w:lang w:eastAsia="pt-BR"/>
        </w:rPr>
        <w:t xml:space="preserve">O total de recursos recebidos para AFAC até </w:t>
      </w:r>
      <w:r>
        <w:rPr>
          <w:rFonts w:cs="Arial"/>
          <w:iCs/>
          <w:sz w:val="20"/>
          <w:szCs w:val="20"/>
          <w:lang w:eastAsia="pt-BR"/>
        </w:rPr>
        <w:t>dezembro</w:t>
      </w:r>
      <w:r w:rsidRPr="005773B4">
        <w:rPr>
          <w:rFonts w:cs="Arial"/>
          <w:iCs/>
          <w:sz w:val="20"/>
          <w:szCs w:val="20"/>
          <w:lang w:eastAsia="pt-BR"/>
        </w:rPr>
        <w:t xml:space="preserve"> </w:t>
      </w:r>
      <w:r w:rsidR="00B0270A">
        <w:rPr>
          <w:rFonts w:cs="Arial"/>
          <w:iCs/>
          <w:sz w:val="20"/>
          <w:szCs w:val="20"/>
          <w:lang w:eastAsia="pt-BR"/>
        </w:rPr>
        <w:t>de 2023 foi de R$ 439</w:t>
      </w:r>
      <w:r w:rsidRPr="005773B4">
        <w:rPr>
          <w:rFonts w:cs="Arial"/>
          <w:iCs/>
          <w:sz w:val="20"/>
          <w:szCs w:val="20"/>
          <w:lang w:eastAsia="pt-BR"/>
        </w:rPr>
        <w:t>, conforme a seguir:</w:t>
      </w:r>
    </w:p>
    <w:tbl>
      <w:tblPr>
        <w:tblStyle w:val="TabeladeGradeClara"/>
        <w:tblW w:w="9894" w:type="dxa"/>
        <w:tblLook w:val="04A0" w:firstRow="1" w:lastRow="0" w:firstColumn="1" w:lastColumn="0" w:noHBand="0" w:noVBand="1"/>
      </w:tblPr>
      <w:tblGrid>
        <w:gridCol w:w="1365"/>
        <w:gridCol w:w="1624"/>
        <w:gridCol w:w="1264"/>
        <w:gridCol w:w="1925"/>
        <w:gridCol w:w="1791"/>
        <w:gridCol w:w="1925"/>
      </w:tblGrid>
      <w:tr w:rsidR="000F4B15" w:rsidRPr="005773B4" w14:paraId="58EED240" w14:textId="77777777" w:rsidTr="000F4B15">
        <w:trPr>
          <w:trHeight w:val="457"/>
        </w:trPr>
        <w:tc>
          <w:tcPr>
            <w:tcW w:w="1365" w:type="dxa"/>
            <w:noWrap/>
            <w:vAlign w:val="center"/>
            <w:hideMark/>
          </w:tcPr>
          <w:p w14:paraId="71FBA288" w14:textId="77777777" w:rsidR="000F4B15" w:rsidRPr="005773B4" w:rsidRDefault="000F4B15" w:rsidP="00576CC1">
            <w:pPr>
              <w:jc w:val="center"/>
              <w:rPr>
                <w:rFonts w:cs="Arial"/>
                <w:b/>
                <w:bCs/>
                <w:color w:val="000000"/>
                <w:sz w:val="20"/>
                <w:szCs w:val="20"/>
                <w:lang w:eastAsia="pt-BR"/>
              </w:rPr>
            </w:pPr>
            <w:r w:rsidRPr="005773B4">
              <w:rPr>
                <w:rFonts w:cs="Arial"/>
                <w:b/>
                <w:bCs/>
                <w:color w:val="000000"/>
                <w:sz w:val="20"/>
                <w:szCs w:val="20"/>
                <w:lang w:eastAsia="pt-BR"/>
              </w:rPr>
              <w:t>Fonte</w:t>
            </w:r>
          </w:p>
        </w:tc>
        <w:tc>
          <w:tcPr>
            <w:tcW w:w="1624" w:type="dxa"/>
            <w:noWrap/>
            <w:vAlign w:val="center"/>
            <w:hideMark/>
          </w:tcPr>
          <w:p w14:paraId="5D9729A0" w14:textId="77777777" w:rsidR="000F4B15" w:rsidRPr="005773B4" w:rsidRDefault="000F4B15" w:rsidP="00576CC1">
            <w:pPr>
              <w:jc w:val="center"/>
              <w:rPr>
                <w:rFonts w:cs="Arial"/>
                <w:b/>
                <w:bCs/>
                <w:color w:val="000000"/>
                <w:sz w:val="20"/>
                <w:szCs w:val="20"/>
                <w:lang w:eastAsia="pt-BR"/>
              </w:rPr>
            </w:pPr>
            <w:r w:rsidRPr="005773B4">
              <w:rPr>
                <w:rFonts w:cs="Arial"/>
                <w:b/>
                <w:bCs/>
                <w:color w:val="000000"/>
                <w:sz w:val="20"/>
                <w:szCs w:val="20"/>
                <w:lang w:eastAsia="pt-BR"/>
              </w:rPr>
              <w:t>PF Solicitação</w:t>
            </w:r>
          </w:p>
        </w:tc>
        <w:tc>
          <w:tcPr>
            <w:tcW w:w="1264" w:type="dxa"/>
            <w:noWrap/>
            <w:vAlign w:val="center"/>
            <w:hideMark/>
          </w:tcPr>
          <w:p w14:paraId="0B24C076" w14:textId="77777777" w:rsidR="000F4B15" w:rsidRPr="005773B4" w:rsidRDefault="000F4B15" w:rsidP="00576CC1">
            <w:pPr>
              <w:jc w:val="center"/>
              <w:rPr>
                <w:rFonts w:cs="Arial"/>
                <w:b/>
                <w:bCs/>
                <w:color w:val="000000"/>
                <w:sz w:val="20"/>
                <w:szCs w:val="20"/>
                <w:lang w:eastAsia="pt-BR"/>
              </w:rPr>
            </w:pPr>
            <w:r w:rsidRPr="005773B4">
              <w:rPr>
                <w:rFonts w:cs="Arial"/>
                <w:b/>
                <w:bCs/>
                <w:color w:val="000000"/>
                <w:sz w:val="20"/>
                <w:szCs w:val="20"/>
                <w:lang w:eastAsia="pt-BR"/>
              </w:rPr>
              <w:t>Data</w:t>
            </w:r>
          </w:p>
        </w:tc>
        <w:tc>
          <w:tcPr>
            <w:tcW w:w="1925" w:type="dxa"/>
            <w:noWrap/>
            <w:vAlign w:val="center"/>
            <w:hideMark/>
          </w:tcPr>
          <w:p w14:paraId="1BF82079" w14:textId="77777777" w:rsidR="000F4B15" w:rsidRPr="005773B4" w:rsidRDefault="000F4B15" w:rsidP="00576CC1">
            <w:pPr>
              <w:jc w:val="center"/>
              <w:rPr>
                <w:rFonts w:cs="Arial"/>
                <w:b/>
                <w:bCs/>
                <w:color w:val="000000"/>
                <w:sz w:val="20"/>
                <w:szCs w:val="20"/>
                <w:lang w:eastAsia="pt-BR"/>
              </w:rPr>
            </w:pPr>
            <w:r w:rsidRPr="005773B4">
              <w:rPr>
                <w:rFonts w:cs="Arial"/>
                <w:b/>
                <w:bCs/>
                <w:color w:val="000000"/>
                <w:sz w:val="20"/>
                <w:szCs w:val="20"/>
                <w:lang w:eastAsia="pt-BR"/>
              </w:rPr>
              <w:t>PF Recebimento</w:t>
            </w:r>
          </w:p>
        </w:tc>
        <w:tc>
          <w:tcPr>
            <w:tcW w:w="1791" w:type="dxa"/>
            <w:noWrap/>
            <w:vAlign w:val="center"/>
            <w:hideMark/>
          </w:tcPr>
          <w:p w14:paraId="19027EE0" w14:textId="77777777" w:rsidR="000F4B15" w:rsidRPr="005773B4" w:rsidRDefault="000F4B15" w:rsidP="00576CC1">
            <w:pPr>
              <w:jc w:val="center"/>
              <w:rPr>
                <w:rFonts w:cs="Arial"/>
                <w:b/>
                <w:bCs/>
                <w:color w:val="000000"/>
                <w:sz w:val="20"/>
                <w:szCs w:val="20"/>
                <w:lang w:eastAsia="pt-BR"/>
              </w:rPr>
            </w:pPr>
            <w:r w:rsidRPr="005773B4">
              <w:rPr>
                <w:rFonts w:cs="Arial"/>
                <w:b/>
                <w:bCs/>
                <w:color w:val="000000"/>
                <w:sz w:val="20"/>
                <w:szCs w:val="20"/>
                <w:lang w:eastAsia="pt-BR"/>
              </w:rPr>
              <w:t>Entrada do Recurso</w:t>
            </w:r>
          </w:p>
        </w:tc>
        <w:tc>
          <w:tcPr>
            <w:tcW w:w="1925" w:type="dxa"/>
            <w:noWrap/>
            <w:vAlign w:val="center"/>
            <w:hideMark/>
          </w:tcPr>
          <w:p w14:paraId="0FCA24B4" w14:textId="77777777" w:rsidR="000F4B15" w:rsidRPr="005773B4" w:rsidRDefault="000F4B15" w:rsidP="00576CC1">
            <w:pPr>
              <w:jc w:val="center"/>
              <w:rPr>
                <w:rFonts w:cs="Arial"/>
                <w:b/>
                <w:bCs/>
                <w:color w:val="000000"/>
                <w:sz w:val="20"/>
                <w:szCs w:val="20"/>
                <w:lang w:eastAsia="pt-BR"/>
              </w:rPr>
            </w:pPr>
            <w:r w:rsidRPr="005773B4">
              <w:rPr>
                <w:rFonts w:cs="Arial"/>
                <w:b/>
                <w:bCs/>
                <w:color w:val="000000"/>
                <w:sz w:val="20"/>
                <w:szCs w:val="20"/>
                <w:lang w:eastAsia="pt-BR"/>
              </w:rPr>
              <w:t>Recurso Recebido</w:t>
            </w:r>
          </w:p>
        </w:tc>
      </w:tr>
      <w:tr w:rsidR="000F4B15" w:rsidRPr="005773B4" w14:paraId="4485A1AB" w14:textId="77777777" w:rsidTr="00576CC1">
        <w:trPr>
          <w:trHeight w:val="240"/>
        </w:trPr>
        <w:tc>
          <w:tcPr>
            <w:tcW w:w="1365" w:type="dxa"/>
            <w:noWrap/>
            <w:hideMark/>
          </w:tcPr>
          <w:p w14:paraId="5D04B851"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0100000000</w:t>
            </w:r>
          </w:p>
        </w:tc>
        <w:tc>
          <w:tcPr>
            <w:tcW w:w="1624" w:type="dxa"/>
            <w:noWrap/>
            <w:hideMark/>
          </w:tcPr>
          <w:p w14:paraId="191FD7D1"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2023PF000017</w:t>
            </w:r>
          </w:p>
        </w:tc>
        <w:tc>
          <w:tcPr>
            <w:tcW w:w="1264" w:type="dxa"/>
            <w:noWrap/>
            <w:hideMark/>
          </w:tcPr>
          <w:p w14:paraId="75A71EFA"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30/03/2023</w:t>
            </w:r>
          </w:p>
        </w:tc>
        <w:tc>
          <w:tcPr>
            <w:tcW w:w="1925" w:type="dxa"/>
            <w:noWrap/>
            <w:hideMark/>
          </w:tcPr>
          <w:p w14:paraId="275C438D"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2023PF000017</w:t>
            </w:r>
          </w:p>
        </w:tc>
        <w:tc>
          <w:tcPr>
            <w:tcW w:w="1791" w:type="dxa"/>
            <w:noWrap/>
            <w:hideMark/>
          </w:tcPr>
          <w:p w14:paraId="19982CE6"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30/03/2023</w:t>
            </w:r>
          </w:p>
        </w:tc>
        <w:tc>
          <w:tcPr>
            <w:tcW w:w="1925" w:type="dxa"/>
            <w:noWrap/>
            <w:hideMark/>
          </w:tcPr>
          <w:p w14:paraId="7DFF41A0" w14:textId="77777777" w:rsidR="000F4B15" w:rsidRPr="00534018" w:rsidRDefault="000F4B15" w:rsidP="00534018">
            <w:pPr>
              <w:keepNext w:val="0"/>
              <w:spacing w:before="0" w:after="0"/>
              <w:jc w:val="right"/>
              <w:rPr>
                <w:rFonts w:cs="Arial"/>
                <w:bCs/>
                <w:color w:val="000000"/>
                <w:sz w:val="20"/>
                <w:szCs w:val="20"/>
                <w:lang w:eastAsia="pt-BR"/>
              </w:rPr>
            </w:pPr>
            <w:r w:rsidRPr="00534018">
              <w:rPr>
                <w:rFonts w:cs="Arial"/>
                <w:bCs/>
                <w:color w:val="000000"/>
                <w:sz w:val="20"/>
                <w:szCs w:val="20"/>
                <w:lang w:eastAsia="pt-BR"/>
              </w:rPr>
              <w:t>16</w:t>
            </w:r>
          </w:p>
        </w:tc>
      </w:tr>
      <w:tr w:rsidR="000F4B15" w:rsidRPr="005773B4" w14:paraId="42207AD7" w14:textId="77777777" w:rsidTr="000F4B15">
        <w:trPr>
          <w:trHeight w:val="262"/>
        </w:trPr>
        <w:tc>
          <w:tcPr>
            <w:tcW w:w="1365" w:type="dxa"/>
            <w:noWrap/>
          </w:tcPr>
          <w:p w14:paraId="5597F16A"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0100000000</w:t>
            </w:r>
          </w:p>
        </w:tc>
        <w:tc>
          <w:tcPr>
            <w:tcW w:w="1624" w:type="dxa"/>
            <w:noWrap/>
          </w:tcPr>
          <w:p w14:paraId="4115569C"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2023PF000023</w:t>
            </w:r>
          </w:p>
        </w:tc>
        <w:tc>
          <w:tcPr>
            <w:tcW w:w="1264" w:type="dxa"/>
            <w:noWrap/>
          </w:tcPr>
          <w:p w14:paraId="6AA8761C"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25/04/2023</w:t>
            </w:r>
          </w:p>
        </w:tc>
        <w:tc>
          <w:tcPr>
            <w:tcW w:w="1925" w:type="dxa"/>
            <w:noWrap/>
          </w:tcPr>
          <w:p w14:paraId="5BC80F66"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2023PF000282</w:t>
            </w:r>
          </w:p>
        </w:tc>
        <w:tc>
          <w:tcPr>
            <w:tcW w:w="1791" w:type="dxa"/>
            <w:noWrap/>
          </w:tcPr>
          <w:p w14:paraId="2503A63B"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26/04/2023</w:t>
            </w:r>
          </w:p>
        </w:tc>
        <w:tc>
          <w:tcPr>
            <w:tcW w:w="1925" w:type="dxa"/>
            <w:noWrap/>
          </w:tcPr>
          <w:p w14:paraId="180CE7AC" w14:textId="77777777" w:rsidR="000F4B15" w:rsidRPr="00534018" w:rsidRDefault="000F4B15" w:rsidP="00534018">
            <w:pPr>
              <w:keepNext w:val="0"/>
              <w:spacing w:before="0" w:after="0"/>
              <w:jc w:val="right"/>
              <w:rPr>
                <w:rFonts w:cs="Arial"/>
                <w:bCs/>
                <w:color w:val="000000"/>
                <w:sz w:val="20"/>
                <w:szCs w:val="20"/>
                <w:lang w:eastAsia="pt-BR"/>
              </w:rPr>
            </w:pPr>
            <w:r w:rsidRPr="00534018">
              <w:rPr>
                <w:rFonts w:cs="Arial"/>
                <w:bCs/>
                <w:color w:val="000000"/>
                <w:sz w:val="20"/>
                <w:szCs w:val="20"/>
                <w:lang w:eastAsia="pt-BR"/>
              </w:rPr>
              <w:t>13</w:t>
            </w:r>
          </w:p>
        </w:tc>
      </w:tr>
      <w:tr w:rsidR="000F4B15" w:rsidRPr="005773B4" w14:paraId="4B4274A6" w14:textId="77777777" w:rsidTr="00576CC1">
        <w:trPr>
          <w:trHeight w:val="240"/>
        </w:trPr>
        <w:tc>
          <w:tcPr>
            <w:tcW w:w="1365" w:type="dxa"/>
            <w:noWrap/>
          </w:tcPr>
          <w:p w14:paraId="73155D46"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0100000000</w:t>
            </w:r>
          </w:p>
        </w:tc>
        <w:tc>
          <w:tcPr>
            <w:tcW w:w="1624" w:type="dxa"/>
            <w:noWrap/>
          </w:tcPr>
          <w:p w14:paraId="15A83819"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2023PF000033</w:t>
            </w:r>
          </w:p>
        </w:tc>
        <w:tc>
          <w:tcPr>
            <w:tcW w:w="1264" w:type="dxa"/>
            <w:noWrap/>
          </w:tcPr>
          <w:p w14:paraId="717CDFAF"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02/08/2023</w:t>
            </w:r>
          </w:p>
        </w:tc>
        <w:tc>
          <w:tcPr>
            <w:tcW w:w="1925" w:type="dxa"/>
            <w:noWrap/>
          </w:tcPr>
          <w:p w14:paraId="5E9E3D26"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2023PF000519</w:t>
            </w:r>
          </w:p>
        </w:tc>
        <w:tc>
          <w:tcPr>
            <w:tcW w:w="1791" w:type="dxa"/>
            <w:noWrap/>
          </w:tcPr>
          <w:p w14:paraId="779CCF51"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03/08/2023</w:t>
            </w:r>
          </w:p>
        </w:tc>
        <w:tc>
          <w:tcPr>
            <w:tcW w:w="1925" w:type="dxa"/>
            <w:noWrap/>
          </w:tcPr>
          <w:p w14:paraId="55CA4192" w14:textId="77777777" w:rsidR="000F4B15" w:rsidRPr="00534018" w:rsidRDefault="000F4B15" w:rsidP="00534018">
            <w:pPr>
              <w:keepNext w:val="0"/>
              <w:spacing w:before="0" w:after="0"/>
              <w:jc w:val="right"/>
              <w:rPr>
                <w:rFonts w:cs="Arial"/>
                <w:bCs/>
                <w:color w:val="000000"/>
                <w:sz w:val="20"/>
                <w:szCs w:val="20"/>
                <w:lang w:eastAsia="pt-BR"/>
              </w:rPr>
            </w:pPr>
            <w:r w:rsidRPr="00534018">
              <w:rPr>
                <w:rFonts w:cs="Arial"/>
                <w:bCs/>
                <w:color w:val="000000"/>
                <w:sz w:val="20"/>
                <w:szCs w:val="20"/>
                <w:lang w:eastAsia="pt-BR"/>
              </w:rPr>
              <w:t>204</w:t>
            </w:r>
          </w:p>
        </w:tc>
      </w:tr>
      <w:tr w:rsidR="000F4B15" w:rsidRPr="005773B4" w14:paraId="10833456" w14:textId="77777777" w:rsidTr="00576CC1">
        <w:trPr>
          <w:trHeight w:val="240"/>
        </w:trPr>
        <w:tc>
          <w:tcPr>
            <w:tcW w:w="1365" w:type="dxa"/>
            <w:noWrap/>
          </w:tcPr>
          <w:p w14:paraId="4F81F2C0"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0100000000</w:t>
            </w:r>
          </w:p>
        </w:tc>
        <w:tc>
          <w:tcPr>
            <w:tcW w:w="1624" w:type="dxa"/>
            <w:noWrap/>
          </w:tcPr>
          <w:p w14:paraId="474A7F8C"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2023PF000036</w:t>
            </w:r>
          </w:p>
        </w:tc>
        <w:tc>
          <w:tcPr>
            <w:tcW w:w="1264" w:type="dxa"/>
            <w:noWrap/>
          </w:tcPr>
          <w:p w14:paraId="100C08DC"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11/09/2023</w:t>
            </w:r>
          </w:p>
        </w:tc>
        <w:tc>
          <w:tcPr>
            <w:tcW w:w="1925" w:type="dxa"/>
            <w:noWrap/>
          </w:tcPr>
          <w:p w14:paraId="38BCA216"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2023PF000585</w:t>
            </w:r>
          </w:p>
        </w:tc>
        <w:tc>
          <w:tcPr>
            <w:tcW w:w="1791" w:type="dxa"/>
            <w:noWrap/>
          </w:tcPr>
          <w:p w14:paraId="37A2E861"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13/09/2023</w:t>
            </w:r>
          </w:p>
        </w:tc>
        <w:tc>
          <w:tcPr>
            <w:tcW w:w="1925" w:type="dxa"/>
            <w:noWrap/>
          </w:tcPr>
          <w:p w14:paraId="7FB9A887" w14:textId="77777777" w:rsidR="000F4B15" w:rsidRPr="00534018" w:rsidRDefault="000F4B15" w:rsidP="00534018">
            <w:pPr>
              <w:keepNext w:val="0"/>
              <w:spacing w:before="0" w:after="0"/>
              <w:jc w:val="right"/>
              <w:rPr>
                <w:rFonts w:cs="Arial"/>
                <w:bCs/>
                <w:color w:val="000000"/>
                <w:sz w:val="20"/>
                <w:szCs w:val="20"/>
                <w:lang w:eastAsia="pt-BR"/>
              </w:rPr>
            </w:pPr>
            <w:r w:rsidRPr="00534018">
              <w:rPr>
                <w:rFonts w:cs="Arial"/>
                <w:bCs/>
                <w:color w:val="000000"/>
                <w:sz w:val="20"/>
                <w:szCs w:val="20"/>
                <w:lang w:eastAsia="pt-BR"/>
              </w:rPr>
              <w:t>14</w:t>
            </w:r>
          </w:p>
        </w:tc>
      </w:tr>
      <w:tr w:rsidR="000F4B15" w:rsidRPr="005773B4" w14:paraId="13C5B707" w14:textId="77777777" w:rsidTr="00576CC1">
        <w:trPr>
          <w:trHeight w:val="240"/>
        </w:trPr>
        <w:tc>
          <w:tcPr>
            <w:tcW w:w="1365" w:type="dxa"/>
            <w:noWrap/>
          </w:tcPr>
          <w:p w14:paraId="147B934C"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lastRenderedPageBreak/>
              <w:t>0100000000</w:t>
            </w:r>
          </w:p>
        </w:tc>
        <w:tc>
          <w:tcPr>
            <w:tcW w:w="1624" w:type="dxa"/>
            <w:noWrap/>
          </w:tcPr>
          <w:p w14:paraId="63CE8C18"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2023PF000039</w:t>
            </w:r>
          </w:p>
        </w:tc>
        <w:tc>
          <w:tcPr>
            <w:tcW w:w="1264" w:type="dxa"/>
            <w:noWrap/>
          </w:tcPr>
          <w:p w14:paraId="05E16B7C"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06/10/2023</w:t>
            </w:r>
          </w:p>
        </w:tc>
        <w:tc>
          <w:tcPr>
            <w:tcW w:w="1925" w:type="dxa"/>
            <w:noWrap/>
          </w:tcPr>
          <w:p w14:paraId="33E523B4"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2023PF000666</w:t>
            </w:r>
          </w:p>
        </w:tc>
        <w:tc>
          <w:tcPr>
            <w:tcW w:w="1791" w:type="dxa"/>
            <w:noWrap/>
          </w:tcPr>
          <w:p w14:paraId="789777F2"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16/10/2023</w:t>
            </w:r>
          </w:p>
        </w:tc>
        <w:tc>
          <w:tcPr>
            <w:tcW w:w="1925" w:type="dxa"/>
            <w:noWrap/>
          </w:tcPr>
          <w:p w14:paraId="65E16AA9" w14:textId="77777777" w:rsidR="000F4B15" w:rsidRPr="00534018" w:rsidRDefault="000F4B15" w:rsidP="00534018">
            <w:pPr>
              <w:keepNext w:val="0"/>
              <w:spacing w:before="0" w:after="0"/>
              <w:jc w:val="right"/>
              <w:rPr>
                <w:rFonts w:cs="Arial"/>
                <w:bCs/>
                <w:color w:val="000000"/>
                <w:sz w:val="20"/>
                <w:szCs w:val="20"/>
                <w:lang w:eastAsia="pt-BR"/>
              </w:rPr>
            </w:pPr>
            <w:r w:rsidRPr="00534018">
              <w:rPr>
                <w:rFonts w:cs="Arial"/>
                <w:bCs/>
                <w:color w:val="000000"/>
                <w:sz w:val="20"/>
                <w:szCs w:val="20"/>
                <w:lang w:eastAsia="pt-BR"/>
              </w:rPr>
              <w:t>18</w:t>
            </w:r>
          </w:p>
        </w:tc>
      </w:tr>
      <w:tr w:rsidR="000F4B15" w:rsidRPr="005773B4" w14:paraId="32995155" w14:textId="77777777" w:rsidTr="00576CC1">
        <w:trPr>
          <w:trHeight w:val="240"/>
        </w:trPr>
        <w:tc>
          <w:tcPr>
            <w:tcW w:w="1365" w:type="dxa"/>
            <w:noWrap/>
          </w:tcPr>
          <w:p w14:paraId="230B5505"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0100000000</w:t>
            </w:r>
          </w:p>
        </w:tc>
        <w:tc>
          <w:tcPr>
            <w:tcW w:w="1624" w:type="dxa"/>
            <w:noWrap/>
          </w:tcPr>
          <w:p w14:paraId="04C9739E"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2023PF000043</w:t>
            </w:r>
          </w:p>
        </w:tc>
        <w:tc>
          <w:tcPr>
            <w:tcW w:w="1264" w:type="dxa"/>
            <w:noWrap/>
          </w:tcPr>
          <w:p w14:paraId="3F651CDC"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13/11/2023</w:t>
            </w:r>
          </w:p>
        </w:tc>
        <w:tc>
          <w:tcPr>
            <w:tcW w:w="1925" w:type="dxa"/>
            <w:noWrap/>
          </w:tcPr>
          <w:p w14:paraId="2511010F"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2023PF000756</w:t>
            </w:r>
          </w:p>
        </w:tc>
        <w:tc>
          <w:tcPr>
            <w:tcW w:w="1791" w:type="dxa"/>
            <w:noWrap/>
          </w:tcPr>
          <w:p w14:paraId="18626DD3" w14:textId="77777777" w:rsidR="000F4B15" w:rsidRPr="00534018" w:rsidRDefault="000F4B15" w:rsidP="00534018">
            <w:pPr>
              <w:keepNext w:val="0"/>
              <w:spacing w:before="0" w:after="0"/>
              <w:jc w:val="center"/>
              <w:rPr>
                <w:rFonts w:cs="Arial"/>
                <w:bCs/>
                <w:color w:val="000000"/>
                <w:sz w:val="20"/>
                <w:szCs w:val="20"/>
                <w:lang w:eastAsia="pt-BR"/>
              </w:rPr>
            </w:pPr>
            <w:r w:rsidRPr="00534018">
              <w:rPr>
                <w:rFonts w:cs="Arial"/>
                <w:bCs/>
                <w:color w:val="000000"/>
                <w:sz w:val="20"/>
                <w:szCs w:val="20"/>
                <w:lang w:eastAsia="pt-BR"/>
              </w:rPr>
              <w:t>14/11/2023</w:t>
            </w:r>
          </w:p>
        </w:tc>
        <w:tc>
          <w:tcPr>
            <w:tcW w:w="1925" w:type="dxa"/>
            <w:noWrap/>
          </w:tcPr>
          <w:p w14:paraId="131BF52C" w14:textId="77777777" w:rsidR="000F4B15" w:rsidRPr="00534018" w:rsidRDefault="000F4B15" w:rsidP="00534018">
            <w:pPr>
              <w:keepNext w:val="0"/>
              <w:spacing w:before="0" w:after="0"/>
              <w:jc w:val="right"/>
              <w:rPr>
                <w:rFonts w:cs="Arial"/>
                <w:bCs/>
                <w:color w:val="000000"/>
                <w:sz w:val="20"/>
                <w:szCs w:val="20"/>
                <w:lang w:eastAsia="pt-BR"/>
              </w:rPr>
            </w:pPr>
            <w:r w:rsidRPr="00534018">
              <w:rPr>
                <w:rFonts w:cs="Arial"/>
                <w:bCs/>
                <w:color w:val="000000"/>
                <w:sz w:val="20"/>
                <w:szCs w:val="20"/>
                <w:lang w:eastAsia="pt-BR"/>
              </w:rPr>
              <w:t>127</w:t>
            </w:r>
          </w:p>
        </w:tc>
      </w:tr>
      <w:tr w:rsidR="00B0270A" w:rsidRPr="005773B4" w14:paraId="2148F2C3" w14:textId="77777777" w:rsidTr="00576CC1">
        <w:trPr>
          <w:trHeight w:val="240"/>
        </w:trPr>
        <w:tc>
          <w:tcPr>
            <w:tcW w:w="1365" w:type="dxa"/>
            <w:noWrap/>
          </w:tcPr>
          <w:p w14:paraId="48DA3049" w14:textId="43ABC334" w:rsidR="00B0270A" w:rsidRPr="00534018" w:rsidRDefault="00B0270A" w:rsidP="00534018">
            <w:pPr>
              <w:keepNext w:val="0"/>
              <w:spacing w:before="0" w:after="0"/>
              <w:jc w:val="center"/>
              <w:rPr>
                <w:rFonts w:cs="Arial"/>
                <w:bCs/>
                <w:color w:val="000000"/>
                <w:sz w:val="20"/>
                <w:szCs w:val="20"/>
                <w:lang w:eastAsia="pt-BR"/>
              </w:rPr>
            </w:pPr>
            <w:r>
              <w:rPr>
                <w:rFonts w:cs="Arial"/>
                <w:bCs/>
                <w:color w:val="000000"/>
                <w:sz w:val="20"/>
                <w:szCs w:val="20"/>
                <w:lang w:eastAsia="pt-BR"/>
              </w:rPr>
              <w:t>0100000000</w:t>
            </w:r>
          </w:p>
        </w:tc>
        <w:tc>
          <w:tcPr>
            <w:tcW w:w="1624" w:type="dxa"/>
            <w:noWrap/>
          </w:tcPr>
          <w:p w14:paraId="757B3243" w14:textId="7258D13E" w:rsidR="00B0270A" w:rsidRPr="00534018" w:rsidRDefault="00B0270A" w:rsidP="00534018">
            <w:pPr>
              <w:keepNext w:val="0"/>
              <w:spacing w:before="0" w:after="0"/>
              <w:jc w:val="center"/>
              <w:rPr>
                <w:rFonts w:cs="Arial"/>
                <w:bCs/>
                <w:color w:val="000000"/>
                <w:sz w:val="20"/>
                <w:szCs w:val="20"/>
                <w:lang w:eastAsia="pt-BR"/>
              </w:rPr>
            </w:pPr>
            <w:r>
              <w:rPr>
                <w:rFonts w:cs="Arial"/>
                <w:bCs/>
                <w:color w:val="000000"/>
                <w:sz w:val="20"/>
                <w:szCs w:val="20"/>
                <w:lang w:eastAsia="pt-BR"/>
              </w:rPr>
              <w:t>2023PF000043</w:t>
            </w:r>
          </w:p>
        </w:tc>
        <w:tc>
          <w:tcPr>
            <w:tcW w:w="1264" w:type="dxa"/>
            <w:noWrap/>
          </w:tcPr>
          <w:p w14:paraId="12443B10" w14:textId="553D0551" w:rsidR="00B0270A" w:rsidRPr="00534018" w:rsidRDefault="00B0270A" w:rsidP="00534018">
            <w:pPr>
              <w:keepNext w:val="0"/>
              <w:spacing w:before="0" w:after="0"/>
              <w:jc w:val="center"/>
              <w:rPr>
                <w:rFonts w:cs="Arial"/>
                <w:bCs/>
                <w:color w:val="000000"/>
                <w:sz w:val="20"/>
                <w:szCs w:val="20"/>
                <w:lang w:eastAsia="pt-BR"/>
              </w:rPr>
            </w:pPr>
            <w:r>
              <w:rPr>
                <w:rFonts w:cs="Arial"/>
                <w:bCs/>
                <w:color w:val="000000"/>
                <w:sz w:val="20"/>
                <w:szCs w:val="20"/>
                <w:lang w:eastAsia="pt-BR"/>
              </w:rPr>
              <w:t>06/12/2023</w:t>
            </w:r>
          </w:p>
        </w:tc>
        <w:tc>
          <w:tcPr>
            <w:tcW w:w="1925" w:type="dxa"/>
            <w:noWrap/>
          </w:tcPr>
          <w:p w14:paraId="5E9A9F11" w14:textId="1E76129F" w:rsidR="00B0270A" w:rsidRPr="00534018" w:rsidRDefault="00B0270A" w:rsidP="00534018">
            <w:pPr>
              <w:keepNext w:val="0"/>
              <w:spacing w:before="0" w:after="0"/>
              <w:jc w:val="center"/>
              <w:rPr>
                <w:rFonts w:cs="Arial"/>
                <w:bCs/>
                <w:color w:val="000000"/>
                <w:sz w:val="20"/>
                <w:szCs w:val="20"/>
                <w:lang w:eastAsia="pt-BR"/>
              </w:rPr>
            </w:pPr>
            <w:r>
              <w:rPr>
                <w:rFonts w:cs="Arial"/>
                <w:bCs/>
                <w:color w:val="000000"/>
                <w:sz w:val="20"/>
                <w:szCs w:val="20"/>
                <w:lang w:eastAsia="pt-BR"/>
              </w:rPr>
              <w:t>2023PF000830</w:t>
            </w:r>
          </w:p>
        </w:tc>
        <w:tc>
          <w:tcPr>
            <w:tcW w:w="1791" w:type="dxa"/>
            <w:noWrap/>
          </w:tcPr>
          <w:p w14:paraId="6CD5293D" w14:textId="305886DC" w:rsidR="00B0270A" w:rsidRPr="00534018" w:rsidRDefault="00B0270A" w:rsidP="00534018">
            <w:pPr>
              <w:keepNext w:val="0"/>
              <w:spacing w:before="0" w:after="0"/>
              <w:jc w:val="center"/>
              <w:rPr>
                <w:rFonts w:cs="Arial"/>
                <w:bCs/>
                <w:color w:val="000000"/>
                <w:sz w:val="20"/>
                <w:szCs w:val="20"/>
                <w:lang w:eastAsia="pt-BR"/>
              </w:rPr>
            </w:pPr>
            <w:r>
              <w:rPr>
                <w:rFonts w:cs="Arial"/>
                <w:bCs/>
                <w:color w:val="000000"/>
                <w:sz w:val="20"/>
                <w:szCs w:val="20"/>
                <w:lang w:eastAsia="pt-BR"/>
              </w:rPr>
              <w:t>08/12/2023</w:t>
            </w:r>
          </w:p>
        </w:tc>
        <w:tc>
          <w:tcPr>
            <w:tcW w:w="1925" w:type="dxa"/>
            <w:noWrap/>
          </w:tcPr>
          <w:p w14:paraId="489BEFBD" w14:textId="22831AAC" w:rsidR="00B0270A" w:rsidRPr="00534018" w:rsidRDefault="00B0270A" w:rsidP="00534018">
            <w:pPr>
              <w:keepNext w:val="0"/>
              <w:spacing w:before="0" w:after="0"/>
              <w:jc w:val="right"/>
              <w:rPr>
                <w:rFonts w:cs="Arial"/>
                <w:bCs/>
                <w:color w:val="000000"/>
                <w:sz w:val="20"/>
                <w:szCs w:val="20"/>
                <w:lang w:eastAsia="pt-BR"/>
              </w:rPr>
            </w:pPr>
            <w:r>
              <w:rPr>
                <w:rFonts w:cs="Arial"/>
                <w:bCs/>
                <w:color w:val="000000"/>
                <w:sz w:val="20"/>
                <w:szCs w:val="20"/>
                <w:lang w:eastAsia="pt-BR"/>
              </w:rPr>
              <w:t>47</w:t>
            </w:r>
          </w:p>
        </w:tc>
      </w:tr>
      <w:tr w:rsidR="000F4B15" w:rsidRPr="005773B4" w14:paraId="7A8A4715" w14:textId="77777777" w:rsidTr="00576CC1">
        <w:trPr>
          <w:trHeight w:val="253"/>
        </w:trPr>
        <w:tc>
          <w:tcPr>
            <w:tcW w:w="7969" w:type="dxa"/>
            <w:gridSpan w:val="5"/>
            <w:noWrap/>
            <w:hideMark/>
          </w:tcPr>
          <w:p w14:paraId="3ED1F422" w14:textId="77777777" w:rsidR="000F4B15" w:rsidRPr="00534018" w:rsidRDefault="000F4B15" w:rsidP="00534018">
            <w:pPr>
              <w:keepNext w:val="0"/>
              <w:spacing w:before="0" w:after="0"/>
              <w:jc w:val="left"/>
              <w:rPr>
                <w:rFonts w:cs="Arial"/>
                <w:b/>
                <w:bCs/>
                <w:color w:val="000000"/>
                <w:sz w:val="20"/>
                <w:szCs w:val="20"/>
                <w:lang w:eastAsia="pt-BR"/>
              </w:rPr>
            </w:pPr>
            <w:r w:rsidRPr="00534018">
              <w:rPr>
                <w:rFonts w:cs="Arial"/>
                <w:b/>
                <w:bCs/>
                <w:color w:val="000000"/>
                <w:sz w:val="20"/>
                <w:szCs w:val="20"/>
                <w:lang w:eastAsia="pt-BR"/>
              </w:rPr>
              <w:t>TOTAL RECEBIDO</w:t>
            </w:r>
          </w:p>
        </w:tc>
        <w:tc>
          <w:tcPr>
            <w:tcW w:w="1925" w:type="dxa"/>
            <w:noWrap/>
            <w:hideMark/>
          </w:tcPr>
          <w:p w14:paraId="178F966B" w14:textId="6F439B11" w:rsidR="000F4B15" w:rsidRPr="00534018" w:rsidRDefault="00B0270A" w:rsidP="00534018">
            <w:pPr>
              <w:keepNext w:val="0"/>
              <w:spacing w:before="0" w:after="0"/>
              <w:jc w:val="right"/>
              <w:rPr>
                <w:rFonts w:cs="Arial"/>
                <w:b/>
                <w:bCs/>
                <w:color w:val="000000"/>
                <w:sz w:val="20"/>
                <w:szCs w:val="20"/>
                <w:lang w:eastAsia="pt-BR"/>
              </w:rPr>
            </w:pPr>
            <w:r>
              <w:rPr>
                <w:rFonts w:cs="Arial"/>
                <w:b/>
                <w:bCs/>
                <w:color w:val="000000"/>
                <w:sz w:val="20"/>
                <w:szCs w:val="20"/>
                <w:lang w:eastAsia="pt-BR"/>
              </w:rPr>
              <w:t>439</w:t>
            </w:r>
          </w:p>
        </w:tc>
      </w:tr>
    </w:tbl>
    <w:p w14:paraId="2E0BEDBE" w14:textId="77777777" w:rsidR="003263BE" w:rsidRDefault="003263BE" w:rsidP="00571167">
      <w:pPr>
        <w:keepNext w:val="0"/>
        <w:widowControl w:val="0"/>
        <w:spacing w:before="0" w:after="0"/>
        <w:rPr>
          <w:rFonts w:cs="Arial"/>
          <w:sz w:val="20"/>
          <w:szCs w:val="20"/>
        </w:rPr>
      </w:pPr>
    </w:p>
    <w:p w14:paraId="1F931C66" w14:textId="7240766B" w:rsidR="00571167" w:rsidRDefault="00080C7F" w:rsidP="00571167">
      <w:pPr>
        <w:keepNext w:val="0"/>
        <w:widowControl w:val="0"/>
        <w:spacing w:before="0" w:after="0"/>
        <w:rPr>
          <w:rFonts w:cs="Arial"/>
          <w:sz w:val="20"/>
          <w:szCs w:val="20"/>
        </w:rPr>
      </w:pPr>
      <w:r w:rsidRPr="00481179">
        <w:rPr>
          <w:rFonts w:cs="Arial"/>
          <w:sz w:val="20"/>
          <w:szCs w:val="20"/>
        </w:rPr>
        <w:t>Entende-se que para as empresas com capital 100% público, os AFAC transferidos a partir de 1º de janeiro de 2017 podem ser classificados como instrumentos patrimoniais, desde que os repasses sejam capitalizados até</w:t>
      </w:r>
      <w:r w:rsidR="002C7B78">
        <w:rPr>
          <w:rFonts w:cs="Arial"/>
          <w:sz w:val="20"/>
          <w:szCs w:val="20"/>
        </w:rPr>
        <w:t xml:space="preserve"> </w:t>
      </w:r>
      <w:r w:rsidRPr="00481179">
        <w:rPr>
          <w:rFonts w:cs="Arial"/>
          <w:sz w:val="20"/>
          <w:szCs w:val="20"/>
        </w:rPr>
        <w:t>a Assembleia Geral Ordinária (AGO) do exercício subsequente (art. 2º, § único, Decreto nº 2.673/1998), conforme Macro fu</w:t>
      </w:r>
      <w:r w:rsidR="00772F48">
        <w:rPr>
          <w:rFonts w:cs="Arial"/>
          <w:sz w:val="20"/>
          <w:szCs w:val="20"/>
        </w:rPr>
        <w:t>nção SIAFI 021122 - item 2.3.8.</w:t>
      </w:r>
    </w:p>
    <w:p w14:paraId="0D06DFEE" w14:textId="77777777" w:rsidR="00571167" w:rsidRDefault="00571167" w:rsidP="00571167">
      <w:pPr>
        <w:keepNext w:val="0"/>
        <w:widowControl w:val="0"/>
        <w:spacing w:before="0" w:after="0"/>
        <w:rPr>
          <w:rFonts w:cs="Arial"/>
          <w:sz w:val="20"/>
          <w:szCs w:val="20"/>
        </w:rPr>
      </w:pPr>
    </w:p>
    <w:p w14:paraId="18814A83" w14:textId="4E2163A9" w:rsidR="004D1FE7" w:rsidRDefault="002859AA" w:rsidP="004D1FE7">
      <w:pPr>
        <w:keepNext w:val="0"/>
        <w:widowControl w:val="0"/>
        <w:spacing w:before="0" w:after="0"/>
        <w:rPr>
          <w:rFonts w:cs="Arial"/>
          <w:sz w:val="20"/>
          <w:szCs w:val="20"/>
        </w:rPr>
      </w:pPr>
      <w:r w:rsidRPr="002859AA">
        <w:rPr>
          <w:rFonts w:cs="Arial"/>
          <w:sz w:val="20"/>
          <w:szCs w:val="20"/>
        </w:rPr>
        <w:t>Na 15ª AGE realizada em 17/04/2023 foi aprovada a proposta da administração de aumentar o capital social da companhia de R$ 28.469 para R$ 31.019, mediante a incorporação de recursos recebidos a título de Adiantamentos para Futuro Aumento de Capital (AFAC) no montante de R$ 2.550, sem emissão de novas ações, a ser subscrito e integralizado pela União, bem como da subsequente alteração do art. 7º do Estatuto Social, de modo a expressar o novo valor do capital social da companhia nos termos do art</w:t>
      </w:r>
      <w:r w:rsidR="004D1FE7">
        <w:rPr>
          <w:rFonts w:cs="Arial"/>
          <w:sz w:val="20"/>
          <w:szCs w:val="20"/>
        </w:rPr>
        <w:t>. 167 da Lei nº 6.404, de 1976.</w:t>
      </w:r>
    </w:p>
    <w:p w14:paraId="3569477B" w14:textId="642B438F" w:rsidR="00FB1991" w:rsidRDefault="00FB1991" w:rsidP="004D1FE7">
      <w:pPr>
        <w:keepNext w:val="0"/>
        <w:widowControl w:val="0"/>
        <w:spacing w:before="0" w:after="0"/>
        <w:rPr>
          <w:rFonts w:cs="Arial"/>
          <w:sz w:val="20"/>
          <w:szCs w:val="20"/>
        </w:rPr>
      </w:pPr>
    </w:p>
    <w:p w14:paraId="602CA1FA" w14:textId="6FA01125" w:rsidR="00B76E6F" w:rsidRPr="00E4382F" w:rsidRDefault="009F41D7"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PREJUÍZOS ACUMULADOS</w:t>
      </w:r>
    </w:p>
    <w:p w14:paraId="087FBE49" w14:textId="71D9F198" w:rsidR="009B2C63" w:rsidRDefault="00676D4B" w:rsidP="00A064DC">
      <w:pPr>
        <w:keepNext w:val="0"/>
        <w:widowControl w:val="0"/>
        <w:tabs>
          <w:tab w:val="left" w:pos="432"/>
          <w:tab w:val="left" w:pos="1152"/>
          <w:tab w:val="right" w:pos="10224"/>
        </w:tabs>
        <w:suppressAutoHyphens/>
        <w:autoSpaceDE w:val="0"/>
        <w:autoSpaceDN w:val="0"/>
        <w:spacing w:before="240"/>
        <w:rPr>
          <w:rFonts w:cs="Arial"/>
          <w:sz w:val="20"/>
          <w:szCs w:val="20"/>
          <w:lang w:eastAsia="pt-BR"/>
        </w:rPr>
      </w:pPr>
      <w:r w:rsidRPr="00B54900">
        <w:rPr>
          <w:rFonts w:cs="Arial"/>
          <w:sz w:val="20"/>
          <w:szCs w:val="20"/>
          <w:lang w:eastAsia="pt-BR"/>
        </w:rPr>
        <w:t xml:space="preserve">A EPE encerra </w:t>
      </w:r>
      <w:r w:rsidR="00C547E3">
        <w:rPr>
          <w:rFonts w:cs="Arial"/>
          <w:sz w:val="20"/>
          <w:szCs w:val="20"/>
          <w:lang w:eastAsia="pt-BR"/>
        </w:rPr>
        <w:t>o exercício de 2023 com um prejuízo de R$ 2.758</w:t>
      </w:r>
      <w:r w:rsidRPr="000A4251">
        <w:rPr>
          <w:rFonts w:cs="Arial"/>
          <w:sz w:val="20"/>
          <w:szCs w:val="20"/>
          <w:lang w:eastAsia="pt-BR"/>
        </w:rPr>
        <w:t>, que somado com o saldo de</w:t>
      </w:r>
      <w:r w:rsidR="00C547E3">
        <w:rPr>
          <w:rFonts w:cs="Arial"/>
          <w:sz w:val="20"/>
          <w:szCs w:val="20"/>
          <w:lang w:eastAsia="pt-BR"/>
        </w:rPr>
        <w:t xml:space="preserve"> períodos anteriores de R$ 6.737</w:t>
      </w:r>
      <w:r w:rsidRPr="000A4251">
        <w:rPr>
          <w:rFonts w:cs="Arial"/>
          <w:sz w:val="20"/>
          <w:szCs w:val="20"/>
          <w:lang w:eastAsia="pt-BR"/>
        </w:rPr>
        <w:t>, totaliza</w:t>
      </w:r>
      <w:r w:rsidR="00C547E3">
        <w:rPr>
          <w:rFonts w:cs="Arial"/>
          <w:sz w:val="20"/>
          <w:szCs w:val="20"/>
          <w:lang w:eastAsia="pt-BR"/>
        </w:rPr>
        <w:t xml:space="preserve"> um prejuízo acumulado de R$ 9.495</w:t>
      </w:r>
      <w:r w:rsidRPr="000A4251">
        <w:rPr>
          <w:rFonts w:cs="Arial"/>
          <w:sz w:val="20"/>
          <w:szCs w:val="20"/>
          <w:lang w:eastAsia="pt-BR"/>
        </w:rPr>
        <w:t>,</w:t>
      </w:r>
      <w:r w:rsidRPr="00B54900">
        <w:rPr>
          <w:rFonts w:cs="Arial"/>
          <w:sz w:val="20"/>
          <w:szCs w:val="20"/>
          <w:lang w:eastAsia="pt-BR"/>
        </w:rPr>
        <w:t xml:space="preserve"> </w:t>
      </w:r>
      <w:r w:rsidRPr="000A4251">
        <w:rPr>
          <w:rFonts w:cs="Arial"/>
          <w:sz w:val="20"/>
          <w:szCs w:val="20"/>
          <w:lang w:eastAsia="pt-BR"/>
        </w:rPr>
        <w:t>razão pela qual não haverá destinação de resultados, seja para reserva de qualquer natureza, seja para Dividendos Mínimos Obrigatórios</w:t>
      </w:r>
      <w:r>
        <w:rPr>
          <w:rFonts w:cs="Arial"/>
          <w:sz w:val="20"/>
          <w:szCs w:val="20"/>
          <w:lang w:eastAsia="pt-BR"/>
        </w:rPr>
        <w:t xml:space="preserve">, </w:t>
      </w:r>
      <w:r w:rsidRPr="00B54900">
        <w:rPr>
          <w:rFonts w:cs="Arial"/>
          <w:sz w:val="20"/>
          <w:szCs w:val="20"/>
          <w:lang w:eastAsia="pt-BR"/>
        </w:rPr>
        <w:t>conforme quadro abaixo</w:t>
      </w:r>
      <w:r w:rsidR="003B58B0">
        <w:rPr>
          <w:rFonts w:cs="Arial"/>
          <w:sz w:val="20"/>
          <w:szCs w:val="20"/>
          <w:lang w:eastAsia="pt-BR"/>
        </w:rPr>
        <w:t>:</w:t>
      </w:r>
    </w:p>
    <w:tbl>
      <w:tblPr>
        <w:tblStyle w:val="TabelaSimples21"/>
        <w:tblW w:w="8247" w:type="dxa"/>
        <w:tblLook w:val="04A0" w:firstRow="1" w:lastRow="0" w:firstColumn="1" w:lastColumn="0" w:noHBand="0" w:noVBand="1"/>
      </w:tblPr>
      <w:tblGrid>
        <w:gridCol w:w="6822"/>
        <w:gridCol w:w="1425"/>
      </w:tblGrid>
      <w:tr w:rsidR="000B550C" w:rsidRPr="000B550C" w14:paraId="05D72843" w14:textId="77777777" w:rsidTr="003B58B0">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6822" w:type="dxa"/>
          </w:tcPr>
          <w:p w14:paraId="72D1855E" w14:textId="77777777" w:rsidR="000B550C" w:rsidRPr="000B550C" w:rsidRDefault="000B550C" w:rsidP="000B550C">
            <w:pPr>
              <w:keepNext w:val="0"/>
              <w:widowControl w:val="0"/>
              <w:tabs>
                <w:tab w:val="left" w:pos="432"/>
                <w:tab w:val="left" w:pos="1152"/>
                <w:tab w:val="right" w:pos="10224"/>
              </w:tabs>
              <w:suppressAutoHyphens/>
              <w:autoSpaceDE w:val="0"/>
              <w:autoSpaceDN w:val="0"/>
              <w:spacing w:before="0" w:after="0"/>
              <w:jc w:val="left"/>
              <w:rPr>
                <w:rFonts w:cs="Arial"/>
                <w:iCs/>
                <w:sz w:val="20"/>
                <w:szCs w:val="20"/>
                <w:lang w:eastAsia="pt-BR"/>
              </w:rPr>
            </w:pPr>
            <w:r w:rsidRPr="000B550C">
              <w:rPr>
                <w:rFonts w:cs="Arial"/>
                <w:b w:val="0"/>
                <w:bCs w:val="0"/>
                <w:iCs/>
                <w:sz w:val="20"/>
                <w:szCs w:val="20"/>
                <w:lang w:eastAsia="pt-BR"/>
              </w:rPr>
              <w:t>(-) Prejuízos acumulados saldo em 31 de dezembro de 2022</w:t>
            </w:r>
          </w:p>
        </w:tc>
        <w:tc>
          <w:tcPr>
            <w:tcW w:w="1425" w:type="dxa"/>
            <w:vAlign w:val="center"/>
          </w:tcPr>
          <w:p w14:paraId="6AF64C39" w14:textId="41027847" w:rsidR="000B550C" w:rsidRPr="000B550C" w:rsidRDefault="000B550C" w:rsidP="000B550C">
            <w:pPr>
              <w:keepNext w:val="0"/>
              <w:widowControl w:val="0"/>
              <w:tabs>
                <w:tab w:val="left" w:pos="432"/>
                <w:tab w:val="left" w:pos="1152"/>
                <w:tab w:val="right" w:pos="10224"/>
              </w:tabs>
              <w:suppressAutoHyphens/>
              <w:autoSpaceDE w:val="0"/>
              <w:autoSpaceDN w:val="0"/>
              <w:spacing w:before="0" w:after="0"/>
              <w:jc w:val="right"/>
              <w:cnfStyle w:val="100000000000" w:firstRow="1" w:lastRow="0" w:firstColumn="0" w:lastColumn="0" w:oddVBand="0" w:evenVBand="0" w:oddHBand="0" w:evenHBand="0" w:firstRowFirstColumn="0" w:firstRowLastColumn="0" w:lastRowFirstColumn="0" w:lastRowLastColumn="0"/>
              <w:rPr>
                <w:rFonts w:cs="Arial"/>
                <w:iCs/>
                <w:sz w:val="20"/>
                <w:szCs w:val="20"/>
                <w:lang w:eastAsia="pt-BR"/>
              </w:rPr>
            </w:pPr>
            <w:r w:rsidRPr="000B550C">
              <w:rPr>
                <w:rFonts w:cs="Arial"/>
                <w:bCs w:val="0"/>
                <w:iCs/>
                <w:sz w:val="20"/>
                <w:szCs w:val="20"/>
                <w:lang w:eastAsia="pt-BR"/>
              </w:rPr>
              <w:t>(6.737)</w:t>
            </w:r>
          </w:p>
        </w:tc>
      </w:tr>
      <w:tr w:rsidR="000B550C" w:rsidRPr="000B550C" w14:paraId="317613B1" w14:textId="77777777" w:rsidTr="003B58B0">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6822" w:type="dxa"/>
          </w:tcPr>
          <w:p w14:paraId="2A304811" w14:textId="16255212" w:rsidR="000B550C" w:rsidRPr="000B550C" w:rsidRDefault="000B550C" w:rsidP="000B550C">
            <w:pPr>
              <w:keepNext w:val="0"/>
              <w:widowControl w:val="0"/>
              <w:tabs>
                <w:tab w:val="left" w:pos="432"/>
                <w:tab w:val="left" w:pos="1152"/>
                <w:tab w:val="right" w:pos="10224"/>
              </w:tabs>
              <w:suppressAutoHyphens/>
              <w:autoSpaceDE w:val="0"/>
              <w:autoSpaceDN w:val="0"/>
              <w:spacing w:before="0" w:after="0"/>
              <w:jc w:val="left"/>
              <w:rPr>
                <w:rFonts w:cs="Arial"/>
                <w:iCs/>
                <w:sz w:val="20"/>
                <w:szCs w:val="20"/>
                <w:lang w:eastAsia="pt-BR"/>
              </w:rPr>
            </w:pPr>
            <w:r>
              <w:rPr>
                <w:rFonts w:cs="Arial"/>
                <w:b w:val="0"/>
                <w:bCs w:val="0"/>
                <w:iCs/>
                <w:sz w:val="20"/>
                <w:szCs w:val="20"/>
                <w:lang w:eastAsia="pt-BR"/>
              </w:rPr>
              <w:t>Prejuízo do período</w:t>
            </w:r>
          </w:p>
        </w:tc>
        <w:tc>
          <w:tcPr>
            <w:tcW w:w="1425" w:type="dxa"/>
            <w:vAlign w:val="center"/>
          </w:tcPr>
          <w:p w14:paraId="194970B8" w14:textId="7AA2C17C" w:rsidR="000B550C" w:rsidRPr="000B550C" w:rsidRDefault="000B550C" w:rsidP="000B550C">
            <w:pPr>
              <w:keepNext w:val="0"/>
              <w:widowControl w:val="0"/>
              <w:tabs>
                <w:tab w:val="left" w:pos="432"/>
                <w:tab w:val="left" w:pos="1152"/>
                <w:tab w:val="right" w:pos="10224"/>
              </w:tabs>
              <w:suppressAutoHyphens/>
              <w:autoSpaceDE w:val="0"/>
              <w:autoSpaceDN w:val="0"/>
              <w:spacing w:before="0" w:after="0"/>
              <w:jc w:val="right"/>
              <w:cnfStyle w:val="000000100000" w:firstRow="0" w:lastRow="0" w:firstColumn="0" w:lastColumn="0" w:oddVBand="0" w:evenVBand="0" w:oddHBand="1" w:evenHBand="0" w:firstRowFirstColumn="0" w:firstRowLastColumn="0" w:lastRowFirstColumn="0" w:lastRowLastColumn="0"/>
              <w:rPr>
                <w:rFonts w:cs="Arial"/>
                <w:iCs/>
                <w:sz w:val="20"/>
                <w:szCs w:val="20"/>
                <w:lang w:eastAsia="pt-BR"/>
              </w:rPr>
            </w:pPr>
            <w:r>
              <w:rPr>
                <w:rFonts w:cs="Arial"/>
                <w:iCs/>
                <w:sz w:val="20"/>
                <w:szCs w:val="20"/>
                <w:lang w:eastAsia="pt-BR"/>
              </w:rPr>
              <w:t>(2.758)</w:t>
            </w:r>
          </w:p>
        </w:tc>
      </w:tr>
      <w:tr w:rsidR="000B550C" w:rsidRPr="000B550C" w14:paraId="605BEAAF" w14:textId="77777777" w:rsidTr="003B58B0">
        <w:trPr>
          <w:trHeight w:val="313"/>
        </w:trPr>
        <w:tc>
          <w:tcPr>
            <w:cnfStyle w:val="001000000000" w:firstRow="0" w:lastRow="0" w:firstColumn="1" w:lastColumn="0" w:oddVBand="0" w:evenVBand="0" w:oddHBand="0" w:evenHBand="0" w:firstRowFirstColumn="0" w:firstRowLastColumn="0" w:lastRowFirstColumn="0" w:lastRowLastColumn="0"/>
            <w:tcW w:w="6822" w:type="dxa"/>
          </w:tcPr>
          <w:p w14:paraId="19DE46C5" w14:textId="0E92B9C6" w:rsidR="000B550C" w:rsidRPr="000B550C" w:rsidRDefault="000B550C" w:rsidP="000B550C">
            <w:pPr>
              <w:keepNext w:val="0"/>
              <w:widowControl w:val="0"/>
              <w:tabs>
                <w:tab w:val="left" w:pos="432"/>
                <w:tab w:val="left" w:pos="1152"/>
                <w:tab w:val="right" w:pos="10224"/>
              </w:tabs>
              <w:suppressAutoHyphens/>
              <w:autoSpaceDE w:val="0"/>
              <w:autoSpaceDN w:val="0"/>
              <w:spacing w:before="0" w:after="0"/>
              <w:jc w:val="left"/>
              <w:rPr>
                <w:rFonts w:cs="Arial"/>
                <w:b w:val="0"/>
                <w:iCs/>
                <w:sz w:val="20"/>
                <w:szCs w:val="20"/>
                <w:lang w:eastAsia="pt-BR"/>
              </w:rPr>
            </w:pPr>
            <w:r w:rsidRPr="000B550C">
              <w:rPr>
                <w:rFonts w:cs="Arial"/>
                <w:b w:val="0"/>
                <w:bCs w:val="0"/>
                <w:iCs/>
                <w:sz w:val="20"/>
                <w:szCs w:val="20"/>
                <w:lang w:eastAsia="pt-BR"/>
              </w:rPr>
              <w:t xml:space="preserve">(-) </w:t>
            </w:r>
            <w:r w:rsidR="008660DA">
              <w:rPr>
                <w:rFonts w:cs="Arial"/>
                <w:b w:val="0"/>
                <w:bCs w:val="0"/>
                <w:iCs/>
                <w:sz w:val="20"/>
                <w:szCs w:val="20"/>
                <w:lang w:eastAsia="pt-BR"/>
              </w:rPr>
              <w:t>Prejuízos acumulados saldo em 31 de dezembro</w:t>
            </w:r>
            <w:r w:rsidRPr="000B550C">
              <w:rPr>
                <w:rFonts w:cs="Arial"/>
                <w:b w:val="0"/>
                <w:bCs w:val="0"/>
                <w:iCs/>
                <w:sz w:val="20"/>
                <w:szCs w:val="20"/>
                <w:lang w:eastAsia="pt-BR"/>
              </w:rPr>
              <w:t xml:space="preserve"> de 2023</w:t>
            </w:r>
          </w:p>
        </w:tc>
        <w:tc>
          <w:tcPr>
            <w:tcW w:w="1425" w:type="dxa"/>
            <w:vAlign w:val="center"/>
          </w:tcPr>
          <w:p w14:paraId="7F4DA265" w14:textId="61989FBA" w:rsidR="000B550C" w:rsidRPr="000B550C" w:rsidRDefault="000B550C" w:rsidP="000B550C">
            <w:pPr>
              <w:keepNext w:val="0"/>
              <w:widowControl w:val="0"/>
              <w:tabs>
                <w:tab w:val="left" w:pos="432"/>
                <w:tab w:val="left" w:pos="1152"/>
                <w:tab w:val="right" w:pos="10224"/>
              </w:tabs>
              <w:suppressAutoHyphens/>
              <w:autoSpaceDE w:val="0"/>
              <w:autoSpaceDN w:val="0"/>
              <w:spacing w:before="0" w:after="0"/>
              <w:jc w:val="right"/>
              <w:cnfStyle w:val="000000000000" w:firstRow="0" w:lastRow="0" w:firstColumn="0" w:lastColumn="0" w:oddVBand="0" w:evenVBand="0" w:oddHBand="0" w:evenHBand="0" w:firstRowFirstColumn="0" w:firstRowLastColumn="0" w:lastRowFirstColumn="0" w:lastRowLastColumn="0"/>
              <w:rPr>
                <w:rFonts w:cs="Arial"/>
                <w:b/>
                <w:iCs/>
                <w:sz w:val="20"/>
                <w:szCs w:val="20"/>
                <w:lang w:eastAsia="pt-BR"/>
              </w:rPr>
            </w:pPr>
            <w:r w:rsidRPr="000B550C">
              <w:rPr>
                <w:rFonts w:cs="Arial"/>
                <w:b/>
                <w:iCs/>
                <w:sz w:val="20"/>
                <w:szCs w:val="20"/>
                <w:lang w:eastAsia="pt-BR"/>
              </w:rPr>
              <w:t>(</w:t>
            </w:r>
            <w:r>
              <w:rPr>
                <w:rFonts w:cs="Arial"/>
                <w:b/>
                <w:iCs/>
                <w:sz w:val="20"/>
                <w:szCs w:val="20"/>
                <w:lang w:eastAsia="pt-BR"/>
              </w:rPr>
              <w:t>9.495</w:t>
            </w:r>
            <w:r w:rsidRPr="000B550C">
              <w:rPr>
                <w:rFonts w:cs="Arial"/>
                <w:b/>
                <w:iCs/>
                <w:sz w:val="20"/>
                <w:szCs w:val="20"/>
                <w:lang w:eastAsia="pt-BR"/>
              </w:rPr>
              <w:t>)</w:t>
            </w:r>
          </w:p>
        </w:tc>
      </w:tr>
    </w:tbl>
    <w:p w14:paraId="5CBB7203" w14:textId="77777777" w:rsidR="000B0096" w:rsidRDefault="000B0096" w:rsidP="000B0096">
      <w:pPr>
        <w:pStyle w:val="PargrafodaLista"/>
        <w:keepNext w:val="0"/>
        <w:widowControl w:val="0"/>
        <w:autoSpaceDE w:val="0"/>
        <w:autoSpaceDN w:val="0"/>
        <w:ind w:left="426"/>
        <w:outlineLvl w:val="0"/>
        <w:rPr>
          <w:rFonts w:cs="Arial"/>
          <w:b/>
          <w:bCs/>
          <w:iCs/>
          <w:szCs w:val="22"/>
          <w:lang w:eastAsia="pt-BR"/>
        </w:rPr>
      </w:pPr>
      <w:bookmarkStart w:id="22" w:name="_Toc446084945"/>
      <w:bookmarkStart w:id="23" w:name="_Hlk92975228"/>
    </w:p>
    <w:p w14:paraId="48478587" w14:textId="650DC7EB" w:rsidR="00570BD2" w:rsidRPr="00E4382F" w:rsidRDefault="00570BD2"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REMUNERAÇÃO DOS ADMINISTRADORES E EMPREGADOS</w:t>
      </w:r>
      <w:bookmarkEnd w:id="22"/>
    </w:p>
    <w:p w14:paraId="3F3EE456" w14:textId="7207D3C7" w:rsidR="00A31041" w:rsidRDefault="00580653" w:rsidP="006020CA">
      <w:pPr>
        <w:keepNext w:val="0"/>
        <w:widowControl w:val="0"/>
        <w:spacing w:before="240"/>
        <w:rPr>
          <w:rFonts w:cs="Arial"/>
          <w:iCs/>
          <w:sz w:val="20"/>
          <w:szCs w:val="20"/>
          <w:lang w:eastAsia="pt-BR"/>
        </w:rPr>
      </w:pPr>
      <w:r w:rsidRPr="00580653">
        <w:rPr>
          <w:rFonts w:cs="Arial"/>
          <w:iCs/>
          <w:sz w:val="20"/>
          <w:szCs w:val="20"/>
          <w:lang w:eastAsia="pt-BR"/>
        </w:rPr>
        <w:t>Em atendimento a CGPAR Nº 30 de 04 de agosto de 2022, o quadro abaixo demonstra as remunerações dos administradores e empregados, bem como os salár</w:t>
      </w:r>
      <w:r w:rsidR="002A5DE5">
        <w:rPr>
          <w:rFonts w:cs="Arial"/>
          <w:iCs/>
          <w:sz w:val="20"/>
          <w:szCs w:val="20"/>
          <w:lang w:eastAsia="pt-BR"/>
        </w:rPr>
        <w:t>ios médios, no exercício de 2023</w:t>
      </w:r>
      <w:r w:rsidRPr="00580653">
        <w:rPr>
          <w:rFonts w:cs="Arial"/>
          <w:iCs/>
          <w:sz w:val="20"/>
          <w:szCs w:val="20"/>
          <w:lang w:eastAsia="pt-BR"/>
        </w:rPr>
        <w:t xml:space="preserve"> de acordo com o Plano de Cargos e Salários da EPE, aprovado pela Secretaria de Coordenação e Governança das Empresas Estatais– SEST:</w:t>
      </w:r>
    </w:p>
    <w:tbl>
      <w:tblPr>
        <w:tblW w:w="9818" w:type="dxa"/>
        <w:tblInd w:w="-10" w:type="dxa"/>
        <w:tblCellMar>
          <w:left w:w="0" w:type="dxa"/>
          <w:right w:w="0" w:type="dxa"/>
        </w:tblCellMar>
        <w:tblLook w:val="04A0" w:firstRow="1" w:lastRow="0" w:firstColumn="1" w:lastColumn="0" w:noHBand="0" w:noVBand="1"/>
      </w:tblPr>
      <w:tblGrid>
        <w:gridCol w:w="5529"/>
        <w:gridCol w:w="1596"/>
        <w:gridCol w:w="1392"/>
        <w:gridCol w:w="1301"/>
      </w:tblGrid>
      <w:tr w:rsidR="00580653" w:rsidRPr="00580653" w14:paraId="676FEC5A" w14:textId="77777777" w:rsidTr="00483E8E">
        <w:trPr>
          <w:trHeight w:val="250"/>
        </w:trPr>
        <w:tc>
          <w:tcPr>
            <w:tcW w:w="5529"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1A97AF03" w14:textId="77777777" w:rsidR="00580653" w:rsidRPr="00580653" w:rsidRDefault="00580653" w:rsidP="00580653">
            <w:pPr>
              <w:keepNext w:val="0"/>
              <w:spacing w:before="0" w:after="0"/>
              <w:jc w:val="center"/>
              <w:rPr>
                <w:rFonts w:eastAsia="Calibri" w:cs="Arial"/>
                <w:sz w:val="20"/>
                <w:szCs w:val="20"/>
                <w:lang w:eastAsia="pt-BR"/>
              </w:rPr>
            </w:pPr>
            <w:r w:rsidRPr="00580653">
              <w:rPr>
                <w:rFonts w:eastAsia="Calibri" w:cs="Arial"/>
                <w:color w:val="000000"/>
                <w:sz w:val="20"/>
                <w:szCs w:val="20"/>
                <w:lang w:eastAsia="pt-BR"/>
              </w:rPr>
              <w:t>Remuneração</w:t>
            </w:r>
          </w:p>
        </w:tc>
        <w:tc>
          <w:tcPr>
            <w:tcW w:w="1596"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4821BCDD" w14:textId="77777777" w:rsidR="00580653" w:rsidRPr="00580653" w:rsidRDefault="00580653" w:rsidP="00580653">
            <w:pPr>
              <w:keepNext w:val="0"/>
              <w:spacing w:before="0" w:after="0"/>
              <w:jc w:val="right"/>
              <w:rPr>
                <w:rFonts w:eastAsia="Calibri" w:cs="Arial"/>
                <w:sz w:val="20"/>
                <w:szCs w:val="20"/>
                <w:lang w:eastAsia="pt-BR"/>
              </w:rPr>
            </w:pPr>
            <w:r w:rsidRPr="00580653">
              <w:rPr>
                <w:rFonts w:eastAsia="Calibri" w:cs="Arial"/>
                <w:color w:val="000000"/>
                <w:sz w:val="20"/>
                <w:szCs w:val="20"/>
                <w:lang w:eastAsia="pt-BR"/>
              </w:rPr>
              <w:t>Maior</w:t>
            </w:r>
          </w:p>
        </w:tc>
        <w:tc>
          <w:tcPr>
            <w:tcW w:w="1392"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51573BA8" w14:textId="77777777" w:rsidR="00580653" w:rsidRPr="00580653" w:rsidRDefault="00580653" w:rsidP="00580653">
            <w:pPr>
              <w:keepNext w:val="0"/>
              <w:spacing w:before="0" w:after="0"/>
              <w:jc w:val="right"/>
              <w:rPr>
                <w:rFonts w:eastAsia="Calibri" w:cs="Arial"/>
                <w:sz w:val="20"/>
                <w:szCs w:val="20"/>
                <w:lang w:eastAsia="pt-BR"/>
              </w:rPr>
            </w:pPr>
            <w:r w:rsidRPr="00580653">
              <w:rPr>
                <w:rFonts w:eastAsia="Calibri" w:cs="Arial"/>
                <w:color w:val="000000"/>
                <w:sz w:val="20"/>
                <w:szCs w:val="20"/>
                <w:lang w:eastAsia="pt-BR"/>
              </w:rPr>
              <w:t>Menor</w:t>
            </w:r>
          </w:p>
        </w:tc>
        <w:tc>
          <w:tcPr>
            <w:tcW w:w="1301"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1A987FEA" w14:textId="77777777" w:rsidR="00580653" w:rsidRPr="00580653" w:rsidRDefault="00580653" w:rsidP="00580653">
            <w:pPr>
              <w:keepNext w:val="0"/>
              <w:spacing w:before="0" w:after="0"/>
              <w:jc w:val="right"/>
              <w:rPr>
                <w:rFonts w:eastAsia="Calibri" w:cs="Arial"/>
                <w:sz w:val="20"/>
                <w:szCs w:val="20"/>
                <w:lang w:eastAsia="pt-BR"/>
              </w:rPr>
            </w:pPr>
            <w:r w:rsidRPr="00580653">
              <w:rPr>
                <w:rFonts w:eastAsia="Calibri" w:cs="Arial"/>
                <w:color w:val="000000"/>
                <w:sz w:val="20"/>
                <w:szCs w:val="20"/>
                <w:lang w:eastAsia="pt-BR"/>
              </w:rPr>
              <w:t>Média</w:t>
            </w:r>
          </w:p>
        </w:tc>
      </w:tr>
      <w:tr w:rsidR="00580653" w:rsidRPr="00580653" w14:paraId="02334FB9" w14:textId="77777777" w:rsidTr="00483E8E">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BCB2950" w14:textId="0A4E2FD0" w:rsidR="00580653" w:rsidRPr="00580653" w:rsidRDefault="00436D70" w:rsidP="00580653">
            <w:pPr>
              <w:keepNext w:val="0"/>
              <w:spacing w:before="0" w:after="0"/>
              <w:jc w:val="left"/>
              <w:rPr>
                <w:rFonts w:eastAsia="Calibri" w:cs="Arial"/>
                <w:sz w:val="20"/>
                <w:szCs w:val="20"/>
                <w:lang w:eastAsia="pt-BR"/>
              </w:rPr>
            </w:pPr>
            <w:r>
              <w:rPr>
                <w:rFonts w:eastAsia="Calibri" w:cs="Arial"/>
                <w:sz w:val="20"/>
                <w:szCs w:val="20"/>
                <w:lang w:eastAsia="pt-BR"/>
              </w:rPr>
              <w:t>Diretores incluindo presidente</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FCBC20" w14:textId="77777777" w:rsidR="00580653" w:rsidRPr="00580653" w:rsidRDefault="00580653" w:rsidP="00580653">
            <w:pPr>
              <w:keepNext w:val="0"/>
              <w:spacing w:before="0" w:after="0"/>
              <w:jc w:val="right"/>
              <w:rPr>
                <w:rFonts w:eastAsia="Calibri" w:cs="Arial"/>
                <w:sz w:val="20"/>
                <w:szCs w:val="20"/>
                <w:lang w:eastAsia="pt-BR"/>
              </w:rPr>
            </w:pPr>
            <w:r w:rsidRPr="00580653">
              <w:rPr>
                <w:rFonts w:eastAsia="Calibri" w:cs="Arial"/>
                <w:sz w:val="20"/>
                <w:szCs w:val="20"/>
                <w:lang w:eastAsia="pt-BR"/>
              </w:rPr>
              <w:t xml:space="preserve">     R$ 35</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C9FE34" w14:textId="77777777" w:rsidR="00580653" w:rsidRPr="00580653" w:rsidRDefault="00580653" w:rsidP="00580653">
            <w:pPr>
              <w:keepNext w:val="0"/>
              <w:spacing w:before="0" w:after="0"/>
              <w:jc w:val="right"/>
              <w:rPr>
                <w:rFonts w:eastAsia="Calibri" w:cs="Arial"/>
                <w:sz w:val="20"/>
                <w:szCs w:val="20"/>
                <w:lang w:eastAsia="pt-BR"/>
              </w:rPr>
            </w:pPr>
            <w:r w:rsidRPr="00580653">
              <w:rPr>
                <w:rFonts w:eastAsia="Calibri" w:cs="Arial"/>
                <w:sz w:val="20"/>
                <w:szCs w:val="20"/>
                <w:lang w:eastAsia="pt-BR"/>
              </w:rPr>
              <w:t>R$ 12</w:t>
            </w:r>
            <w:r w:rsidRPr="00580653">
              <w:rPr>
                <w:rFonts w:eastAsia="Calibri" w:cs="Arial"/>
                <w:sz w:val="20"/>
                <w:szCs w:val="20"/>
                <w:vertAlign w:val="superscript"/>
                <w:lang w:eastAsia="pt-BR"/>
              </w:rPr>
              <w:t xml:space="preserve"> (*)</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29DDEB" w14:textId="77777777" w:rsidR="00580653" w:rsidRPr="00580653" w:rsidRDefault="00580653" w:rsidP="00580653">
            <w:pPr>
              <w:keepNext w:val="0"/>
              <w:spacing w:before="0" w:after="0"/>
              <w:jc w:val="right"/>
              <w:rPr>
                <w:rFonts w:eastAsia="Calibri" w:cs="Arial"/>
                <w:sz w:val="20"/>
                <w:szCs w:val="20"/>
                <w:lang w:eastAsia="pt-BR"/>
              </w:rPr>
            </w:pPr>
            <w:r w:rsidRPr="00580653">
              <w:rPr>
                <w:rFonts w:eastAsia="Calibri" w:cs="Arial"/>
                <w:sz w:val="20"/>
                <w:szCs w:val="20"/>
                <w:lang w:eastAsia="pt-BR"/>
              </w:rPr>
              <w:t>R$ 22</w:t>
            </w:r>
          </w:p>
        </w:tc>
      </w:tr>
      <w:tr w:rsidR="00580653" w:rsidRPr="00580653" w14:paraId="3C95B94D" w14:textId="77777777" w:rsidTr="00483E8E">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5862D66" w14:textId="2E726B38" w:rsidR="00580653" w:rsidRPr="00580653" w:rsidRDefault="00580653" w:rsidP="00580653">
            <w:pPr>
              <w:keepNext w:val="0"/>
              <w:spacing w:before="0" w:after="0"/>
              <w:jc w:val="left"/>
              <w:rPr>
                <w:rFonts w:eastAsia="Calibri" w:cs="Arial"/>
                <w:sz w:val="20"/>
                <w:szCs w:val="20"/>
                <w:lang w:eastAsia="pt-BR"/>
              </w:rPr>
            </w:pPr>
            <w:r w:rsidRPr="00580653">
              <w:rPr>
                <w:rFonts w:eastAsia="Calibri" w:cs="Arial"/>
                <w:sz w:val="20"/>
                <w:szCs w:val="20"/>
                <w:lang w:eastAsia="pt-BR"/>
              </w:rPr>
              <w:t>Empregados - Nível Médi</w:t>
            </w:r>
            <w:r w:rsidR="00436D70">
              <w:rPr>
                <w:rFonts w:eastAsia="Calibri" w:cs="Arial"/>
                <w:sz w:val="20"/>
                <w:szCs w:val="20"/>
                <w:lang w:eastAsia="pt-BR"/>
              </w:rPr>
              <w:t>o</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885696" w14:textId="77777777" w:rsidR="00580653" w:rsidRPr="00580653" w:rsidRDefault="00580653" w:rsidP="00580653">
            <w:pPr>
              <w:keepNext w:val="0"/>
              <w:spacing w:before="0" w:after="0"/>
              <w:jc w:val="right"/>
              <w:rPr>
                <w:rFonts w:eastAsia="Calibri" w:cs="Arial"/>
                <w:sz w:val="20"/>
                <w:szCs w:val="20"/>
                <w:lang w:eastAsia="pt-BR"/>
              </w:rPr>
            </w:pPr>
            <w:r w:rsidRPr="00580653">
              <w:rPr>
                <w:rFonts w:eastAsia="Calibri" w:cs="Arial"/>
                <w:sz w:val="20"/>
                <w:szCs w:val="20"/>
                <w:lang w:eastAsia="pt-BR"/>
              </w:rPr>
              <w:t xml:space="preserve">           R$ 32 </w:t>
            </w:r>
            <w:r w:rsidRPr="00580653">
              <w:rPr>
                <w:rFonts w:eastAsia="Calibri" w:cs="Arial"/>
                <w:sz w:val="20"/>
                <w:szCs w:val="20"/>
                <w:vertAlign w:val="superscript"/>
                <w:lang w:eastAsia="pt-BR"/>
              </w:rPr>
              <w:t>(**)</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6E6944" w14:textId="77777777" w:rsidR="00580653" w:rsidRPr="00580653" w:rsidRDefault="00580653" w:rsidP="00580653">
            <w:pPr>
              <w:keepNext w:val="0"/>
              <w:spacing w:before="0" w:after="0"/>
              <w:jc w:val="right"/>
              <w:rPr>
                <w:rFonts w:eastAsia="Calibri" w:cs="Arial"/>
                <w:sz w:val="20"/>
                <w:szCs w:val="20"/>
                <w:lang w:eastAsia="pt-BR"/>
              </w:rPr>
            </w:pPr>
            <w:r w:rsidRPr="00580653">
              <w:rPr>
                <w:rFonts w:eastAsia="Calibri" w:cs="Arial"/>
                <w:sz w:val="20"/>
                <w:szCs w:val="20"/>
                <w:lang w:eastAsia="pt-BR"/>
              </w:rPr>
              <w:t xml:space="preserve">      R$ 4</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AC9036F" w14:textId="77777777" w:rsidR="00580653" w:rsidRPr="00580653" w:rsidRDefault="00580653" w:rsidP="00580653">
            <w:pPr>
              <w:keepNext w:val="0"/>
              <w:spacing w:before="0" w:after="0"/>
              <w:jc w:val="right"/>
              <w:rPr>
                <w:rFonts w:eastAsia="Calibri" w:cs="Arial"/>
                <w:sz w:val="20"/>
                <w:szCs w:val="20"/>
                <w:lang w:eastAsia="pt-BR"/>
              </w:rPr>
            </w:pPr>
            <w:r w:rsidRPr="00580653">
              <w:rPr>
                <w:rFonts w:eastAsia="Calibri" w:cs="Arial"/>
                <w:sz w:val="20"/>
                <w:szCs w:val="20"/>
                <w:lang w:eastAsia="pt-BR"/>
              </w:rPr>
              <w:t xml:space="preserve">       R$ 8</w:t>
            </w:r>
          </w:p>
        </w:tc>
      </w:tr>
      <w:tr w:rsidR="00580653" w:rsidRPr="00580653" w14:paraId="6FC71243" w14:textId="77777777" w:rsidTr="00483E8E">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6F2A21A" w14:textId="77777777" w:rsidR="00580653" w:rsidRPr="00580653" w:rsidRDefault="00580653" w:rsidP="00580653">
            <w:pPr>
              <w:keepNext w:val="0"/>
              <w:spacing w:before="0" w:after="0"/>
              <w:jc w:val="left"/>
              <w:rPr>
                <w:rFonts w:eastAsia="Calibri" w:cs="Arial"/>
                <w:sz w:val="20"/>
                <w:szCs w:val="20"/>
                <w:lang w:eastAsia="pt-BR"/>
              </w:rPr>
            </w:pPr>
            <w:r w:rsidRPr="00580653">
              <w:rPr>
                <w:rFonts w:eastAsia="Calibri" w:cs="Arial"/>
                <w:sz w:val="20"/>
                <w:szCs w:val="20"/>
                <w:lang w:eastAsia="pt-BR"/>
              </w:rPr>
              <w:t>Empregados - Nível Superior</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41A533" w14:textId="77777777" w:rsidR="00580653" w:rsidRPr="00580653" w:rsidRDefault="00580653" w:rsidP="00580653">
            <w:pPr>
              <w:keepNext w:val="0"/>
              <w:spacing w:before="0" w:after="0"/>
              <w:jc w:val="right"/>
              <w:rPr>
                <w:rFonts w:eastAsia="Calibri" w:cs="Arial"/>
                <w:sz w:val="20"/>
                <w:szCs w:val="20"/>
                <w:lang w:eastAsia="pt-BR"/>
              </w:rPr>
            </w:pPr>
            <w:r w:rsidRPr="00580653">
              <w:rPr>
                <w:rFonts w:eastAsia="Calibri" w:cs="Arial"/>
                <w:sz w:val="20"/>
                <w:szCs w:val="20"/>
                <w:lang w:eastAsia="pt-BR"/>
              </w:rPr>
              <w:t xml:space="preserve">R$ 32 </w:t>
            </w:r>
            <w:r w:rsidRPr="00580653">
              <w:rPr>
                <w:rFonts w:eastAsia="Calibri" w:cs="Arial"/>
                <w:sz w:val="20"/>
                <w:szCs w:val="20"/>
                <w:vertAlign w:val="superscript"/>
                <w:lang w:eastAsia="pt-BR"/>
              </w:rPr>
              <w:t>(***)</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6B62A1" w14:textId="77777777" w:rsidR="00580653" w:rsidRPr="00580653" w:rsidRDefault="00580653" w:rsidP="00580653">
            <w:pPr>
              <w:keepNext w:val="0"/>
              <w:spacing w:before="0" w:after="0"/>
              <w:jc w:val="right"/>
              <w:rPr>
                <w:rFonts w:eastAsia="Calibri" w:cs="Arial"/>
                <w:sz w:val="20"/>
                <w:szCs w:val="20"/>
                <w:lang w:eastAsia="pt-BR"/>
              </w:rPr>
            </w:pPr>
            <w:r w:rsidRPr="00580653">
              <w:rPr>
                <w:rFonts w:eastAsia="Calibri" w:cs="Arial"/>
                <w:sz w:val="20"/>
                <w:szCs w:val="20"/>
                <w:lang w:eastAsia="pt-BR"/>
              </w:rPr>
              <w:t xml:space="preserve">R$ 12 </w:t>
            </w:r>
            <w:r w:rsidRPr="00580653">
              <w:rPr>
                <w:rFonts w:eastAsia="Calibri" w:cs="Arial"/>
                <w:sz w:val="20"/>
                <w:szCs w:val="20"/>
                <w:vertAlign w:val="superscript"/>
                <w:lang w:eastAsia="pt-BR"/>
              </w:rPr>
              <w:t>(****)</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B390CE" w14:textId="77777777" w:rsidR="00580653" w:rsidRPr="00580653" w:rsidRDefault="00580653" w:rsidP="00580653">
            <w:pPr>
              <w:keepNext w:val="0"/>
              <w:spacing w:before="0" w:after="0"/>
              <w:jc w:val="right"/>
              <w:rPr>
                <w:rFonts w:eastAsia="Calibri" w:cs="Arial"/>
                <w:sz w:val="20"/>
                <w:szCs w:val="20"/>
                <w:lang w:eastAsia="pt-BR"/>
              </w:rPr>
            </w:pPr>
            <w:r w:rsidRPr="00580653">
              <w:rPr>
                <w:rFonts w:eastAsia="Calibri" w:cs="Arial"/>
                <w:sz w:val="20"/>
                <w:szCs w:val="20"/>
                <w:lang w:eastAsia="pt-BR"/>
              </w:rPr>
              <w:t xml:space="preserve"> R$ 18</w:t>
            </w:r>
          </w:p>
        </w:tc>
      </w:tr>
      <w:tr w:rsidR="00580653" w:rsidRPr="00580653" w14:paraId="0F4E1DAC" w14:textId="77777777" w:rsidTr="00483E8E">
        <w:trPr>
          <w:trHeight w:val="250"/>
        </w:trPr>
        <w:tc>
          <w:tcPr>
            <w:tcW w:w="5529" w:type="dxa"/>
            <w:noWrap/>
            <w:tcMar>
              <w:top w:w="0" w:type="dxa"/>
              <w:left w:w="70" w:type="dxa"/>
              <w:bottom w:w="0" w:type="dxa"/>
              <w:right w:w="70" w:type="dxa"/>
            </w:tcMar>
            <w:vAlign w:val="bottom"/>
            <w:hideMark/>
          </w:tcPr>
          <w:p w14:paraId="431495F7" w14:textId="77777777" w:rsidR="00580653" w:rsidRPr="00580653" w:rsidRDefault="00580653" w:rsidP="00580653">
            <w:pPr>
              <w:keepNext w:val="0"/>
              <w:spacing w:before="0" w:after="0"/>
              <w:jc w:val="left"/>
              <w:rPr>
                <w:rFonts w:eastAsia="Calibri" w:cs="Arial"/>
                <w:sz w:val="20"/>
                <w:szCs w:val="20"/>
                <w:lang w:eastAsia="pt-BR"/>
              </w:rPr>
            </w:pPr>
          </w:p>
        </w:tc>
        <w:tc>
          <w:tcPr>
            <w:tcW w:w="1596" w:type="dxa"/>
            <w:noWrap/>
            <w:tcMar>
              <w:top w:w="0" w:type="dxa"/>
              <w:left w:w="70" w:type="dxa"/>
              <w:bottom w:w="0" w:type="dxa"/>
              <w:right w:w="70" w:type="dxa"/>
            </w:tcMar>
            <w:vAlign w:val="bottom"/>
            <w:hideMark/>
          </w:tcPr>
          <w:p w14:paraId="07CA07DD" w14:textId="77777777" w:rsidR="00580653" w:rsidRPr="00580653" w:rsidRDefault="00580653" w:rsidP="00580653">
            <w:pPr>
              <w:keepNext w:val="0"/>
              <w:spacing w:before="0" w:after="0"/>
              <w:jc w:val="left"/>
              <w:rPr>
                <w:rFonts w:cs="Arial"/>
                <w:sz w:val="20"/>
                <w:szCs w:val="20"/>
                <w:lang w:eastAsia="pt-BR"/>
              </w:rPr>
            </w:pPr>
          </w:p>
        </w:tc>
        <w:tc>
          <w:tcPr>
            <w:tcW w:w="1392" w:type="dxa"/>
            <w:noWrap/>
            <w:tcMar>
              <w:top w:w="0" w:type="dxa"/>
              <w:left w:w="70" w:type="dxa"/>
              <w:bottom w:w="0" w:type="dxa"/>
              <w:right w:w="70" w:type="dxa"/>
            </w:tcMar>
            <w:vAlign w:val="bottom"/>
            <w:hideMark/>
          </w:tcPr>
          <w:p w14:paraId="6C9C68AC" w14:textId="77777777" w:rsidR="00580653" w:rsidRPr="00580653" w:rsidRDefault="00580653" w:rsidP="00580653">
            <w:pPr>
              <w:keepNext w:val="0"/>
              <w:spacing w:before="0" w:after="0"/>
              <w:jc w:val="left"/>
              <w:rPr>
                <w:rFonts w:cs="Arial"/>
                <w:sz w:val="20"/>
                <w:szCs w:val="20"/>
                <w:lang w:eastAsia="pt-BR"/>
              </w:rPr>
            </w:pPr>
          </w:p>
        </w:tc>
        <w:tc>
          <w:tcPr>
            <w:tcW w:w="1301" w:type="dxa"/>
            <w:noWrap/>
            <w:tcMar>
              <w:top w:w="0" w:type="dxa"/>
              <w:left w:w="70" w:type="dxa"/>
              <w:bottom w:w="0" w:type="dxa"/>
              <w:right w:w="70" w:type="dxa"/>
            </w:tcMar>
            <w:vAlign w:val="bottom"/>
            <w:hideMark/>
          </w:tcPr>
          <w:p w14:paraId="476881F3" w14:textId="77777777" w:rsidR="00580653" w:rsidRPr="00580653" w:rsidRDefault="00580653" w:rsidP="00580653">
            <w:pPr>
              <w:keepNext w:val="0"/>
              <w:spacing w:before="0" w:after="0"/>
              <w:jc w:val="left"/>
              <w:rPr>
                <w:rFonts w:cs="Arial"/>
                <w:sz w:val="20"/>
                <w:szCs w:val="20"/>
                <w:lang w:eastAsia="pt-BR"/>
              </w:rPr>
            </w:pPr>
          </w:p>
        </w:tc>
      </w:tr>
    </w:tbl>
    <w:p w14:paraId="75DBAD05" w14:textId="77777777" w:rsidR="00CB40FF" w:rsidRPr="00DD54A0" w:rsidRDefault="00CB40FF" w:rsidP="00DD54A0">
      <w:pPr>
        <w:keepNext w:val="0"/>
        <w:widowControl w:val="0"/>
        <w:spacing w:before="0" w:after="0"/>
        <w:rPr>
          <w:rFonts w:cs="Arial"/>
          <w:iCs/>
          <w:sz w:val="16"/>
          <w:szCs w:val="16"/>
          <w:lang w:eastAsia="pt-BR"/>
        </w:rPr>
      </w:pPr>
      <w:bookmarkStart w:id="24" w:name="_Toc446084955"/>
      <w:bookmarkEnd w:id="23"/>
      <w:r w:rsidRPr="00DD54A0">
        <w:rPr>
          <w:rFonts w:cs="Arial"/>
          <w:iCs/>
          <w:sz w:val="16"/>
          <w:szCs w:val="16"/>
          <w:lang w:eastAsia="pt-BR"/>
        </w:rPr>
        <w:t>(*) Honorários pagos à Dirigente cedido.</w:t>
      </w:r>
    </w:p>
    <w:p w14:paraId="07898FF5" w14:textId="77777777" w:rsidR="00CB40FF" w:rsidRPr="00DD54A0" w:rsidRDefault="00CB40FF" w:rsidP="00DD54A0">
      <w:pPr>
        <w:keepNext w:val="0"/>
        <w:widowControl w:val="0"/>
        <w:spacing w:before="0" w:after="0"/>
        <w:jc w:val="left"/>
        <w:rPr>
          <w:rFonts w:cs="Arial"/>
          <w:iCs/>
          <w:sz w:val="16"/>
          <w:szCs w:val="16"/>
          <w:lang w:eastAsia="pt-BR"/>
        </w:rPr>
      </w:pPr>
      <w:r w:rsidRPr="00DD54A0">
        <w:rPr>
          <w:rFonts w:cs="Arial"/>
          <w:iCs/>
          <w:sz w:val="16"/>
          <w:szCs w:val="16"/>
          <w:lang w:eastAsia="pt-BR"/>
        </w:rPr>
        <w:t>(**) Remuneração Global de empregado de cargo efetivo designado para o exercício de Função Gratificada.</w:t>
      </w:r>
    </w:p>
    <w:p w14:paraId="43645649" w14:textId="77777777" w:rsidR="00CB40FF" w:rsidRPr="00DD54A0" w:rsidRDefault="00CB40FF" w:rsidP="00DD54A0">
      <w:pPr>
        <w:keepNext w:val="0"/>
        <w:widowControl w:val="0"/>
        <w:spacing w:before="0" w:after="0"/>
        <w:jc w:val="left"/>
        <w:rPr>
          <w:rFonts w:cs="Arial"/>
          <w:iCs/>
          <w:sz w:val="16"/>
          <w:szCs w:val="16"/>
          <w:lang w:eastAsia="pt-BR"/>
        </w:rPr>
      </w:pPr>
      <w:r w:rsidRPr="00DD54A0">
        <w:rPr>
          <w:rFonts w:cs="Arial"/>
          <w:iCs/>
          <w:sz w:val="16"/>
          <w:szCs w:val="16"/>
          <w:lang w:eastAsia="pt-BR"/>
        </w:rPr>
        <w:t>(***) Remuneração Global de empregado de cargo efetivo designado para o exercício de Cargo em Comissão.</w:t>
      </w:r>
    </w:p>
    <w:p w14:paraId="7B4F15C4" w14:textId="7E0591BD" w:rsidR="00CB40FF" w:rsidRDefault="00CB40FF" w:rsidP="00DD54A0">
      <w:pPr>
        <w:keepNext w:val="0"/>
        <w:widowControl w:val="0"/>
        <w:spacing w:before="0" w:after="0"/>
        <w:jc w:val="left"/>
        <w:rPr>
          <w:rFonts w:cs="Arial"/>
          <w:iCs/>
          <w:sz w:val="16"/>
          <w:szCs w:val="16"/>
          <w:lang w:eastAsia="pt-BR"/>
        </w:rPr>
      </w:pPr>
      <w:r w:rsidRPr="00DD54A0">
        <w:rPr>
          <w:rFonts w:cs="Arial"/>
          <w:iCs/>
          <w:sz w:val="16"/>
          <w:szCs w:val="16"/>
          <w:lang w:eastAsia="pt-BR"/>
        </w:rPr>
        <w:t>(****) Remuneração referente à empregada com redução de carga horária aprovada pela Diretoria Executiva.</w:t>
      </w:r>
    </w:p>
    <w:p w14:paraId="36B4F91F" w14:textId="77777777" w:rsidR="004D1FE7" w:rsidRPr="00DD54A0" w:rsidRDefault="004D1FE7" w:rsidP="00DD54A0">
      <w:pPr>
        <w:keepNext w:val="0"/>
        <w:widowControl w:val="0"/>
        <w:spacing w:before="0" w:after="0"/>
        <w:jc w:val="left"/>
        <w:rPr>
          <w:rFonts w:cs="Arial"/>
          <w:iCs/>
          <w:sz w:val="16"/>
          <w:szCs w:val="16"/>
          <w:lang w:eastAsia="pt-BR"/>
        </w:rPr>
      </w:pPr>
    </w:p>
    <w:p w14:paraId="2E777A97" w14:textId="7E09A475" w:rsidR="00580653" w:rsidRDefault="00580653" w:rsidP="000A44BC">
      <w:pPr>
        <w:keepNext w:val="0"/>
        <w:widowControl w:val="0"/>
        <w:rPr>
          <w:rFonts w:cs="Arial"/>
          <w:iCs/>
          <w:sz w:val="20"/>
          <w:szCs w:val="20"/>
          <w:lang w:eastAsia="pt-BR"/>
        </w:rPr>
      </w:pPr>
      <w:r w:rsidRPr="00580653">
        <w:rPr>
          <w:rFonts w:cs="Arial"/>
          <w:iCs/>
          <w:sz w:val="20"/>
          <w:szCs w:val="20"/>
          <w:lang w:eastAsia="pt-BR"/>
        </w:rPr>
        <w:t>Ainda conforme determinação da CGPAR Nº 30 de 04 de agosto de 2022 os quadros abaixo apresentam os valores médios mensais das remunerações pagas aos conselheiros de administração e fiscal, bem como os gastos com benefícios a empregados até 31/12/2023:</w:t>
      </w:r>
    </w:p>
    <w:p w14:paraId="52F721CD" w14:textId="77777777" w:rsidR="00A31041" w:rsidRPr="00DD70EC" w:rsidRDefault="00A31041" w:rsidP="000A44BC">
      <w:pPr>
        <w:keepNext w:val="0"/>
        <w:widowControl w:val="0"/>
        <w:rPr>
          <w:rFonts w:cs="Arial"/>
          <w:iCs/>
          <w:sz w:val="20"/>
          <w:szCs w:val="20"/>
          <w:lang w:eastAsia="pt-BR"/>
        </w:rPr>
      </w:pPr>
    </w:p>
    <w:tbl>
      <w:tblPr>
        <w:tblW w:w="0" w:type="auto"/>
        <w:tblLook w:val="04A0" w:firstRow="1" w:lastRow="0" w:firstColumn="1" w:lastColumn="0" w:noHBand="0" w:noVBand="1"/>
      </w:tblPr>
      <w:tblGrid>
        <w:gridCol w:w="6557"/>
        <w:gridCol w:w="1798"/>
      </w:tblGrid>
      <w:tr w:rsidR="00580653" w:rsidRPr="00580653" w14:paraId="3B508F91" w14:textId="77777777" w:rsidTr="00483E8E">
        <w:trPr>
          <w:trHeight w:val="288"/>
        </w:trPr>
        <w:tc>
          <w:tcPr>
            <w:tcW w:w="6557" w:type="dxa"/>
            <w:tcBorders>
              <w:bottom w:val="single" w:sz="4" w:space="0" w:color="auto"/>
            </w:tcBorders>
            <w:shd w:val="clear" w:color="auto" w:fill="auto"/>
          </w:tcPr>
          <w:p w14:paraId="1AF5F848" w14:textId="77777777" w:rsidR="00580653" w:rsidRPr="00580653" w:rsidRDefault="00580653" w:rsidP="00580653">
            <w:pPr>
              <w:keepNext w:val="0"/>
              <w:widowControl w:val="0"/>
              <w:spacing w:before="0" w:after="0"/>
              <w:jc w:val="left"/>
              <w:rPr>
                <w:rFonts w:cs="Arial"/>
                <w:b/>
                <w:bCs/>
                <w:iCs/>
                <w:sz w:val="20"/>
                <w:szCs w:val="20"/>
                <w:lang w:eastAsia="pt-BR"/>
              </w:rPr>
            </w:pPr>
            <w:r w:rsidRPr="00580653">
              <w:rPr>
                <w:rFonts w:cs="Arial"/>
                <w:b/>
                <w:bCs/>
                <w:iCs/>
                <w:sz w:val="20"/>
                <w:szCs w:val="20"/>
                <w:lang w:eastAsia="pt-BR"/>
              </w:rPr>
              <w:t>Descrição</w:t>
            </w:r>
          </w:p>
        </w:tc>
        <w:tc>
          <w:tcPr>
            <w:tcW w:w="1798" w:type="dxa"/>
            <w:tcBorders>
              <w:bottom w:val="single" w:sz="4" w:space="0" w:color="auto"/>
            </w:tcBorders>
            <w:shd w:val="clear" w:color="auto" w:fill="auto"/>
          </w:tcPr>
          <w:p w14:paraId="69429B66" w14:textId="77777777" w:rsidR="00580653" w:rsidRPr="00580653" w:rsidRDefault="00580653" w:rsidP="00580653">
            <w:pPr>
              <w:keepNext w:val="0"/>
              <w:widowControl w:val="0"/>
              <w:spacing w:before="0" w:after="0"/>
              <w:ind w:left="57"/>
              <w:jc w:val="right"/>
              <w:rPr>
                <w:rFonts w:cs="Arial"/>
                <w:b/>
                <w:bCs/>
                <w:iCs/>
                <w:sz w:val="20"/>
                <w:szCs w:val="20"/>
                <w:lang w:eastAsia="pt-BR"/>
              </w:rPr>
            </w:pPr>
            <w:r w:rsidRPr="00580653">
              <w:rPr>
                <w:rFonts w:cs="Arial"/>
                <w:b/>
                <w:bCs/>
                <w:iCs/>
                <w:sz w:val="20"/>
                <w:szCs w:val="20"/>
                <w:lang w:eastAsia="pt-BR"/>
              </w:rPr>
              <w:t>R$ mil</w:t>
            </w:r>
          </w:p>
        </w:tc>
      </w:tr>
      <w:tr w:rsidR="00580653" w:rsidRPr="00580653" w14:paraId="0D856D5F" w14:textId="77777777" w:rsidTr="00483E8E">
        <w:trPr>
          <w:trHeight w:val="288"/>
        </w:trPr>
        <w:tc>
          <w:tcPr>
            <w:tcW w:w="6557" w:type="dxa"/>
            <w:tcBorders>
              <w:top w:val="single" w:sz="4" w:space="0" w:color="auto"/>
            </w:tcBorders>
            <w:shd w:val="clear" w:color="auto" w:fill="auto"/>
          </w:tcPr>
          <w:p w14:paraId="1CA07CA7" w14:textId="77777777" w:rsidR="00580653" w:rsidRPr="00580653" w:rsidRDefault="00580653" w:rsidP="00580653">
            <w:pPr>
              <w:keepNext w:val="0"/>
              <w:widowControl w:val="0"/>
              <w:spacing w:before="0" w:after="0"/>
              <w:jc w:val="left"/>
              <w:rPr>
                <w:rFonts w:cs="Arial"/>
                <w:iCs/>
                <w:sz w:val="20"/>
                <w:szCs w:val="20"/>
                <w:lang w:eastAsia="pt-BR"/>
              </w:rPr>
            </w:pPr>
            <w:r w:rsidRPr="00580653">
              <w:rPr>
                <w:rFonts w:cs="Arial"/>
                <w:iCs/>
                <w:sz w:val="20"/>
                <w:szCs w:val="20"/>
                <w:lang w:eastAsia="pt-BR"/>
              </w:rPr>
              <w:t>Remuneração média mensal dos Conselheiros de administração</w:t>
            </w:r>
          </w:p>
        </w:tc>
        <w:tc>
          <w:tcPr>
            <w:tcW w:w="1798" w:type="dxa"/>
            <w:tcBorders>
              <w:top w:val="single" w:sz="4" w:space="0" w:color="auto"/>
            </w:tcBorders>
            <w:shd w:val="clear" w:color="auto" w:fill="auto"/>
          </w:tcPr>
          <w:p w14:paraId="53DAD760" w14:textId="314B91CB" w:rsidR="00580653" w:rsidRPr="00580653" w:rsidRDefault="00436D70" w:rsidP="00580653">
            <w:pPr>
              <w:keepNext w:val="0"/>
              <w:widowControl w:val="0"/>
              <w:spacing w:before="0" w:after="0"/>
              <w:ind w:left="57"/>
              <w:jc w:val="right"/>
              <w:rPr>
                <w:rFonts w:cs="Arial"/>
                <w:iCs/>
                <w:sz w:val="20"/>
                <w:szCs w:val="20"/>
                <w:lang w:eastAsia="pt-BR"/>
              </w:rPr>
            </w:pPr>
            <w:r>
              <w:rPr>
                <w:rFonts w:cs="Arial"/>
                <w:iCs/>
                <w:sz w:val="20"/>
                <w:szCs w:val="20"/>
                <w:lang w:eastAsia="pt-BR"/>
              </w:rPr>
              <w:t>3</w:t>
            </w:r>
          </w:p>
        </w:tc>
      </w:tr>
      <w:tr w:rsidR="00580653" w:rsidRPr="00580653" w14:paraId="5F4A74C6" w14:textId="77777777" w:rsidTr="00483E8E">
        <w:trPr>
          <w:trHeight w:val="288"/>
        </w:trPr>
        <w:tc>
          <w:tcPr>
            <w:tcW w:w="6557" w:type="dxa"/>
            <w:shd w:val="clear" w:color="auto" w:fill="auto"/>
          </w:tcPr>
          <w:p w14:paraId="52C193C7" w14:textId="77777777" w:rsidR="00580653" w:rsidRPr="00580653" w:rsidRDefault="00580653" w:rsidP="00580653">
            <w:pPr>
              <w:keepNext w:val="0"/>
              <w:widowControl w:val="0"/>
              <w:spacing w:before="0" w:after="0"/>
              <w:jc w:val="left"/>
              <w:rPr>
                <w:rFonts w:cs="Arial"/>
                <w:iCs/>
                <w:sz w:val="20"/>
                <w:szCs w:val="20"/>
                <w:lang w:eastAsia="pt-BR"/>
              </w:rPr>
            </w:pPr>
            <w:r w:rsidRPr="00580653">
              <w:rPr>
                <w:rFonts w:cs="Arial"/>
                <w:iCs/>
                <w:sz w:val="20"/>
                <w:szCs w:val="20"/>
                <w:lang w:eastAsia="pt-BR"/>
              </w:rPr>
              <w:t>Remuneração média mensal dos Conselheiros Fiscais</w:t>
            </w:r>
          </w:p>
        </w:tc>
        <w:tc>
          <w:tcPr>
            <w:tcW w:w="1798" w:type="dxa"/>
            <w:shd w:val="clear" w:color="auto" w:fill="auto"/>
          </w:tcPr>
          <w:p w14:paraId="674F10F5" w14:textId="271FB462" w:rsidR="00580653" w:rsidRPr="00580653" w:rsidRDefault="00436D70" w:rsidP="00580653">
            <w:pPr>
              <w:keepNext w:val="0"/>
              <w:widowControl w:val="0"/>
              <w:spacing w:before="0" w:after="0"/>
              <w:ind w:left="57"/>
              <w:jc w:val="right"/>
              <w:rPr>
                <w:rFonts w:cs="Arial"/>
                <w:iCs/>
                <w:sz w:val="20"/>
                <w:szCs w:val="20"/>
                <w:lang w:eastAsia="pt-BR"/>
              </w:rPr>
            </w:pPr>
            <w:r>
              <w:rPr>
                <w:rFonts w:cs="Arial"/>
                <w:iCs/>
                <w:sz w:val="20"/>
                <w:szCs w:val="20"/>
                <w:lang w:eastAsia="pt-BR"/>
              </w:rPr>
              <w:t>3</w:t>
            </w:r>
          </w:p>
        </w:tc>
      </w:tr>
      <w:tr w:rsidR="00580653" w:rsidRPr="00580653" w14:paraId="2D9D35C2" w14:textId="77777777" w:rsidTr="00483E8E">
        <w:trPr>
          <w:trHeight w:val="288"/>
        </w:trPr>
        <w:tc>
          <w:tcPr>
            <w:tcW w:w="6557" w:type="dxa"/>
            <w:shd w:val="clear" w:color="auto" w:fill="auto"/>
          </w:tcPr>
          <w:p w14:paraId="466EADBD" w14:textId="77777777" w:rsidR="00580653" w:rsidRPr="00580653" w:rsidRDefault="00580653" w:rsidP="00580653">
            <w:pPr>
              <w:keepNext w:val="0"/>
              <w:widowControl w:val="0"/>
              <w:spacing w:before="0" w:after="0"/>
              <w:jc w:val="left"/>
              <w:rPr>
                <w:rFonts w:cs="Arial"/>
                <w:iCs/>
                <w:sz w:val="20"/>
                <w:szCs w:val="20"/>
                <w:lang w:eastAsia="pt-BR"/>
              </w:rPr>
            </w:pPr>
            <w:r w:rsidRPr="00580653">
              <w:rPr>
                <w:rFonts w:cs="Arial"/>
                <w:iCs/>
                <w:sz w:val="20"/>
                <w:szCs w:val="20"/>
                <w:lang w:eastAsia="pt-BR"/>
              </w:rPr>
              <w:t xml:space="preserve">Quantidade de empregados contratados </w:t>
            </w:r>
          </w:p>
        </w:tc>
        <w:tc>
          <w:tcPr>
            <w:tcW w:w="1798" w:type="dxa"/>
            <w:shd w:val="clear" w:color="auto" w:fill="auto"/>
          </w:tcPr>
          <w:p w14:paraId="1F0C1563" w14:textId="74A7641F" w:rsidR="00580653" w:rsidRPr="00580653" w:rsidRDefault="00436D70" w:rsidP="00580653">
            <w:pPr>
              <w:keepNext w:val="0"/>
              <w:widowControl w:val="0"/>
              <w:spacing w:before="0" w:after="0"/>
              <w:ind w:left="57"/>
              <w:jc w:val="right"/>
              <w:rPr>
                <w:rFonts w:cs="Arial"/>
                <w:iCs/>
                <w:sz w:val="20"/>
                <w:szCs w:val="20"/>
                <w:lang w:eastAsia="pt-BR"/>
              </w:rPr>
            </w:pPr>
            <w:r>
              <w:rPr>
                <w:rFonts w:cs="Arial"/>
                <w:iCs/>
                <w:sz w:val="20"/>
                <w:szCs w:val="20"/>
                <w:lang w:eastAsia="pt-BR"/>
              </w:rPr>
              <w:t>335</w:t>
            </w:r>
          </w:p>
        </w:tc>
      </w:tr>
      <w:tr w:rsidR="00580653" w:rsidRPr="00580653" w14:paraId="3C8DA66E" w14:textId="77777777" w:rsidTr="00483E8E">
        <w:trPr>
          <w:trHeight w:val="288"/>
        </w:trPr>
        <w:tc>
          <w:tcPr>
            <w:tcW w:w="6557" w:type="dxa"/>
            <w:shd w:val="clear" w:color="auto" w:fill="auto"/>
          </w:tcPr>
          <w:p w14:paraId="03240F33" w14:textId="77777777" w:rsidR="00580653" w:rsidRPr="00580653" w:rsidRDefault="00580653" w:rsidP="00580653">
            <w:pPr>
              <w:keepNext w:val="0"/>
              <w:widowControl w:val="0"/>
              <w:spacing w:before="0" w:after="0"/>
              <w:jc w:val="left"/>
              <w:rPr>
                <w:rFonts w:cs="Arial"/>
                <w:iCs/>
                <w:sz w:val="20"/>
                <w:szCs w:val="20"/>
                <w:lang w:eastAsia="pt-BR"/>
              </w:rPr>
            </w:pPr>
            <w:r w:rsidRPr="00580653">
              <w:rPr>
                <w:rFonts w:cs="Arial"/>
                <w:iCs/>
                <w:sz w:val="20"/>
                <w:szCs w:val="20"/>
                <w:lang w:eastAsia="pt-BR"/>
              </w:rPr>
              <w:t>Gasto médio com previdência privada</w:t>
            </w:r>
          </w:p>
        </w:tc>
        <w:tc>
          <w:tcPr>
            <w:tcW w:w="1798" w:type="dxa"/>
            <w:shd w:val="clear" w:color="auto" w:fill="auto"/>
          </w:tcPr>
          <w:p w14:paraId="1967C217" w14:textId="77777777" w:rsidR="00580653" w:rsidRPr="00580653" w:rsidRDefault="00580653" w:rsidP="00580653">
            <w:pPr>
              <w:keepNext w:val="0"/>
              <w:widowControl w:val="0"/>
              <w:spacing w:before="0" w:after="0"/>
              <w:ind w:left="57"/>
              <w:jc w:val="right"/>
              <w:rPr>
                <w:rFonts w:cs="Arial"/>
                <w:iCs/>
                <w:sz w:val="20"/>
                <w:szCs w:val="20"/>
                <w:lang w:eastAsia="pt-BR"/>
              </w:rPr>
            </w:pPr>
            <w:r w:rsidRPr="00580653">
              <w:rPr>
                <w:rFonts w:cs="Arial"/>
                <w:iCs/>
                <w:sz w:val="20"/>
                <w:szCs w:val="20"/>
                <w:lang w:eastAsia="pt-BR"/>
              </w:rPr>
              <w:t>363</w:t>
            </w:r>
          </w:p>
        </w:tc>
      </w:tr>
      <w:tr w:rsidR="00580653" w:rsidRPr="00580653" w14:paraId="430B510A" w14:textId="77777777" w:rsidTr="00483E8E">
        <w:trPr>
          <w:trHeight w:val="288"/>
        </w:trPr>
        <w:tc>
          <w:tcPr>
            <w:tcW w:w="6557" w:type="dxa"/>
            <w:shd w:val="clear" w:color="auto" w:fill="auto"/>
          </w:tcPr>
          <w:p w14:paraId="21368BAD" w14:textId="77777777" w:rsidR="00580653" w:rsidRPr="00580653" w:rsidRDefault="00580653" w:rsidP="00580653">
            <w:pPr>
              <w:keepNext w:val="0"/>
              <w:widowControl w:val="0"/>
              <w:spacing w:before="0" w:after="0"/>
              <w:jc w:val="left"/>
              <w:rPr>
                <w:rFonts w:cs="Arial"/>
                <w:iCs/>
                <w:sz w:val="20"/>
                <w:szCs w:val="20"/>
                <w:lang w:eastAsia="pt-BR"/>
              </w:rPr>
            </w:pPr>
            <w:r w:rsidRPr="00580653">
              <w:rPr>
                <w:rFonts w:cs="Arial"/>
                <w:iCs/>
                <w:sz w:val="20"/>
                <w:szCs w:val="20"/>
                <w:lang w:eastAsia="pt-BR"/>
              </w:rPr>
              <w:t>Gasto médio com benefícios a empregados</w:t>
            </w:r>
          </w:p>
        </w:tc>
        <w:tc>
          <w:tcPr>
            <w:tcW w:w="1798" w:type="dxa"/>
            <w:shd w:val="clear" w:color="auto" w:fill="auto"/>
          </w:tcPr>
          <w:p w14:paraId="44992ACA" w14:textId="77777777" w:rsidR="00580653" w:rsidRPr="00580653" w:rsidRDefault="00580653" w:rsidP="00580653">
            <w:pPr>
              <w:keepNext w:val="0"/>
              <w:widowControl w:val="0"/>
              <w:spacing w:before="0" w:after="0"/>
              <w:ind w:left="57"/>
              <w:jc w:val="right"/>
              <w:rPr>
                <w:rFonts w:cs="Arial"/>
                <w:iCs/>
                <w:sz w:val="20"/>
                <w:szCs w:val="20"/>
                <w:lang w:eastAsia="pt-BR"/>
              </w:rPr>
            </w:pPr>
            <w:r w:rsidRPr="00580653">
              <w:rPr>
                <w:rFonts w:cs="Arial"/>
                <w:iCs/>
                <w:sz w:val="20"/>
                <w:szCs w:val="20"/>
                <w:lang w:eastAsia="pt-BR"/>
              </w:rPr>
              <w:t>455</w:t>
            </w:r>
          </w:p>
        </w:tc>
      </w:tr>
    </w:tbl>
    <w:p w14:paraId="19D3D264" w14:textId="77777777" w:rsidR="007C01D3" w:rsidRPr="007C01D3" w:rsidRDefault="007C01D3" w:rsidP="007C01D3">
      <w:pPr>
        <w:keepNext w:val="0"/>
        <w:widowControl w:val="0"/>
        <w:autoSpaceDE w:val="0"/>
        <w:autoSpaceDN w:val="0"/>
        <w:outlineLvl w:val="0"/>
        <w:rPr>
          <w:rFonts w:cs="Arial"/>
          <w:b/>
          <w:bCs/>
          <w:iCs/>
          <w:szCs w:val="22"/>
          <w:lang w:eastAsia="pt-BR"/>
        </w:rPr>
      </w:pPr>
    </w:p>
    <w:p w14:paraId="0389B4A8" w14:textId="18B60468" w:rsidR="005B163F" w:rsidRPr="00E4382F" w:rsidRDefault="00680D29"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lastRenderedPageBreak/>
        <w:t>CUSTOS E DESPESAS POR NATUREZA E FUNÇÃO</w:t>
      </w:r>
    </w:p>
    <w:p w14:paraId="1D9DCD15" w14:textId="77777777" w:rsidR="005B163F" w:rsidRDefault="005B163F" w:rsidP="000A44BC">
      <w:pPr>
        <w:keepNext w:val="0"/>
        <w:widowControl w:val="0"/>
        <w:rPr>
          <w:rFonts w:cs="Arial"/>
          <w:b/>
          <w:caps/>
          <w:sz w:val="20"/>
          <w:szCs w:val="20"/>
        </w:rPr>
      </w:pPr>
    </w:p>
    <w:tbl>
      <w:tblPr>
        <w:tblW w:w="4839" w:type="pct"/>
        <w:tblInd w:w="70" w:type="dxa"/>
        <w:tblCellMar>
          <w:left w:w="70" w:type="dxa"/>
          <w:right w:w="70" w:type="dxa"/>
        </w:tblCellMar>
        <w:tblLook w:val="04A0" w:firstRow="1" w:lastRow="0" w:firstColumn="1" w:lastColumn="0" w:noHBand="0" w:noVBand="1"/>
      </w:tblPr>
      <w:tblGrid>
        <w:gridCol w:w="6175"/>
        <w:gridCol w:w="221"/>
        <w:gridCol w:w="1529"/>
        <w:gridCol w:w="150"/>
        <w:gridCol w:w="1527"/>
      </w:tblGrid>
      <w:tr w:rsidR="005B163F" w:rsidRPr="000153F9" w14:paraId="7C30E934" w14:textId="77777777" w:rsidTr="000153F9">
        <w:trPr>
          <w:trHeight w:val="261"/>
        </w:trPr>
        <w:tc>
          <w:tcPr>
            <w:tcW w:w="3215" w:type="pct"/>
            <w:tcBorders>
              <w:top w:val="nil"/>
              <w:left w:val="nil"/>
              <w:right w:val="nil"/>
            </w:tcBorders>
            <w:shd w:val="clear" w:color="000000" w:fill="FFFFFF"/>
            <w:noWrap/>
            <w:vAlign w:val="center"/>
            <w:hideMark/>
          </w:tcPr>
          <w:p w14:paraId="068C63B9" w14:textId="57631886" w:rsidR="00680D29" w:rsidRPr="000153F9" w:rsidRDefault="00680D29" w:rsidP="00DD54A0">
            <w:pPr>
              <w:keepNext w:val="0"/>
              <w:widowControl w:val="0"/>
              <w:spacing w:before="0" w:after="0"/>
              <w:rPr>
                <w:rFonts w:cs="Arial"/>
                <w:b/>
                <w:sz w:val="18"/>
                <w:szCs w:val="18"/>
                <w:lang w:eastAsia="pt-BR"/>
              </w:rPr>
            </w:pPr>
            <w:r w:rsidRPr="000153F9">
              <w:rPr>
                <w:rFonts w:cs="Arial"/>
                <w:b/>
                <w:sz w:val="18"/>
                <w:szCs w:val="18"/>
                <w:lang w:eastAsia="pt-BR"/>
              </w:rPr>
              <w:t>Custos e Despesas por função</w:t>
            </w:r>
          </w:p>
        </w:tc>
        <w:tc>
          <w:tcPr>
            <w:tcW w:w="115" w:type="pct"/>
            <w:tcBorders>
              <w:top w:val="nil"/>
              <w:left w:val="nil"/>
              <w:bottom w:val="nil"/>
              <w:right w:val="nil"/>
            </w:tcBorders>
            <w:shd w:val="clear" w:color="000000" w:fill="FFFFFF"/>
            <w:noWrap/>
            <w:vAlign w:val="bottom"/>
          </w:tcPr>
          <w:p w14:paraId="52DA6B53" w14:textId="77777777" w:rsidR="00680D29" w:rsidRPr="000153F9" w:rsidRDefault="00680D29" w:rsidP="00DD54A0">
            <w:pPr>
              <w:keepNext w:val="0"/>
              <w:widowControl w:val="0"/>
              <w:spacing w:before="0" w:after="0"/>
              <w:rPr>
                <w:rFonts w:cs="Arial"/>
                <w:sz w:val="18"/>
                <w:szCs w:val="18"/>
                <w:lang w:eastAsia="pt-BR"/>
              </w:rPr>
            </w:pPr>
          </w:p>
        </w:tc>
        <w:tc>
          <w:tcPr>
            <w:tcW w:w="796" w:type="pct"/>
            <w:tcBorders>
              <w:top w:val="nil"/>
              <w:left w:val="nil"/>
              <w:bottom w:val="single" w:sz="4" w:space="0" w:color="auto"/>
              <w:right w:val="nil"/>
            </w:tcBorders>
            <w:shd w:val="clear" w:color="000000" w:fill="FFFFFF"/>
            <w:vAlign w:val="center"/>
          </w:tcPr>
          <w:p w14:paraId="2054350F" w14:textId="63C5DAE9" w:rsidR="00680D29" w:rsidRPr="000153F9" w:rsidRDefault="002A4E05" w:rsidP="00DD54A0">
            <w:pPr>
              <w:keepNext w:val="0"/>
              <w:widowControl w:val="0"/>
              <w:spacing w:before="0" w:after="0"/>
              <w:jc w:val="right"/>
              <w:rPr>
                <w:rFonts w:cs="Arial"/>
                <w:b/>
                <w:bCs/>
                <w:sz w:val="18"/>
                <w:szCs w:val="18"/>
                <w:lang w:eastAsia="pt-BR"/>
              </w:rPr>
            </w:pPr>
            <w:r w:rsidRPr="000153F9">
              <w:rPr>
                <w:rFonts w:cs="Arial"/>
                <w:b/>
                <w:bCs/>
                <w:color w:val="000000"/>
                <w:sz w:val="18"/>
                <w:szCs w:val="18"/>
                <w:lang w:eastAsia="pt-BR"/>
              </w:rPr>
              <w:t>31/12/20</w:t>
            </w:r>
            <w:r w:rsidR="00A118BD" w:rsidRPr="000153F9">
              <w:rPr>
                <w:rFonts w:cs="Arial"/>
                <w:b/>
                <w:bCs/>
                <w:color w:val="000000"/>
                <w:sz w:val="18"/>
                <w:szCs w:val="18"/>
                <w:lang w:eastAsia="pt-BR"/>
              </w:rPr>
              <w:t>2</w:t>
            </w:r>
            <w:r w:rsidR="00F308A4">
              <w:rPr>
                <w:rFonts w:cs="Arial"/>
                <w:b/>
                <w:bCs/>
                <w:color w:val="000000"/>
                <w:sz w:val="18"/>
                <w:szCs w:val="18"/>
                <w:lang w:eastAsia="pt-BR"/>
              </w:rPr>
              <w:t>3</w:t>
            </w:r>
          </w:p>
        </w:tc>
        <w:tc>
          <w:tcPr>
            <w:tcW w:w="78" w:type="pct"/>
            <w:tcBorders>
              <w:top w:val="nil"/>
              <w:left w:val="nil"/>
              <w:right w:val="nil"/>
            </w:tcBorders>
            <w:shd w:val="clear" w:color="000000" w:fill="FFFFFF"/>
          </w:tcPr>
          <w:p w14:paraId="5984351F" w14:textId="77777777" w:rsidR="00680D29" w:rsidRPr="000153F9" w:rsidRDefault="00680D29" w:rsidP="00DD54A0">
            <w:pPr>
              <w:keepNext w:val="0"/>
              <w:widowControl w:val="0"/>
              <w:spacing w:before="0" w:after="0"/>
              <w:jc w:val="right"/>
              <w:rPr>
                <w:rFonts w:cs="Arial"/>
                <w:b/>
                <w:bCs/>
                <w:sz w:val="18"/>
                <w:szCs w:val="18"/>
                <w:lang w:eastAsia="pt-BR"/>
              </w:rPr>
            </w:pPr>
          </w:p>
        </w:tc>
        <w:tc>
          <w:tcPr>
            <w:tcW w:w="795" w:type="pct"/>
            <w:tcBorders>
              <w:top w:val="nil"/>
              <w:left w:val="nil"/>
              <w:bottom w:val="single" w:sz="4" w:space="0" w:color="auto"/>
              <w:right w:val="nil"/>
            </w:tcBorders>
            <w:shd w:val="clear" w:color="000000" w:fill="FFFFFF"/>
            <w:noWrap/>
            <w:vAlign w:val="center"/>
            <w:hideMark/>
          </w:tcPr>
          <w:p w14:paraId="3D8A6581" w14:textId="77777777" w:rsidR="00680D29" w:rsidRDefault="00680D29" w:rsidP="00DD54A0">
            <w:pPr>
              <w:keepNext w:val="0"/>
              <w:widowControl w:val="0"/>
              <w:spacing w:before="0" w:after="0"/>
              <w:jc w:val="right"/>
              <w:rPr>
                <w:rFonts w:cs="Arial"/>
                <w:b/>
                <w:bCs/>
                <w:sz w:val="18"/>
                <w:szCs w:val="18"/>
                <w:lang w:eastAsia="pt-BR"/>
              </w:rPr>
            </w:pPr>
            <w:r w:rsidRPr="000153F9">
              <w:rPr>
                <w:rFonts w:cs="Arial"/>
                <w:b/>
                <w:bCs/>
                <w:sz w:val="18"/>
                <w:szCs w:val="18"/>
                <w:lang w:eastAsia="pt-BR"/>
              </w:rPr>
              <w:t xml:space="preserve"> 3</w:t>
            </w:r>
            <w:r w:rsidR="00C20EF7" w:rsidRPr="000153F9">
              <w:rPr>
                <w:rFonts w:cs="Arial"/>
                <w:b/>
                <w:bCs/>
                <w:sz w:val="18"/>
                <w:szCs w:val="18"/>
                <w:lang w:eastAsia="pt-BR"/>
              </w:rPr>
              <w:t>1</w:t>
            </w:r>
            <w:r w:rsidRPr="000153F9">
              <w:rPr>
                <w:rFonts w:cs="Arial"/>
                <w:b/>
                <w:bCs/>
                <w:sz w:val="18"/>
                <w:szCs w:val="18"/>
                <w:lang w:eastAsia="pt-BR"/>
              </w:rPr>
              <w:t>/</w:t>
            </w:r>
            <w:r w:rsidR="00C20EF7" w:rsidRPr="000153F9">
              <w:rPr>
                <w:rFonts w:cs="Arial"/>
                <w:b/>
                <w:bCs/>
                <w:sz w:val="18"/>
                <w:szCs w:val="18"/>
                <w:lang w:eastAsia="pt-BR"/>
              </w:rPr>
              <w:t>12</w:t>
            </w:r>
            <w:r w:rsidRPr="000153F9">
              <w:rPr>
                <w:rFonts w:cs="Arial"/>
                <w:b/>
                <w:bCs/>
                <w:sz w:val="18"/>
                <w:szCs w:val="18"/>
                <w:lang w:eastAsia="pt-BR"/>
              </w:rPr>
              <w:t>/20</w:t>
            </w:r>
            <w:r w:rsidR="00A118BD" w:rsidRPr="000153F9">
              <w:rPr>
                <w:rFonts w:cs="Arial"/>
                <w:b/>
                <w:bCs/>
                <w:sz w:val="18"/>
                <w:szCs w:val="18"/>
                <w:lang w:eastAsia="pt-BR"/>
              </w:rPr>
              <w:t>2</w:t>
            </w:r>
            <w:r w:rsidR="006003FF">
              <w:rPr>
                <w:rFonts w:cs="Arial"/>
                <w:b/>
                <w:bCs/>
                <w:sz w:val="18"/>
                <w:szCs w:val="18"/>
                <w:lang w:eastAsia="pt-BR"/>
              </w:rPr>
              <w:t>2</w:t>
            </w:r>
          </w:p>
          <w:p w14:paraId="3FF6DAB3" w14:textId="0DE1DDD8" w:rsidR="00812F1D" w:rsidRPr="000153F9" w:rsidRDefault="00FB1991" w:rsidP="00DD54A0">
            <w:pPr>
              <w:keepNext w:val="0"/>
              <w:widowControl w:val="0"/>
              <w:spacing w:before="0" w:after="0"/>
              <w:jc w:val="right"/>
              <w:rPr>
                <w:rFonts w:cs="Arial"/>
                <w:b/>
                <w:bCs/>
                <w:sz w:val="18"/>
                <w:szCs w:val="18"/>
                <w:lang w:eastAsia="pt-BR"/>
              </w:rPr>
            </w:pPr>
            <w:r>
              <w:rPr>
                <w:rFonts w:cs="Arial"/>
                <w:b/>
                <w:bCs/>
                <w:sz w:val="18"/>
                <w:szCs w:val="18"/>
                <w:lang w:eastAsia="pt-BR"/>
              </w:rPr>
              <w:t>r</w:t>
            </w:r>
            <w:r w:rsidR="00812F1D">
              <w:rPr>
                <w:rFonts w:cs="Arial"/>
                <w:b/>
                <w:bCs/>
                <w:sz w:val="18"/>
                <w:szCs w:val="18"/>
                <w:lang w:eastAsia="pt-BR"/>
              </w:rPr>
              <w:t>eapresentado</w:t>
            </w:r>
          </w:p>
        </w:tc>
      </w:tr>
      <w:tr w:rsidR="005B163F" w:rsidRPr="000153F9" w14:paraId="7DC57B55" w14:textId="77777777" w:rsidTr="000153F9">
        <w:trPr>
          <w:trHeight w:val="261"/>
        </w:trPr>
        <w:tc>
          <w:tcPr>
            <w:tcW w:w="3215" w:type="pct"/>
            <w:tcBorders>
              <w:top w:val="nil"/>
              <w:left w:val="nil"/>
              <w:right w:val="nil"/>
            </w:tcBorders>
            <w:shd w:val="clear" w:color="000000" w:fill="FFFFFF"/>
            <w:noWrap/>
            <w:vAlign w:val="center"/>
          </w:tcPr>
          <w:p w14:paraId="7B6F6A78" w14:textId="77777777" w:rsidR="00680D29" w:rsidRPr="000153F9" w:rsidRDefault="00680D29" w:rsidP="00DD54A0">
            <w:pPr>
              <w:keepNext w:val="0"/>
              <w:widowControl w:val="0"/>
              <w:spacing w:before="0" w:after="0"/>
              <w:rPr>
                <w:rFonts w:cs="Arial"/>
                <w:b/>
                <w:sz w:val="18"/>
                <w:szCs w:val="18"/>
                <w:lang w:eastAsia="pt-BR"/>
              </w:rPr>
            </w:pPr>
          </w:p>
        </w:tc>
        <w:tc>
          <w:tcPr>
            <w:tcW w:w="115" w:type="pct"/>
            <w:tcBorders>
              <w:top w:val="nil"/>
              <w:left w:val="nil"/>
              <w:bottom w:val="nil"/>
              <w:right w:val="nil"/>
            </w:tcBorders>
            <w:shd w:val="clear" w:color="000000" w:fill="FFFFFF"/>
            <w:noWrap/>
            <w:vAlign w:val="bottom"/>
          </w:tcPr>
          <w:p w14:paraId="7C548416" w14:textId="77777777" w:rsidR="00680D29" w:rsidRPr="000153F9" w:rsidRDefault="00680D29" w:rsidP="00DD54A0">
            <w:pPr>
              <w:keepNext w:val="0"/>
              <w:widowControl w:val="0"/>
              <w:spacing w:before="0" w:after="0"/>
              <w:rPr>
                <w:rFonts w:cs="Arial"/>
                <w:sz w:val="18"/>
                <w:szCs w:val="18"/>
                <w:lang w:eastAsia="pt-BR"/>
              </w:rPr>
            </w:pPr>
          </w:p>
        </w:tc>
        <w:tc>
          <w:tcPr>
            <w:tcW w:w="796" w:type="pct"/>
            <w:tcBorders>
              <w:top w:val="nil"/>
              <w:left w:val="nil"/>
              <w:right w:val="nil"/>
            </w:tcBorders>
            <w:shd w:val="clear" w:color="000000" w:fill="FFFFFF"/>
            <w:vAlign w:val="center"/>
          </w:tcPr>
          <w:p w14:paraId="515C41FE" w14:textId="77777777" w:rsidR="00680D29" w:rsidRPr="000153F9" w:rsidRDefault="00680D29" w:rsidP="00DD54A0">
            <w:pPr>
              <w:keepNext w:val="0"/>
              <w:widowControl w:val="0"/>
              <w:spacing w:before="0" w:after="0"/>
              <w:jc w:val="right"/>
              <w:rPr>
                <w:rFonts w:cs="Arial"/>
                <w:b/>
                <w:bCs/>
                <w:sz w:val="18"/>
                <w:szCs w:val="18"/>
                <w:lang w:eastAsia="pt-BR"/>
              </w:rPr>
            </w:pPr>
          </w:p>
        </w:tc>
        <w:tc>
          <w:tcPr>
            <w:tcW w:w="78" w:type="pct"/>
            <w:tcBorders>
              <w:top w:val="nil"/>
              <w:left w:val="nil"/>
              <w:right w:val="nil"/>
            </w:tcBorders>
            <w:shd w:val="clear" w:color="000000" w:fill="FFFFFF"/>
          </w:tcPr>
          <w:p w14:paraId="5B5C8CCE" w14:textId="77777777" w:rsidR="00680D29" w:rsidRPr="000153F9" w:rsidRDefault="00680D29" w:rsidP="00DD54A0">
            <w:pPr>
              <w:keepNext w:val="0"/>
              <w:widowControl w:val="0"/>
              <w:spacing w:before="0" w:after="0"/>
              <w:jc w:val="right"/>
              <w:rPr>
                <w:rFonts w:cs="Arial"/>
                <w:b/>
                <w:bCs/>
                <w:sz w:val="18"/>
                <w:szCs w:val="18"/>
                <w:lang w:eastAsia="pt-BR"/>
              </w:rPr>
            </w:pPr>
          </w:p>
        </w:tc>
        <w:tc>
          <w:tcPr>
            <w:tcW w:w="795" w:type="pct"/>
            <w:tcBorders>
              <w:top w:val="nil"/>
              <w:left w:val="nil"/>
              <w:right w:val="nil"/>
            </w:tcBorders>
            <w:shd w:val="clear" w:color="000000" w:fill="FFFFFF"/>
            <w:noWrap/>
            <w:vAlign w:val="center"/>
          </w:tcPr>
          <w:p w14:paraId="0892AB62" w14:textId="77777777" w:rsidR="00680D29" w:rsidRPr="000153F9" w:rsidRDefault="00680D29" w:rsidP="00DD54A0">
            <w:pPr>
              <w:keepNext w:val="0"/>
              <w:widowControl w:val="0"/>
              <w:spacing w:before="0" w:after="0"/>
              <w:jc w:val="right"/>
              <w:rPr>
                <w:rFonts w:cs="Arial"/>
                <w:b/>
                <w:bCs/>
                <w:sz w:val="18"/>
                <w:szCs w:val="18"/>
                <w:lang w:eastAsia="pt-BR"/>
              </w:rPr>
            </w:pPr>
          </w:p>
        </w:tc>
      </w:tr>
      <w:tr w:rsidR="005B163F" w:rsidRPr="000153F9" w14:paraId="2CE56E4D" w14:textId="77777777" w:rsidTr="000153F9">
        <w:trPr>
          <w:trHeight w:val="261"/>
        </w:trPr>
        <w:tc>
          <w:tcPr>
            <w:tcW w:w="3215" w:type="pct"/>
            <w:tcBorders>
              <w:left w:val="nil"/>
              <w:bottom w:val="nil"/>
              <w:right w:val="nil"/>
            </w:tcBorders>
            <w:shd w:val="clear" w:color="000000" w:fill="FFFFFF"/>
            <w:noWrap/>
            <w:vAlign w:val="center"/>
          </w:tcPr>
          <w:p w14:paraId="1C195694" w14:textId="77777777" w:rsidR="00A118BD" w:rsidRPr="000153F9" w:rsidRDefault="00A118BD" w:rsidP="00DD54A0">
            <w:pPr>
              <w:keepNext w:val="0"/>
              <w:widowControl w:val="0"/>
              <w:spacing w:before="0" w:after="0"/>
              <w:rPr>
                <w:rFonts w:cs="Arial"/>
                <w:sz w:val="18"/>
                <w:szCs w:val="18"/>
                <w:lang w:eastAsia="pt-BR"/>
              </w:rPr>
            </w:pPr>
            <w:r w:rsidRPr="000153F9">
              <w:rPr>
                <w:rFonts w:cs="Arial"/>
                <w:color w:val="000000"/>
                <w:sz w:val="18"/>
                <w:szCs w:val="18"/>
                <w:lang w:eastAsia="pt-BR"/>
              </w:rPr>
              <w:t>Custos dos serviços prestados</w:t>
            </w:r>
          </w:p>
        </w:tc>
        <w:tc>
          <w:tcPr>
            <w:tcW w:w="115" w:type="pct"/>
            <w:tcBorders>
              <w:top w:val="nil"/>
              <w:left w:val="nil"/>
              <w:bottom w:val="nil"/>
              <w:right w:val="nil"/>
            </w:tcBorders>
            <w:shd w:val="clear" w:color="000000" w:fill="FFFFFF"/>
            <w:noWrap/>
            <w:vAlign w:val="bottom"/>
          </w:tcPr>
          <w:p w14:paraId="131B386C" w14:textId="77777777" w:rsidR="00A118BD" w:rsidRPr="000153F9" w:rsidRDefault="00A118BD" w:rsidP="00DD54A0">
            <w:pPr>
              <w:keepNext w:val="0"/>
              <w:widowControl w:val="0"/>
              <w:spacing w:before="0" w:after="0"/>
              <w:rPr>
                <w:rFonts w:cs="Arial"/>
                <w:sz w:val="18"/>
                <w:szCs w:val="18"/>
                <w:lang w:eastAsia="pt-BR"/>
              </w:rPr>
            </w:pPr>
          </w:p>
        </w:tc>
        <w:tc>
          <w:tcPr>
            <w:tcW w:w="796" w:type="pct"/>
            <w:tcBorders>
              <w:top w:val="nil"/>
              <w:left w:val="nil"/>
              <w:bottom w:val="nil"/>
              <w:right w:val="nil"/>
            </w:tcBorders>
            <w:shd w:val="clear" w:color="000000" w:fill="FFFFFF"/>
            <w:vAlign w:val="center"/>
          </w:tcPr>
          <w:p w14:paraId="165033BF" w14:textId="768E4050" w:rsidR="00A118BD" w:rsidRPr="000153F9" w:rsidRDefault="00E11614" w:rsidP="00DD54A0">
            <w:pPr>
              <w:keepNext w:val="0"/>
              <w:widowControl w:val="0"/>
              <w:spacing w:before="0" w:after="0"/>
              <w:jc w:val="right"/>
              <w:rPr>
                <w:rFonts w:cs="Arial"/>
                <w:color w:val="000000"/>
                <w:sz w:val="18"/>
                <w:szCs w:val="18"/>
              </w:rPr>
            </w:pPr>
            <w:r w:rsidRPr="000153F9">
              <w:rPr>
                <w:rFonts w:cs="Arial"/>
                <w:color w:val="000000"/>
                <w:sz w:val="18"/>
                <w:szCs w:val="18"/>
              </w:rPr>
              <w:t>(</w:t>
            </w:r>
            <w:r w:rsidR="00DF710B">
              <w:rPr>
                <w:rFonts w:cs="Arial"/>
                <w:color w:val="000000"/>
                <w:sz w:val="18"/>
                <w:szCs w:val="18"/>
              </w:rPr>
              <w:t>83.782</w:t>
            </w:r>
            <w:r w:rsidR="002B37A4" w:rsidRPr="000153F9">
              <w:rPr>
                <w:rFonts w:cs="Arial"/>
                <w:color w:val="000000"/>
                <w:sz w:val="18"/>
                <w:szCs w:val="18"/>
              </w:rPr>
              <w:t>)</w:t>
            </w:r>
          </w:p>
        </w:tc>
        <w:tc>
          <w:tcPr>
            <w:tcW w:w="78" w:type="pct"/>
            <w:tcBorders>
              <w:top w:val="nil"/>
              <w:left w:val="nil"/>
              <w:bottom w:val="nil"/>
              <w:right w:val="nil"/>
            </w:tcBorders>
            <w:shd w:val="clear" w:color="000000" w:fill="FFFFFF"/>
          </w:tcPr>
          <w:p w14:paraId="1DDDD5D2" w14:textId="77777777" w:rsidR="00A118BD" w:rsidRPr="000153F9" w:rsidRDefault="00A118BD" w:rsidP="00DD54A0">
            <w:pPr>
              <w:keepNext w:val="0"/>
              <w:widowControl w:val="0"/>
              <w:spacing w:before="0" w:after="0"/>
              <w:jc w:val="right"/>
              <w:rPr>
                <w:rFonts w:cs="Arial"/>
                <w:color w:val="000000"/>
                <w:sz w:val="18"/>
                <w:szCs w:val="18"/>
              </w:rPr>
            </w:pPr>
          </w:p>
        </w:tc>
        <w:tc>
          <w:tcPr>
            <w:tcW w:w="795" w:type="pct"/>
            <w:tcBorders>
              <w:top w:val="nil"/>
              <w:left w:val="nil"/>
              <w:bottom w:val="nil"/>
              <w:right w:val="nil"/>
            </w:tcBorders>
            <w:shd w:val="clear" w:color="000000" w:fill="FFFFFF"/>
            <w:noWrap/>
            <w:vAlign w:val="center"/>
          </w:tcPr>
          <w:p w14:paraId="62608BF0" w14:textId="62EB1290" w:rsidR="00A118BD" w:rsidRPr="000153F9" w:rsidRDefault="00A118BD" w:rsidP="00DD54A0">
            <w:pPr>
              <w:keepNext w:val="0"/>
              <w:widowControl w:val="0"/>
              <w:spacing w:before="0" w:after="0"/>
              <w:jc w:val="right"/>
              <w:rPr>
                <w:rFonts w:cs="Arial"/>
                <w:sz w:val="18"/>
                <w:szCs w:val="18"/>
                <w:lang w:eastAsia="pt-BR"/>
              </w:rPr>
            </w:pPr>
            <w:r w:rsidRPr="000153F9">
              <w:rPr>
                <w:rFonts w:cs="Arial"/>
                <w:color w:val="000000"/>
                <w:sz w:val="18"/>
                <w:szCs w:val="18"/>
              </w:rPr>
              <w:t>(</w:t>
            </w:r>
            <w:r w:rsidR="006003FF">
              <w:rPr>
                <w:rFonts w:cs="Arial"/>
                <w:color w:val="000000"/>
                <w:sz w:val="18"/>
                <w:szCs w:val="18"/>
              </w:rPr>
              <w:t>7</w:t>
            </w:r>
            <w:r w:rsidR="00812F1D">
              <w:rPr>
                <w:rFonts w:cs="Arial"/>
                <w:color w:val="000000"/>
                <w:sz w:val="18"/>
                <w:szCs w:val="18"/>
              </w:rPr>
              <w:t>5.791</w:t>
            </w:r>
            <w:r w:rsidRPr="000153F9">
              <w:rPr>
                <w:rFonts w:cs="Arial"/>
                <w:color w:val="000000"/>
                <w:sz w:val="18"/>
                <w:szCs w:val="18"/>
              </w:rPr>
              <w:t>)</w:t>
            </w:r>
          </w:p>
        </w:tc>
      </w:tr>
      <w:tr w:rsidR="005B163F" w:rsidRPr="000153F9" w14:paraId="46EC1788" w14:textId="77777777" w:rsidTr="000153F9">
        <w:trPr>
          <w:trHeight w:val="261"/>
        </w:trPr>
        <w:tc>
          <w:tcPr>
            <w:tcW w:w="3215" w:type="pct"/>
            <w:tcBorders>
              <w:left w:val="nil"/>
              <w:bottom w:val="nil"/>
              <w:right w:val="nil"/>
            </w:tcBorders>
            <w:shd w:val="clear" w:color="000000" w:fill="FFFFFF"/>
            <w:noWrap/>
            <w:vAlign w:val="center"/>
          </w:tcPr>
          <w:p w14:paraId="78C539F7" w14:textId="77777777" w:rsidR="00A118BD" w:rsidRPr="000153F9" w:rsidRDefault="00A118BD" w:rsidP="00DD54A0">
            <w:pPr>
              <w:keepNext w:val="0"/>
              <w:widowControl w:val="0"/>
              <w:spacing w:before="0" w:after="0"/>
              <w:rPr>
                <w:rFonts w:cs="Arial"/>
                <w:color w:val="000000"/>
                <w:sz w:val="18"/>
                <w:szCs w:val="18"/>
                <w:lang w:eastAsia="pt-BR"/>
              </w:rPr>
            </w:pPr>
            <w:r w:rsidRPr="000153F9">
              <w:rPr>
                <w:rFonts w:cs="Arial"/>
                <w:color w:val="000000"/>
                <w:sz w:val="18"/>
                <w:szCs w:val="18"/>
                <w:lang w:eastAsia="pt-BR"/>
              </w:rPr>
              <w:t>Despesas operacionais</w:t>
            </w:r>
          </w:p>
        </w:tc>
        <w:tc>
          <w:tcPr>
            <w:tcW w:w="115" w:type="pct"/>
            <w:tcBorders>
              <w:top w:val="nil"/>
              <w:left w:val="nil"/>
              <w:bottom w:val="nil"/>
              <w:right w:val="nil"/>
            </w:tcBorders>
            <w:shd w:val="clear" w:color="000000" w:fill="FFFFFF"/>
            <w:noWrap/>
            <w:vAlign w:val="bottom"/>
          </w:tcPr>
          <w:p w14:paraId="414DA933" w14:textId="77777777" w:rsidR="00A118BD" w:rsidRPr="000153F9" w:rsidRDefault="00A118BD" w:rsidP="00DD54A0">
            <w:pPr>
              <w:keepNext w:val="0"/>
              <w:widowControl w:val="0"/>
              <w:spacing w:before="0" w:after="0"/>
              <w:rPr>
                <w:rFonts w:cs="Arial"/>
                <w:sz w:val="18"/>
                <w:szCs w:val="18"/>
                <w:lang w:eastAsia="pt-BR"/>
              </w:rPr>
            </w:pPr>
          </w:p>
        </w:tc>
        <w:tc>
          <w:tcPr>
            <w:tcW w:w="796" w:type="pct"/>
            <w:tcBorders>
              <w:top w:val="nil"/>
              <w:left w:val="nil"/>
              <w:bottom w:val="nil"/>
              <w:right w:val="nil"/>
            </w:tcBorders>
            <w:shd w:val="clear" w:color="000000" w:fill="FFFFFF"/>
            <w:vAlign w:val="center"/>
          </w:tcPr>
          <w:p w14:paraId="5B60D5BA" w14:textId="4253C397" w:rsidR="00A118BD" w:rsidRPr="000153F9" w:rsidRDefault="00E11614" w:rsidP="00DD54A0">
            <w:pPr>
              <w:keepNext w:val="0"/>
              <w:widowControl w:val="0"/>
              <w:spacing w:before="0" w:after="0"/>
              <w:jc w:val="right"/>
              <w:rPr>
                <w:rFonts w:cs="Arial"/>
                <w:color w:val="000000"/>
                <w:sz w:val="18"/>
                <w:szCs w:val="18"/>
              </w:rPr>
            </w:pPr>
            <w:r w:rsidRPr="000153F9">
              <w:rPr>
                <w:rFonts w:cs="Arial"/>
                <w:color w:val="000000"/>
                <w:sz w:val="18"/>
                <w:szCs w:val="18"/>
              </w:rPr>
              <w:t>(</w:t>
            </w:r>
            <w:r w:rsidR="00DF710B">
              <w:rPr>
                <w:rFonts w:cs="Arial"/>
                <w:color w:val="000000"/>
                <w:sz w:val="18"/>
                <w:szCs w:val="18"/>
              </w:rPr>
              <w:t>44.063</w:t>
            </w:r>
            <w:r w:rsidRPr="000153F9">
              <w:rPr>
                <w:rFonts w:cs="Arial"/>
                <w:color w:val="000000"/>
                <w:sz w:val="18"/>
                <w:szCs w:val="18"/>
              </w:rPr>
              <w:t>)</w:t>
            </w:r>
          </w:p>
        </w:tc>
        <w:tc>
          <w:tcPr>
            <w:tcW w:w="78" w:type="pct"/>
            <w:tcBorders>
              <w:top w:val="nil"/>
              <w:left w:val="nil"/>
              <w:bottom w:val="nil"/>
              <w:right w:val="nil"/>
            </w:tcBorders>
            <w:shd w:val="clear" w:color="000000" w:fill="FFFFFF"/>
          </w:tcPr>
          <w:p w14:paraId="2CF4365C" w14:textId="77777777" w:rsidR="00A118BD" w:rsidRPr="000153F9" w:rsidRDefault="00A118BD" w:rsidP="00DD54A0">
            <w:pPr>
              <w:keepNext w:val="0"/>
              <w:widowControl w:val="0"/>
              <w:spacing w:before="0" w:after="0"/>
              <w:jc w:val="right"/>
              <w:rPr>
                <w:rFonts w:cs="Arial"/>
                <w:color w:val="000000"/>
                <w:sz w:val="18"/>
                <w:szCs w:val="18"/>
              </w:rPr>
            </w:pPr>
          </w:p>
        </w:tc>
        <w:tc>
          <w:tcPr>
            <w:tcW w:w="795" w:type="pct"/>
            <w:tcBorders>
              <w:top w:val="nil"/>
              <w:left w:val="nil"/>
              <w:bottom w:val="nil"/>
              <w:right w:val="nil"/>
            </w:tcBorders>
            <w:shd w:val="clear" w:color="000000" w:fill="FFFFFF"/>
            <w:noWrap/>
            <w:vAlign w:val="center"/>
          </w:tcPr>
          <w:p w14:paraId="2FD62F94" w14:textId="6AFE3AE2" w:rsidR="00A118BD" w:rsidRPr="000153F9" w:rsidRDefault="00A118BD" w:rsidP="00DD54A0">
            <w:pPr>
              <w:keepNext w:val="0"/>
              <w:widowControl w:val="0"/>
              <w:spacing w:before="0" w:after="0"/>
              <w:jc w:val="right"/>
              <w:rPr>
                <w:rFonts w:cs="Arial"/>
                <w:color w:val="000000"/>
                <w:sz w:val="18"/>
                <w:szCs w:val="18"/>
              </w:rPr>
            </w:pPr>
            <w:r w:rsidRPr="000153F9">
              <w:rPr>
                <w:rFonts w:cs="Arial"/>
                <w:color w:val="000000"/>
                <w:sz w:val="18"/>
                <w:szCs w:val="18"/>
              </w:rPr>
              <w:t>(</w:t>
            </w:r>
            <w:r w:rsidR="006003FF">
              <w:rPr>
                <w:rFonts w:cs="Arial"/>
                <w:color w:val="000000"/>
                <w:sz w:val="18"/>
                <w:szCs w:val="18"/>
              </w:rPr>
              <w:t>4</w:t>
            </w:r>
            <w:r w:rsidR="00812F1D">
              <w:rPr>
                <w:rFonts w:cs="Arial"/>
                <w:color w:val="000000"/>
                <w:sz w:val="18"/>
                <w:szCs w:val="18"/>
              </w:rPr>
              <w:t>4.64</w:t>
            </w:r>
            <w:r w:rsidR="00B1243F">
              <w:rPr>
                <w:rFonts w:cs="Arial"/>
                <w:color w:val="000000"/>
                <w:sz w:val="18"/>
                <w:szCs w:val="18"/>
              </w:rPr>
              <w:t>3</w:t>
            </w:r>
            <w:r w:rsidRPr="000153F9">
              <w:rPr>
                <w:rFonts w:cs="Arial"/>
                <w:color w:val="000000"/>
                <w:sz w:val="18"/>
                <w:szCs w:val="18"/>
              </w:rPr>
              <w:t>)</w:t>
            </w:r>
          </w:p>
        </w:tc>
      </w:tr>
      <w:tr w:rsidR="005B163F" w:rsidRPr="000153F9" w14:paraId="0EB3CB0E" w14:textId="77777777" w:rsidTr="000153F9">
        <w:trPr>
          <w:trHeight w:val="261"/>
        </w:trPr>
        <w:tc>
          <w:tcPr>
            <w:tcW w:w="3215" w:type="pct"/>
            <w:tcBorders>
              <w:left w:val="nil"/>
              <w:right w:val="nil"/>
            </w:tcBorders>
            <w:shd w:val="clear" w:color="000000" w:fill="FFFFFF"/>
            <w:noWrap/>
            <w:vAlign w:val="center"/>
            <w:hideMark/>
          </w:tcPr>
          <w:p w14:paraId="6A4FA348" w14:textId="77777777" w:rsidR="00A118BD" w:rsidRPr="000153F9" w:rsidRDefault="00A118BD" w:rsidP="00DD54A0">
            <w:pPr>
              <w:keepNext w:val="0"/>
              <w:widowControl w:val="0"/>
              <w:spacing w:before="0" w:after="0"/>
              <w:rPr>
                <w:rFonts w:cs="Arial"/>
                <w:b/>
                <w:bCs/>
                <w:sz w:val="18"/>
                <w:szCs w:val="18"/>
                <w:lang w:eastAsia="pt-BR"/>
              </w:rPr>
            </w:pPr>
            <w:r w:rsidRPr="000153F9">
              <w:rPr>
                <w:rFonts w:cs="Arial"/>
                <w:b/>
                <w:bCs/>
                <w:sz w:val="18"/>
                <w:szCs w:val="18"/>
                <w:lang w:eastAsia="pt-BR"/>
              </w:rPr>
              <w:t>Total</w:t>
            </w:r>
          </w:p>
        </w:tc>
        <w:tc>
          <w:tcPr>
            <w:tcW w:w="115" w:type="pct"/>
            <w:tcBorders>
              <w:top w:val="nil"/>
              <w:left w:val="nil"/>
              <w:bottom w:val="nil"/>
              <w:right w:val="nil"/>
            </w:tcBorders>
            <w:shd w:val="clear" w:color="000000" w:fill="FFFFFF"/>
            <w:noWrap/>
            <w:vAlign w:val="bottom"/>
          </w:tcPr>
          <w:p w14:paraId="0C37EA0F" w14:textId="77777777" w:rsidR="00A118BD" w:rsidRPr="000153F9" w:rsidRDefault="00A118BD" w:rsidP="00DD54A0">
            <w:pPr>
              <w:keepNext w:val="0"/>
              <w:widowControl w:val="0"/>
              <w:spacing w:before="0" w:after="0"/>
              <w:rPr>
                <w:rFonts w:cs="Arial"/>
                <w:sz w:val="18"/>
                <w:szCs w:val="18"/>
                <w:lang w:eastAsia="pt-BR"/>
              </w:rPr>
            </w:pPr>
          </w:p>
        </w:tc>
        <w:tc>
          <w:tcPr>
            <w:tcW w:w="796" w:type="pct"/>
            <w:tcBorders>
              <w:top w:val="single" w:sz="4" w:space="0" w:color="auto"/>
              <w:left w:val="nil"/>
              <w:bottom w:val="single" w:sz="12" w:space="0" w:color="auto"/>
              <w:right w:val="nil"/>
            </w:tcBorders>
            <w:shd w:val="clear" w:color="000000" w:fill="FFFFFF"/>
            <w:vAlign w:val="center"/>
          </w:tcPr>
          <w:p w14:paraId="581B0050" w14:textId="6B0BEDAE" w:rsidR="00A118BD" w:rsidRPr="000153F9" w:rsidRDefault="00E11614" w:rsidP="00DF710B">
            <w:pPr>
              <w:keepNext w:val="0"/>
              <w:widowControl w:val="0"/>
              <w:spacing w:before="0" w:after="0"/>
              <w:jc w:val="right"/>
              <w:rPr>
                <w:rFonts w:cs="Arial"/>
                <w:b/>
                <w:bCs/>
                <w:sz w:val="18"/>
                <w:szCs w:val="18"/>
                <w:lang w:eastAsia="pt-BR"/>
              </w:rPr>
            </w:pPr>
            <w:r w:rsidRPr="000153F9">
              <w:rPr>
                <w:rFonts w:cs="Arial"/>
                <w:b/>
                <w:bCs/>
                <w:sz w:val="18"/>
                <w:szCs w:val="18"/>
                <w:lang w:eastAsia="pt-BR"/>
              </w:rPr>
              <w:t>(</w:t>
            </w:r>
            <w:r w:rsidR="00DF710B">
              <w:rPr>
                <w:rFonts w:cs="Arial"/>
                <w:b/>
                <w:bCs/>
                <w:sz w:val="18"/>
                <w:szCs w:val="18"/>
                <w:lang w:eastAsia="pt-BR"/>
              </w:rPr>
              <w:t>127.845)</w:t>
            </w:r>
          </w:p>
        </w:tc>
        <w:tc>
          <w:tcPr>
            <w:tcW w:w="78" w:type="pct"/>
            <w:tcBorders>
              <w:left w:val="nil"/>
              <w:right w:val="nil"/>
            </w:tcBorders>
            <w:shd w:val="clear" w:color="000000" w:fill="FFFFFF"/>
          </w:tcPr>
          <w:p w14:paraId="1EE7E61D" w14:textId="77777777" w:rsidR="00A118BD" w:rsidRPr="000153F9" w:rsidRDefault="00A118BD" w:rsidP="00DD54A0">
            <w:pPr>
              <w:keepNext w:val="0"/>
              <w:widowControl w:val="0"/>
              <w:spacing w:before="0" w:after="0"/>
              <w:jc w:val="right"/>
              <w:rPr>
                <w:rFonts w:cs="Arial"/>
                <w:b/>
                <w:bCs/>
                <w:sz w:val="18"/>
                <w:szCs w:val="18"/>
                <w:lang w:eastAsia="pt-BR"/>
              </w:rPr>
            </w:pPr>
          </w:p>
        </w:tc>
        <w:tc>
          <w:tcPr>
            <w:tcW w:w="795" w:type="pct"/>
            <w:tcBorders>
              <w:top w:val="single" w:sz="4" w:space="0" w:color="auto"/>
              <w:left w:val="nil"/>
              <w:bottom w:val="single" w:sz="12" w:space="0" w:color="auto"/>
              <w:right w:val="nil"/>
            </w:tcBorders>
            <w:shd w:val="clear" w:color="000000" w:fill="FFFFFF"/>
            <w:noWrap/>
            <w:vAlign w:val="center"/>
          </w:tcPr>
          <w:p w14:paraId="4173B356" w14:textId="557CEF8C" w:rsidR="00A118BD" w:rsidRPr="000153F9" w:rsidRDefault="00A118BD" w:rsidP="00DD54A0">
            <w:pPr>
              <w:keepNext w:val="0"/>
              <w:widowControl w:val="0"/>
              <w:spacing w:before="0" w:after="0"/>
              <w:jc w:val="right"/>
              <w:rPr>
                <w:rFonts w:cs="Arial"/>
                <w:b/>
                <w:bCs/>
                <w:sz w:val="18"/>
                <w:szCs w:val="18"/>
                <w:lang w:eastAsia="pt-BR"/>
              </w:rPr>
            </w:pPr>
            <w:r w:rsidRPr="000153F9">
              <w:rPr>
                <w:rFonts w:cs="Arial"/>
                <w:b/>
                <w:bCs/>
                <w:sz w:val="18"/>
                <w:szCs w:val="18"/>
                <w:lang w:eastAsia="pt-BR"/>
              </w:rPr>
              <w:t>(</w:t>
            </w:r>
            <w:r w:rsidR="006003FF">
              <w:rPr>
                <w:rFonts w:cs="Arial"/>
                <w:b/>
                <w:bCs/>
                <w:sz w:val="18"/>
                <w:szCs w:val="18"/>
                <w:lang w:eastAsia="pt-BR"/>
              </w:rPr>
              <w:t>120.</w:t>
            </w:r>
            <w:r w:rsidR="00B1243F">
              <w:rPr>
                <w:rFonts w:cs="Arial"/>
                <w:b/>
                <w:bCs/>
                <w:sz w:val="18"/>
                <w:szCs w:val="18"/>
                <w:lang w:eastAsia="pt-BR"/>
              </w:rPr>
              <w:t>434</w:t>
            </w:r>
            <w:r w:rsidRPr="000153F9">
              <w:rPr>
                <w:rFonts w:cs="Arial"/>
                <w:b/>
                <w:bCs/>
                <w:sz w:val="18"/>
                <w:szCs w:val="18"/>
                <w:lang w:eastAsia="pt-BR"/>
              </w:rPr>
              <w:t>)</w:t>
            </w:r>
          </w:p>
        </w:tc>
      </w:tr>
      <w:tr w:rsidR="005B163F" w:rsidRPr="000153F9" w14:paraId="7C250CA8" w14:textId="77777777" w:rsidTr="000153F9">
        <w:trPr>
          <w:trHeight w:val="261"/>
        </w:trPr>
        <w:tc>
          <w:tcPr>
            <w:tcW w:w="3215" w:type="pct"/>
            <w:tcBorders>
              <w:left w:val="nil"/>
              <w:right w:val="nil"/>
            </w:tcBorders>
            <w:shd w:val="clear" w:color="000000" w:fill="FFFFFF"/>
            <w:noWrap/>
            <w:vAlign w:val="center"/>
          </w:tcPr>
          <w:p w14:paraId="22817F47" w14:textId="77777777" w:rsidR="00680D29" w:rsidRPr="000153F9" w:rsidRDefault="00680D29" w:rsidP="00DD54A0">
            <w:pPr>
              <w:keepNext w:val="0"/>
              <w:widowControl w:val="0"/>
              <w:spacing w:before="0" w:after="0"/>
              <w:rPr>
                <w:rFonts w:cs="Arial"/>
                <w:b/>
                <w:bCs/>
                <w:sz w:val="18"/>
                <w:szCs w:val="18"/>
                <w:lang w:eastAsia="pt-BR"/>
              </w:rPr>
            </w:pPr>
          </w:p>
        </w:tc>
        <w:tc>
          <w:tcPr>
            <w:tcW w:w="115" w:type="pct"/>
            <w:tcBorders>
              <w:top w:val="nil"/>
              <w:left w:val="nil"/>
              <w:right w:val="nil"/>
            </w:tcBorders>
            <w:shd w:val="clear" w:color="000000" w:fill="FFFFFF"/>
            <w:noWrap/>
            <w:vAlign w:val="bottom"/>
          </w:tcPr>
          <w:p w14:paraId="5CFC7A31" w14:textId="77777777" w:rsidR="00680D29" w:rsidRPr="000153F9" w:rsidRDefault="00680D29" w:rsidP="00DD54A0">
            <w:pPr>
              <w:keepNext w:val="0"/>
              <w:widowControl w:val="0"/>
              <w:spacing w:before="0" w:after="0"/>
              <w:rPr>
                <w:rFonts w:cs="Arial"/>
                <w:sz w:val="18"/>
                <w:szCs w:val="18"/>
                <w:lang w:eastAsia="pt-BR"/>
              </w:rPr>
            </w:pPr>
          </w:p>
        </w:tc>
        <w:tc>
          <w:tcPr>
            <w:tcW w:w="796" w:type="pct"/>
            <w:tcBorders>
              <w:top w:val="single" w:sz="12" w:space="0" w:color="auto"/>
              <w:left w:val="nil"/>
              <w:right w:val="nil"/>
            </w:tcBorders>
            <w:shd w:val="clear" w:color="000000" w:fill="FFFFFF"/>
            <w:vAlign w:val="center"/>
          </w:tcPr>
          <w:p w14:paraId="5CE89ADE" w14:textId="77777777" w:rsidR="00680D29" w:rsidRPr="000153F9" w:rsidRDefault="00680D29" w:rsidP="00DD54A0">
            <w:pPr>
              <w:keepNext w:val="0"/>
              <w:widowControl w:val="0"/>
              <w:spacing w:before="0" w:after="0"/>
              <w:jc w:val="right"/>
              <w:rPr>
                <w:rFonts w:cs="Arial"/>
                <w:b/>
                <w:bCs/>
                <w:sz w:val="18"/>
                <w:szCs w:val="18"/>
                <w:lang w:eastAsia="pt-BR"/>
              </w:rPr>
            </w:pPr>
          </w:p>
        </w:tc>
        <w:tc>
          <w:tcPr>
            <w:tcW w:w="78" w:type="pct"/>
            <w:tcBorders>
              <w:left w:val="nil"/>
              <w:right w:val="nil"/>
            </w:tcBorders>
            <w:shd w:val="clear" w:color="000000" w:fill="FFFFFF"/>
          </w:tcPr>
          <w:p w14:paraId="628A1428" w14:textId="77777777" w:rsidR="00680D29" w:rsidRPr="000153F9" w:rsidRDefault="00680D29" w:rsidP="00DD54A0">
            <w:pPr>
              <w:keepNext w:val="0"/>
              <w:widowControl w:val="0"/>
              <w:spacing w:before="0" w:after="0"/>
              <w:jc w:val="right"/>
              <w:rPr>
                <w:rFonts w:cs="Arial"/>
                <w:b/>
                <w:bCs/>
                <w:sz w:val="18"/>
                <w:szCs w:val="18"/>
                <w:lang w:eastAsia="pt-BR"/>
              </w:rPr>
            </w:pPr>
          </w:p>
        </w:tc>
        <w:tc>
          <w:tcPr>
            <w:tcW w:w="795" w:type="pct"/>
            <w:tcBorders>
              <w:top w:val="single" w:sz="12" w:space="0" w:color="auto"/>
              <w:left w:val="nil"/>
              <w:right w:val="nil"/>
            </w:tcBorders>
            <w:shd w:val="clear" w:color="000000" w:fill="FFFFFF"/>
            <w:noWrap/>
            <w:vAlign w:val="center"/>
          </w:tcPr>
          <w:p w14:paraId="663436BE" w14:textId="77777777" w:rsidR="00680D29" w:rsidRPr="000153F9" w:rsidRDefault="00680D29" w:rsidP="00DD54A0">
            <w:pPr>
              <w:keepNext w:val="0"/>
              <w:widowControl w:val="0"/>
              <w:spacing w:before="0" w:after="0"/>
              <w:jc w:val="right"/>
              <w:rPr>
                <w:rFonts w:cs="Arial"/>
                <w:b/>
                <w:bCs/>
                <w:sz w:val="18"/>
                <w:szCs w:val="18"/>
                <w:lang w:eastAsia="pt-BR"/>
              </w:rPr>
            </w:pPr>
          </w:p>
        </w:tc>
      </w:tr>
      <w:tr w:rsidR="005B163F" w:rsidRPr="000153F9" w14:paraId="73A66E7F" w14:textId="77777777" w:rsidTr="000153F9">
        <w:trPr>
          <w:trHeight w:val="261"/>
        </w:trPr>
        <w:tc>
          <w:tcPr>
            <w:tcW w:w="3215" w:type="pct"/>
            <w:tcBorders>
              <w:left w:val="nil"/>
              <w:right w:val="nil"/>
            </w:tcBorders>
            <w:shd w:val="clear" w:color="000000" w:fill="FFFFFF"/>
            <w:noWrap/>
            <w:vAlign w:val="center"/>
          </w:tcPr>
          <w:p w14:paraId="34638FFA" w14:textId="77777777" w:rsidR="00680D29" w:rsidRPr="000153F9" w:rsidRDefault="00680D29" w:rsidP="00DD54A0">
            <w:pPr>
              <w:keepNext w:val="0"/>
              <w:widowControl w:val="0"/>
              <w:spacing w:before="0" w:after="0"/>
              <w:rPr>
                <w:rFonts w:cs="Arial"/>
                <w:b/>
                <w:sz w:val="18"/>
                <w:szCs w:val="18"/>
                <w:lang w:eastAsia="pt-BR"/>
              </w:rPr>
            </w:pPr>
            <w:r w:rsidRPr="000153F9">
              <w:rPr>
                <w:rFonts w:cs="Arial"/>
                <w:b/>
                <w:sz w:val="18"/>
                <w:szCs w:val="18"/>
                <w:lang w:eastAsia="pt-BR"/>
              </w:rPr>
              <w:t>Custos e Despesas por Natureza</w:t>
            </w:r>
          </w:p>
        </w:tc>
        <w:tc>
          <w:tcPr>
            <w:tcW w:w="115" w:type="pct"/>
            <w:tcBorders>
              <w:left w:val="nil"/>
              <w:right w:val="nil"/>
            </w:tcBorders>
            <w:shd w:val="clear" w:color="000000" w:fill="FFFFFF"/>
            <w:noWrap/>
            <w:vAlign w:val="bottom"/>
          </w:tcPr>
          <w:p w14:paraId="6A9748E7" w14:textId="77777777" w:rsidR="00680D29" w:rsidRPr="000153F9" w:rsidRDefault="00680D29" w:rsidP="00DD54A0">
            <w:pPr>
              <w:keepNext w:val="0"/>
              <w:widowControl w:val="0"/>
              <w:spacing w:before="0" w:after="0"/>
              <w:rPr>
                <w:rFonts w:cs="Arial"/>
                <w:sz w:val="18"/>
                <w:szCs w:val="18"/>
                <w:lang w:eastAsia="pt-BR"/>
              </w:rPr>
            </w:pPr>
          </w:p>
        </w:tc>
        <w:tc>
          <w:tcPr>
            <w:tcW w:w="796" w:type="pct"/>
            <w:tcBorders>
              <w:left w:val="nil"/>
              <w:right w:val="nil"/>
            </w:tcBorders>
            <w:shd w:val="clear" w:color="000000" w:fill="FFFFFF"/>
            <w:vAlign w:val="center"/>
          </w:tcPr>
          <w:p w14:paraId="48D4B303" w14:textId="77777777" w:rsidR="00680D29" w:rsidRPr="000153F9" w:rsidRDefault="00680D29" w:rsidP="00DD54A0">
            <w:pPr>
              <w:keepNext w:val="0"/>
              <w:widowControl w:val="0"/>
              <w:spacing w:before="0" w:after="0"/>
              <w:jc w:val="right"/>
              <w:rPr>
                <w:rFonts w:cs="Arial"/>
                <w:b/>
                <w:bCs/>
                <w:sz w:val="18"/>
                <w:szCs w:val="18"/>
                <w:lang w:eastAsia="pt-BR"/>
              </w:rPr>
            </w:pPr>
          </w:p>
        </w:tc>
        <w:tc>
          <w:tcPr>
            <w:tcW w:w="78" w:type="pct"/>
            <w:tcBorders>
              <w:left w:val="nil"/>
              <w:right w:val="nil"/>
            </w:tcBorders>
            <w:shd w:val="clear" w:color="000000" w:fill="FFFFFF"/>
          </w:tcPr>
          <w:p w14:paraId="22E465EA" w14:textId="77777777" w:rsidR="00680D29" w:rsidRPr="000153F9" w:rsidRDefault="00680D29" w:rsidP="00DD54A0">
            <w:pPr>
              <w:keepNext w:val="0"/>
              <w:widowControl w:val="0"/>
              <w:spacing w:before="0" w:after="0"/>
              <w:jc w:val="right"/>
              <w:rPr>
                <w:rFonts w:cs="Arial"/>
                <w:b/>
                <w:bCs/>
                <w:sz w:val="18"/>
                <w:szCs w:val="18"/>
                <w:lang w:eastAsia="pt-BR"/>
              </w:rPr>
            </w:pPr>
          </w:p>
        </w:tc>
        <w:tc>
          <w:tcPr>
            <w:tcW w:w="795" w:type="pct"/>
            <w:tcBorders>
              <w:left w:val="nil"/>
              <w:right w:val="nil"/>
            </w:tcBorders>
            <w:shd w:val="clear" w:color="000000" w:fill="FFFFFF"/>
            <w:noWrap/>
            <w:vAlign w:val="center"/>
          </w:tcPr>
          <w:p w14:paraId="2F268419" w14:textId="77777777" w:rsidR="00680D29" w:rsidRPr="000153F9" w:rsidRDefault="00680D29" w:rsidP="00DD54A0">
            <w:pPr>
              <w:keepNext w:val="0"/>
              <w:widowControl w:val="0"/>
              <w:spacing w:before="0" w:after="0"/>
              <w:jc w:val="right"/>
              <w:rPr>
                <w:rFonts w:cs="Arial"/>
                <w:b/>
                <w:bCs/>
                <w:sz w:val="18"/>
                <w:szCs w:val="18"/>
                <w:lang w:eastAsia="pt-BR"/>
              </w:rPr>
            </w:pPr>
          </w:p>
        </w:tc>
      </w:tr>
      <w:tr w:rsidR="005B163F" w:rsidRPr="000153F9" w14:paraId="39D6A05D" w14:textId="77777777" w:rsidTr="000153F9">
        <w:trPr>
          <w:trHeight w:val="261"/>
        </w:trPr>
        <w:tc>
          <w:tcPr>
            <w:tcW w:w="3215" w:type="pct"/>
            <w:tcBorders>
              <w:left w:val="nil"/>
              <w:right w:val="nil"/>
            </w:tcBorders>
            <w:shd w:val="clear" w:color="000000" w:fill="FFFFFF"/>
            <w:noWrap/>
            <w:vAlign w:val="center"/>
          </w:tcPr>
          <w:p w14:paraId="52E9FFE9" w14:textId="77777777" w:rsidR="00A118BD" w:rsidRPr="000153F9" w:rsidRDefault="00F06F51" w:rsidP="00DD54A0">
            <w:pPr>
              <w:keepNext w:val="0"/>
              <w:widowControl w:val="0"/>
              <w:spacing w:before="0" w:after="0"/>
              <w:rPr>
                <w:rFonts w:cs="Arial"/>
                <w:bCs/>
                <w:sz w:val="18"/>
                <w:szCs w:val="18"/>
                <w:lang w:eastAsia="pt-BR"/>
              </w:rPr>
            </w:pPr>
            <w:r w:rsidRPr="000153F9">
              <w:rPr>
                <w:rFonts w:cs="Arial"/>
                <w:bCs/>
                <w:sz w:val="18"/>
                <w:szCs w:val="18"/>
                <w:lang w:eastAsia="pt-BR"/>
              </w:rPr>
              <w:t>P</w:t>
            </w:r>
            <w:r w:rsidR="00A118BD" w:rsidRPr="000153F9">
              <w:rPr>
                <w:rFonts w:cs="Arial"/>
                <w:bCs/>
                <w:sz w:val="18"/>
                <w:szCs w:val="18"/>
                <w:lang w:eastAsia="pt-BR"/>
              </w:rPr>
              <w:t>essoal (i)</w:t>
            </w:r>
          </w:p>
        </w:tc>
        <w:tc>
          <w:tcPr>
            <w:tcW w:w="115" w:type="pct"/>
            <w:tcBorders>
              <w:left w:val="nil"/>
              <w:right w:val="nil"/>
            </w:tcBorders>
            <w:shd w:val="clear" w:color="000000" w:fill="FFFFFF"/>
            <w:noWrap/>
            <w:vAlign w:val="bottom"/>
          </w:tcPr>
          <w:p w14:paraId="760B7E8F" w14:textId="77777777" w:rsidR="00A118BD" w:rsidRPr="000153F9"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000000" w:fill="FFFFFF"/>
            <w:vAlign w:val="center"/>
          </w:tcPr>
          <w:p w14:paraId="320329E3" w14:textId="1F7B4540" w:rsidR="00A118BD" w:rsidRPr="000153F9" w:rsidRDefault="00E11614"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E22F01">
              <w:rPr>
                <w:rFonts w:cs="Arial"/>
                <w:bCs/>
                <w:sz w:val="18"/>
                <w:szCs w:val="18"/>
                <w:lang w:eastAsia="pt-BR"/>
              </w:rPr>
              <w:t>93.991</w:t>
            </w:r>
            <w:r w:rsidRPr="000153F9">
              <w:rPr>
                <w:rFonts w:cs="Arial"/>
                <w:bCs/>
                <w:sz w:val="18"/>
                <w:szCs w:val="18"/>
                <w:lang w:eastAsia="pt-BR"/>
              </w:rPr>
              <w:t>)</w:t>
            </w:r>
          </w:p>
        </w:tc>
        <w:tc>
          <w:tcPr>
            <w:tcW w:w="78" w:type="pct"/>
            <w:tcBorders>
              <w:left w:val="nil"/>
              <w:right w:val="nil"/>
            </w:tcBorders>
            <w:shd w:val="clear" w:color="000000" w:fill="FFFFFF"/>
          </w:tcPr>
          <w:p w14:paraId="3E6ABFB5" w14:textId="77777777" w:rsidR="00A118BD" w:rsidRPr="000153F9"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000000" w:fill="FFFFFF"/>
            <w:noWrap/>
            <w:vAlign w:val="center"/>
          </w:tcPr>
          <w:p w14:paraId="20495F38" w14:textId="7632623A" w:rsidR="00A118BD" w:rsidRPr="000153F9" w:rsidRDefault="00A118BD"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6003FF">
              <w:rPr>
                <w:rFonts w:cs="Arial"/>
                <w:bCs/>
                <w:sz w:val="18"/>
                <w:szCs w:val="18"/>
                <w:lang w:eastAsia="pt-BR"/>
              </w:rPr>
              <w:t>87.5</w:t>
            </w:r>
            <w:r w:rsidR="00C80E97">
              <w:rPr>
                <w:rFonts w:cs="Arial"/>
                <w:bCs/>
                <w:sz w:val="18"/>
                <w:szCs w:val="18"/>
                <w:lang w:eastAsia="pt-BR"/>
              </w:rPr>
              <w:t>51</w:t>
            </w:r>
            <w:r w:rsidRPr="000153F9">
              <w:rPr>
                <w:rFonts w:cs="Arial"/>
                <w:bCs/>
                <w:sz w:val="18"/>
                <w:szCs w:val="18"/>
                <w:lang w:eastAsia="pt-BR"/>
              </w:rPr>
              <w:t>)</w:t>
            </w:r>
          </w:p>
        </w:tc>
      </w:tr>
      <w:tr w:rsidR="005B163F" w:rsidRPr="000153F9" w14:paraId="0DF8A264" w14:textId="77777777" w:rsidTr="000153F9">
        <w:trPr>
          <w:trHeight w:val="261"/>
        </w:trPr>
        <w:tc>
          <w:tcPr>
            <w:tcW w:w="3215" w:type="pct"/>
            <w:tcBorders>
              <w:left w:val="nil"/>
              <w:right w:val="nil"/>
            </w:tcBorders>
            <w:shd w:val="clear" w:color="000000" w:fill="FFFFFF"/>
            <w:noWrap/>
            <w:vAlign w:val="center"/>
          </w:tcPr>
          <w:p w14:paraId="79D2F263" w14:textId="77777777" w:rsidR="00A118BD" w:rsidRPr="000153F9" w:rsidRDefault="00A118BD" w:rsidP="00DD54A0">
            <w:pPr>
              <w:keepNext w:val="0"/>
              <w:widowControl w:val="0"/>
              <w:spacing w:before="0" w:after="0"/>
              <w:rPr>
                <w:rFonts w:cs="Arial"/>
                <w:bCs/>
                <w:sz w:val="18"/>
                <w:szCs w:val="18"/>
                <w:lang w:eastAsia="pt-BR"/>
              </w:rPr>
            </w:pPr>
            <w:r w:rsidRPr="000153F9">
              <w:rPr>
                <w:rFonts w:cs="Arial"/>
                <w:bCs/>
                <w:sz w:val="18"/>
                <w:szCs w:val="18"/>
                <w:lang w:eastAsia="pt-BR"/>
              </w:rPr>
              <w:t>Materiais</w:t>
            </w:r>
          </w:p>
        </w:tc>
        <w:tc>
          <w:tcPr>
            <w:tcW w:w="115" w:type="pct"/>
            <w:tcBorders>
              <w:left w:val="nil"/>
              <w:right w:val="nil"/>
            </w:tcBorders>
            <w:shd w:val="clear" w:color="000000" w:fill="FFFFFF"/>
            <w:noWrap/>
            <w:vAlign w:val="bottom"/>
          </w:tcPr>
          <w:p w14:paraId="2CA9C1AB" w14:textId="77777777" w:rsidR="00A118BD" w:rsidRPr="000153F9"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000000" w:fill="FFFFFF"/>
            <w:vAlign w:val="center"/>
          </w:tcPr>
          <w:p w14:paraId="077780C9" w14:textId="7D60BA9C" w:rsidR="00A118BD" w:rsidRPr="000153F9" w:rsidRDefault="00CD2489" w:rsidP="00DD54A0">
            <w:pPr>
              <w:keepNext w:val="0"/>
              <w:widowControl w:val="0"/>
              <w:spacing w:before="0" w:after="0"/>
              <w:jc w:val="right"/>
              <w:rPr>
                <w:rFonts w:cs="Arial"/>
                <w:bCs/>
                <w:sz w:val="18"/>
                <w:szCs w:val="18"/>
                <w:lang w:eastAsia="pt-BR"/>
              </w:rPr>
            </w:pPr>
            <w:r>
              <w:rPr>
                <w:rFonts w:cs="Arial"/>
                <w:bCs/>
                <w:sz w:val="18"/>
                <w:szCs w:val="18"/>
                <w:lang w:eastAsia="pt-BR"/>
              </w:rPr>
              <w:t>(56</w:t>
            </w:r>
            <w:r w:rsidR="00E11614" w:rsidRPr="000153F9">
              <w:rPr>
                <w:rFonts w:cs="Arial"/>
                <w:bCs/>
                <w:sz w:val="18"/>
                <w:szCs w:val="18"/>
                <w:lang w:eastAsia="pt-BR"/>
              </w:rPr>
              <w:t>)</w:t>
            </w:r>
          </w:p>
        </w:tc>
        <w:tc>
          <w:tcPr>
            <w:tcW w:w="78" w:type="pct"/>
            <w:tcBorders>
              <w:left w:val="nil"/>
              <w:right w:val="nil"/>
            </w:tcBorders>
            <w:shd w:val="clear" w:color="000000" w:fill="FFFFFF"/>
          </w:tcPr>
          <w:p w14:paraId="0E945353" w14:textId="77777777" w:rsidR="00A118BD" w:rsidRPr="000153F9"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000000" w:fill="FFFFFF"/>
            <w:noWrap/>
            <w:vAlign w:val="center"/>
          </w:tcPr>
          <w:p w14:paraId="6B4D4262" w14:textId="5E195EBC" w:rsidR="00A118BD" w:rsidRPr="000153F9" w:rsidRDefault="00A118BD"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6003FF">
              <w:rPr>
                <w:rFonts w:cs="Arial"/>
                <w:bCs/>
                <w:sz w:val="18"/>
                <w:szCs w:val="18"/>
                <w:lang w:eastAsia="pt-BR"/>
              </w:rPr>
              <w:t>164</w:t>
            </w:r>
            <w:r w:rsidRPr="000153F9">
              <w:rPr>
                <w:rFonts w:cs="Arial"/>
                <w:bCs/>
                <w:sz w:val="18"/>
                <w:szCs w:val="18"/>
                <w:lang w:eastAsia="pt-BR"/>
              </w:rPr>
              <w:t>)</w:t>
            </w:r>
          </w:p>
        </w:tc>
      </w:tr>
      <w:tr w:rsidR="005B163F" w:rsidRPr="000153F9" w14:paraId="485917F6" w14:textId="77777777" w:rsidTr="000153F9">
        <w:trPr>
          <w:trHeight w:val="261"/>
        </w:trPr>
        <w:tc>
          <w:tcPr>
            <w:tcW w:w="3215" w:type="pct"/>
            <w:tcBorders>
              <w:left w:val="nil"/>
              <w:right w:val="nil"/>
            </w:tcBorders>
            <w:shd w:val="clear" w:color="000000" w:fill="FFFFFF"/>
            <w:noWrap/>
            <w:vAlign w:val="center"/>
          </w:tcPr>
          <w:p w14:paraId="167A8250" w14:textId="77777777" w:rsidR="00A118BD" w:rsidRPr="000153F9" w:rsidRDefault="00A118BD" w:rsidP="00DD54A0">
            <w:pPr>
              <w:keepNext w:val="0"/>
              <w:widowControl w:val="0"/>
              <w:spacing w:before="0" w:after="0"/>
              <w:rPr>
                <w:rFonts w:cs="Arial"/>
                <w:bCs/>
                <w:sz w:val="18"/>
                <w:szCs w:val="18"/>
                <w:lang w:eastAsia="pt-BR"/>
              </w:rPr>
            </w:pPr>
            <w:r w:rsidRPr="000153F9">
              <w:rPr>
                <w:rFonts w:cs="Arial"/>
                <w:bCs/>
                <w:sz w:val="18"/>
                <w:szCs w:val="18"/>
                <w:lang w:eastAsia="pt-BR"/>
              </w:rPr>
              <w:t>Serviços de Terceiros (ii)</w:t>
            </w:r>
          </w:p>
        </w:tc>
        <w:tc>
          <w:tcPr>
            <w:tcW w:w="115" w:type="pct"/>
            <w:tcBorders>
              <w:left w:val="nil"/>
              <w:right w:val="nil"/>
            </w:tcBorders>
            <w:shd w:val="clear" w:color="000000" w:fill="FFFFFF"/>
            <w:noWrap/>
            <w:vAlign w:val="bottom"/>
          </w:tcPr>
          <w:p w14:paraId="74E60270" w14:textId="77777777" w:rsidR="00A118BD" w:rsidRPr="000153F9"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000000" w:fill="FFFFFF"/>
            <w:vAlign w:val="center"/>
          </w:tcPr>
          <w:p w14:paraId="36F8788D" w14:textId="2E3EA0E1" w:rsidR="00A118BD" w:rsidRPr="000153F9" w:rsidRDefault="00E11614"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E22F01">
              <w:rPr>
                <w:rFonts w:cs="Arial"/>
                <w:bCs/>
                <w:sz w:val="18"/>
                <w:szCs w:val="18"/>
                <w:lang w:eastAsia="pt-BR"/>
              </w:rPr>
              <w:t>14.948</w:t>
            </w:r>
            <w:r w:rsidRPr="000153F9">
              <w:rPr>
                <w:rFonts w:cs="Arial"/>
                <w:bCs/>
                <w:sz w:val="18"/>
                <w:szCs w:val="18"/>
                <w:lang w:eastAsia="pt-BR"/>
              </w:rPr>
              <w:t>)</w:t>
            </w:r>
          </w:p>
        </w:tc>
        <w:tc>
          <w:tcPr>
            <w:tcW w:w="78" w:type="pct"/>
            <w:tcBorders>
              <w:left w:val="nil"/>
              <w:right w:val="nil"/>
            </w:tcBorders>
            <w:shd w:val="clear" w:color="000000" w:fill="FFFFFF"/>
          </w:tcPr>
          <w:p w14:paraId="7535886B" w14:textId="77777777" w:rsidR="00A118BD" w:rsidRPr="000153F9" w:rsidRDefault="00A118BD" w:rsidP="00DD54A0">
            <w:pPr>
              <w:keepNext w:val="0"/>
              <w:widowControl w:val="0"/>
              <w:spacing w:before="0" w:after="0"/>
              <w:jc w:val="right"/>
              <w:rPr>
                <w:rFonts w:cs="Arial"/>
                <w:bCs/>
                <w:color w:val="FF0000"/>
                <w:sz w:val="18"/>
                <w:szCs w:val="18"/>
                <w:lang w:eastAsia="pt-BR"/>
              </w:rPr>
            </w:pPr>
          </w:p>
        </w:tc>
        <w:tc>
          <w:tcPr>
            <w:tcW w:w="795" w:type="pct"/>
            <w:tcBorders>
              <w:left w:val="nil"/>
              <w:right w:val="nil"/>
            </w:tcBorders>
            <w:shd w:val="clear" w:color="000000" w:fill="FFFFFF"/>
            <w:noWrap/>
            <w:vAlign w:val="center"/>
          </w:tcPr>
          <w:p w14:paraId="21BF70DA" w14:textId="21102072" w:rsidR="00A118BD" w:rsidRPr="000153F9" w:rsidRDefault="00A118BD"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C80E97">
              <w:rPr>
                <w:rFonts w:cs="Arial"/>
                <w:bCs/>
                <w:sz w:val="18"/>
                <w:szCs w:val="18"/>
                <w:lang w:eastAsia="pt-BR"/>
              </w:rPr>
              <w:t>14.059</w:t>
            </w:r>
            <w:r w:rsidRPr="000153F9">
              <w:rPr>
                <w:rFonts w:cs="Arial"/>
                <w:bCs/>
                <w:sz w:val="18"/>
                <w:szCs w:val="18"/>
                <w:lang w:eastAsia="pt-BR"/>
              </w:rPr>
              <w:t>)</w:t>
            </w:r>
          </w:p>
        </w:tc>
      </w:tr>
      <w:tr w:rsidR="005B163F" w:rsidRPr="000153F9" w14:paraId="65DA4A31" w14:textId="77777777" w:rsidTr="000153F9">
        <w:trPr>
          <w:trHeight w:val="261"/>
        </w:trPr>
        <w:tc>
          <w:tcPr>
            <w:tcW w:w="3215" w:type="pct"/>
            <w:tcBorders>
              <w:left w:val="nil"/>
              <w:right w:val="nil"/>
            </w:tcBorders>
            <w:shd w:val="clear" w:color="000000" w:fill="FFFFFF"/>
            <w:noWrap/>
            <w:vAlign w:val="center"/>
          </w:tcPr>
          <w:p w14:paraId="1CF91E1F" w14:textId="77777777" w:rsidR="00A118BD" w:rsidRPr="000153F9" w:rsidRDefault="00A118BD" w:rsidP="00DD54A0">
            <w:pPr>
              <w:keepNext w:val="0"/>
              <w:widowControl w:val="0"/>
              <w:spacing w:before="0" w:after="0"/>
              <w:rPr>
                <w:rFonts w:cs="Arial"/>
                <w:bCs/>
                <w:sz w:val="18"/>
                <w:szCs w:val="18"/>
                <w:lang w:eastAsia="pt-BR"/>
              </w:rPr>
            </w:pPr>
            <w:r w:rsidRPr="000153F9">
              <w:rPr>
                <w:rFonts w:cs="Arial"/>
                <w:bCs/>
                <w:sz w:val="18"/>
                <w:szCs w:val="18"/>
                <w:lang w:eastAsia="pt-BR"/>
              </w:rPr>
              <w:t>Gerais de Funcionamento das instalações (iii)</w:t>
            </w:r>
          </w:p>
        </w:tc>
        <w:tc>
          <w:tcPr>
            <w:tcW w:w="115" w:type="pct"/>
            <w:tcBorders>
              <w:left w:val="nil"/>
              <w:right w:val="nil"/>
            </w:tcBorders>
            <w:shd w:val="clear" w:color="000000" w:fill="FFFFFF"/>
            <w:noWrap/>
            <w:vAlign w:val="bottom"/>
          </w:tcPr>
          <w:p w14:paraId="1C05585E" w14:textId="77777777" w:rsidR="00A118BD" w:rsidRPr="000153F9"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000000" w:fill="FFFFFF"/>
            <w:vAlign w:val="center"/>
          </w:tcPr>
          <w:p w14:paraId="141BBE1B" w14:textId="54C32E99" w:rsidR="00A118BD" w:rsidRPr="000153F9" w:rsidRDefault="00E11614"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CD2489">
              <w:rPr>
                <w:rFonts w:cs="Arial"/>
                <w:bCs/>
                <w:sz w:val="18"/>
                <w:szCs w:val="18"/>
                <w:lang w:eastAsia="pt-BR"/>
              </w:rPr>
              <w:t>9.477</w:t>
            </w:r>
            <w:r w:rsidRPr="000153F9">
              <w:rPr>
                <w:rFonts w:cs="Arial"/>
                <w:bCs/>
                <w:sz w:val="18"/>
                <w:szCs w:val="18"/>
                <w:lang w:eastAsia="pt-BR"/>
              </w:rPr>
              <w:t>)</w:t>
            </w:r>
          </w:p>
        </w:tc>
        <w:tc>
          <w:tcPr>
            <w:tcW w:w="78" w:type="pct"/>
            <w:tcBorders>
              <w:left w:val="nil"/>
              <w:right w:val="nil"/>
            </w:tcBorders>
            <w:shd w:val="clear" w:color="000000" w:fill="FFFFFF"/>
          </w:tcPr>
          <w:p w14:paraId="0758CEE1" w14:textId="77777777" w:rsidR="00A118BD" w:rsidRPr="000153F9"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000000" w:fill="FFFFFF"/>
            <w:noWrap/>
            <w:vAlign w:val="center"/>
          </w:tcPr>
          <w:p w14:paraId="750542A2" w14:textId="29E65725" w:rsidR="00A118BD" w:rsidRPr="000153F9" w:rsidRDefault="00A118BD"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6003FF">
              <w:rPr>
                <w:rFonts w:cs="Arial"/>
                <w:bCs/>
                <w:sz w:val="18"/>
                <w:szCs w:val="18"/>
                <w:lang w:eastAsia="pt-BR"/>
              </w:rPr>
              <w:t>9.</w:t>
            </w:r>
            <w:r w:rsidR="00812F1D">
              <w:rPr>
                <w:rFonts w:cs="Arial"/>
                <w:bCs/>
                <w:sz w:val="18"/>
                <w:szCs w:val="18"/>
                <w:lang w:eastAsia="pt-BR"/>
              </w:rPr>
              <w:t>004</w:t>
            </w:r>
            <w:r w:rsidRPr="000153F9">
              <w:rPr>
                <w:rFonts w:cs="Arial"/>
                <w:bCs/>
                <w:sz w:val="18"/>
                <w:szCs w:val="18"/>
                <w:lang w:eastAsia="pt-BR"/>
              </w:rPr>
              <w:t>)</w:t>
            </w:r>
          </w:p>
        </w:tc>
      </w:tr>
      <w:tr w:rsidR="005B163F" w:rsidRPr="000153F9" w14:paraId="15FF94CD" w14:textId="77777777" w:rsidTr="000153F9">
        <w:trPr>
          <w:trHeight w:val="261"/>
        </w:trPr>
        <w:tc>
          <w:tcPr>
            <w:tcW w:w="3215" w:type="pct"/>
            <w:tcBorders>
              <w:left w:val="nil"/>
              <w:right w:val="nil"/>
            </w:tcBorders>
            <w:shd w:val="clear" w:color="000000" w:fill="FFFFFF"/>
            <w:noWrap/>
            <w:vAlign w:val="center"/>
          </w:tcPr>
          <w:p w14:paraId="025D380F" w14:textId="77777777" w:rsidR="00A118BD" w:rsidRPr="000153F9" w:rsidRDefault="00A118BD" w:rsidP="00DD54A0">
            <w:pPr>
              <w:keepNext w:val="0"/>
              <w:widowControl w:val="0"/>
              <w:spacing w:before="0" w:after="0"/>
              <w:rPr>
                <w:rFonts w:cs="Arial"/>
                <w:bCs/>
                <w:sz w:val="18"/>
                <w:szCs w:val="18"/>
                <w:lang w:eastAsia="pt-BR"/>
              </w:rPr>
            </w:pPr>
            <w:r w:rsidRPr="000153F9">
              <w:rPr>
                <w:rFonts w:cs="Arial"/>
                <w:bCs/>
                <w:sz w:val="18"/>
                <w:szCs w:val="18"/>
                <w:lang w:eastAsia="pt-BR"/>
              </w:rPr>
              <w:t>Gerais da Administração (iv)</w:t>
            </w:r>
          </w:p>
        </w:tc>
        <w:tc>
          <w:tcPr>
            <w:tcW w:w="115" w:type="pct"/>
            <w:tcBorders>
              <w:left w:val="nil"/>
              <w:right w:val="nil"/>
            </w:tcBorders>
            <w:shd w:val="clear" w:color="000000" w:fill="FFFFFF"/>
            <w:noWrap/>
            <w:vAlign w:val="bottom"/>
          </w:tcPr>
          <w:p w14:paraId="4D3C4D66" w14:textId="77777777" w:rsidR="00A118BD" w:rsidRPr="000153F9"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000000" w:fill="FFFFFF"/>
            <w:vAlign w:val="center"/>
          </w:tcPr>
          <w:p w14:paraId="1D721382" w14:textId="7B2EB300" w:rsidR="00A118BD" w:rsidRPr="000153F9" w:rsidRDefault="00E11614"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CD2489">
              <w:rPr>
                <w:rFonts w:cs="Arial"/>
                <w:bCs/>
                <w:sz w:val="18"/>
                <w:szCs w:val="18"/>
                <w:lang w:eastAsia="pt-BR"/>
              </w:rPr>
              <w:t>8.517</w:t>
            </w:r>
            <w:r w:rsidRPr="000153F9">
              <w:rPr>
                <w:rFonts w:cs="Arial"/>
                <w:bCs/>
                <w:sz w:val="18"/>
                <w:szCs w:val="18"/>
                <w:lang w:eastAsia="pt-BR"/>
              </w:rPr>
              <w:t>)</w:t>
            </w:r>
          </w:p>
        </w:tc>
        <w:tc>
          <w:tcPr>
            <w:tcW w:w="78" w:type="pct"/>
            <w:tcBorders>
              <w:left w:val="nil"/>
              <w:right w:val="nil"/>
            </w:tcBorders>
            <w:shd w:val="clear" w:color="000000" w:fill="FFFFFF"/>
          </w:tcPr>
          <w:p w14:paraId="3C63175A" w14:textId="77777777" w:rsidR="00A118BD" w:rsidRPr="000153F9"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000000" w:fill="FFFFFF"/>
            <w:noWrap/>
            <w:vAlign w:val="center"/>
          </w:tcPr>
          <w:p w14:paraId="4083A938" w14:textId="61BDB7DF" w:rsidR="00A118BD" w:rsidRPr="000153F9" w:rsidRDefault="00A118BD"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6003FF">
              <w:rPr>
                <w:rFonts w:cs="Arial"/>
                <w:bCs/>
                <w:sz w:val="18"/>
                <w:szCs w:val="18"/>
                <w:lang w:eastAsia="pt-BR"/>
              </w:rPr>
              <w:t>8.248</w:t>
            </w:r>
            <w:r w:rsidRPr="000153F9">
              <w:rPr>
                <w:rFonts w:cs="Arial"/>
                <w:bCs/>
                <w:sz w:val="18"/>
                <w:szCs w:val="18"/>
                <w:lang w:eastAsia="pt-BR"/>
              </w:rPr>
              <w:t>)</w:t>
            </w:r>
          </w:p>
        </w:tc>
      </w:tr>
      <w:tr w:rsidR="005B163F" w:rsidRPr="000153F9" w14:paraId="723B0A2D" w14:textId="77777777" w:rsidTr="000153F9">
        <w:trPr>
          <w:trHeight w:val="261"/>
        </w:trPr>
        <w:tc>
          <w:tcPr>
            <w:tcW w:w="3215" w:type="pct"/>
            <w:tcBorders>
              <w:left w:val="nil"/>
              <w:bottom w:val="nil"/>
              <w:right w:val="nil"/>
            </w:tcBorders>
            <w:shd w:val="clear" w:color="000000" w:fill="FFFFFF"/>
            <w:noWrap/>
            <w:vAlign w:val="center"/>
          </w:tcPr>
          <w:p w14:paraId="08FC2C95" w14:textId="77777777" w:rsidR="00A118BD" w:rsidRPr="000153F9" w:rsidRDefault="00A118BD" w:rsidP="00DD54A0">
            <w:pPr>
              <w:keepNext w:val="0"/>
              <w:widowControl w:val="0"/>
              <w:spacing w:before="0" w:after="0"/>
              <w:rPr>
                <w:rFonts w:cs="Arial"/>
                <w:sz w:val="18"/>
                <w:szCs w:val="18"/>
                <w:lang w:eastAsia="pt-BR"/>
              </w:rPr>
            </w:pPr>
            <w:r w:rsidRPr="000153F9">
              <w:rPr>
                <w:rFonts w:cs="Arial"/>
                <w:sz w:val="18"/>
                <w:szCs w:val="18"/>
                <w:lang w:eastAsia="pt-BR"/>
              </w:rPr>
              <w:t>Impostos, Taxas e Contribuições</w:t>
            </w:r>
          </w:p>
        </w:tc>
        <w:tc>
          <w:tcPr>
            <w:tcW w:w="115" w:type="pct"/>
            <w:tcBorders>
              <w:left w:val="nil"/>
              <w:bottom w:val="nil"/>
              <w:right w:val="nil"/>
            </w:tcBorders>
            <w:shd w:val="clear" w:color="000000" w:fill="FFFFFF"/>
            <w:noWrap/>
            <w:vAlign w:val="bottom"/>
          </w:tcPr>
          <w:p w14:paraId="4D46F4C5" w14:textId="77777777" w:rsidR="00A118BD" w:rsidRPr="000153F9" w:rsidRDefault="00A118BD" w:rsidP="00DD54A0">
            <w:pPr>
              <w:keepNext w:val="0"/>
              <w:widowControl w:val="0"/>
              <w:spacing w:before="0" w:after="0"/>
              <w:rPr>
                <w:rFonts w:cs="Arial"/>
                <w:sz w:val="18"/>
                <w:szCs w:val="18"/>
                <w:lang w:eastAsia="pt-BR"/>
              </w:rPr>
            </w:pPr>
          </w:p>
        </w:tc>
        <w:tc>
          <w:tcPr>
            <w:tcW w:w="796" w:type="pct"/>
            <w:tcBorders>
              <w:left w:val="nil"/>
              <w:bottom w:val="nil"/>
              <w:right w:val="nil"/>
            </w:tcBorders>
            <w:shd w:val="clear" w:color="000000" w:fill="FFFFFF"/>
            <w:vAlign w:val="center"/>
          </w:tcPr>
          <w:p w14:paraId="3628FC96" w14:textId="7214E7B9" w:rsidR="00A118BD" w:rsidRPr="000153F9" w:rsidRDefault="00E11614" w:rsidP="00DD54A0">
            <w:pPr>
              <w:keepNext w:val="0"/>
              <w:widowControl w:val="0"/>
              <w:spacing w:before="0" w:after="0"/>
              <w:jc w:val="right"/>
              <w:rPr>
                <w:rFonts w:cs="Arial"/>
                <w:sz w:val="18"/>
                <w:szCs w:val="18"/>
                <w:lang w:eastAsia="pt-BR"/>
              </w:rPr>
            </w:pPr>
            <w:r w:rsidRPr="000153F9">
              <w:rPr>
                <w:rFonts w:cs="Arial"/>
                <w:sz w:val="18"/>
                <w:szCs w:val="18"/>
                <w:lang w:eastAsia="pt-BR"/>
              </w:rPr>
              <w:t>(</w:t>
            </w:r>
            <w:r w:rsidR="00E22F01">
              <w:rPr>
                <w:rFonts w:cs="Arial"/>
                <w:sz w:val="18"/>
                <w:szCs w:val="18"/>
                <w:lang w:eastAsia="pt-BR"/>
              </w:rPr>
              <w:t>852</w:t>
            </w:r>
            <w:r w:rsidRPr="000153F9">
              <w:rPr>
                <w:rFonts w:cs="Arial"/>
                <w:sz w:val="18"/>
                <w:szCs w:val="18"/>
                <w:lang w:eastAsia="pt-BR"/>
              </w:rPr>
              <w:t>)</w:t>
            </w:r>
          </w:p>
        </w:tc>
        <w:tc>
          <w:tcPr>
            <w:tcW w:w="78" w:type="pct"/>
            <w:tcBorders>
              <w:left w:val="nil"/>
              <w:bottom w:val="nil"/>
              <w:right w:val="nil"/>
            </w:tcBorders>
            <w:shd w:val="clear" w:color="000000" w:fill="FFFFFF"/>
          </w:tcPr>
          <w:p w14:paraId="5D6EEA38" w14:textId="77777777" w:rsidR="00A118BD" w:rsidRPr="000153F9" w:rsidRDefault="00A118BD" w:rsidP="00DD54A0">
            <w:pPr>
              <w:keepNext w:val="0"/>
              <w:widowControl w:val="0"/>
              <w:spacing w:before="0" w:after="0"/>
              <w:jc w:val="right"/>
              <w:rPr>
                <w:rFonts w:cs="Arial"/>
                <w:color w:val="FF0000"/>
                <w:sz w:val="18"/>
                <w:szCs w:val="18"/>
                <w:lang w:eastAsia="pt-BR"/>
              </w:rPr>
            </w:pPr>
          </w:p>
        </w:tc>
        <w:tc>
          <w:tcPr>
            <w:tcW w:w="795" w:type="pct"/>
            <w:tcBorders>
              <w:left w:val="nil"/>
              <w:bottom w:val="nil"/>
              <w:right w:val="nil"/>
            </w:tcBorders>
            <w:shd w:val="clear" w:color="000000" w:fill="FFFFFF"/>
            <w:noWrap/>
            <w:vAlign w:val="center"/>
          </w:tcPr>
          <w:p w14:paraId="031C5D7C" w14:textId="37158A0B" w:rsidR="00A118BD" w:rsidRPr="000153F9" w:rsidRDefault="00A118BD" w:rsidP="00DD54A0">
            <w:pPr>
              <w:keepNext w:val="0"/>
              <w:widowControl w:val="0"/>
              <w:spacing w:before="0" w:after="0"/>
              <w:jc w:val="right"/>
              <w:rPr>
                <w:rFonts w:cs="Arial"/>
                <w:sz w:val="18"/>
                <w:szCs w:val="18"/>
                <w:lang w:eastAsia="pt-BR"/>
              </w:rPr>
            </w:pPr>
            <w:r w:rsidRPr="000153F9">
              <w:rPr>
                <w:rFonts w:cs="Arial"/>
                <w:sz w:val="18"/>
                <w:szCs w:val="18"/>
                <w:lang w:eastAsia="pt-BR"/>
              </w:rPr>
              <w:t>(</w:t>
            </w:r>
            <w:r w:rsidR="006003FF">
              <w:rPr>
                <w:rFonts w:cs="Arial"/>
                <w:sz w:val="18"/>
                <w:szCs w:val="18"/>
                <w:lang w:eastAsia="pt-BR"/>
              </w:rPr>
              <w:t>1.172</w:t>
            </w:r>
            <w:r w:rsidRPr="000153F9">
              <w:rPr>
                <w:rFonts w:cs="Arial"/>
                <w:sz w:val="18"/>
                <w:szCs w:val="18"/>
                <w:lang w:eastAsia="pt-BR"/>
              </w:rPr>
              <w:t>)</w:t>
            </w:r>
          </w:p>
        </w:tc>
      </w:tr>
      <w:tr w:rsidR="005B163F" w:rsidRPr="000153F9" w14:paraId="10042CD9" w14:textId="77777777" w:rsidTr="000153F9">
        <w:trPr>
          <w:trHeight w:val="261"/>
        </w:trPr>
        <w:tc>
          <w:tcPr>
            <w:tcW w:w="3215" w:type="pct"/>
            <w:tcBorders>
              <w:top w:val="nil"/>
              <w:left w:val="nil"/>
              <w:bottom w:val="nil"/>
              <w:right w:val="nil"/>
            </w:tcBorders>
            <w:shd w:val="clear" w:color="000000" w:fill="FFFFFF"/>
            <w:noWrap/>
            <w:vAlign w:val="center"/>
          </w:tcPr>
          <w:p w14:paraId="5E026007" w14:textId="2B7B6299" w:rsidR="00A118BD" w:rsidRPr="000153F9" w:rsidRDefault="004656AD" w:rsidP="00DD54A0">
            <w:pPr>
              <w:keepNext w:val="0"/>
              <w:widowControl w:val="0"/>
              <w:spacing w:before="0" w:after="0"/>
              <w:rPr>
                <w:rFonts w:cs="Arial"/>
                <w:sz w:val="18"/>
                <w:szCs w:val="18"/>
                <w:lang w:eastAsia="pt-BR"/>
              </w:rPr>
            </w:pPr>
            <w:r>
              <w:rPr>
                <w:rFonts w:cs="Arial"/>
                <w:sz w:val="18"/>
                <w:szCs w:val="18"/>
                <w:lang w:eastAsia="pt-BR"/>
              </w:rPr>
              <w:t>P</w:t>
            </w:r>
            <w:r w:rsidR="00A118BD" w:rsidRPr="000153F9">
              <w:rPr>
                <w:rFonts w:cs="Arial"/>
                <w:sz w:val="18"/>
                <w:szCs w:val="18"/>
                <w:lang w:eastAsia="pt-BR"/>
              </w:rPr>
              <w:t>rovisões para Contingências</w:t>
            </w:r>
          </w:p>
        </w:tc>
        <w:tc>
          <w:tcPr>
            <w:tcW w:w="115" w:type="pct"/>
            <w:tcBorders>
              <w:top w:val="nil"/>
              <w:left w:val="nil"/>
              <w:bottom w:val="nil"/>
              <w:right w:val="nil"/>
            </w:tcBorders>
            <w:shd w:val="clear" w:color="000000" w:fill="FFFFFF"/>
            <w:noWrap/>
            <w:vAlign w:val="bottom"/>
          </w:tcPr>
          <w:p w14:paraId="1C2ACAE1" w14:textId="77777777" w:rsidR="00A118BD" w:rsidRPr="000153F9" w:rsidRDefault="00A118BD" w:rsidP="00DD54A0">
            <w:pPr>
              <w:keepNext w:val="0"/>
              <w:widowControl w:val="0"/>
              <w:spacing w:before="0" w:after="0"/>
              <w:rPr>
                <w:rFonts w:cs="Arial"/>
                <w:sz w:val="18"/>
                <w:szCs w:val="18"/>
                <w:lang w:eastAsia="pt-BR"/>
              </w:rPr>
            </w:pPr>
          </w:p>
        </w:tc>
        <w:tc>
          <w:tcPr>
            <w:tcW w:w="796" w:type="pct"/>
            <w:tcBorders>
              <w:top w:val="nil"/>
              <w:left w:val="nil"/>
              <w:bottom w:val="nil"/>
              <w:right w:val="nil"/>
            </w:tcBorders>
            <w:shd w:val="clear" w:color="000000" w:fill="FFFFFF"/>
            <w:vAlign w:val="center"/>
          </w:tcPr>
          <w:p w14:paraId="30B5E784" w14:textId="3F0D8AB3" w:rsidR="00A118BD" w:rsidRPr="000153F9" w:rsidRDefault="00E22F01" w:rsidP="00DD54A0">
            <w:pPr>
              <w:keepNext w:val="0"/>
              <w:widowControl w:val="0"/>
              <w:spacing w:before="0" w:after="0"/>
              <w:jc w:val="right"/>
              <w:rPr>
                <w:rFonts w:cs="Arial"/>
                <w:sz w:val="18"/>
                <w:szCs w:val="18"/>
                <w:lang w:eastAsia="pt-BR"/>
              </w:rPr>
            </w:pPr>
            <w:r>
              <w:rPr>
                <w:rFonts w:cs="Arial"/>
                <w:sz w:val="18"/>
                <w:szCs w:val="18"/>
                <w:lang w:eastAsia="pt-BR"/>
              </w:rPr>
              <w:t>(4</w:t>
            </w:r>
            <w:r w:rsidR="00F06F51" w:rsidRPr="000153F9">
              <w:rPr>
                <w:rFonts w:cs="Arial"/>
                <w:sz w:val="18"/>
                <w:szCs w:val="18"/>
                <w:lang w:eastAsia="pt-BR"/>
              </w:rPr>
              <w:t>)</w:t>
            </w:r>
          </w:p>
        </w:tc>
        <w:tc>
          <w:tcPr>
            <w:tcW w:w="78" w:type="pct"/>
            <w:tcBorders>
              <w:top w:val="nil"/>
              <w:left w:val="nil"/>
              <w:bottom w:val="nil"/>
              <w:right w:val="nil"/>
            </w:tcBorders>
            <w:shd w:val="clear" w:color="000000" w:fill="FFFFFF"/>
          </w:tcPr>
          <w:p w14:paraId="4D7F7B42" w14:textId="77777777" w:rsidR="00A118BD" w:rsidRPr="000153F9" w:rsidRDefault="00A118BD" w:rsidP="00DD54A0">
            <w:pPr>
              <w:keepNext w:val="0"/>
              <w:widowControl w:val="0"/>
              <w:spacing w:before="0" w:after="0"/>
              <w:jc w:val="right"/>
              <w:rPr>
                <w:rFonts w:cs="Arial"/>
                <w:sz w:val="18"/>
                <w:szCs w:val="18"/>
                <w:lang w:eastAsia="pt-BR"/>
              </w:rPr>
            </w:pPr>
          </w:p>
        </w:tc>
        <w:tc>
          <w:tcPr>
            <w:tcW w:w="795" w:type="pct"/>
            <w:tcBorders>
              <w:top w:val="nil"/>
              <w:left w:val="nil"/>
              <w:bottom w:val="nil"/>
              <w:right w:val="nil"/>
            </w:tcBorders>
            <w:shd w:val="clear" w:color="000000" w:fill="FFFFFF"/>
            <w:noWrap/>
            <w:vAlign w:val="center"/>
          </w:tcPr>
          <w:p w14:paraId="2EA877AE" w14:textId="0B673F2B" w:rsidR="00A118BD" w:rsidRPr="000153F9" w:rsidRDefault="006003FF" w:rsidP="00DD54A0">
            <w:pPr>
              <w:keepNext w:val="0"/>
              <w:widowControl w:val="0"/>
              <w:spacing w:before="0" w:after="0"/>
              <w:jc w:val="right"/>
              <w:rPr>
                <w:rFonts w:cs="Arial"/>
                <w:sz w:val="18"/>
                <w:szCs w:val="18"/>
                <w:lang w:eastAsia="pt-BR"/>
              </w:rPr>
            </w:pPr>
            <w:r>
              <w:rPr>
                <w:rFonts w:cs="Arial"/>
                <w:sz w:val="18"/>
                <w:szCs w:val="18"/>
                <w:lang w:eastAsia="pt-BR"/>
              </w:rPr>
              <w:t>(236)</w:t>
            </w:r>
          </w:p>
        </w:tc>
      </w:tr>
      <w:tr w:rsidR="005B163F" w:rsidRPr="000153F9" w14:paraId="0CB68B67" w14:textId="77777777" w:rsidTr="000153F9">
        <w:trPr>
          <w:trHeight w:val="283"/>
        </w:trPr>
        <w:tc>
          <w:tcPr>
            <w:tcW w:w="3215" w:type="pct"/>
            <w:tcBorders>
              <w:left w:val="nil"/>
              <w:right w:val="nil"/>
            </w:tcBorders>
            <w:shd w:val="clear" w:color="000000" w:fill="FFFFFF"/>
            <w:noWrap/>
            <w:vAlign w:val="center"/>
            <w:hideMark/>
          </w:tcPr>
          <w:p w14:paraId="0B39441F" w14:textId="77777777" w:rsidR="00C16CC2" w:rsidRPr="000153F9" w:rsidRDefault="00C16CC2" w:rsidP="00DD54A0">
            <w:pPr>
              <w:keepNext w:val="0"/>
              <w:widowControl w:val="0"/>
              <w:spacing w:before="0" w:after="0"/>
              <w:rPr>
                <w:rFonts w:cs="Arial"/>
                <w:sz w:val="18"/>
                <w:szCs w:val="18"/>
                <w:lang w:eastAsia="pt-BR"/>
              </w:rPr>
            </w:pPr>
            <w:r w:rsidRPr="000153F9">
              <w:rPr>
                <w:rFonts w:cs="Arial"/>
                <w:b/>
                <w:bCs/>
                <w:sz w:val="18"/>
                <w:szCs w:val="18"/>
                <w:lang w:eastAsia="pt-BR"/>
              </w:rPr>
              <w:t>Total</w:t>
            </w:r>
          </w:p>
        </w:tc>
        <w:tc>
          <w:tcPr>
            <w:tcW w:w="115" w:type="pct"/>
            <w:tcBorders>
              <w:top w:val="nil"/>
              <w:left w:val="nil"/>
              <w:bottom w:val="nil"/>
              <w:right w:val="nil"/>
            </w:tcBorders>
            <w:shd w:val="clear" w:color="000000" w:fill="FFFFFF"/>
            <w:noWrap/>
            <w:vAlign w:val="bottom"/>
          </w:tcPr>
          <w:p w14:paraId="2EF71116" w14:textId="77777777" w:rsidR="00C16CC2" w:rsidRPr="000153F9" w:rsidRDefault="00C16CC2" w:rsidP="00DD54A0">
            <w:pPr>
              <w:keepNext w:val="0"/>
              <w:widowControl w:val="0"/>
              <w:spacing w:before="0" w:after="0"/>
              <w:rPr>
                <w:rFonts w:cs="Arial"/>
                <w:sz w:val="18"/>
                <w:szCs w:val="18"/>
                <w:lang w:eastAsia="pt-BR"/>
              </w:rPr>
            </w:pPr>
          </w:p>
        </w:tc>
        <w:tc>
          <w:tcPr>
            <w:tcW w:w="796" w:type="pct"/>
            <w:tcBorders>
              <w:top w:val="single" w:sz="4" w:space="0" w:color="auto"/>
              <w:left w:val="nil"/>
              <w:bottom w:val="single" w:sz="12" w:space="0" w:color="auto"/>
              <w:right w:val="nil"/>
            </w:tcBorders>
            <w:shd w:val="clear" w:color="000000" w:fill="FFFFFF"/>
            <w:vAlign w:val="center"/>
          </w:tcPr>
          <w:p w14:paraId="575738D4" w14:textId="187D12CE" w:rsidR="00C16CC2" w:rsidRPr="000153F9" w:rsidRDefault="00E11614" w:rsidP="00DD54A0">
            <w:pPr>
              <w:keepNext w:val="0"/>
              <w:widowControl w:val="0"/>
              <w:spacing w:before="0" w:after="0"/>
              <w:jc w:val="right"/>
              <w:rPr>
                <w:rFonts w:cs="Arial"/>
                <w:b/>
                <w:bCs/>
                <w:sz w:val="18"/>
                <w:szCs w:val="18"/>
                <w:lang w:eastAsia="pt-BR"/>
              </w:rPr>
            </w:pPr>
            <w:r w:rsidRPr="000153F9">
              <w:rPr>
                <w:rFonts w:cs="Arial"/>
                <w:b/>
                <w:bCs/>
                <w:sz w:val="18"/>
                <w:szCs w:val="18"/>
                <w:lang w:eastAsia="pt-BR"/>
              </w:rPr>
              <w:t>(</w:t>
            </w:r>
            <w:r w:rsidR="00E22F01">
              <w:rPr>
                <w:rFonts w:cs="Arial"/>
                <w:b/>
                <w:bCs/>
                <w:sz w:val="18"/>
                <w:szCs w:val="18"/>
                <w:lang w:eastAsia="pt-BR"/>
              </w:rPr>
              <w:t>127.845</w:t>
            </w:r>
            <w:r w:rsidRPr="000153F9">
              <w:rPr>
                <w:rFonts w:cs="Arial"/>
                <w:b/>
                <w:bCs/>
                <w:sz w:val="18"/>
                <w:szCs w:val="18"/>
                <w:lang w:eastAsia="pt-BR"/>
              </w:rPr>
              <w:t>)</w:t>
            </w:r>
          </w:p>
        </w:tc>
        <w:tc>
          <w:tcPr>
            <w:tcW w:w="78" w:type="pct"/>
            <w:tcBorders>
              <w:left w:val="nil"/>
              <w:right w:val="nil"/>
            </w:tcBorders>
            <w:shd w:val="clear" w:color="000000" w:fill="FFFFFF"/>
          </w:tcPr>
          <w:p w14:paraId="482C13ED" w14:textId="77777777" w:rsidR="00C16CC2" w:rsidRPr="000153F9" w:rsidRDefault="00C16CC2" w:rsidP="00DD54A0">
            <w:pPr>
              <w:keepNext w:val="0"/>
              <w:widowControl w:val="0"/>
              <w:spacing w:before="0" w:after="0"/>
              <w:jc w:val="right"/>
              <w:rPr>
                <w:rFonts w:cs="Arial"/>
                <w:b/>
                <w:bCs/>
                <w:sz w:val="18"/>
                <w:szCs w:val="18"/>
                <w:lang w:eastAsia="pt-BR"/>
              </w:rPr>
            </w:pPr>
          </w:p>
        </w:tc>
        <w:tc>
          <w:tcPr>
            <w:tcW w:w="795" w:type="pct"/>
            <w:tcBorders>
              <w:top w:val="single" w:sz="4" w:space="0" w:color="auto"/>
              <w:left w:val="nil"/>
              <w:bottom w:val="single" w:sz="12" w:space="0" w:color="auto"/>
              <w:right w:val="nil"/>
            </w:tcBorders>
            <w:shd w:val="clear" w:color="000000" w:fill="FFFFFF"/>
            <w:noWrap/>
            <w:vAlign w:val="center"/>
          </w:tcPr>
          <w:p w14:paraId="5E054F0D" w14:textId="45EE5BED" w:rsidR="00C16CC2" w:rsidRPr="000153F9" w:rsidRDefault="00A118BD" w:rsidP="00DD54A0">
            <w:pPr>
              <w:keepNext w:val="0"/>
              <w:widowControl w:val="0"/>
              <w:spacing w:before="0" w:after="0"/>
              <w:jc w:val="right"/>
              <w:rPr>
                <w:rFonts w:cs="Arial"/>
                <w:b/>
                <w:bCs/>
                <w:sz w:val="18"/>
                <w:szCs w:val="18"/>
                <w:lang w:eastAsia="pt-BR"/>
              </w:rPr>
            </w:pPr>
            <w:r w:rsidRPr="000153F9">
              <w:rPr>
                <w:rFonts w:cs="Arial"/>
                <w:b/>
                <w:bCs/>
                <w:sz w:val="18"/>
                <w:szCs w:val="18"/>
                <w:lang w:eastAsia="pt-BR"/>
              </w:rPr>
              <w:t>(</w:t>
            </w:r>
            <w:r w:rsidR="006003FF">
              <w:rPr>
                <w:rFonts w:cs="Arial"/>
                <w:b/>
                <w:bCs/>
                <w:sz w:val="18"/>
                <w:szCs w:val="18"/>
                <w:lang w:eastAsia="pt-BR"/>
              </w:rPr>
              <w:t>120.</w:t>
            </w:r>
            <w:r w:rsidR="00B1243F">
              <w:rPr>
                <w:rFonts w:cs="Arial"/>
                <w:b/>
                <w:bCs/>
                <w:sz w:val="18"/>
                <w:szCs w:val="18"/>
                <w:lang w:eastAsia="pt-BR"/>
              </w:rPr>
              <w:t>434</w:t>
            </w:r>
            <w:r w:rsidRPr="000153F9">
              <w:rPr>
                <w:rFonts w:cs="Arial"/>
                <w:b/>
                <w:bCs/>
                <w:sz w:val="18"/>
                <w:szCs w:val="18"/>
                <w:lang w:eastAsia="pt-BR"/>
              </w:rPr>
              <w:t>)</w:t>
            </w:r>
          </w:p>
        </w:tc>
      </w:tr>
    </w:tbl>
    <w:p w14:paraId="3FEA4F90" w14:textId="604BB304" w:rsidR="00E5738D" w:rsidRPr="00DD54A0" w:rsidRDefault="001819D8" w:rsidP="000A44BC">
      <w:pPr>
        <w:keepNext w:val="0"/>
        <w:widowControl w:val="0"/>
        <w:rPr>
          <w:rFonts w:cs="Arial"/>
          <w:bCs/>
          <w:sz w:val="20"/>
          <w:szCs w:val="20"/>
        </w:rPr>
      </w:pPr>
      <w:r>
        <w:rPr>
          <w:rFonts w:cs="Arial"/>
          <w:bCs/>
          <w:sz w:val="20"/>
          <w:szCs w:val="20"/>
        </w:rPr>
        <w:t xml:space="preserve">(i) </w:t>
      </w:r>
      <w:r w:rsidR="00E5738D" w:rsidRPr="00DD54A0">
        <w:rPr>
          <w:rFonts w:cs="Arial"/>
          <w:bCs/>
          <w:sz w:val="20"/>
          <w:szCs w:val="20"/>
        </w:rPr>
        <w:t>Incluem as remunerações, rep</w:t>
      </w:r>
      <w:r w:rsidR="008B2172">
        <w:rPr>
          <w:rFonts w:cs="Arial"/>
          <w:bCs/>
          <w:sz w:val="20"/>
          <w:szCs w:val="20"/>
        </w:rPr>
        <w:t>r</w:t>
      </w:r>
      <w:r w:rsidR="00576CC1">
        <w:rPr>
          <w:rFonts w:cs="Arial"/>
          <w:bCs/>
          <w:sz w:val="20"/>
          <w:szCs w:val="20"/>
        </w:rPr>
        <w:t>esentadas por salários (R$52.357</w:t>
      </w:r>
      <w:r w:rsidR="008B2172">
        <w:rPr>
          <w:rFonts w:cs="Arial"/>
          <w:bCs/>
          <w:sz w:val="20"/>
          <w:szCs w:val="20"/>
        </w:rPr>
        <w:t>), prov</w:t>
      </w:r>
      <w:r w:rsidR="00576CC1">
        <w:rPr>
          <w:rFonts w:cs="Arial"/>
          <w:bCs/>
          <w:sz w:val="20"/>
          <w:szCs w:val="20"/>
        </w:rPr>
        <w:t>isões de férias (R$ 5.925</w:t>
      </w:r>
      <w:r w:rsidR="00E5738D" w:rsidRPr="00DD54A0">
        <w:rPr>
          <w:rFonts w:cs="Arial"/>
          <w:bCs/>
          <w:sz w:val="20"/>
          <w:szCs w:val="20"/>
        </w:rPr>
        <w:t>),</w:t>
      </w:r>
      <w:r w:rsidRPr="00DD54A0">
        <w:rPr>
          <w:rFonts w:cs="Arial"/>
          <w:bCs/>
          <w:sz w:val="20"/>
          <w:szCs w:val="20"/>
        </w:rPr>
        <w:t xml:space="preserve"> </w:t>
      </w:r>
      <w:r w:rsidR="00E5738D" w:rsidRPr="00DD54A0">
        <w:rPr>
          <w:rFonts w:cs="Arial"/>
          <w:bCs/>
          <w:sz w:val="20"/>
          <w:szCs w:val="20"/>
        </w:rPr>
        <w:t>ab</w:t>
      </w:r>
      <w:r w:rsidR="008B2172">
        <w:rPr>
          <w:rFonts w:cs="Arial"/>
          <w:bCs/>
          <w:sz w:val="20"/>
          <w:szCs w:val="20"/>
        </w:rPr>
        <w:t>ono pecuniário de férias (R$ 605</w:t>
      </w:r>
      <w:r w:rsidR="00E5738D" w:rsidRPr="00DD54A0">
        <w:rPr>
          <w:rFonts w:cs="Arial"/>
          <w:bCs/>
          <w:sz w:val="20"/>
          <w:szCs w:val="20"/>
        </w:rPr>
        <w:t>), 13º</w:t>
      </w:r>
      <w:r w:rsidR="00576CC1">
        <w:rPr>
          <w:rFonts w:cs="Arial"/>
          <w:bCs/>
          <w:sz w:val="20"/>
          <w:szCs w:val="20"/>
        </w:rPr>
        <w:t xml:space="preserve"> salário (R$4.853</w:t>
      </w:r>
      <w:r w:rsidR="00E5738D" w:rsidRPr="00DD54A0">
        <w:rPr>
          <w:rFonts w:cs="Arial"/>
          <w:bCs/>
          <w:sz w:val="20"/>
          <w:szCs w:val="20"/>
        </w:rPr>
        <w:t>), encargos sociais – INSS e</w:t>
      </w:r>
      <w:r w:rsidRPr="00DD54A0">
        <w:rPr>
          <w:rFonts w:cs="Arial"/>
          <w:bCs/>
          <w:sz w:val="20"/>
          <w:szCs w:val="20"/>
        </w:rPr>
        <w:t xml:space="preserve"> </w:t>
      </w:r>
      <w:r w:rsidR="00E5738D" w:rsidRPr="00DD54A0">
        <w:rPr>
          <w:rFonts w:cs="Arial"/>
          <w:bCs/>
          <w:sz w:val="20"/>
          <w:szCs w:val="20"/>
        </w:rPr>
        <w:t>FGTS</w:t>
      </w:r>
      <w:r w:rsidR="008B2172">
        <w:rPr>
          <w:rFonts w:cs="Arial"/>
          <w:bCs/>
          <w:sz w:val="20"/>
          <w:szCs w:val="20"/>
        </w:rPr>
        <w:t xml:space="preserve"> (R$18.793</w:t>
      </w:r>
      <w:r w:rsidR="00E5738D" w:rsidRPr="00DD54A0">
        <w:rPr>
          <w:rFonts w:cs="Arial"/>
          <w:bCs/>
          <w:sz w:val="20"/>
          <w:szCs w:val="20"/>
        </w:rPr>
        <w:t>), licença</w:t>
      </w:r>
      <w:r w:rsidR="00DD54A0">
        <w:rPr>
          <w:rFonts w:cs="Arial"/>
          <w:bCs/>
          <w:sz w:val="20"/>
          <w:szCs w:val="20"/>
        </w:rPr>
        <w:t xml:space="preserve"> </w:t>
      </w:r>
      <w:r w:rsidR="00E5738D" w:rsidRPr="00DD54A0">
        <w:rPr>
          <w:rFonts w:cs="Arial"/>
          <w:bCs/>
          <w:sz w:val="20"/>
          <w:szCs w:val="20"/>
        </w:rPr>
        <w:t>maternidade e p</w:t>
      </w:r>
      <w:r w:rsidR="008B2172">
        <w:rPr>
          <w:rFonts w:cs="Arial"/>
          <w:bCs/>
          <w:sz w:val="20"/>
          <w:szCs w:val="20"/>
        </w:rPr>
        <w:t>aternidade – Prorrogação (R$ 244</w:t>
      </w:r>
      <w:r w:rsidR="00576CC1">
        <w:rPr>
          <w:rFonts w:cs="Arial"/>
          <w:bCs/>
          <w:sz w:val="20"/>
          <w:szCs w:val="20"/>
        </w:rPr>
        <w:t xml:space="preserve">), </w:t>
      </w:r>
      <w:r w:rsidR="00DD54A0" w:rsidRPr="00DD54A0">
        <w:rPr>
          <w:rFonts w:cs="Arial"/>
          <w:bCs/>
          <w:sz w:val="20"/>
          <w:szCs w:val="20"/>
        </w:rPr>
        <w:t>Indenizações</w:t>
      </w:r>
      <w:r w:rsidR="008B2172">
        <w:rPr>
          <w:rFonts w:cs="Arial"/>
          <w:bCs/>
          <w:sz w:val="20"/>
          <w:szCs w:val="20"/>
        </w:rPr>
        <w:t xml:space="preserve"> (R$ 134</w:t>
      </w:r>
      <w:r w:rsidR="00E5738D" w:rsidRPr="00DD54A0">
        <w:rPr>
          <w:rFonts w:cs="Arial"/>
          <w:bCs/>
          <w:sz w:val="20"/>
          <w:szCs w:val="20"/>
        </w:rPr>
        <w:t>)</w:t>
      </w:r>
      <w:r w:rsidR="008B2172">
        <w:rPr>
          <w:rFonts w:cs="Arial"/>
          <w:bCs/>
          <w:sz w:val="20"/>
          <w:szCs w:val="20"/>
        </w:rPr>
        <w:t>, Incorporação Função Gratificada (R$ 63)</w:t>
      </w:r>
      <w:r w:rsidR="00123354">
        <w:rPr>
          <w:rFonts w:cs="Arial"/>
          <w:bCs/>
          <w:sz w:val="20"/>
          <w:szCs w:val="20"/>
        </w:rPr>
        <w:t>,</w:t>
      </w:r>
      <w:r w:rsidR="00E5738D" w:rsidRPr="00DD54A0">
        <w:rPr>
          <w:rFonts w:cs="Arial"/>
          <w:bCs/>
          <w:sz w:val="20"/>
          <w:szCs w:val="20"/>
        </w:rPr>
        <w:t xml:space="preserve"> benefícios - previdência privada, auxílio alimentação, transporte, moradia,</w:t>
      </w:r>
      <w:r w:rsidR="00DD54A0">
        <w:rPr>
          <w:rFonts w:cs="Arial"/>
          <w:bCs/>
          <w:sz w:val="20"/>
          <w:szCs w:val="20"/>
        </w:rPr>
        <w:t xml:space="preserve"> </w:t>
      </w:r>
      <w:r w:rsidR="00E5738D" w:rsidRPr="00DD54A0">
        <w:rPr>
          <w:rFonts w:cs="Arial"/>
          <w:bCs/>
          <w:sz w:val="20"/>
          <w:szCs w:val="20"/>
        </w:rPr>
        <w:t>creche, assistênci</w:t>
      </w:r>
      <w:r w:rsidR="008B2172">
        <w:rPr>
          <w:rFonts w:cs="Arial"/>
          <w:bCs/>
          <w:sz w:val="20"/>
          <w:szCs w:val="20"/>
        </w:rPr>
        <w:t>a médica e vale cultura (R$9.816</w:t>
      </w:r>
      <w:r w:rsidR="00E5738D" w:rsidRPr="00DD54A0">
        <w:rPr>
          <w:rFonts w:cs="Arial"/>
          <w:bCs/>
          <w:sz w:val="20"/>
          <w:szCs w:val="20"/>
        </w:rPr>
        <w:t>)</w:t>
      </w:r>
      <w:r w:rsidR="00123354">
        <w:rPr>
          <w:rFonts w:cs="Arial"/>
          <w:bCs/>
          <w:sz w:val="20"/>
          <w:szCs w:val="20"/>
        </w:rPr>
        <w:t xml:space="preserve">, </w:t>
      </w:r>
      <w:r w:rsidR="00123354" w:rsidRPr="00F13768">
        <w:rPr>
          <w:rFonts w:cs="Arial"/>
          <w:bCs/>
          <w:sz w:val="20"/>
          <w:szCs w:val="20"/>
        </w:rPr>
        <w:t>estagiários (R$</w:t>
      </w:r>
      <w:r w:rsidR="00123354">
        <w:rPr>
          <w:rFonts w:cs="Arial"/>
          <w:bCs/>
          <w:sz w:val="20"/>
          <w:szCs w:val="20"/>
        </w:rPr>
        <w:t>842</w:t>
      </w:r>
      <w:r w:rsidR="00123354" w:rsidRPr="00F13768">
        <w:rPr>
          <w:rFonts w:cs="Arial"/>
          <w:bCs/>
          <w:sz w:val="20"/>
          <w:szCs w:val="20"/>
        </w:rPr>
        <w:t>)</w:t>
      </w:r>
      <w:r w:rsidR="00123354">
        <w:rPr>
          <w:rFonts w:cs="Arial"/>
          <w:bCs/>
          <w:sz w:val="20"/>
          <w:szCs w:val="20"/>
        </w:rPr>
        <w:t>,</w:t>
      </w:r>
      <w:r w:rsidR="00E5738D" w:rsidRPr="00DD54A0">
        <w:rPr>
          <w:rFonts w:cs="Arial"/>
          <w:bCs/>
          <w:sz w:val="20"/>
          <w:szCs w:val="20"/>
        </w:rPr>
        <w:t xml:space="preserve"> </w:t>
      </w:r>
      <w:r w:rsidR="00123354">
        <w:rPr>
          <w:rFonts w:cs="Arial"/>
          <w:sz w:val="20"/>
          <w:szCs w:val="20"/>
          <w:lang w:eastAsia="pt-BR"/>
        </w:rPr>
        <w:t>despesa com jovem aprendiz (R$43</w:t>
      </w:r>
      <w:r w:rsidR="00123354" w:rsidRPr="00F13768">
        <w:rPr>
          <w:rFonts w:cs="Arial"/>
          <w:sz w:val="20"/>
          <w:szCs w:val="20"/>
          <w:lang w:eastAsia="pt-BR"/>
        </w:rPr>
        <w:t>)</w:t>
      </w:r>
      <w:r w:rsidR="00123354">
        <w:rPr>
          <w:rFonts w:cs="Arial"/>
          <w:sz w:val="20"/>
          <w:szCs w:val="20"/>
          <w:lang w:eastAsia="pt-BR"/>
        </w:rPr>
        <w:t xml:space="preserve"> e </w:t>
      </w:r>
      <w:r w:rsidR="00123354" w:rsidRPr="00F13768">
        <w:rPr>
          <w:rFonts w:cs="Arial"/>
          <w:bCs/>
          <w:sz w:val="20"/>
          <w:szCs w:val="20"/>
        </w:rPr>
        <w:t>requisição de pessoal (R$</w:t>
      </w:r>
      <w:r w:rsidR="00123354">
        <w:rPr>
          <w:rFonts w:cs="Arial"/>
          <w:bCs/>
          <w:sz w:val="20"/>
          <w:szCs w:val="20"/>
        </w:rPr>
        <w:t>316)</w:t>
      </w:r>
      <w:r w:rsidR="00123354">
        <w:rPr>
          <w:rFonts w:cs="Arial"/>
          <w:sz w:val="20"/>
          <w:szCs w:val="20"/>
          <w:lang w:eastAsia="pt-BR"/>
        </w:rPr>
        <w:t xml:space="preserve"> </w:t>
      </w:r>
      <w:r w:rsidR="00E5738D" w:rsidRPr="00DD54A0">
        <w:rPr>
          <w:rFonts w:cs="Arial"/>
          <w:bCs/>
          <w:sz w:val="20"/>
          <w:szCs w:val="20"/>
        </w:rPr>
        <w:t>de todos os empregados da EPE, apropr</w:t>
      </w:r>
      <w:r w:rsidR="008B2172">
        <w:rPr>
          <w:rFonts w:cs="Arial"/>
          <w:bCs/>
          <w:sz w:val="20"/>
          <w:szCs w:val="20"/>
        </w:rPr>
        <w:t>iadas até o mês de dezembro/2023</w:t>
      </w:r>
      <w:r w:rsidR="00E5738D" w:rsidRPr="00DD54A0">
        <w:rPr>
          <w:rFonts w:cs="Arial"/>
          <w:bCs/>
          <w:sz w:val="20"/>
          <w:szCs w:val="20"/>
        </w:rPr>
        <w:t>.</w:t>
      </w:r>
    </w:p>
    <w:p w14:paraId="2DE915B7" w14:textId="2E6F1F72" w:rsidR="00E5738D" w:rsidRDefault="00E5738D" w:rsidP="000A44BC">
      <w:pPr>
        <w:keepNext w:val="0"/>
        <w:widowControl w:val="0"/>
        <w:rPr>
          <w:rFonts w:cs="Arial"/>
          <w:bCs/>
          <w:sz w:val="20"/>
          <w:szCs w:val="20"/>
        </w:rPr>
      </w:pPr>
      <w:r w:rsidRPr="00F13768">
        <w:rPr>
          <w:rFonts w:cs="Arial"/>
          <w:bCs/>
          <w:sz w:val="20"/>
          <w:szCs w:val="20"/>
        </w:rPr>
        <w:t xml:space="preserve">(ii) Os valores apropriados até </w:t>
      </w:r>
      <w:r>
        <w:rPr>
          <w:rFonts w:cs="Arial"/>
          <w:bCs/>
          <w:sz w:val="20"/>
          <w:szCs w:val="20"/>
        </w:rPr>
        <w:t>dezembro</w:t>
      </w:r>
      <w:r w:rsidR="002147C2">
        <w:rPr>
          <w:rFonts w:cs="Arial"/>
          <w:bCs/>
          <w:sz w:val="20"/>
          <w:szCs w:val="20"/>
        </w:rPr>
        <w:t>/2023</w:t>
      </w:r>
      <w:r w:rsidRPr="00F13768">
        <w:rPr>
          <w:rFonts w:cs="Arial"/>
          <w:bCs/>
          <w:sz w:val="20"/>
          <w:szCs w:val="20"/>
        </w:rPr>
        <w:t xml:space="preserve">, referem-se, </w:t>
      </w:r>
      <w:r w:rsidR="002147C2">
        <w:rPr>
          <w:rFonts w:cs="Arial"/>
          <w:bCs/>
          <w:sz w:val="20"/>
          <w:szCs w:val="20"/>
        </w:rPr>
        <w:t>aos serviços de consultorias (R$5.493</w:t>
      </w:r>
      <w:r w:rsidRPr="00F13768">
        <w:rPr>
          <w:rFonts w:cs="Arial"/>
          <w:bCs/>
          <w:sz w:val="20"/>
          <w:szCs w:val="20"/>
        </w:rPr>
        <w:t>), serviços de apoio técnico profissional (R$</w:t>
      </w:r>
      <w:r w:rsidR="00123354">
        <w:rPr>
          <w:rFonts w:cs="Arial"/>
          <w:bCs/>
          <w:sz w:val="20"/>
          <w:szCs w:val="20"/>
        </w:rPr>
        <w:t xml:space="preserve">2.889), </w:t>
      </w:r>
      <w:r w:rsidRPr="00F13768">
        <w:rPr>
          <w:rFonts w:cs="Arial"/>
          <w:bCs/>
          <w:sz w:val="20"/>
          <w:szCs w:val="20"/>
        </w:rPr>
        <w:t>treinamentos (R$</w:t>
      </w:r>
      <w:r w:rsidR="002147C2">
        <w:rPr>
          <w:rFonts w:cs="Arial"/>
          <w:bCs/>
          <w:sz w:val="20"/>
          <w:szCs w:val="20"/>
        </w:rPr>
        <w:t>1.898</w:t>
      </w:r>
      <w:r w:rsidR="00576CC1">
        <w:rPr>
          <w:rFonts w:cs="Arial"/>
          <w:bCs/>
          <w:sz w:val="20"/>
          <w:szCs w:val="20"/>
        </w:rPr>
        <w:t>),</w:t>
      </w:r>
      <w:r>
        <w:rPr>
          <w:rFonts w:cs="Arial"/>
          <w:bCs/>
          <w:sz w:val="20"/>
          <w:szCs w:val="20"/>
        </w:rPr>
        <w:t xml:space="preserve"> </w:t>
      </w:r>
      <w:r w:rsidRPr="00F13768">
        <w:rPr>
          <w:rFonts w:cs="Arial"/>
          <w:bCs/>
          <w:sz w:val="20"/>
          <w:szCs w:val="20"/>
        </w:rPr>
        <w:t>Serviços prestados por pessoas físicas (R$1</w:t>
      </w:r>
      <w:r>
        <w:rPr>
          <w:rFonts w:cs="Arial"/>
          <w:bCs/>
          <w:sz w:val="20"/>
          <w:szCs w:val="20"/>
        </w:rPr>
        <w:t>6</w:t>
      </w:r>
      <w:r w:rsidRPr="00F13768">
        <w:rPr>
          <w:rFonts w:cs="Arial"/>
          <w:bCs/>
          <w:sz w:val="20"/>
          <w:szCs w:val="20"/>
        </w:rPr>
        <w:t xml:space="preserve">) </w:t>
      </w:r>
      <w:r w:rsidR="002147C2">
        <w:rPr>
          <w:rFonts w:cs="Arial"/>
          <w:sz w:val="20"/>
          <w:szCs w:val="20"/>
          <w:lang w:eastAsia="pt-BR"/>
        </w:rPr>
        <w:t>processamento de dados (R$28</w:t>
      </w:r>
      <w:r w:rsidRPr="00F13768">
        <w:rPr>
          <w:rFonts w:cs="Arial"/>
          <w:sz w:val="20"/>
          <w:szCs w:val="20"/>
          <w:lang w:eastAsia="pt-BR"/>
        </w:rPr>
        <w:t>), manutenção de equipamentos de informática (R$</w:t>
      </w:r>
      <w:r w:rsidR="002147C2">
        <w:rPr>
          <w:rFonts w:cs="Arial"/>
          <w:sz w:val="20"/>
          <w:szCs w:val="20"/>
          <w:lang w:eastAsia="pt-BR"/>
        </w:rPr>
        <w:t>355</w:t>
      </w:r>
      <w:r w:rsidRPr="00F13768">
        <w:rPr>
          <w:rFonts w:cs="Arial"/>
          <w:sz w:val="20"/>
          <w:szCs w:val="20"/>
          <w:lang w:eastAsia="pt-BR"/>
        </w:rPr>
        <w:t>), serviço fiscal/tributário (R$</w:t>
      </w:r>
      <w:r w:rsidR="002147C2">
        <w:rPr>
          <w:rFonts w:cs="Arial"/>
          <w:sz w:val="20"/>
          <w:szCs w:val="20"/>
          <w:lang w:eastAsia="pt-BR"/>
        </w:rPr>
        <w:t>251</w:t>
      </w:r>
      <w:r w:rsidRPr="00F13768">
        <w:rPr>
          <w:rFonts w:cs="Arial"/>
          <w:sz w:val="20"/>
          <w:szCs w:val="20"/>
          <w:lang w:eastAsia="pt-BR"/>
        </w:rPr>
        <w:t xml:space="preserve">), </w:t>
      </w:r>
      <w:r w:rsidRPr="00F13768">
        <w:rPr>
          <w:rFonts w:cs="Arial"/>
          <w:bCs/>
          <w:sz w:val="20"/>
          <w:szCs w:val="20"/>
        </w:rPr>
        <w:t>cessão temporária</w:t>
      </w:r>
      <w:r>
        <w:rPr>
          <w:rFonts w:cs="Arial"/>
          <w:bCs/>
          <w:sz w:val="20"/>
          <w:szCs w:val="20"/>
        </w:rPr>
        <w:t xml:space="preserve"> </w:t>
      </w:r>
      <w:r w:rsidRPr="00F13768">
        <w:rPr>
          <w:rFonts w:cs="Arial"/>
          <w:bCs/>
          <w:sz w:val="20"/>
          <w:szCs w:val="20"/>
        </w:rPr>
        <w:t>e manutenção de softwares (R$</w:t>
      </w:r>
      <w:r w:rsidR="002147C2">
        <w:rPr>
          <w:rFonts w:cs="Arial"/>
          <w:bCs/>
          <w:sz w:val="20"/>
          <w:szCs w:val="20"/>
        </w:rPr>
        <w:t>3.740</w:t>
      </w:r>
      <w:r w:rsidRPr="00F13768">
        <w:rPr>
          <w:rFonts w:cs="Arial"/>
          <w:bCs/>
          <w:sz w:val="20"/>
          <w:szCs w:val="20"/>
        </w:rPr>
        <w:t>), Ser</w:t>
      </w:r>
      <w:r w:rsidR="002147C2">
        <w:rPr>
          <w:rFonts w:cs="Arial"/>
          <w:bCs/>
          <w:sz w:val="20"/>
          <w:szCs w:val="20"/>
        </w:rPr>
        <w:t>viços de Clipping de Multimídia</w:t>
      </w:r>
      <w:r w:rsidRPr="00F13768">
        <w:rPr>
          <w:rFonts w:cs="Arial"/>
          <w:bCs/>
          <w:sz w:val="20"/>
          <w:szCs w:val="20"/>
        </w:rPr>
        <w:t xml:space="preserve"> (R$</w:t>
      </w:r>
      <w:r w:rsidR="002147C2">
        <w:rPr>
          <w:rFonts w:cs="Arial"/>
          <w:bCs/>
          <w:sz w:val="20"/>
          <w:szCs w:val="20"/>
        </w:rPr>
        <w:t>39</w:t>
      </w:r>
      <w:r w:rsidRPr="00F13768">
        <w:rPr>
          <w:rFonts w:cs="Arial"/>
          <w:bCs/>
          <w:sz w:val="20"/>
          <w:szCs w:val="20"/>
        </w:rPr>
        <w:t>)</w:t>
      </w:r>
      <w:r w:rsidR="00D10846">
        <w:rPr>
          <w:rFonts w:cs="Arial"/>
          <w:bCs/>
          <w:sz w:val="20"/>
          <w:szCs w:val="20"/>
        </w:rPr>
        <w:t xml:space="preserve"> e</w:t>
      </w:r>
      <w:r>
        <w:rPr>
          <w:rFonts w:cs="Arial"/>
          <w:bCs/>
          <w:sz w:val="20"/>
          <w:szCs w:val="20"/>
        </w:rPr>
        <w:t xml:space="preserve"> </w:t>
      </w:r>
      <w:r w:rsidR="002147C2">
        <w:rPr>
          <w:rFonts w:cs="Arial"/>
          <w:bCs/>
          <w:sz w:val="20"/>
          <w:szCs w:val="20"/>
        </w:rPr>
        <w:t>locação de Veículos (R$ 239</w:t>
      </w:r>
      <w:r>
        <w:rPr>
          <w:rFonts w:cs="Arial"/>
          <w:bCs/>
          <w:sz w:val="20"/>
          <w:szCs w:val="20"/>
        </w:rPr>
        <w:t>)</w:t>
      </w:r>
      <w:r w:rsidR="001B006F">
        <w:rPr>
          <w:rFonts w:cs="Arial"/>
          <w:bCs/>
          <w:sz w:val="20"/>
          <w:szCs w:val="20"/>
        </w:rPr>
        <w:t>.</w:t>
      </w:r>
    </w:p>
    <w:p w14:paraId="17D0511B" w14:textId="655A51CB" w:rsidR="00E5738D" w:rsidRDefault="00E5738D" w:rsidP="000A44BC">
      <w:pPr>
        <w:keepNext w:val="0"/>
        <w:widowControl w:val="0"/>
        <w:rPr>
          <w:rFonts w:cs="Arial"/>
          <w:bCs/>
          <w:sz w:val="20"/>
          <w:szCs w:val="20"/>
        </w:rPr>
      </w:pPr>
      <w:r w:rsidRPr="00F13768">
        <w:rPr>
          <w:rFonts w:cs="Arial"/>
          <w:bCs/>
          <w:sz w:val="20"/>
          <w:szCs w:val="20"/>
        </w:rPr>
        <w:t xml:space="preserve">(iii) Os custos e despesas contabilizados nestas contas incluem os valores apropriados até </w:t>
      </w:r>
      <w:r>
        <w:rPr>
          <w:rFonts w:cs="Arial"/>
          <w:bCs/>
          <w:sz w:val="20"/>
          <w:szCs w:val="20"/>
        </w:rPr>
        <w:t>dezembro</w:t>
      </w:r>
      <w:r w:rsidRPr="00F13768">
        <w:rPr>
          <w:rFonts w:cs="Arial"/>
          <w:bCs/>
          <w:sz w:val="20"/>
          <w:szCs w:val="20"/>
        </w:rPr>
        <w:t>/</w:t>
      </w:r>
      <w:r w:rsidR="00B76A6A">
        <w:rPr>
          <w:rFonts w:cs="Arial"/>
          <w:bCs/>
          <w:sz w:val="20"/>
          <w:szCs w:val="20"/>
        </w:rPr>
        <w:t>2023</w:t>
      </w:r>
      <w:r w:rsidR="00E03940">
        <w:rPr>
          <w:rFonts w:cs="Arial"/>
          <w:bCs/>
          <w:sz w:val="20"/>
          <w:szCs w:val="20"/>
        </w:rPr>
        <w:t xml:space="preserve">, relativos </w:t>
      </w:r>
      <w:r w:rsidR="007028FF">
        <w:rPr>
          <w:rFonts w:cs="Arial"/>
          <w:bCs/>
          <w:sz w:val="20"/>
          <w:szCs w:val="20"/>
        </w:rPr>
        <w:t>à</w:t>
      </w:r>
      <w:r w:rsidRPr="00F13768">
        <w:rPr>
          <w:rFonts w:cs="Arial"/>
          <w:bCs/>
          <w:sz w:val="20"/>
          <w:szCs w:val="20"/>
        </w:rPr>
        <w:t xml:space="preserve"> </w:t>
      </w:r>
      <w:r w:rsidR="007028FF">
        <w:rPr>
          <w:rFonts w:cs="Arial"/>
          <w:bCs/>
          <w:sz w:val="20"/>
          <w:szCs w:val="20"/>
        </w:rPr>
        <w:t>809</w:t>
      </w:r>
      <w:r w:rsidRPr="00F13768">
        <w:rPr>
          <w:rFonts w:cs="Arial"/>
          <w:bCs/>
          <w:sz w:val="20"/>
          <w:szCs w:val="20"/>
        </w:rPr>
        <w:t>energia elétrica (R$</w:t>
      </w:r>
      <w:r w:rsidR="00E03940">
        <w:rPr>
          <w:rFonts w:cs="Arial"/>
          <w:bCs/>
          <w:sz w:val="20"/>
          <w:szCs w:val="20"/>
        </w:rPr>
        <w:t>809</w:t>
      </w:r>
      <w:r w:rsidRPr="00F13768">
        <w:rPr>
          <w:rFonts w:cs="Arial"/>
          <w:bCs/>
          <w:sz w:val="20"/>
          <w:szCs w:val="20"/>
        </w:rPr>
        <w:t>), telecomunicações (R$</w:t>
      </w:r>
      <w:r w:rsidR="00E03940">
        <w:rPr>
          <w:rFonts w:cs="Arial"/>
          <w:bCs/>
          <w:sz w:val="20"/>
          <w:szCs w:val="20"/>
        </w:rPr>
        <w:t>28</w:t>
      </w:r>
      <w:r w:rsidRPr="00F13768">
        <w:rPr>
          <w:rFonts w:cs="Arial"/>
          <w:bCs/>
          <w:sz w:val="20"/>
          <w:szCs w:val="20"/>
        </w:rPr>
        <w:t>), correios e malotes (R$</w:t>
      </w:r>
      <w:r w:rsidR="00E03940">
        <w:rPr>
          <w:rFonts w:cs="Arial"/>
          <w:bCs/>
          <w:sz w:val="20"/>
          <w:szCs w:val="20"/>
        </w:rPr>
        <w:t>2</w:t>
      </w:r>
      <w:r w:rsidRPr="00F13768">
        <w:rPr>
          <w:rFonts w:cs="Arial"/>
          <w:bCs/>
          <w:sz w:val="20"/>
          <w:szCs w:val="20"/>
        </w:rPr>
        <w:t>),</w:t>
      </w:r>
      <w:r w:rsidR="00DD54A0">
        <w:rPr>
          <w:rFonts w:cs="Arial"/>
          <w:bCs/>
          <w:sz w:val="20"/>
          <w:szCs w:val="20"/>
        </w:rPr>
        <w:t xml:space="preserve"> </w:t>
      </w:r>
      <w:r w:rsidRPr="00F13768">
        <w:rPr>
          <w:rFonts w:cs="Arial"/>
          <w:sz w:val="20"/>
          <w:szCs w:val="20"/>
          <w:lang w:eastAsia="pt-BR"/>
        </w:rPr>
        <w:t>depreciação do ativo imobilizado e amort</w:t>
      </w:r>
      <w:r w:rsidR="00E03940">
        <w:rPr>
          <w:rFonts w:cs="Arial"/>
          <w:sz w:val="20"/>
          <w:szCs w:val="20"/>
          <w:lang w:eastAsia="pt-BR"/>
        </w:rPr>
        <w:t>iza</w:t>
      </w:r>
      <w:r w:rsidR="00B76A6A">
        <w:rPr>
          <w:rFonts w:cs="Arial"/>
          <w:sz w:val="20"/>
          <w:szCs w:val="20"/>
          <w:lang w:eastAsia="pt-BR"/>
        </w:rPr>
        <w:t>ção do ativo intangível (R$3.228</w:t>
      </w:r>
      <w:r w:rsidRPr="00F13768">
        <w:rPr>
          <w:rFonts w:cs="Arial"/>
          <w:sz w:val="20"/>
          <w:szCs w:val="20"/>
          <w:lang w:eastAsia="pt-BR"/>
        </w:rPr>
        <w:t xml:space="preserve">), </w:t>
      </w:r>
      <w:r w:rsidRPr="00F13768">
        <w:rPr>
          <w:rFonts w:cs="Arial"/>
          <w:bCs/>
          <w:sz w:val="20"/>
          <w:szCs w:val="20"/>
        </w:rPr>
        <w:t>Aluguéis de equipamentos (R$</w:t>
      </w:r>
      <w:r w:rsidR="00E03940">
        <w:rPr>
          <w:rFonts w:cs="Arial"/>
          <w:bCs/>
          <w:sz w:val="20"/>
          <w:szCs w:val="20"/>
        </w:rPr>
        <w:t>101</w:t>
      </w:r>
      <w:r w:rsidRPr="00F13768">
        <w:rPr>
          <w:rFonts w:cs="Arial"/>
          <w:bCs/>
          <w:sz w:val="20"/>
          <w:szCs w:val="20"/>
        </w:rPr>
        <w:t>), serviços de limpeza e higiene (R$</w:t>
      </w:r>
      <w:r w:rsidR="00E03940">
        <w:rPr>
          <w:rFonts w:cs="Arial"/>
          <w:bCs/>
          <w:sz w:val="20"/>
          <w:szCs w:val="20"/>
        </w:rPr>
        <w:t>763</w:t>
      </w:r>
      <w:r w:rsidRPr="00F13768">
        <w:rPr>
          <w:rFonts w:cs="Arial"/>
          <w:bCs/>
          <w:sz w:val="20"/>
          <w:szCs w:val="20"/>
        </w:rPr>
        <w:t>), serviços gerais (R$</w:t>
      </w:r>
      <w:r w:rsidR="00E03940">
        <w:rPr>
          <w:rFonts w:cs="Arial"/>
          <w:bCs/>
          <w:sz w:val="20"/>
          <w:szCs w:val="20"/>
        </w:rPr>
        <w:t>505</w:t>
      </w:r>
      <w:r w:rsidRPr="00F13768">
        <w:rPr>
          <w:rFonts w:cs="Arial"/>
          <w:bCs/>
          <w:sz w:val="20"/>
          <w:szCs w:val="20"/>
        </w:rPr>
        <w:t>), condomínio (R$</w:t>
      </w:r>
      <w:r w:rsidR="00E03940">
        <w:rPr>
          <w:rFonts w:cs="Arial"/>
          <w:bCs/>
          <w:sz w:val="20"/>
          <w:szCs w:val="20"/>
        </w:rPr>
        <w:t>1.281</w:t>
      </w:r>
      <w:r w:rsidRPr="00F13768">
        <w:rPr>
          <w:rFonts w:cs="Arial"/>
          <w:bCs/>
          <w:sz w:val="20"/>
          <w:szCs w:val="20"/>
        </w:rPr>
        <w:t>), manutenção e reparos (R$</w:t>
      </w:r>
      <w:r w:rsidR="00E03940">
        <w:rPr>
          <w:rFonts w:cs="Arial"/>
          <w:bCs/>
          <w:sz w:val="20"/>
          <w:szCs w:val="20"/>
        </w:rPr>
        <w:t>35</w:t>
      </w:r>
      <w:r w:rsidRPr="00F13768">
        <w:rPr>
          <w:rFonts w:cs="Arial"/>
          <w:bCs/>
          <w:sz w:val="20"/>
          <w:szCs w:val="20"/>
        </w:rPr>
        <w:t>)</w:t>
      </w:r>
      <w:r>
        <w:rPr>
          <w:rFonts w:cs="Arial"/>
          <w:bCs/>
          <w:sz w:val="20"/>
          <w:szCs w:val="20"/>
        </w:rPr>
        <w:t xml:space="preserve"> e</w:t>
      </w:r>
      <w:r w:rsidR="00E03940">
        <w:rPr>
          <w:rFonts w:cs="Arial"/>
          <w:bCs/>
          <w:sz w:val="20"/>
          <w:szCs w:val="20"/>
        </w:rPr>
        <w:t xml:space="preserve"> Amortização Arrendamento Mercantil (R$2.725)</w:t>
      </w:r>
      <w:r w:rsidRPr="00F13768">
        <w:rPr>
          <w:rFonts w:cs="Arial"/>
          <w:bCs/>
          <w:sz w:val="20"/>
          <w:szCs w:val="20"/>
        </w:rPr>
        <w:t>.</w:t>
      </w:r>
    </w:p>
    <w:p w14:paraId="5C39A34A" w14:textId="0D462453" w:rsidR="00E5738D" w:rsidRDefault="00E5738D" w:rsidP="000A44BC">
      <w:pPr>
        <w:keepNext w:val="0"/>
        <w:widowControl w:val="0"/>
        <w:rPr>
          <w:rFonts w:cs="Arial"/>
          <w:sz w:val="20"/>
          <w:szCs w:val="20"/>
        </w:rPr>
      </w:pPr>
      <w:r w:rsidRPr="00F13768">
        <w:rPr>
          <w:rFonts w:cs="Arial"/>
          <w:bCs/>
          <w:sz w:val="20"/>
          <w:szCs w:val="20"/>
        </w:rPr>
        <w:t>(iv) Referem</w:t>
      </w:r>
      <w:r w:rsidRPr="00F13768">
        <w:rPr>
          <w:rFonts w:cs="Arial"/>
          <w:sz w:val="20"/>
          <w:szCs w:val="20"/>
        </w:rPr>
        <w:t>-se à honorários da diretoria (R$1</w:t>
      </w:r>
      <w:r w:rsidR="0014059C">
        <w:rPr>
          <w:rFonts w:cs="Arial"/>
          <w:sz w:val="20"/>
          <w:szCs w:val="20"/>
        </w:rPr>
        <w:t>.1</w:t>
      </w:r>
      <w:r w:rsidR="003D3E3E">
        <w:rPr>
          <w:rFonts w:cs="Arial"/>
          <w:sz w:val="20"/>
          <w:szCs w:val="20"/>
        </w:rPr>
        <w:t>69)</w:t>
      </w:r>
      <w:r w:rsidRPr="00F13768">
        <w:rPr>
          <w:rFonts w:cs="Arial"/>
          <w:sz w:val="20"/>
          <w:szCs w:val="20"/>
        </w:rPr>
        <w:t xml:space="preserve">, honorários </w:t>
      </w:r>
      <w:r w:rsidR="003263BE">
        <w:rPr>
          <w:rFonts w:cs="Arial"/>
          <w:sz w:val="20"/>
          <w:szCs w:val="20"/>
        </w:rPr>
        <w:t>dos</w:t>
      </w:r>
      <w:r w:rsidRPr="00F13768">
        <w:rPr>
          <w:rFonts w:cs="Arial"/>
          <w:sz w:val="20"/>
          <w:szCs w:val="20"/>
        </w:rPr>
        <w:t xml:space="preserve"> conselhos (R$</w:t>
      </w:r>
      <w:r w:rsidR="0014059C">
        <w:rPr>
          <w:rFonts w:cs="Arial"/>
          <w:sz w:val="20"/>
          <w:szCs w:val="20"/>
        </w:rPr>
        <w:t>398</w:t>
      </w:r>
      <w:r w:rsidRPr="00F13768">
        <w:rPr>
          <w:rFonts w:cs="Arial"/>
          <w:sz w:val="20"/>
          <w:szCs w:val="20"/>
        </w:rPr>
        <w:t>), viagens de empre</w:t>
      </w:r>
      <w:r w:rsidR="0014059C">
        <w:rPr>
          <w:rFonts w:cs="Arial"/>
          <w:sz w:val="20"/>
          <w:szCs w:val="20"/>
        </w:rPr>
        <w:t>gados a serviço da empresa (R$3.084</w:t>
      </w:r>
      <w:r w:rsidRPr="00F13768">
        <w:rPr>
          <w:rFonts w:cs="Arial"/>
          <w:sz w:val="20"/>
          <w:szCs w:val="20"/>
        </w:rPr>
        <w:t>), assinaturas de bancos de dados e portais eletrônicos (R$</w:t>
      </w:r>
      <w:r w:rsidR="0014059C">
        <w:rPr>
          <w:rFonts w:cs="Arial"/>
          <w:sz w:val="20"/>
          <w:szCs w:val="20"/>
        </w:rPr>
        <w:t>3.52</w:t>
      </w:r>
      <w:r w:rsidR="003D3E3E">
        <w:rPr>
          <w:rFonts w:cs="Arial"/>
          <w:sz w:val="20"/>
          <w:szCs w:val="20"/>
        </w:rPr>
        <w:t>9</w:t>
      </w:r>
      <w:r w:rsidRPr="00F13768">
        <w:rPr>
          <w:rFonts w:cs="Arial"/>
          <w:sz w:val="20"/>
          <w:szCs w:val="20"/>
        </w:rPr>
        <w:t xml:space="preserve">), </w:t>
      </w:r>
      <w:r w:rsidRPr="00F13768">
        <w:rPr>
          <w:rFonts w:cs="Arial"/>
          <w:sz w:val="20"/>
          <w:szCs w:val="20"/>
          <w:lang w:eastAsia="pt-BR"/>
        </w:rPr>
        <w:t>despesas legais e judiciais (R$</w:t>
      </w:r>
      <w:r w:rsidR="0014059C">
        <w:rPr>
          <w:rFonts w:cs="Arial"/>
          <w:sz w:val="20"/>
          <w:szCs w:val="20"/>
          <w:lang w:eastAsia="pt-BR"/>
        </w:rPr>
        <w:t>10</w:t>
      </w:r>
      <w:r w:rsidRPr="00F13768">
        <w:rPr>
          <w:rFonts w:cs="Arial"/>
          <w:sz w:val="20"/>
          <w:szCs w:val="20"/>
          <w:lang w:eastAsia="pt-BR"/>
        </w:rPr>
        <w:t>), honorários comitê auditoria (R$</w:t>
      </w:r>
      <w:r w:rsidR="0014059C">
        <w:rPr>
          <w:rFonts w:cs="Arial"/>
          <w:sz w:val="20"/>
          <w:szCs w:val="20"/>
          <w:lang w:eastAsia="pt-BR"/>
        </w:rPr>
        <w:t>135) e</w:t>
      </w:r>
      <w:r w:rsidRPr="00F13768">
        <w:rPr>
          <w:rFonts w:cs="Arial"/>
          <w:sz w:val="20"/>
          <w:szCs w:val="20"/>
          <w:lang w:eastAsia="pt-BR"/>
        </w:rPr>
        <w:t xml:space="preserve"> seguro de responsabilidade civil (R$</w:t>
      </w:r>
      <w:r w:rsidR="0014059C">
        <w:rPr>
          <w:rFonts w:cs="Arial"/>
          <w:sz w:val="20"/>
          <w:szCs w:val="20"/>
          <w:lang w:eastAsia="pt-BR"/>
        </w:rPr>
        <w:t>192</w:t>
      </w:r>
      <w:r w:rsidRPr="00F13768">
        <w:rPr>
          <w:rFonts w:cs="Arial"/>
          <w:sz w:val="20"/>
          <w:szCs w:val="20"/>
          <w:lang w:eastAsia="pt-BR"/>
        </w:rPr>
        <w:t>)</w:t>
      </w:r>
      <w:r w:rsidR="0014059C">
        <w:rPr>
          <w:rFonts w:cs="Arial"/>
          <w:sz w:val="20"/>
          <w:szCs w:val="20"/>
          <w:lang w:eastAsia="pt-BR"/>
        </w:rPr>
        <w:t xml:space="preserve"> </w:t>
      </w:r>
      <w:r w:rsidRPr="00F13768">
        <w:rPr>
          <w:rFonts w:cs="Arial"/>
          <w:sz w:val="20"/>
          <w:szCs w:val="20"/>
        </w:rPr>
        <w:t>apro</w:t>
      </w:r>
      <w:r w:rsidR="0014059C">
        <w:rPr>
          <w:rFonts w:cs="Arial"/>
          <w:sz w:val="20"/>
          <w:szCs w:val="20"/>
        </w:rPr>
        <w:t>priadas no período de janeiro/23</w:t>
      </w:r>
      <w:r w:rsidRPr="00F13768">
        <w:rPr>
          <w:rFonts w:cs="Arial"/>
          <w:sz w:val="20"/>
          <w:szCs w:val="20"/>
        </w:rPr>
        <w:t xml:space="preserve"> a </w:t>
      </w:r>
      <w:r>
        <w:rPr>
          <w:rFonts w:cs="Arial"/>
          <w:sz w:val="20"/>
          <w:szCs w:val="20"/>
        </w:rPr>
        <w:t>dezembro</w:t>
      </w:r>
      <w:r w:rsidR="0014059C">
        <w:rPr>
          <w:rFonts w:cs="Arial"/>
          <w:sz w:val="20"/>
          <w:szCs w:val="20"/>
        </w:rPr>
        <w:t>/2023</w:t>
      </w:r>
      <w:r w:rsidRPr="00F13768">
        <w:rPr>
          <w:rFonts w:cs="Arial"/>
          <w:sz w:val="20"/>
          <w:szCs w:val="20"/>
        </w:rPr>
        <w:t>.</w:t>
      </w:r>
    </w:p>
    <w:p w14:paraId="722CB58F" w14:textId="77777777" w:rsidR="002C7B78" w:rsidRDefault="002C7B78" w:rsidP="000A44BC">
      <w:pPr>
        <w:keepNext w:val="0"/>
        <w:widowControl w:val="0"/>
        <w:rPr>
          <w:rFonts w:cs="Arial"/>
          <w:sz w:val="20"/>
          <w:szCs w:val="20"/>
        </w:rPr>
      </w:pPr>
    </w:p>
    <w:p w14:paraId="539CD20C" w14:textId="34B129FA" w:rsidR="00444B76" w:rsidRDefault="00E604A6"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SUBSÍDIOS DO TESOURO NACIONAL</w:t>
      </w:r>
    </w:p>
    <w:p w14:paraId="0BA42D92" w14:textId="77777777" w:rsidR="00A31041" w:rsidRPr="00E4382F" w:rsidRDefault="00A31041" w:rsidP="00A31041">
      <w:pPr>
        <w:pStyle w:val="PargrafodaLista"/>
        <w:keepNext w:val="0"/>
        <w:widowControl w:val="0"/>
        <w:autoSpaceDE w:val="0"/>
        <w:autoSpaceDN w:val="0"/>
        <w:ind w:left="426"/>
        <w:outlineLvl w:val="0"/>
        <w:rPr>
          <w:rFonts w:cs="Arial"/>
          <w:b/>
          <w:bCs/>
          <w:iCs/>
          <w:szCs w:val="22"/>
          <w:lang w:eastAsia="pt-BR"/>
        </w:rPr>
      </w:pPr>
    </w:p>
    <w:p w14:paraId="0E997376" w14:textId="23D0DDE7" w:rsidR="004A30BD" w:rsidRDefault="00444B76" w:rsidP="000A44BC">
      <w:pPr>
        <w:keepNext w:val="0"/>
        <w:widowControl w:val="0"/>
        <w:tabs>
          <w:tab w:val="right" w:pos="10224"/>
        </w:tabs>
        <w:suppressAutoHyphens/>
        <w:autoSpaceDE w:val="0"/>
        <w:autoSpaceDN w:val="0"/>
        <w:rPr>
          <w:rFonts w:cs="Arial"/>
          <w:sz w:val="20"/>
          <w:szCs w:val="20"/>
          <w:lang w:eastAsia="pt-BR"/>
        </w:rPr>
      </w:pPr>
      <w:r w:rsidRPr="00927A10">
        <w:rPr>
          <w:rFonts w:cs="Arial"/>
          <w:sz w:val="20"/>
          <w:szCs w:val="20"/>
          <w:lang w:eastAsia="pt-BR"/>
        </w:rPr>
        <w:t>O saldo da conta representa os valores liberados pelo Tesouro Nacional, a título de subsídios públicos, com o objetivo de prover recursos para a cobertura dos custos, despesas e investimentos da EPE, na condição de empresa pública dependente e integrante do Orçamento Fiscal e da Seguridade Social.</w:t>
      </w:r>
    </w:p>
    <w:p w14:paraId="1EDD9DFE" w14:textId="77777777" w:rsidR="00A31041" w:rsidRDefault="00A31041" w:rsidP="000A44BC">
      <w:pPr>
        <w:keepNext w:val="0"/>
        <w:widowControl w:val="0"/>
        <w:tabs>
          <w:tab w:val="right" w:pos="10224"/>
        </w:tabs>
        <w:suppressAutoHyphens/>
        <w:autoSpaceDE w:val="0"/>
        <w:autoSpaceDN w:val="0"/>
        <w:rPr>
          <w:rFonts w:cs="Arial"/>
          <w:sz w:val="20"/>
          <w:szCs w:val="20"/>
          <w:lang w:eastAsia="pt-BR"/>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4A30BD" w:rsidRPr="00326C3F" w14:paraId="4ECCC2DB" w14:textId="77777777">
        <w:trPr>
          <w:trHeight w:val="283"/>
        </w:trPr>
        <w:tc>
          <w:tcPr>
            <w:tcW w:w="6250" w:type="dxa"/>
            <w:tcBorders>
              <w:top w:val="nil"/>
              <w:left w:val="nil"/>
              <w:bottom w:val="single" w:sz="4" w:space="0" w:color="auto"/>
              <w:right w:val="nil"/>
            </w:tcBorders>
            <w:shd w:val="clear" w:color="auto" w:fill="auto"/>
            <w:noWrap/>
            <w:vAlign w:val="center"/>
            <w:hideMark/>
          </w:tcPr>
          <w:p w14:paraId="352BD907" w14:textId="77777777" w:rsidR="004A30BD" w:rsidRPr="00326C3F" w:rsidRDefault="004A30BD">
            <w:pPr>
              <w:keepNext w:val="0"/>
              <w:widowControl w:val="0"/>
              <w:spacing w:before="0" w:after="0"/>
              <w:rPr>
                <w:rFonts w:cs="Arial"/>
                <w:b/>
                <w:bCs/>
                <w:color w:val="000000"/>
                <w:sz w:val="18"/>
                <w:szCs w:val="18"/>
                <w:lang w:eastAsia="pt-BR"/>
              </w:rPr>
            </w:pPr>
            <w:r w:rsidRPr="00326C3F">
              <w:rPr>
                <w:rFonts w:cs="Arial"/>
                <w:b/>
                <w:bCs/>
                <w:color w:val="000000"/>
                <w:sz w:val="18"/>
                <w:szCs w:val="18"/>
                <w:lang w:eastAsia="pt-BR"/>
              </w:rPr>
              <w:t>Descrição</w:t>
            </w:r>
          </w:p>
        </w:tc>
        <w:tc>
          <w:tcPr>
            <w:tcW w:w="161" w:type="dxa"/>
            <w:tcBorders>
              <w:top w:val="nil"/>
              <w:left w:val="nil"/>
              <w:bottom w:val="single" w:sz="4" w:space="0" w:color="auto"/>
              <w:right w:val="nil"/>
            </w:tcBorders>
          </w:tcPr>
          <w:p w14:paraId="6E31C0C6" w14:textId="77777777" w:rsidR="004A30BD" w:rsidRPr="00326C3F" w:rsidRDefault="004A30BD">
            <w:pPr>
              <w:keepNext w:val="0"/>
              <w:widowControl w:val="0"/>
              <w:spacing w:before="0" w:after="0"/>
              <w:jc w:val="right"/>
              <w:rPr>
                <w:rFonts w:cs="Arial"/>
                <w:b/>
                <w:bCs/>
                <w:color w:val="000000"/>
                <w:sz w:val="18"/>
                <w:szCs w:val="18"/>
                <w:lang w:eastAsia="pt-BR"/>
              </w:rPr>
            </w:pPr>
          </w:p>
        </w:tc>
        <w:tc>
          <w:tcPr>
            <w:tcW w:w="1823" w:type="dxa"/>
            <w:tcBorders>
              <w:top w:val="nil"/>
              <w:left w:val="nil"/>
              <w:bottom w:val="single" w:sz="4" w:space="0" w:color="auto"/>
              <w:right w:val="nil"/>
            </w:tcBorders>
            <w:shd w:val="clear" w:color="auto" w:fill="auto"/>
            <w:noWrap/>
            <w:vAlign w:val="center"/>
            <w:hideMark/>
          </w:tcPr>
          <w:p w14:paraId="05BD66F7" w14:textId="77777777" w:rsidR="004A30BD" w:rsidRPr="00326C3F" w:rsidRDefault="004A30BD">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31/12/202</w:t>
            </w:r>
            <w:r>
              <w:rPr>
                <w:rFonts w:cs="Arial"/>
                <w:b/>
                <w:bCs/>
                <w:color w:val="000000"/>
                <w:sz w:val="18"/>
                <w:szCs w:val="18"/>
                <w:lang w:eastAsia="pt-BR"/>
              </w:rPr>
              <w:t>3</w:t>
            </w:r>
            <w:r w:rsidRPr="00326C3F">
              <w:rPr>
                <w:rFonts w:cs="Arial"/>
                <w:b/>
                <w:bCs/>
                <w:color w:val="FFFFFF"/>
                <w:sz w:val="18"/>
                <w:szCs w:val="18"/>
                <w:lang w:eastAsia="pt-BR"/>
              </w:rPr>
              <w:t>.</w:t>
            </w:r>
          </w:p>
        </w:tc>
        <w:tc>
          <w:tcPr>
            <w:tcW w:w="1667" w:type="dxa"/>
            <w:tcBorders>
              <w:top w:val="nil"/>
              <w:left w:val="nil"/>
              <w:bottom w:val="single" w:sz="4" w:space="0" w:color="auto"/>
              <w:right w:val="nil"/>
            </w:tcBorders>
            <w:vAlign w:val="center"/>
          </w:tcPr>
          <w:p w14:paraId="4E23CF19" w14:textId="77777777" w:rsidR="004A30BD" w:rsidRPr="00326C3F" w:rsidRDefault="004A30BD">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31/12/202</w:t>
            </w:r>
            <w:r>
              <w:rPr>
                <w:rFonts w:cs="Arial"/>
                <w:b/>
                <w:bCs/>
                <w:color w:val="000000"/>
                <w:sz w:val="18"/>
                <w:szCs w:val="18"/>
                <w:lang w:eastAsia="pt-BR"/>
              </w:rPr>
              <w:t>2</w:t>
            </w:r>
          </w:p>
        </w:tc>
      </w:tr>
      <w:tr w:rsidR="004A30BD" w:rsidRPr="00326C3F" w14:paraId="04C86EF7" w14:textId="77777777">
        <w:trPr>
          <w:trHeight w:val="283"/>
        </w:trPr>
        <w:tc>
          <w:tcPr>
            <w:tcW w:w="6250" w:type="dxa"/>
            <w:tcBorders>
              <w:top w:val="single" w:sz="4" w:space="0" w:color="auto"/>
              <w:left w:val="nil"/>
              <w:bottom w:val="dashed" w:sz="8" w:space="0" w:color="7F7F7F"/>
              <w:right w:val="nil"/>
            </w:tcBorders>
            <w:shd w:val="clear" w:color="auto" w:fill="auto"/>
            <w:noWrap/>
            <w:vAlign w:val="center"/>
            <w:hideMark/>
          </w:tcPr>
          <w:p w14:paraId="205C1E0F" w14:textId="7F5E9486" w:rsidR="004A30BD" w:rsidRPr="00326C3F" w:rsidRDefault="004A30BD">
            <w:pPr>
              <w:keepNext w:val="0"/>
              <w:widowControl w:val="0"/>
              <w:spacing w:before="0" w:after="0"/>
              <w:rPr>
                <w:rFonts w:cs="Arial"/>
                <w:color w:val="000000"/>
                <w:sz w:val="18"/>
                <w:szCs w:val="18"/>
                <w:lang w:eastAsia="pt-BR"/>
              </w:rPr>
            </w:pPr>
            <w:r w:rsidRPr="00326C3F">
              <w:rPr>
                <w:rFonts w:cs="Arial"/>
                <w:color w:val="000000"/>
                <w:sz w:val="18"/>
                <w:szCs w:val="18"/>
                <w:lang w:eastAsia="pt-BR"/>
              </w:rPr>
              <w:t xml:space="preserve">A </w:t>
            </w:r>
            <w:r>
              <w:rPr>
                <w:rFonts w:cs="Arial"/>
                <w:color w:val="000000"/>
                <w:sz w:val="18"/>
                <w:szCs w:val="18"/>
                <w:lang w:eastAsia="pt-BR"/>
              </w:rPr>
              <w:t>–</w:t>
            </w:r>
            <w:r w:rsidRPr="00326C3F">
              <w:rPr>
                <w:rFonts w:cs="Arial"/>
                <w:color w:val="000000"/>
                <w:sz w:val="18"/>
                <w:szCs w:val="18"/>
                <w:lang w:eastAsia="pt-BR"/>
              </w:rPr>
              <w:t xml:space="preserve"> Recursos</w:t>
            </w:r>
            <w:r>
              <w:rPr>
                <w:rFonts w:cs="Arial"/>
                <w:color w:val="000000"/>
                <w:sz w:val="18"/>
                <w:szCs w:val="18"/>
                <w:lang w:eastAsia="pt-BR"/>
              </w:rPr>
              <w:t xml:space="preserve"> recebidos</w:t>
            </w:r>
            <w:r w:rsidRPr="00326C3F">
              <w:rPr>
                <w:rFonts w:cs="Arial"/>
                <w:color w:val="000000"/>
                <w:sz w:val="18"/>
                <w:szCs w:val="18"/>
                <w:lang w:eastAsia="pt-BR"/>
              </w:rPr>
              <w:t xml:space="preserve"> do Tesouro Nacional</w:t>
            </w:r>
          </w:p>
        </w:tc>
        <w:tc>
          <w:tcPr>
            <w:tcW w:w="161" w:type="dxa"/>
            <w:tcBorders>
              <w:top w:val="single" w:sz="4" w:space="0" w:color="auto"/>
              <w:left w:val="nil"/>
              <w:bottom w:val="dashed" w:sz="8" w:space="0" w:color="7F7F7F"/>
              <w:right w:val="nil"/>
            </w:tcBorders>
          </w:tcPr>
          <w:p w14:paraId="08F9D867" w14:textId="77777777" w:rsidR="004A30BD" w:rsidRPr="00326C3F" w:rsidRDefault="004A30BD">
            <w:pPr>
              <w:keepNext w:val="0"/>
              <w:widowControl w:val="0"/>
              <w:spacing w:before="0" w:after="0"/>
              <w:jc w:val="right"/>
              <w:rPr>
                <w:rFonts w:cs="Arial"/>
                <w:color w:val="000000"/>
                <w:sz w:val="18"/>
                <w:szCs w:val="18"/>
                <w:lang w:eastAsia="pt-BR"/>
              </w:rPr>
            </w:pPr>
          </w:p>
        </w:tc>
        <w:tc>
          <w:tcPr>
            <w:tcW w:w="1823" w:type="dxa"/>
            <w:tcBorders>
              <w:top w:val="single" w:sz="4" w:space="0" w:color="auto"/>
              <w:left w:val="nil"/>
              <w:bottom w:val="dashed" w:sz="8" w:space="0" w:color="7F7F7F"/>
              <w:right w:val="nil"/>
            </w:tcBorders>
            <w:shd w:val="clear" w:color="auto" w:fill="auto"/>
            <w:noWrap/>
            <w:vAlign w:val="center"/>
            <w:hideMark/>
          </w:tcPr>
          <w:p w14:paraId="73EFAEAC" w14:textId="4E94A700" w:rsidR="004A30BD" w:rsidRPr="00326C3F" w:rsidRDefault="004A30BD">
            <w:pPr>
              <w:keepNext w:val="0"/>
              <w:widowControl w:val="0"/>
              <w:spacing w:before="0" w:after="0"/>
              <w:jc w:val="right"/>
              <w:rPr>
                <w:rFonts w:cs="Arial"/>
                <w:color w:val="000000"/>
                <w:sz w:val="18"/>
                <w:szCs w:val="18"/>
                <w:lang w:eastAsia="pt-BR"/>
              </w:rPr>
            </w:pPr>
            <w:r>
              <w:rPr>
                <w:rFonts w:cs="Arial"/>
                <w:color w:val="000000"/>
                <w:sz w:val="18"/>
                <w:szCs w:val="18"/>
                <w:lang w:eastAsia="pt-BR"/>
              </w:rPr>
              <w:t>122.465</w:t>
            </w:r>
          </w:p>
        </w:tc>
        <w:tc>
          <w:tcPr>
            <w:tcW w:w="1667" w:type="dxa"/>
            <w:tcBorders>
              <w:top w:val="single" w:sz="4" w:space="0" w:color="auto"/>
              <w:left w:val="nil"/>
              <w:bottom w:val="dashed" w:sz="8" w:space="0" w:color="7F7F7F"/>
              <w:right w:val="nil"/>
            </w:tcBorders>
            <w:vAlign w:val="center"/>
          </w:tcPr>
          <w:p w14:paraId="4D0CF2B9" w14:textId="37D78CEF" w:rsidR="004A30BD" w:rsidRPr="00326C3F" w:rsidRDefault="004A30BD">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110.355</w:t>
            </w:r>
          </w:p>
        </w:tc>
      </w:tr>
      <w:tr w:rsidR="004A30BD" w:rsidRPr="00326C3F" w14:paraId="2AFE7B7A" w14:textId="77777777">
        <w:trPr>
          <w:trHeight w:val="283"/>
        </w:trPr>
        <w:tc>
          <w:tcPr>
            <w:tcW w:w="6250" w:type="dxa"/>
            <w:tcBorders>
              <w:top w:val="nil"/>
              <w:left w:val="nil"/>
              <w:bottom w:val="nil"/>
              <w:right w:val="nil"/>
            </w:tcBorders>
            <w:shd w:val="clear" w:color="000000" w:fill="FFFFFF"/>
            <w:vAlign w:val="center"/>
            <w:hideMark/>
          </w:tcPr>
          <w:p w14:paraId="2CFFE162" w14:textId="77777777" w:rsidR="004A30BD" w:rsidRPr="00326C3F" w:rsidRDefault="004A30BD">
            <w:pPr>
              <w:keepNext w:val="0"/>
              <w:widowControl w:val="0"/>
              <w:spacing w:before="0" w:after="0"/>
              <w:rPr>
                <w:rFonts w:cs="Arial"/>
                <w:b/>
                <w:bCs/>
                <w:color w:val="000000"/>
                <w:sz w:val="18"/>
                <w:szCs w:val="18"/>
                <w:lang w:eastAsia="pt-BR"/>
              </w:rPr>
            </w:pPr>
            <w:r w:rsidRPr="00326C3F">
              <w:rPr>
                <w:rFonts w:cs="Arial"/>
                <w:b/>
                <w:bCs/>
                <w:color w:val="000000"/>
                <w:sz w:val="18"/>
                <w:szCs w:val="18"/>
                <w:lang w:eastAsia="pt-BR"/>
              </w:rPr>
              <w:t>Total</w:t>
            </w:r>
          </w:p>
        </w:tc>
        <w:tc>
          <w:tcPr>
            <w:tcW w:w="161" w:type="dxa"/>
            <w:tcBorders>
              <w:left w:val="nil"/>
              <w:right w:val="nil"/>
            </w:tcBorders>
            <w:shd w:val="clear" w:color="000000" w:fill="FFFFFF"/>
          </w:tcPr>
          <w:p w14:paraId="6F7625D8" w14:textId="77777777" w:rsidR="004A30BD" w:rsidRPr="00326C3F" w:rsidRDefault="004A30BD">
            <w:pPr>
              <w:keepNext w:val="0"/>
              <w:widowControl w:val="0"/>
              <w:spacing w:before="0" w:after="0"/>
              <w:jc w:val="right"/>
              <w:rPr>
                <w:rFonts w:cs="Arial"/>
                <w:b/>
                <w:bCs/>
                <w:color w:val="000000"/>
                <w:sz w:val="18"/>
                <w:szCs w:val="18"/>
                <w:lang w:eastAsia="pt-BR"/>
              </w:rPr>
            </w:pPr>
          </w:p>
        </w:tc>
        <w:tc>
          <w:tcPr>
            <w:tcW w:w="1823" w:type="dxa"/>
            <w:tcBorders>
              <w:top w:val="nil"/>
              <w:left w:val="nil"/>
              <w:bottom w:val="nil"/>
              <w:right w:val="nil"/>
            </w:tcBorders>
            <w:shd w:val="clear" w:color="000000" w:fill="FFFFFF"/>
            <w:vAlign w:val="center"/>
            <w:hideMark/>
          </w:tcPr>
          <w:p w14:paraId="2296C6FB" w14:textId="5C731ADB" w:rsidR="004A30BD" w:rsidRPr="00326C3F" w:rsidRDefault="004A30BD">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122.465</w:t>
            </w:r>
          </w:p>
        </w:tc>
        <w:tc>
          <w:tcPr>
            <w:tcW w:w="1667" w:type="dxa"/>
            <w:tcBorders>
              <w:top w:val="nil"/>
              <w:left w:val="nil"/>
              <w:bottom w:val="nil"/>
              <w:right w:val="nil"/>
            </w:tcBorders>
            <w:shd w:val="clear" w:color="000000" w:fill="FFFFFF"/>
            <w:vAlign w:val="center"/>
          </w:tcPr>
          <w:p w14:paraId="0D5C5A3D" w14:textId="7B69627E" w:rsidR="004A30BD" w:rsidRPr="00326C3F" w:rsidRDefault="004A30BD">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110.355</w:t>
            </w:r>
          </w:p>
        </w:tc>
      </w:tr>
    </w:tbl>
    <w:p w14:paraId="5075C6C7" w14:textId="245BAD59" w:rsidR="00AF24DE" w:rsidRDefault="00AF24DE" w:rsidP="000A44BC">
      <w:pPr>
        <w:keepNext w:val="0"/>
        <w:widowControl w:val="0"/>
        <w:tabs>
          <w:tab w:val="right" w:pos="10224"/>
        </w:tabs>
        <w:suppressAutoHyphens/>
        <w:autoSpaceDE w:val="0"/>
        <w:autoSpaceDN w:val="0"/>
        <w:rPr>
          <w:rFonts w:cs="Arial"/>
          <w:sz w:val="20"/>
          <w:szCs w:val="20"/>
          <w:lang w:eastAsia="pt-BR"/>
        </w:rPr>
      </w:pPr>
    </w:p>
    <w:p w14:paraId="6C16026D" w14:textId="77777777" w:rsidR="00A31041" w:rsidRDefault="00A31041" w:rsidP="000A44BC">
      <w:pPr>
        <w:keepNext w:val="0"/>
        <w:widowControl w:val="0"/>
        <w:tabs>
          <w:tab w:val="right" w:pos="10224"/>
        </w:tabs>
        <w:suppressAutoHyphens/>
        <w:autoSpaceDE w:val="0"/>
        <w:autoSpaceDN w:val="0"/>
        <w:rPr>
          <w:rFonts w:cs="Arial"/>
          <w:sz w:val="20"/>
          <w:szCs w:val="20"/>
          <w:lang w:eastAsia="pt-BR"/>
        </w:rPr>
      </w:pPr>
    </w:p>
    <w:p w14:paraId="5B61E4A3" w14:textId="77777777" w:rsidR="008B142D" w:rsidRDefault="008B142D" w:rsidP="000A44BC">
      <w:pPr>
        <w:keepNext w:val="0"/>
        <w:widowControl w:val="0"/>
        <w:tabs>
          <w:tab w:val="right" w:pos="10224"/>
        </w:tabs>
        <w:suppressAutoHyphens/>
        <w:autoSpaceDE w:val="0"/>
        <w:autoSpaceDN w:val="0"/>
        <w:rPr>
          <w:rFonts w:cs="Arial"/>
          <w:sz w:val="20"/>
          <w:szCs w:val="20"/>
          <w:lang w:eastAsia="pt-BR"/>
        </w:rPr>
      </w:pPr>
    </w:p>
    <w:p w14:paraId="2C35F0ED" w14:textId="76B10094" w:rsidR="00E7428E" w:rsidRDefault="00A062F2"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Pr>
          <w:rFonts w:cs="Arial"/>
          <w:b/>
          <w:bCs/>
          <w:iCs/>
          <w:szCs w:val="22"/>
          <w:lang w:eastAsia="pt-BR"/>
        </w:rPr>
        <w:lastRenderedPageBreak/>
        <w:t>OUTRAS RECEITAS</w:t>
      </w:r>
      <w:r w:rsidR="00E7428E" w:rsidRPr="00E4382F">
        <w:rPr>
          <w:rFonts w:cs="Arial"/>
          <w:b/>
          <w:bCs/>
          <w:iCs/>
          <w:szCs w:val="22"/>
          <w:lang w:eastAsia="pt-BR"/>
        </w:rPr>
        <w:t xml:space="preserve"> – LEILÕES ANEEL</w:t>
      </w:r>
    </w:p>
    <w:p w14:paraId="7F7037DB" w14:textId="77777777" w:rsidR="00A31041" w:rsidRPr="00E4382F" w:rsidRDefault="00A31041" w:rsidP="00A31041">
      <w:pPr>
        <w:pStyle w:val="PargrafodaLista"/>
        <w:keepNext w:val="0"/>
        <w:widowControl w:val="0"/>
        <w:autoSpaceDE w:val="0"/>
        <w:autoSpaceDN w:val="0"/>
        <w:ind w:left="426"/>
        <w:outlineLvl w:val="0"/>
        <w:rPr>
          <w:rFonts w:cs="Arial"/>
          <w:b/>
          <w:bCs/>
          <w:iCs/>
          <w:szCs w:val="22"/>
          <w:lang w:eastAsia="pt-BR"/>
        </w:rPr>
      </w:pPr>
    </w:p>
    <w:p w14:paraId="5CEF57E6" w14:textId="1B310F47" w:rsidR="004A30BD" w:rsidRDefault="0071287E" w:rsidP="000A44BC">
      <w:pPr>
        <w:keepNext w:val="0"/>
        <w:widowControl w:val="0"/>
        <w:rPr>
          <w:rFonts w:cs="Arial"/>
          <w:sz w:val="20"/>
          <w:szCs w:val="20"/>
        </w:rPr>
      </w:pPr>
      <w:r w:rsidRPr="0071287E">
        <w:rPr>
          <w:rFonts w:cs="Arial"/>
          <w:sz w:val="20"/>
          <w:szCs w:val="20"/>
        </w:rPr>
        <w:t>O saldo da conta refere-se aos ressarcimentos dos valores feitos pela ANEEL referentes aos estudos constantes na documentação técnica dos empreendimentos que compõem os lotes do leilão de transmissão, de acordo com o Edital do Leilão ANEEL 02-2022 Processo 48500.003385/2022-76, lotes 01; 03; 04 e 05. Leilão ANEEL 01-2023 Processo 48500.007497/2022-04, lotes 1, 2, 3, 4, 5, 6, 7, 8 e 9.</w:t>
      </w:r>
    </w:p>
    <w:p w14:paraId="4423D8E1" w14:textId="77777777" w:rsidR="00A31041" w:rsidRDefault="00A31041" w:rsidP="000A44BC">
      <w:pPr>
        <w:keepNext w:val="0"/>
        <w:widowControl w:val="0"/>
        <w:rPr>
          <w:rFonts w:cs="Arial"/>
          <w:sz w:val="20"/>
          <w:szCs w:val="20"/>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4A30BD" w:rsidRPr="00326C3F" w14:paraId="672F7570" w14:textId="77777777">
        <w:trPr>
          <w:trHeight w:val="283"/>
        </w:trPr>
        <w:tc>
          <w:tcPr>
            <w:tcW w:w="6250" w:type="dxa"/>
            <w:tcBorders>
              <w:top w:val="nil"/>
              <w:left w:val="nil"/>
              <w:bottom w:val="single" w:sz="4" w:space="0" w:color="auto"/>
              <w:right w:val="nil"/>
            </w:tcBorders>
            <w:shd w:val="clear" w:color="auto" w:fill="auto"/>
            <w:noWrap/>
            <w:vAlign w:val="center"/>
            <w:hideMark/>
          </w:tcPr>
          <w:p w14:paraId="0F87B7AE" w14:textId="77777777" w:rsidR="004A30BD" w:rsidRPr="00326C3F" w:rsidRDefault="004A30BD">
            <w:pPr>
              <w:keepNext w:val="0"/>
              <w:widowControl w:val="0"/>
              <w:spacing w:before="0" w:after="0"/>
              <w:rPr>
                <w:rFonts w:cs="Arial"/>
                <w:b/>
                <w:bCs/>
                <w:color w:val="000000"/>
                <w:sz w:val="18"/>
                <w:szCs w:val="18"/>
                <w:lang w:eastAsia="pt-BR"/>
              </w:rPr>
            </w:pPr>
            <w:r w:rsidRPr="00326C3F">
              <w:rPr>
                <w:rFonts w:cs="Arial"/>
                <w:b/>
                <w:bCs/>
                <w:color w:val="000000"/>
                <w:sz w:val="18"/>
                <w:szCs w:val="18"/>
                <w:lang w:eastAsia="pt-BR"/>
              </w:rPr>
              <w:t>Descrição</w:t>
            </w:r>
          </w:p>
        </w:tc>
        <w:tc>
          <w:tcPr>
            <w:tcW w:w="161" w:type="dxa"/>
            <w:tcBorders>
              <w:top w:val="nil"/>
              <w:left w:val="nil"/>
              <w:bottom w:val="single" w:sz="4" w:space="0" w:color="auto"/>
              <w:right w:val="nil"/>
            </w:tcBorders>
          </w:tcPr>
          <w:p w14:paraId="649E3C4A" w14:textId="77777777" w:rsidR="004A30BD" w:rsidRPr="00326C3F" w:rsidRDefault="004A30BD">
            <w:pPr>
              <w:keepNext w:val="0"/>
              <w:widowControl w:val="0"/>
              <w:spacing w:before="0" w:after="0"/>
              <w:jc w:val="right"/>
              <w:rPr>
                <w:rFonts w:cs="Arial"/>
                <w:b/>
                <w:bCs/>
                <w:color w:val="000000"/>
                <w:sz w:val="18"/>
                <w:szCs w:val="18"/>
                <w:lang w:eastAsia="pt-BR"/>
              </w:rPr>
            </w:pPr>
          </w:p>
        </w:tc>
        <w:tc>
          <w:tcPr>
            <w:tcW w:w="1823" w:type="dxa"/>
            <w:tcBorders>
              <w:top w:val="nil"/>
              <w:left w:val="nil"/>
              <w:bottom w:val="single" w:sz="4" w:space="0" w:color="auto"/>
              <w:right w:val="nil"/>
            </w:tcBorders>
            <w:shd w:val="clear" w:color="auto" w:fill="auto"/>
            <w:noWrap/>
            <w:vAlign w:val="center"/>
            <w:hideMark/>
          </w:tcPr>
          <w:p w14:paraId="257BD7EC" w14:textId="77777777" w:rsidR="004A30BD" w:rsidRPr="00326C3F" w:rsidRDefault="004A30BD">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31/12/202</w:t>
            </w:r>
            <w:r>
              <w:rPr>
                <w:rFonts w:cs="Arial"/>
                <w:b/>
                <w:bCs/>
                <w:color w:val="000000"/>
                <w:sz w:val="18"/>
                <w:szCs w:val="18"/>
                <w:lang w:eastAsia="pt-BR"/>
              </w:rPr>
              <w:t>3</w:t>
            </w:r>
            <w:r w:rsidRPr="00326C3F">
              <w:rPr>
                <w:rFonts w:cs="Arial"/>
                <w:b/>
                <w:bCs/>
                <w:color w:val="FFFFFF"/>
                <w:sz w:val="18"/>
                <w:szCs w:val="18"/>
                <w:lang w:eastAsia="pt-BR"/>
              </w:rPr>
              <w:t>.</w:t>
            </w:r>
          </w:p>
        </w:tc>
        <w:tc>
          <w:tcPr>
            <w:tcW w:w="1667" w:type="dxa"/>
            <w:tcBorders>
              <w:top w:val="nil"/>
              <w:left w:val="nil"/>
              <w:bottom w:val="single" w:sz="4" w:space="0" w:color="auto"/>
              <w:right w:val="nil"/>
            </w:tcBorders>
            <w:vAlign w:val="center"/>
          </w:tcPr>
          <w:p w14:paraId="1B1747F0" w14:textId="77777777" w:rsidR="004A30BD" w:rsidRPr="00326C3F" w:rsidRDefault="004A30BD">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31/12/202</w:t>
            </w:r>
            <w:r>
              <w:rPr>
                <w:rFonts w:cs="Arial"/>
                <w:b/>
                <w:bCs/>
                <w:color w:val="000000"/>
                <w:sz w:val="18"/>
                <w:szCs w:val="18"/>
                <w:lang w:eastAsia="pt-BR"/>
              </w:rPr>
              <w:t>2</w:t>
            </w:r>
          </w:p>
        </w:tc>
      </w:tr>
      <w:tr w:rsidR="004A30BD" w:rsidRPr="00326C3F" w14:paraId="090DF2AC" w14:textId="77777777">
        <w:trPr>
          <w:trHeight w:val="283"/>
        </w:trPr>
        <w:tc>
          <w:tcPr>
            <w:tcW w:w="6250" w:type="dxa"/>
            <w:tcBorders>
              <w:top w:val="single" w:sz="4" w:space="0" w:color="auto"/>
              <w:left w:val="nil"/>
              <w:bottom w:val="dashed" w:sz="8" w:space="0" w:color="7F7F7F"/>
              <w:right w:val="nil"/>
            </w:tcBorders>
            <w:shd w:val="clear" w:color="auto" w:fill="auto"/>
            <w:noWrap/>
            <w:vAlign w:val="center"/>
            <w:hideMark/>
          </w:tcPr>
          <w:p w14:paraId="22B92CD2" w14:textId="70ACC623" w:rsidR="004A30BD" w:rsidRPr="00326C3F" w:rsidRDefault="004A30BD">
            <w:pPr>
              <w:keepNext w:val="0"/>
              <w:widowControl w:val="0"/>
              <w:spacing w:before="0" w:after="0"/>
              <w:rPr>
                <w:rFonts w:cs="Arial"/>
                <w:color w:val="000000"/>
                <w:sz w:val="18"/>
                <w:szCs w:val="18"/>
                <w:lang w:eastAsia="pt-BR"/>
              </w:rPr>
            </w:pPr>
            <w:r>
              <w:rPr>
                <w:rFonts w:cs="Arial"/>
                <w:color w:val="000000"/>
                <w:sz w:val="18"/>
                <w:szCs w:val="18"/>
                <w:lang w:eastAsia="pt-BR"/>
              </w:rPr>
              <w:t>Reembolso de Custos e Despesas – Leilões ANEEL</w:t>
            </w:r>
          </w:p>
        </w:tc>
        <w:tc>
          <w:tcPr>
            <w:tcW w:w="161" w:type="dxa"/>
            <w:tcBorders>
              <w:top w:val="single" w:sz="4" w:space="0" w:color="auto"/>
              <w:left w:val="nil"/>
              <w:bottom w:val="dashed" w:sz="8" w:space="0" w:color="7F7F7F"/>
              <w:right w:val="nil"/>
            </w:tcBorders>
          </w:tcPr>
          <w:p w14:paraId="34F933AE" w14:textId="77777777" w:rsidR="004A30BD" w:rsidRPr="00326C3F" w:rsidRDefault="004A30BD">
            <w:pPr>
              <w:keepNext w:val="0"/>
              <w:widowControl w:val="0"/>
              <w:spacing w:before="0" w:after="0"/>
              <w:jc w:val="right"/>
              <w:rPr>
                <w:rFonts w:cs="Arial"/>
                <w:color w:val="000000"/>
                <w:sz w:val="18"/>
                <w:szCs w:val="18"/>
                <w:lang w:eastAsia="pt-BR"/>
              </w:rPr>
            </w:pPr>
          </w:p>
        </w:tc>
        <w:tc>
          <w:tcPr>
            <w:tcW w:w="1823" w:type="dxa"/>
            <w:tcBorders>
              <w:top w:val="single" w:sz="4" w:space="0" w:color="auto"/>
              <w:left w:val="nil"/>
              <w:bottom w:val="dashed" w:sz="8" w:space="0" w:color="7F7F7F"/>
              <w:right w:val="nil"/>
            </w:tcBorders>
            <w:shd w:val="clear" w:color="auto" w:fill="auto"/>
            <w:noWrap/>
            <w:vAlign w:val="center"/>
            <w:hideMark/>
          </w:tcPr>
          <w:p w14:paraId="57406750" w14:textId="20169357" w:rsidR="004A30BD" w:rsidRPr="00326C3F" w:rsidRDefault="004A30BD">
            <w:pPr>
              <w:keepNext w:val="0"/>
              <w:widowControl w:val="0"/>
              <w:spacing w:before="0" w:after="0"/>
              <w:jc w:val="right"/>
              <w:rPr>
                <w:rFonts w:cs="Arial"/>
                <w:color w:val="000000"/>
                <w:sz w:val="18"/>
                <w:szCs w:val="18"/>
                <w:lang w:eastAsia="pt-BR"/>
              </w:rPr>
            </w:pPr>
            <w:r>
              <w:rPr>
                <w:rFonts w:cs="Arial"/>
                <w:color w:val="000000"/>
                <w:sz w:val="18"/>
                <w:szCs w:val="18"/>
                <w:lang w:eastAsia="pt-BR"/>
              </w:rPr>
              <w:t>4.162</w:t>
            </w:r>
          </w:p>
        </w:tc>
        <w:tc>
          <w:tcPr>
            <w:tcW w:w="1667" w:type="dxa"/>
            <w:tcBorders>
              <w:top w:val="single" w:sz="4" w:space="0" w:color="auto"/>
              <w:left w:val="nil"/>
              <w:bottom w:val="dashed" w:sz="8" w:space="0" w:color="7F7F7F"/>
              <w:right w:val="nil"/>
            </w:tcBorders>
            <w:vAlign w:val="center"/>
          </w:tcPr>
          <w:p w14:paraId="5CC83E61" w14:textId="33541946" w:rsidR="004A30BD" w:rsidRPr="00326C3F" w:rsidRDefault="004A30BD">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6.294</w:t>
            </w:r>
          </w:p>
        </w:tc>
      </w:tr>
      <w:tr w:rsidR="004A30BD" w:rsidRPr="00326C3F" w14:paraId="5FE8DF88" w14:textId="77777777" w:rsidTr="004A30BD">
        <w:trPr>
          <w:trHeight w:val="283"/>
        </w:trPr>
        <w:tc>
          <w:tcPr>
            <w:tcW w:w="6250" w:type="dxa"/>
            <w:tcBorders>
              <w:top w:val="single" w:sz="4" w:space="0" w:color="auto"/>
              <w:left w:val="nil"/>
              <w:bottom w:val="single" w:sz="4" w:space="0" w:color="auto"/>
              <w:right w:val="nil"/>
            </w:tcBorders>
            <w:shd w:val="clear" w:color="auto" w:fill="auto"/>
            <w:noWrap/>
            <w:vAlign w:val="center"/>
          </w:tcPr>
          <w:p w14:paraId="46CEAAF4" w14:textId="0993A58F" w:rsidR="004A30BD" w:rsidRPr="00326C3F" w:rsidRDefault="004A30BD">
            <w:pPr>
              <w:keepNext w:val="0"/>
              <w:widowControl w:val="0"/>
              <w:spacing w:before="0" w:after="0"/>
              <w:rPr>
                <w:rFonts w:cs="Arial"/>
                <w:color w:val="000000"/>
                <w:sz w:val="18"/>
                <w:szCs w:val="18"/>
                <w:lang w:eastAsia="pt-BR"/>
              </w:rPr>
            </w:pPr>
            <w:r>
              <w:rPr>
                <w:rFonts w:cs="Arial"/>
                <w:color w:val="000000"/>
                <w:sz w:val="18"/>
                <w:szCs w:val="18"/>
                <w:lang w:eastAsia="pt-BR"/>
              </w:rPr>
              <w:t>Outras receitas</w:t>
            </w:r>
          </w:p>
        </w:tc>
        <w:tc>
          <w:tcPr>
            <w:tcW w:w="161" w:type="dxa"/>
            <w:tcBorders>
              <w:top w:val="single" w:sz="4" w:space="0" w:color="auto"/>
              <w:left w:val="nil"/>
              <w:bottom w:val="dashed" w:sz="8" w:space="0" w:color="7F7F7F"/>
              <w:right w:val="nil"/>
            </w:tcBorders>
          </w:tcPr>
          <w:p w14:paraId="01813912" w14:textId="77777777" w:rsidR="004A30BD" w:rsidRPr="00326C3F" w:rsidRDefault="004A30BD">
            <w:pPr>
              <w:keepNext w:val="0"/>
              <w:widowControl w:val="0"/>
              <w:spacing w:before="0" w:after="0"/>
              <w:jc w:val="right"/>
              <w:rPr>
                <w:rFonts w:cs="Arial"/>
                <w:color w:val="000000"/>
                <w:sz w:val="18"/>
                <w:szCs w:val="18"/>
                <w:lang w:eastAsia="pt-BR"/>
              </w:rPr>
            </w:pPr>
          </w:p>
        </w:tc>
        <w:tc>
          <w:tcPr>
            <w:tcW w:w="1823" w:type="dxa"/>
            <w:tcBorders>
              <w:top w:val="single" w:sz="4" w:space="0" w:color="auto"/>
              <w:left w:val="nil"/>
              <w:bottom w:val="single" w:sz="4" w:space="0" w:color="auto"/>
              <w:right w:val="nil"/>
            </w:tcBorders>
            <w:shd w:val="clear" w:color="auto" w:fill="auto"/>
            <w:noWrap/>
            <w:vAlign w:val="center"/>
          </w:tcPr>
          <w:p w14:paraId="557726A1" w14:textId="4544E17D" w:rsidR="004A30BD" w:rsidRDefault="004A30BD">
            <w:pPr>
              <w:keepNext w:val="0"/>
              <w:widowControl w:val="0"/>
              <w:spacing w:before="0" w:after="0"/>
              <w:jc w:val="right"/>
              <w:rPr>
                <w:rFonts w:cs="Arial"/>
                <w:color w:val="000000"/>
                <w:sz w:val="18"/>
                <w:szCs w:val="18"/>
                <w:lang w:eastAsia="pt-BR"/>
              </w:rPr>
            </w:pPr>
            <w:r>
              <w:rPr>
                <w:rFonts w:cs="Arial"/>
                <w:color w:val="000000"/>
                <w:sz w:val="18"/>
                <w:szCs w:val="18"/>
                <w:lang w:eastAsia="pt-BR"/>
              </w:rPr>
              <w:t>-</w:t>
            </w:r>
          </w:p>
        </w:tc>
        <w:tc>
          <w:tcPr>
            <w:tcW w:w="1667" w:type="dxa"/>
            <w:tcBorders>
              <w:top w:val="single" w:sz="4" w:space="0" w:color="auto"/>
              <w:left w:val="nil"/>
              <w:bottom w:val="single" w:sz="4" w:space="0" w:color="auto"/>
              <w:right w:val="nil"/>
            </w:tcBorders>
            <w:vAlign w:val="center"/>
          </w:tcPr>
          <w:p w14:paraId="5711C614" w14:textId="6DA169A0" w:rsidR="004A30BD" w:rsidRDefault="004A30BD">
            <w:pPr>
              <w:keepNext w:val="0"/>
              <w:widowControl w:val="0"/>
              <w:spacing w:before="0" w:after="0"/>
              <w:jc w:val="right"/>
              <w:rPr>
                <w:rFonts w:cs="Arial"/>
                <w:bCs/>
                <w:color w:val="000000"/>
                <w:sz w:val="18"/>
                <w:szCs w:val="18"/>
                <w:lang w:eastAsia="pt-BR"/>
              </w:rPr>
            </w:pPr>
            <w:r>
              <w:rPr>
                <w:rFonts w:cs="Arial"/>
                <w:bCs/>
                <w:color w:val="000000"/>
                <w:sz w:val="18"/>
                <w:szCs w:val="18"/>
                <w:lang w:eastAsia="pt-BR"/>
              </w:rPr>
              <w:t>1.499</w:t>
            </w:r>
          </w:p>
        </w:tc>
      </w:tr>
      <w:tr w:rsidR="004A30BD" w:rsidRPr="00326C3F" w14:paraId="17674A70" w14:textId="77777777" w:rsidTr="004A30BD">
        <w:trPr>
          <w:trHeight w:val="283"/>
        </w:trPr>
        <w:tc>
          <w:tcPr>
            <w:tcW w:w="6250" w:type="dxa"/>
            <w:tcBorders>
              <w:top w:val="single" w:sz="4" w:space="0" w:color="auto"/>
              <w:left w:val="nil"/>
              <w:bottom w:val="nil"/>
              <w:right w:val="nil"/>
            </w:tcBorders>
            <w:shd w:val="clear" w:color="000000" w:fill="FFFFFF"/>
            <w:vAlign w:val="center"/>
            <w:hideMark/>
          </w:tcPr>
          <w:p w14:paraId="77236561" w14:textId="77777777" w:rsidR="004A30BD" w:rsidRPr="00326C3F" w:rsidRDefault="004A30BD">
            <w:pPr>
              <w:keepNext w:val="0"/>
              <w:widowControl w:val="0"/>
              <w:spacing w:before="0" w:after="0"/>
              <w:rPr>
                <w:rFonts w:cs="Arial"/>
                <w:b/>
                <w:bCs/>
                <w:color w:val="000000"/>
                <w:sz w:val="18"/>
                <w:szCs w:val="18"/>
                <w:lang w:eastAsia="pt-BR"/>
              </w:rPr>
            </w:pPr>
            <w:r w:rsidRPr="00326C3F">
              <w:rPr>
                <w:rFonts w:cs="Arial"/>
                <w:b/>
                <w:bCs/>
                <w:color w:val="000000"/>
                <w:sz w:val="18"/>
                <w:szCs w:val="18"/>
                <w:lang w:eastAsia="pt-BR"/>
              </w:rPr>
              <w:t>Total</w:t>
            </w:r>
          </w:p>
        </w:tc>
        <w:tc>
          <w:tcPr>
            <w:tcW w:w="161" w:type="dxa"/>
            <w:tcBorders>
              <w:left w:val="nil"/>
              <w:right w:val="nil"/>
            </w:tcBorders>
            <w:shd w:val="clear" w:color="000000" w:fill="FFFFFF"/>
          </w:tcPr>
          <w:p w14:paraId="23F54395" w14:textId="77777777" w:rsidR="004A30BD" w:rsidRPr="00326C3F" w:rsidRDefault="004A30BD">
            <w:pPr>
              <w:keepNext w:val="0"/>
              <w:widowControl w:val="0"/>
              <w:spacing w:before="0" w:after="0"/>
              <w:jc w:val="right"/>
              <w:rPr>
                <w:rFonts w:cs="Arial"/>
                <w:b/>
                <w:bCs/>
                <w:color w:val="000000"/>
                <w:sz w:val="18"/>
                <w:szCs w:val="18"/>
                <w:lang w:eastAsia="pt-BR"/>
              </w:rPr>
            </w:pPr>
          </w:p>
        </w:tc>
        <w:tc>
          <w:tcPr>
            <w:tcW w:w="1823" w:type="dxa"/>
            <w:tcBorders>
              <w:top w:val="single" w:sz="4" w:space="0" w:color="auto"/>
              <w:left w:val="nil"/>
              <w:bottom w:val="nil"/>
              <w:right w:val="nil"/>
            </w:tcBorders>
            <w:shd w:val="clear" w:color="000000" w:fill="FFFFFF"/>
            <w:vAlign w:val="center"/>
            <w:hideMark/>
          </w:tcPr>
          <w:p w14:paraId="132E8306" w14:textId="55EB0376" w:rsidR="004A30BD" w:rsidRPr="00326C3F" w:rsidRDefault="004A30BD">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4.162</w:t>
            </w:r>
          </w:p>
        </w:tc>
        <w:tc>
          <w:tcPr>
            <w:tcW w:w="1667" w:type="dxa"/>
            <w:tcBorders>
              <w:top w:val="single" w:sz="4" w:space="0" w:color="auto"/>
              <w:left w:val="nil"/>
              <w:bottom w:val="nil"/>
              <w:right w:val="nil"/>
            </w:tcBorders>
            <w:shd w:val="clear" w:color="000000" w:fill="FFFFFF"/>
            <w:vAlign w:val="center"/>
          </w:tcPr>
          <w:p w14:paraId="7A653320" w14:textId="1FEC6049" w:rsidR="004A30BD" w:rsidRPr="00326C3F" w:rsidRDefault="004A30BD">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7.793</w:t>
            </w:r>
          </w:p>
        </w:tc>
      </w:tr>
    </w:tbl>
    <w:p w14:paraId="2B5555C9" w14:textId="77777777" w:rsidR="0071287E" w:rsidRDefault="0071287E" w:rsidP="000A44BC">
      <w:pPr>
        <w:keepNext w:val="0"/>
        <w:widowControl w:val="0"/>
        <w:rPr>
          <w:rFonts w:cs="Arial"/>
          <w:sz w:val="20"/>
          <w:szCs w:val="20"/>
        </w:rPr>
      </w:pPr>
    </w:p>
    <w:p w14:paraId="5D93D0EB" w14:textId="750A702D" w:rsidR="008B43C8" w:rsidRPr="00E4382F" w:rsidRDefault="00444B76"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RESULTADO FINANCEIRO LÍQUIDO</w:t>
      </w:r>
    </w:p>
    <w:p w14:paraId="086BE815" w14:textId="15F7E692" w:rsidR="00721F0E" w:rsidRDefault="00721F0E" w:rsidP="000A44BC">
      <w:pPr>
        <w:keepNext w:val="0"/>
        <w:widowControl w:val="0"/>
        <w:suppressAutoHyphens/>
        <w:autoSpaceDE w:val="0"/>
        <w:autoSpaceDN w:val="0"/>
        <w:rPr>
          <w:rFonts w:ascii="Times New Roman" w:hAnsi="Times New Roman"/>
          <w:sz w:val="20"/>
          <w:szCs w:val="20"/>
          <w:lang w:eastAsia="pt-BR"/>
        </w:rPr>
      </w:pPr>
    </w:p>
    <w:tbl>
      <w:tblPr>
        <w:tblW w:w="9944" w:type="dxa"/>
        <w:tblCellMar>
          <w:left w:w="70" w:type="dxa"/>
          <w:right w:w="70" w:type="dxa"/>
        </w:tblCellMar>
        <w:tblLook w:val="04A0" w:firstRow="1" w:lastRow="0" w:firstColumn="1" w:lastColumn="0" w:noHBand="0" w:noVBand="1"/>
      </w:tblPr>
      <w:tblGrid>
        <w:gridCol w:w="4797"/>
        <w:gridCol w:w="1344"/>
        <w:gridCol w:w="1774"/>
        <w:gridCol w:w="429"/>
        <w:gridCol w:w="1600"/>
      </w:tblGrid>
      <w:tr w:rsidR="00721F0E" w:rsidRPr="00BB71D9" w14:paraId="0EC4C8E8"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6432CE00" w14:textId="62B65872"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Receita Financeira (i)</w:t>
            </w:r>
          </w:p>
        </w:tc>
        <w:tc>
          <w:tcPr>
            <w:tcW w:w="1344" w:type="dxa"/>
            <w:tcBorders>
              <w:top w:val="nil"/>
              <w:left w:val="nil"/>
              <w:bottom w:val="nil"/>
              <w:right w:val="nil"/>
            </w:tcBorders>
            <w:shd w:val="clear" w:color="auto" w:fill="auto"/>
            <w:noWrap/>
            <w:vAlign w:val="bottom"/>
            <w:hideMark/>
          </w:tcPr>
          <w:p w14:paraId="0C15C379" w14:textId="77777777" w:rsidR="00721F0E" w:rsidRPr="00BB71D9" w:rsidRDefault="00721F0E" w:rsidP="00721F0E">
            <w:pPr>
              <w:keepNext w:val="0"/>
              <w:spacing w:before="0" w:after="0"/>
              <w:jc w:val="left"/>
              <w:rPr>
                <w:rFonts w:cs="Arial"/>
                <w:b/>
                <w:bCs/>
                <w:color w:val="000000"/>
                <w:sz w:val="18"/>
                <w:szCs w:val="18"/>
                <w:lang w:eastAsia="pt-BR"/>
              </w:rPr>
            </w:pPr>
          </w:p>
        </w:tc>
        <w:tc>
          <w:tcPr>
            <w:tcW w:w="1774" w:type="dxa"/>
            <w:tcBorders>
              <w:top w:val="nil"/>
              <w:left w:val="nil"/>
              <w:bottom w:val="single" w:sz="4" w:space="0" w:color="auto"/>
              <w:right w:val="nil"/>
            </w:tcBorders>
            <w:shd w:val="clear" w:color="auto" w:fill="auto"/>
            <w:vAlign w:val="bottom"/>
            <w:hideMark/>
          </w:tcPr>
          <w:p w14:paraId="39F8BAE5" w14:textId="114B3795" w:rsidR="00721F0E" w:rsidRPr="00BB71D9" w:rsidRDefault="003A3343" w:rsidP="00721F0E">
            <w:pPr>
              <w:keepNext w:val="0"/>
              <w:spacing w:before="0" w:after="0"/>
              <w:jc w:val="right"/>
              <w:rPr>
                <w:rFonts w:cs="Arial"/>
                <w:b/>
                <w:bCs/>
                <w:color w:val="000000"/>
                <w:sz w:val="18"/>
                <w:szCs w:val="18"/>
                <w:lang w:eastAsia="pt-BR"/>
              </w:rPr>
            </w:pPr>
            <w:r>
              <w:rPr>
                <w:rFonts w:cs="Arial"/>
                <w:b/>
                <w:bCs/>
                <w:color w:val="000000"/>
                <w:sz w:val="18"/>
                <w:szCs w:val="18"/>
                <w:lang w:eastAsia="pt-BR"/>
              </w:rPr>
              <w:t>31/12/2023</w:t>
            </w:r>
          </w:p>
        </w:tc>
        <w:tc>
          <w:tcPr>
            <w:tcW w:w="429" w:type="dxa"/>
            <w:tcBorders>
              <w:top w:val="nil"/>
              <w:left w:val="nil"/>
              <w:bottom w:val="nil"/>
              <w:right w:val="nil"/>
            </w:tcBorders>
            <w:shd w:val="clear" w:color="auto" w:fill="auto"/>
            <w:noWrap/>
            <w:vAlign w:val="bottom"/>
            <w:hideMark/>
          </w:tcPr>
          <w:p w14:paraId="1626B70A" w14:textId="77777777" w:rsidR="00721F0E" w:rsidRPr="00BB71D9" w:rsidRDefault="00721F0E" w:rsidP="00721F0E">
            <w:pPr>
              <w:keepNext w:val="0"/>
              <w:spacing w:before="0" w:after="0"/>
              <w:jc w:val="right"/>
              <w:rPr>
                <w:rFonts w:cs="Arial"/>
                <w:b/>
                <w:bCs/>
                <w:color w:val="000000"/>
                <w:sz w:val="18"/>
                <w:szCs w:val="18"/>
                <w:lang w:eastAsia="pt-BR"/>
              </w:rPr>
            </w:pPr>
          </w:p>
        </w:tc>
        <w:tc>
          <w:tcPr>
            <w:tcW w:w="1600" w:type="dxa"/>
            <w:tcBorders>
              <w:top w:val="nil"/>
              <w:left w:val="nil"/>
              <w:bottom w:val="single" w:sz="4" w:space="0" w:color="auto"/>
              <w:right w:val="nil"/>
            </w:tcBorders>
            <w:shd w:val="clear" w:color="auto" w:fill="auto"/>
            <w:vAlign w:val="bottom"/>
            <w:hideMark/>
          </w:tcPr>
          <w:p w14:paraId="6F88527D" w14:textId="77777777" w:rsidR="00721F0E" w:rsidRDefault="003A3343" w:rsidP="00721F0E">
            <w:pPr>
              <w:keepNext w:val="0"/>
              <w:spacing w:before="0" w:after="0"/>
              <w:jc w:val="right"/>
              <w:rPr>
                <w:rFonts w:cs="Arial"/>
                <w:b/>
                <w:bCs/>
                <w:color w:val="000000"/>
                <w:sz w:val="18"/>
                <w:szCs w:val="18"/>
                <w:lang w:eastAsia="pt-BR"/>
              </w:rPr>
            </w:pPr>
            <w:r>
              <w:rPr>
                <w:rFonts w:cs="Arial"/>
                <w:b/>
                <w:bCs/>
                <w:color w:val="000000"/>
                <w:sz w:val="18"/>
                <w:szCs w:val="18"/>
                <w:lang w:eastAsia="pt-BR"/>
              </w:rPr>
              <w:t>31/12/2022</w:t>
            </w:r>
          </w:p>
          <w:p w14:paraId="6648B7EC" w14:textId="1E264454" w:rsidR="009C4FB0" w:rsidRPr="00BB71D9" w:rsidRDefault="00B4771D" w:rsidP="00721F0E">
            <w:pPr>
              <w:keepNext w:val="0"/>
              <w:spacing w:before="0" w:after="0"/>
              <w:jc w:val="right"/>
              <w:rPr>
                <w:rFonts w:cs="Arial"/>
                <w:b/>
                <w:bCs/>
                <w:color w:val="000000"/>
                <w:sz w:val="18"/>
                <w:szCs w:val="18"/>
                <w:lang w:eastAsia="pt-BR"/>
              </w:rPr>
            </w:pPr>
            <w:r>
              <w:rPr>
                <w:rFonts w:cs="Arial"/>
                <w:b/>
                <w:bCs/>
                <w:color w:val="000000"/>
                <w:sz w:val="18"/>
                <w:szCs w:val="18"/>
                <w:lang w:eastAsia="pt-BR"/>
              </w:rPr>
              <w:t>R</w:t>
            </w:r>
            <w:r w:rsidR="009C4FB0">
              <w:rPr>
                <w:rFonts w:cs="Arial"/>
                <w:b/>
                <w:bCs/>
                <w:color w:val="000000"/>
                <w:sz w:val="18"/>
                <w:szCs w:val="18"/>
                <w:lang w:eastAsia="pt-BR"/>
              </w:rPr>
              <w:t>eapresentado</w:t>
            </w:r>
          </w:p>
        </w:tc>
      </w:tr>
      <w:tr w:rsidR="00721F0E" w:rsidRPr="00BB71D9" w14:paraId="1EA696A2"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2E5C1C89" w14:textId="77777777" w:rsidR="00721F0E" w:rsidRPr="00BB71D9" w:rsidRDefault="00721F0E" w:rsidP="00721F0E">
            <w:pPr>
              <w:keepNext w:val="0"/>
              <w:spacing w:before="0" w:after="0"/>
              <w:jc w:val="left"/>
              <w:rPr>
                <w:rFonts w:cs="Arial"/>
                <w:color w:val="000000"/>
                <w:sz w:val="18"/>
                <w:szCs w:val="18"/>
                <w:lang w:eastAsia="pt-BR"/>
              </w:rPr>
            </w:pPr>
            <w:r w:rsidRPr="00BB71D9">
              <w:rPr>
                <w:rFonts w:cs="Arial"/>
                <w:color w:val="000000"/>
                <w:sz w:val="18"/>
                <w:szCs w:val="18"/>
                <w:lang w:eastAsia="pt-BR"/>
              </w:rPr>
              <w:t xml:space="preserve"> Rendas de Variações Monetárias </w:t>
            </w:r>
          </w:p>
        </w:tc>
        <w:tc>
          <w:tcPr>
            <w:tcW w:w="1344" w:type="dxa"/>
            <w:tcBorders>
              <w:top w:val="nil"/>
              <w:left w:val="nil"/>
              <w:bottom w:val="nil"/>
              <w:right w:val="nil"/>
            </w:tcBorders>
            <w:shd w:val="clear" w:color="auto" w:fill="auto"/>
            <w:noWrap/>
            <w:vAlign w:val="bottom"/>
            <w:hideMark/>
          </w:tcPr>
          <w:p w14:paraId="1EBF8CB6" w14:textId="77777777" w:rsidR="00721F0E" w:rsidRPr="00BB71D9" w:rsidRDefault="00721F0E" w:rsidP="00721F0E">
            <w:pPr>
              <w:keepNext w:val="0"/>
              <w:spacing w:before="0" w:after="0"/>
              <w:jc w:val="left"/>
              <w:rPr>
                <w:rFonts w:cs="Arial"/>
                <w:color w:val="000000"/>
                <w:sz w:val="18"/>
                <w:szCs w:val="18"/>
                <w:lang w:eastAsia="pt-BR"/>
              </w:rPr>
            </w:pPr>
          </w:p>
        </w:tc>
        <w:tc>
          <w:tcPr>
            <w:tcW w:w="1774" w:type="dxa"/>
            <w:tcBorders>
              <w:top w:val="nil"/>
              <w:left w:val="nil"/>
              <w:bottom w:val="nil"/>
              <w:right w:val="nil"/>
            </w:tcBorders>
            <w:shd w:val="clear" w:color="auto" w:fill="auto"/>
            <w:noWrap/>
            <w:vAlign w:val="bottom"/>
            <w:hideMark/>
          </w:tcPr>
          <w:p w14:paraId="3585ECE6" w14:textId="039FC5BA" w:rsidR="00721F0E" w:rsidRPr="00BB71D9" w:rsidRDefault="00721F0E" w:rsidP="00BB71D9">
            <w:pPr>
              <w:keepNext w:val="0"/>
              <w:spacing w:before="0" w:after="0"/>
              <w:jc w:val="right"/>
              <w:rPr>
                <w:rFonts w:cs="Arial"/>
                <w:sz w:val="18"/>
                <w:szCs w:val="18"/>
                <w:lang w:eastAsia="pt-BR"/>
              </w:rPr>
            </w:pPr>
            <w:r w:rsidRPr="00BB71D9">
              <w:rPr>
                <w:rFonts w:cs="Arial"/>
                <w:sz w:val="18"/>
                <w:szCs w:val="18"/>
                <w:lang w:eastAsia="pt-BR"/>
              </w:rPr>
              <w:t xml:space="preserve">                  </w:t>
            </w:r>
            <w:r w:rsidR="003A3343">
              <w:rPr>
                <w:rFonts w:cs="Arial"/>
                <w:sz w:val="18"/>
                <w:szCs w:val="18"/>
                <w:lang w:eastAsia="pt-BR"/>
              </w:rPr>
              <w:t>600</w:t>
            </w:r>
            <w:r w:rsidRPr="00BB71D9">
              <w:rPr>
                <w:rFonts w:cs="Arial"/>
                <w:sz w:val="18"/>
                <w:szCs w:val="18"/>
                <w:lang w:eastAsia="pt-BR"/>
              </w:rPr>
              <w:t xml:space="preserve"> </w:t>
            </w:r>
          </w:p>
        </w:tc>
        <w:tc>
          <w:tcPr>
            <w:tcW w:w="429" w:type="dxa"/>
            <w:tcBorders>
              <w:top w:val="nil"/>
              <w:left w:val="nil"/>
              <w:bottom w:val="nil"/>
              <w:right w:val="nil"/>
            </w:tcBorders>
            <w:shd w:val="clear" w:color="auto" w:fill="auto"/>
            <w:noWrap/>
            <w:vAlign w:val="bottom"/>
            <w:hideMark/>
          </w:tcPr>
          <w:p w14:paraId="6DDDF1AB" w14:textId="77777777" w:rsidR="00721F0E" w:rsidRPr="00BB71D9" w:rsidRDefault="00721F0E" w:rsidP="00BB71D9">
            <w:pPr>
              <w:keepNext w:val="0"/>
              <w:spacing w:before="0" w:after="0"/>
              <w:jc w:val="right"/>
              <w:rPr>
                <w:rFonts w:cs="Arial"/>
                <w:sz w:val="18"/>
                <w:szCs w:val="18"/>
                <w:lang w:eastAsia="pt-BR"/>
              </w:rPr>
            </w:pPr>
          </w:p>
        </w:tc>
        <w:tc>
          <w:tcPr>
            <w:tcW w:w="1600" w:type="dxa"/>
            <w:tcBorders>
              <w:top w:val="nil"/>
              <w:left w:val="nil"/>
              <w:bottom w:val="nil"/>
              <w:right w:val="nil"/>
            </w:tcBorders>
            <w:shd w:val="clear" w:color="auto" w:fill="auto"/>
            <w:noWrap/>
            <w:vAlign w:val="bottom"/>
            <w:hideMark/>
          </w:tcPr>
          <w:p w14:paraId="768D1D36" w14:textId="6A685983" w:rsidR="00721F0E" w:rsidRPr="00BB71D9" w:rsidRDefault="00721F0E" w:rsidP="00BB71D9">
            <w:pPr>
              <w:keepNext w:val="0"/>
              <w:spacing w:before="0" w:after="0"/>
              <w:jc w:val="right"/>
              <w:rPr>
                <w:rFonts w:cs="Arial"/>
                <w:sz w:val="18"/>
                <w:szCs w:val="18"/>
                <w:lang w:eastAsia="pt-BR"/>
              </w:rPr>
            </w:pPr>
            <w:r w:rsidRPr="00BB71D9">
              <w:rPr>
                <w:rFonts w:cs="Arial"/>
                <w:sz w:val="18"/>
                <w:szCs w:val="18"/>
                <w:lang w:eastAsia="pt-BR"/>
              </w:rPr>
              <w:t xml:space="preserve">                </w:t>
            </w:r>
            <w:r w:rsidR="003A3343">
              <w:rPr>
                <w:rFonts w:cs="Arial"/>
                <w:sz w:val="18"/>
                <w:szCs w:val="18"/>
                <w:lang w:eastAsia="pt-BR"/>
              </w:rPr>
              <w:t>953</w:t>
            </w:r>
            <w:r w:rsidRPr="00BB71D9">
              <w:rPr>
                <w:rFonts w:cs="Arial"/>
                <w:sz w:val="18"/>
                <w:szCs w:val="18"/>
                <w:lang w:eastAsia="pt-BR"/>
              </w:rPr>
              <w:t xml:space="preserve"> </w:t>
            </w:r>
          </w:p>
        </w:tc>
      </w:tr>
      <w:tr w:rsidR="00721F0E" w:rsidRPr="00BB71D9" w14:paraId="4C1C94F3"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77ED7B9F" w14:textId="77777777"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 xml:space="preserve">Total </w:t>
            </w:r>
          </w:p>
        </w:tc>
        <w:tc>
          <w:tcPr>
            <w:tcW w:w="1344" w:type="dxa"/>
            <w:tcBorders>
              <w:top w:val="nil"/>
              <w:left w:val="nil"/>
              <w:bottom w:val="nil"/>
              <w:right w:val="nil"/>
            </w:tcBorders>
            <w:shd w:val="clear" w:color="auto" w:fill="auto"/>
            <w:noWrap/>
            <w:vAlign w:val="bottom"/>
            <w:hideMark/>
          </w:tcPr>
          <w:p w14:paraId="6CAC7A7F" w14:textId="77777777" w:rsidR="00721F0E" w:rsidRPr="00BB71D9" w:rsidRDefault="00721F0E" w:rsidP="00721F0E">
            <w:pPr>
              <w:keepNext w:val="0"/>
              <w:spacing w:before="0" w:after="0"/>
              <w:jc w:val="left"/>
              <w:rPr>
                <w:rFonts w:cs="Arial"/>
                <w:b/>
                <w:bCs/>
                <w:color w:val="000000"/>
                <w:sz w:val="18"/>
                <w:szCs w:val="18"/>
                <w:lang w:eastAsia="pt-BR"/>
              </w:rPr>
            </w:pPr>
          </w:p>
        </w:tc>
        <w:tc>
          <w:tcPr>
            <w:tcW w:w="1774" w:type="dxa"/>
            <w:tcBorders>
              <w:top w:val="single" w:sz="4" w:space="0" w:color="auto"/>
              <w:left w:val="nil"/>
              <w:bottom w:val="single" w:sz="4" w:space="0" w:color="auto"/>
              <w:right w:val="nil"/>
            </w:tcBorders>
            <w:shd w:val="clear" w:color="auto" w:fill="auto"/>
            <w:noWrap/>
            <w:vAlign w:val="bottom"/>
            <w:hideMark/>
          </w:tcPr>
          <w:p w14:paraId="2FE43E2B" w14:textId="10B5FAA4" w:rsidR="00721F0E" w:rsidRPr="00BB71D9" w:rsidRDefault="00721F0E" w:rsidP="00BB71D9">
            <w:pPr>
              <w:keepNext w:val="0"/>
              <w:spacing w:before="0" w:after="0"/>
              <w:jc w:val="right"/>
              <w:rPr>
                <w:rFonts w:cs="Arial"/>
                <w:b/>
                <w:bCs/>
                <w:sz w:val="18"/>
                <w:szCs w:val="18"/>
                <w:lang w:eastAsia="pt-BR"/>
              </w:rPr>
            </w:pPr>
            <w:r w:rsidRPr="00BB71D9">
              <w:rPr>
                <w:rFonts w:cs="Arial"/>
                <w:b/>
                <w:bCs/>
                <w:sz w:val="18"/>
                <w:szCs w:val="18"/>
                <w:lang w:eastAsia="pt-BR"/>
              </w:rPr>
              <w:t xml:space="preserve">                  </w:t>
            </w:r>
            <w:r w:rsidR="003A3343">
              <w:rPr>
                <w:rFonts w:cs="Arial"/>
                <w:b/>
                <w:bCs/>
                <w:sz w:val="18"/>
                <w:szCs w:val="18"/>
                <w:lang w:eastAsia="pt-BR"/>
              </w:rPr>
              <w:t>600</w:t>
            </w:r>
            <w:r w:rsidRPr="00BB71D9">
              <w:rPr>
                <w:rFonts w:cs="Arial"/>
                <w:b/>
                <w:bCs/>
                <w:sz w:val="18"/>
                <w:szCs w:val="18"/>
                <w:lang w:eastAsia="pt-BR"/>
              </w:rPr>
              <w:t xml:space="preserve"> </w:t>
            </w:r>
          </w:p>
        </w:tc>
        <w:tc>
          <w:tcPr>
            <w:tcW w:w="429" w:type="dxa"/>
            <w:tcBorders>
              <w:top w:val="nil"/>
              <w:left w:val="nil"/>
              <w:bottom w:val="nil"/>
              <w:right w:val="nil"/>
            </w:tcBorders>
            <w:shd w:val="clear" w:color="auto" w:fill="auto"/>
            <w:noWrap/>
            <w:vAlign w:val="bottom"/>
            <w:hideMark/>
          </w:tcPr>
          <w:p w14:paraId="6231BDFA" w14:textId="77777777" w:rsidR="00721F0E" w:rsidRPr="00BB71D9" w:rsidRDefault="00721F0E" w:rsidP="00BB71D9">
            <w:pPr>
              <w:keepNext w:val="0"/>
              <w:spacing w:before="0" w:after="0"/>
              <w:jc w:val="right"/>
              <w:rPr>
                <w:rFonts w:cs="Arial"/>
                <w:b/>
                <w:bCs/>
                <w:sz w:val="18"/>
                <w:szCs w:val="18"/>
                <w:lang w:eastAsia="pt-BR"/>
              </w:rPr>
            </w:pPr>
          </w:p>
        </w:tc>
        <w:tc>
          <w:tcPr>
            <w:tcW w:w="1600" w:type="dxa"/>
            <w:tcBorders>
              <w:top w:val="single" w:sz="4" w:space="0" w:color="auto"/>
              <w:left w:val="nil"/>
              <w:bottom w:val="single" w:sz="4" w:space="0" w:color="auto"/>
              <w:right w:val="nil"/>
            </w:tcBorders>
            <w:shd w:val="clear" w:color="auto" w:fill="auto"/>
            <w:noWrap/>
            <w:vAlign w:val="bottom"/>
            <w:hideMark/>
          </w:tcPr>
          <w:p w14:paraId="29520F2A" w14:textId="1CAF525D" w:rsidR="00721F0E" w:rsidRPr="00BB71D9" w:rsidRDefault="00721F0E" w:rsidP="00BB71D9">
            <w:pPr>
              <w:keepNext w:val="0"/>
              <w:spacing w:before="0" w:after="0"/>
              <w:jc w:val="right"/>
              <w:rPr>
                <w:rFonts w:cs="Arial"/>
                <w:b/>
                <w:bCs/>
                <w:sz w:val="18"/>
                <w:szCs w:val="18"/>
                <w:lang w:eastAsia="pt-BR"/>
              </w:rPr>
            </w:pPr>
            <w:r w:rsidRPr="00BB71D9">
              <w:rPr>
                <w:rFonts w:cs="Arial"/>
                <w:b/>
                <w:bCs/>
                <w:sz w:val="18"/>
                <w:szCs w:val="18"/>
                <w:lang w:eastAsia="pt-BR"/>
              </w:rPr>
              <w:t xml:space="preserve">                </w:t>
            </w:r>
            <w:r w:rsidR="003A3343">
              <w:rPr>
                <w:rFonts w:cs="Arial"/>
                <w:b/>
                <w:bCs/>
                <w:sz w:val="18"/>
                <w:szCs w:val="18"/>
                <w:lang w:eastAsia="pt-BR"/>
              </w:rPr>
              <w:t>953</w:t>
            </w:r>
            <w:r w:rsidRPr="00BB71D9">
              <w:rPr>
                <w:rFonts w:cs="Arial"/>
                <w:b/>
                <w:bCs/>
                <w:sz w:val="18"/>
                <w:szCs w:val="18"/>
                <w:lang w:eastAsia="pt-BR"/>
              </w:rPr>
              <w:t xml:space="preserve"> </w:t>
            </w:r>
          </w:p>
        </w:tc>
      </w:tr>
      <w:tr w:rsidR="00721F0E" w:rsidRPr="00BB71D9" w14:paraId="1913FC68"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7F8B0E2F" w14:textId="77777777" w:rsidR="00721F0E" w:rsidRPr="00BB71D9" w:rsidRDefault="00721F0E" w:rsidP="00721F0E">
            <w:pPr>
              <w:keepNext w:val="0"/>
              <w:spacing w:before="0" w:after="0"/>
              <w:jc w:val="left"/>
              <w:rPr>
                <w:rFonts w:cs="Arial"/>
                <w:b/>
                <w:bCs/>
                <w:sz w:val="18"/>
                <w:szCs w:val="18"/>
                <w:lang w:eastAsia="pt-BR"/>
              </w:rPr>
            </w:pPr>
          </w:p>
        </w:tc>
        <w:tc>
          <w:tcPr>
            <w:tcW w:w="1344" w:type="dxa"/>
            <w:tcBorders>
              <w:top w:val="nil"/>
              <w:left w:val="nil"/>
              <w:bottom w:val="nil"/>
              <w:right w:val="nil"/>
            </w:tcBorders>
            <w:shd w:val="clear" w:color="auto" w:fill="auto"/>
            <w:noWrap/>
            <w:vAlign w:val="bottom"/>
            <w:hideMark/>
          </w:tcPr>
          <w:p w14:paraId="14AC0E19" w14:textId="77777777" w:rsidR="00721F0E" w:rsidRPr="00BB71D9" w:rsidRDefault="00721F0E" w:rsidP="00721F0E">
            <w:pPr>
              <w:keepNext w:val="0"/>
              <w:spacing w:before="0" w:after="0"/>
              <w:jc w:val="left"/>
              <w:rPr>
                <w:rFonts w:ascii="Times New Roman" w:hAnsi="Times New Roman"/>
                <w:sz w:val="18"/>
                <w:szCs w:val="18"/>
                <w:lang w:eastAsia="pt-BR"/>
              </w:rPr>
            </w:pPr>
          </w:p>
        </w:tc>
        <w:tc>
          <w:tcPr>
            <w:tcW w:w="1774" w:type="dxa"/>
            <w:tcBorders>
              <w:top w:val="nil"/>
              <w:left w:val="nil"/>
              <w:bottom w:val="nil"/>
              <w:right w:val="nil"/>
            </w:tcBorders>
            <w:shd w:val="clear" w:color="auto" w:fill="auto"/>
            <w:noWrap/>
            <w:vAlign w:val="bottom"/>
            <w:hideMark/>
          </w:tcPr>
          <w:p w14:paraId="27A593A6" w14:textId="77777777" w:rsidR="00721F0E" w:rsidRPr="00BB71D9" w:rsidRDefault="00721F0E" w:rsidP="00BB71D9">
            <w:pPr>
              <w:keepNext w:val="0"/>
              <w:spacing w:before="0" w:after="0"/>
              <w:jc w:val="right"/>
              <w:rPr>
                <w:rFonts w:ascii="Times New Roman" w:hAnsi="Times New Roman"/>
                <w:sz w:val="18"/>
                <w:szCs w:val="18"/>
                <w:lang w:eastAsia="pt-BR"/>
              </w:rPr>
            </w:pPr>
          </w:p>
        </w:tc>
        <w:tc>
          <w:tcPr>
            <w:tcW w:w="429" w:type="dxa"/>
            <w:tcBorders>
              <w:top w:val="nil"/>
              <w:left w:val="nil"/>
              <w:bottom w:val="nil"/>
              <w:right w:val="nil"/>
            </w:tcBorders>
            <w:shd w:val="clear" w:color="auto" w:fill="auto"/>
            <w:noWrap/>
            <w:vAlign w:val="bottom"/>
            <w:hideMark/>
          </w:tcPr>
          <w:p w14:paraId="161E147C" w14:textId="77777777" w:rsidR="00721F0E" w:rsidRPr="00BB71D9" w:rsidRDefault="00721F0E" w:rsidP="00BB71D9">
            <w:pPr>
              <w:keepNext w:val="0"/>
              <w:spacing w:before="0" w:after="0"/>
              <w:jc w:val="right"/>
              <w:rPr>
                <w:rFonts w:ascii="Times New Roman" w:hAnsi="Times New Roman"/>
                <w:sz w:val="18"/>
                <w:szCs w:val="18"/>
                <w:lang w:eastAsia="pt-BR"/>
              </w:rPr>
            </w:pPr>
          </w:p>
        </w:tc>
        <w:tc>
          <w:tcPr>
            <w:tcW w:w="1600" w:type="dxa"/>
            <w:tcBorders>
              <w:top w:val="nil"/>
              <w:left w:val="nil"/>
              <w:bottom w:val="nil"/>
              <w:right w:val="nil"/>
            </w:tcBorders>
            <w:shd w:val="clear" w:color="auto" w:fill="auto"/>
            <w:noWrap/>
            <w:vAlign w:val="bottom"/>
            <w:hideMark/>
          </w:tcPr>
          <w:p w14:paraId="1B048FF9" w14:textId="77777777" w:rsidR="00721F0E" w:rsidRPr="00BB71D9" w:rsidRDefault="00721F0E" w:rsidP="00BB71D9">
            <w:pPr>
              <w:keepNext w:val="0"/>
              <w:spacing w:before="0" w:after="0"/>
              <w:jc w:val="right"/>
              <w:rPr>
                <w:rFonts w:ascii="Times New Roman" w:hAnsi="Times New Roman"/>
                <w:sz w:val="18"/>
                <w:szCs w:val="18"/>
                <w:lang w:eastAsia="pt-BR"/>
              </w:rPr>
            </w:pPr>
          </w:p>
        </w:tc>
      </w:tr>
      <w:tr w:rsidR="00721F0E" w:rsidRPr="00BB71D9" w14:paraId="2E7E20DD"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2EC6D70F" w14:textId="77777777"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Despesas financeiras (ii)</w:t>
            </w:r>
          </w:p>
        </w:tc>
        <w:tc>
          <w:tcPr>
            <w:tcW w:w="1344" w:type="dxa"/>
            <w:tcBorders>
              <w:top w:val="nil"/>
              <w:left w:val="nil"/>
              <w:bottom w:val="nil"/>
              <w:right w:val="nil"/>
            </w:tcBorders>
            <w:shd w:val="clear" w:color="auto" w:fill="auto"/>
            <w:noWrap/>
            <w:vAlign w:val="bottom"/>
            <w:hideMark/>
          </w:tcPr>
          <w:p w14:paraId="1D35138C" w14:textId="77777777" w:rsidR="00721F0E" w:rsidRPr="00BB71D9" w:rsidRDefault="00721F0E" w:rsidP="00721F0E">
            <w:pPr>
              <w:keepNext w:val="0"/>
              <w:spacing w:before="0" w:after="0"/>
              <w:jc w:val="left"/>
              <w:rPr>
                <w:rFonts w:cs="Arial"/>
                <w:b/>
                <w:bCs/>
                <w:color w:val="000000"/>
                <w:sz w:val="18"/>
                <w:szCs w:val="18"/>
                <w:lang w:eastAsia="pt-BR"/>
              </w:rPr>
            </w:pPr>
          </w:p>
        </w:tc>
        <w:tc>
          <w:tcPr>
            <w:tcW w:w="1774" w:type="dxa"/>
            <w:tcBorders>
              <w:top w:val="nil"/>
              <w:left w:val="nil"/>
              <w:bottom w:val="nil"/>
              <w:right w:val="nil"/>
            </w:tcBorders>
            <w:shd w:val="clear" w:color="auto" w:fill="auto"/>
            <w:noWrap/>
            <w:vAlign w:val="bottom"/>
            <w:hideMark/>
          </w:tcPr>
          <w:p w14:paraId="183BA513" w14:textId="77777777" w:rsidR="00721F0E" w:rsidRPr="00BB71D9" w:rsidRDefault="00721F0E" w:rsidP="00BB71D9">
            <w:pPr>
              <w:keepNext w:val="0"/>
              <w:spacing w:before="0" w:after="0"/>
              <w:jc w:val="right"/>
              <w:rPr>
                <w:rFonts w:ascii="Times New Roman" w:hAnsi="Times New Roman"/>
                <w:sz w:val="18"/>
                <w:szCs w:val="18"/>
                <w:lang w:eastAsia="pt-BR"/>
              </w:rPr>
            </w:pPr>
          </w:p>
        </w:tc>
        <w:tc>
          <w:tcPr>
            <w:tcW w:w="429" w:type="dxa"/>
            <w:tcBorders>
              <w:top w:val="nil"/>
              <w:left w:val="nil"/>
              <w:bottom w:val="nil"/>
              <w:right w:val="nil"/>
            </w:tcBorders>
            <w:shd w:val="clear" w:color="auto" w:fill="auto"/>
            <w:noWrap/>
            <w:vAlign w:val="bottom"/>
            <w:hideMark/>
          </w:tcPr>
          <w:p w14:paraId="43387AC1" w14:textId="77777777" w:rsidR="00721F0E" w:rsidRPr="00BB71D9" w:rsidRDefault="00721F0E" w:rsidP="00BB71D9">
            <w:pPr>
              <w:keepNext w:val="0"/>
              <w:spacing w:before="0" w:after="0"/>
              <w:jc w:val="right"/>
              <w:rPr>
                <w:rFonts w:ascii="Times New Roman" w:hAnsi="Times New Roman"/>
                <w:sz w:val="18"/>
                <w:szCs w:val="18"/>
                <w:lang w:eastAsia="pt-BR"/>
              </w:rPr>
            </w:pPr>
          </w:p>
        </w:tc>
        <w:tc>
          <w:tcPr>
            <w:tcW w:w="1600" w:type="dxa"/>
            <w:tcBorders>
              <w:top w:val="nil"/>
              <w:left w:val="nil"/>
              <w:bottom w:val="nil"/>
              <w:right w:val="nil"/>
            </w:tcBorders>
            <w:shd w:val="clear" w:color="auto" w:fill="auto"/>
            <w:noWrap/>
            <w:vAlign w:val="bottom"/>
            <w:hideMark/>
          </w:tcPr>
          <w:p w14:paraId="68CA286F" w14:textId="77777777" w:rsidR="00721F0E" w:rsidRPr="00BB71D9" w:rsidRDefault="00721F0E" w:rsidP="00BB71D9">
            <w:pPr>
              <w:keepNext w:val="0"/>
              <w:spacing w:before="0" w:after="0"/>
              <w:jc w:val="right"/>
              <w:rPr>
                <w:rFonts w:ascii="Times New Roman" w:hAnsi="Times New Roman"/>
                <w:sz w:val="18"/>
                <w:szCs w:val="18"/>
                <w:lang w:eastAsia="pt-BR"/>
              </w:rPr>
            </w:pPr>
          </w:p>
        </w:tc>
      </w:tr>
      <w:tr w:rsidR="00721F0E" w:rsidRPr="00BB71D9" w14:paraId="5F610B81"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37BF7F66" w14:textId="77777777" w:rsidR="00721F0E" w:rsidRPr="00BB71D9" w:rsidRDefault="00721F0E" w:rsidP="00721F0E">
            <w:pPr>
              <w:keepNext w:val="0"/>
              <w:spacing w:before="0" w:after="0"/>
              <w:jc w:val="left"/>
              <w:rPr>
                <w:rFonts w:cs="Arial"/>
                <w:color w:val="000000"/>
                <w:sz w:val="18"/>
                <w:szCs w:val="18"/>
                <w:lang w:eastAsia="pt-BR"/>
              </w:rPr>
            </w:pPr>
            <w:r w:rsidRPr="00BB71D9">
              <w:rPr>
                <w:rFonts w:cs="Arial"/>
                <w:color w:val="000000"/>
                <w:sz w:val="18"/>
                <w:szCs w:val="18"/>
                <w:lang w:eastAsia="pt-BR"/>
              </w:rPr>
              <w:t xml:space="preserve"> Variações monetárias</w:t>
            </w:r>
          </w:p>
        </w:tc>
        <w:tc>
          <w:tcPr>
            <w:tcW w:w="1344" w:type="dxa"/>
            <w:tcBorders>
              <w:top w:val="nil"/>
              <w:left w:val="nil"/>
              <w:bottom w:val="nil"/>
              <w:right w:val="nil"/>
            </w:tcBorders>
            <w:shd w:val="clear" w:color="auto" w:fill="auto"/>
            <w:noWrap/>
            <w:vAlign w:val="bottom"/>
            <w:hideMark/>
          </w:tcPr>
          <w:p w14:paraId="48873FF9" w14:textId="77777777" w:rsidR="00721F0E" w:rsidRPr="00BB71D9" w:rsidRDefault="00721F0E" w:rsidP="00721F0E">
            <w:pPr>
              <w:keepNext w:val="0"/>
              <w:spacing w:before="0" w:after="0"/>
              <w:jc w:val="left"/>
              <w:rPr>
                <w:rFonts w:cs="Arial"/>
                <w:color w:val="000000"/>
                <w:sz w:val="18"/>
                <w:szCs w:val="18"/>
                <w:lang w:eastAsia="pt-BR"/>
              </w:rPr>
            </w:pPr>
          </w:p>
        </w:tc>
        <w:tc>
          <w:tcPr>
            <w:tcW w:w="1774" w:type="dxa"/>
            <w:tcBorders>
              <w:top w:val="nil"/>
              <w:left w:val="nil"/>
              <w:bottom w:val="nil"/>
              <w:right w:val="nil"/>
            </w:tcBorders>
            <w:shd w:val="clear" w:color="auto" w:fill="auto"/>
            <w:noWrap/>
            <w:vAlign w:val="bottom"/>
            <w:hideMark/>
          </w:tcPr>
          <w:p w14:paraId="07AE1E15" w14:textId="46D1842F" w:rsidR="00721F0E" w:rsidRPr="00BB71D9" w:rsidRDefault="00721F0E" w:rsidP="00BB71D9">
            <w:pPr>
              <w:keepNext w:val="0"/>
              <w:spacing w:before="0" w:after="0"/>
              <w:jc w:val="right"/>
              <w:rPr>
                <w:rFonts w:cs="Arial"/>
                <w:sz w:val="18"/>
                <w:szCs w:val="18"/>
                <w:lang w:eastAsia="pt-BR"/>
              </w:rPr>
            </w:pPr>
            <w:r w:rsidRPr="00BB71D9">
              <w:rPr>
                <w:rFonts w:cs="Arial"/>
                <w:sz w:val="18"/>
                <w:szCs w:val="18"/>
                <w:lang w:eastAsia="pt-BR"/>
              </w:rPr>
              <w:t xml:space="preserve">                 </w:t>
            </w:r>
            <w:r w:rsidR="003A3343">
              <w:rPr>
                <w:rFonts w:cs="Arial"/>
                <w:sz w:val="18"/>
                <w:szCs w:val="18"/>
                <w:lang w:eastAsia="pt-BR"/>
              </w:rPr>
              <w:t>(2.140</w:t>
            </w:r>
            <w:r w:rsidRPr="00BB71D9">
              <w:rPr>
                <w:rFonts w:cs="Arial"/>
                <w:sz w:val="18"/>
                <w:szCs w:val="18"/>
                <w:lang w:eastAsia="pt-BR"/>
              </w:rPr>
              <w:t>)</w:t>
            </w:r>
          </w:p>
        </w:tc>
        <w:tc>
          <w:tcPr>
            <w:tcW w:w="429" w:type="dxa"/>
            <w:tcBorders>
              <w:top w:val="nil"/>
              <w:left w:val="nil"/>
              <w:bottom w:val="nil"/>
              <w:right w:val="nil"/>
            </w:tcBorders>
            <w:shd w:val="clear" w:color="auto" w:fill="auto"/>
            <w:noWrap/>
            <w:vAlign w:val="bottom"/>
            <w:hideMark/>
          </w:tcPr>
          <w:p w14:paraId="3DC4D150" w14:textId="77777777" w:rsidR="00721F0E" w:rsidRPr="00BB71D9" w:rsidRDefault="00721F0E" w:rsidP="00BB71D9">
            <w:pPr>
              <w:keepNext w:val="0"/>
              <w:spacing w:before="0" w:after="0"/>
              <w:jc w:val="right"/>
              <w:rPr>
                <w:rFonts w:cs="Arial"/>
                <w:sz w:val="18"/>
                <w:szCs w:val="18"/>
                <w:lang w:eastAsia="pt-BR"/>
              </w:rPr>
            </w:pPr>
          </w:p>
        </w:tc>
        <w:tc>
          <w:tcPr>
            <w:tcW w:w="1600" w:type="dxa"/>
            <w:tcBorders>
              <w:top w:val="nil"/>
              <w:left w:val="nil"/>
              <w:bottom w:val="nil"/>
              <w:right w:val="nil"/>
            </w:tcBorders>
            <w:shd w:val="clear" w:color="auto" w:fill="auto"/>
            <w:noWrap/>
            <w:vAlign w:val="bottom"/>
            <w:hideMark/>
          </w:tcPr>
          <w:p w14:paraId="429EC10E" w14:textId="5351C43A" w:rsidR="00721F0E" w:rsidRPr="00BB71D9" w:rsidRDefault="00721F0E" w:rsidP="00BB71D9">
            <w:pPr>
              <w:keepNext w:val="0"/>
              <w:spacing w:before="0" w:after="0"/>
              <w:jc w:val="right"/>
              <w:rPr>
                <w:rFonts w:cs="Arial"/>
                <w:sz w:val="18"/>
                <w:szCs w:val="18"/>
                <w:lang w:eastAsia="pt-BR"/>
              </w:rPr>
            </w:pPr>
            <w:r w:rsidRPr="00BB71D9">
              <w:rPr>
                <w:rFonts w:cs="Arial"/>
                <w:sz w:val="18"/>
                <w:szCs w:val="18"/>
                <w:lang w:eastAsia="pt-BR"/>
              </w:rPr>
              <w:t xml:space="preserve">            </w:t>
            </w:r>
            <w:r w:rsidR="003A3343">
              <w:rPr>
                <w:rFonts w:cs="Arial"/>
                <w:sz w:val="18"/>
                <w:szCs w:val="18"/>
                <w:lang w:eastAsia="pt-BR"/>
              </w:rPr>
              <w:t>(</w:t>
            </w:r>
            <w:r w:rsidR="00277C60">
              <w:rPr>
                <w:rFonts w:cs="Arial"/>
                <w:sz w:val="18"/>
                <w:szCs w:val="18"/>
                <w:lang w:eastAsia="pt-BR"/>
              </w:rPr>
              <w:t>2.046</w:t>
            </w:r>
            <w:r w:rsidR="003A3343">
              <w:rPr>
                <w:rFonts w:cs="Arial"/>
                <w:sz w:val="18"/>
                <w:szCs w:val="18"/>
                <w:lang w:eastAsia="pt-BR"/>
              </w:rPr>
              <w:t>)</w:t>
            </w:r>
          </w:p>
        </w:tc>
      </w:tr>
      <w:tr w:rsidR="00721F0E" w:rsidRPr="00BB71D9" w14:paraId="0BDD52AC"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29033067" w14:textId="77777777"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 xml:space="preserve">Total </w:t>
            </w:r>
          </w:p>
        </w:tc>
        <w:tc>
          <w:tcPr>
            <w:tcW w:w="1344" w:type="dxa"/>
            <w:tcBorders>
              <w:top w:val="nil"/>
              <w:left w:val="nil"/>
              <w:bottom w:val="nil"/>
              <w:right w:val="nil"/>
            </w:tcBorders>
            <w:shd w:val="clear" w:color="auto" w:fill="auto"/>
            <w:noWrap/>
            <w:vAlign w:val="bottom"/>
            <w:hideMark/>
          </w:tcPr>
          <w:p w14:paraId="7A649F67" w14:textId="77777777" w:rsidR="00721F0E" w:rsidRPr="00BB71D9" w:rsidRDefault="00721F0E" w:rsidP="00721F0E">
            <w:pPr>
              <w:keepNext w:val="0"/>
              <w:spacing w:before="0" w:after="0"/>
              <w:jc w:val="left"/>
              <w:rPr>
                <w:rFonts w:cs="Arial"/>
                <w:b/>
                <w:bCs/>
                <w:color w:val="000000"/>
                <w:sz w:val="18"/>
                <w:szCs w:val="18"/>
                <w:lang w:eastAsia="pt-BR"/>
              </w:rPr>
            </w:pPr>
          </w:p>
        </w:tc>
        <w:tc>
          <w:tcPr>
            <w:tcW w:w="1774" w:type="dxa"/>
            <w:tcBorders>
              <w:top w:val="single" w:sz="4" w:space="0" w:color="auto"/>
              <w:left w:val="nil"/>
              <w:bottom w:val="single" w:sz="4" w:space="0" w:color="auto"/>
              <w:right w:val="nil"/>
            </w:tcBorders>
            <w:shd w:val="clear" w:color="auto" w:fill="auto"/>
            <w:noWrap/>
            <w:vAlign w:val="bottom"/>
            <w:hideMark/>
          </w:tcPr>
          <w:p w14:paraId="01443745" w14:textId="0D430D64" w:rsidR="00721F0E" w:rsidRPr="00BB71D9" w:rsidRDefault="00721F0E" w:rsidP="00BB71D9">
            <w:pPr>
              <w:keepNext w:val="0"/>
              <w:spacing w:before="0" w:after="0"/>
              <w:jc w:val="right"/>
              <w:rPr>
                <w:rFonts w:cs="Arial"/>
                <w:b/>
                <w:bCs/>
                <w:sz w:val="18"/>
                <w:szCs w:val="18"/>
                <w:lang w:eastAsia="pt-BR"/>
              </w:rPr>
            </w:pPr>
            <w:r w:rsidRPr="00BB71D9">
              <w:rPr>
                <w:rFonts w:cs="Arial"/>
                <w:b/>
                <w:bCs/>
                <w:sz w:val="18"/>
                <w:szCs w:val="18"/>
                <w:lang w:eastAsia="pt-BR"/>
              </w:rPr>
              <w:t xml:space="preserve">                 </w:t>
            </w:r>
            <w:r w:rsidR="003A3343">
              <w:rPr>
                <w:rFonts w:cs="Arial"/>
                <w:b/>
                <w:bCs/>
                <w:sz w:val="18"/>
                <w:szCs w:val="18"/>
                <w:lang w:eastAsia="pt-BR"/>
              </w:rPr>
              <w:t>(2.140</w:t>
            </w:r>
            <w:r w:rsidRPr="00BB71D9">
              <w:rPr>
                <w:rFonts w:cs="Arial"/>
                <w:b/>
                <w:bCs/>
                <w:sz w:val="18"/>
                <w:szCs w:val="18"/>
                <w:lang w:eastAsia="pt-BR"/>
              </w:rPr>
              <w:t>)</w:t>
            </w:r>
          </w:p>
        </w:tc>
        <w:tc>
          <w:tcPr>
            <w:tcW w:w="429" w:type="dxa"/>
            <w:tcBorders>
              <w:top w:val="nil"/>
              <w:left w:val="nil"/>
              <w:bottom w:val="nil"/>
              <w:right w:val="nil"/>
            </w:tcBorders>
            <w:shd w:val="clear" w:color="auto" w:fill="auto"/>
            <w:noWrap/>
            <w:vAlign w:val="bottom"/>
            <w:hideMark/>
          </w:tcPr>
          <w:p w14:paraId="3109077E" w14:textId="77777777" w:rsidR="00721F0E" w:rsidRPr="00BB71D9" w:rsidRDefault="00721F0E" w:rsidP="00BB71D9">
            <w:pPr>
              <w:keepNext w:val="0"/>
              <w:spacing w:before="0" w:after="0"/>
              <w:jc w:val="right"/>
              <w:rPr>
                <w:rFonts w:cs="Arial"/>
                <w:b/>
                <w:bCs/>
                <w:sz w:val="18"/>
                <w:szCs w:val="18"/>
                <w:lang w:eastAsia="pt-BR"/>
              </w:rPr>
            </w:pPr>
          </w:p>
        </w:tc>
        <w:tc>
          <w:tcPr>
            <w:tcW w:w="1600" w:type="dxa"/>
            <w:tcBorders>
              <w:top w:val="single" w:sz="4" w:space="0" w:color="auto"/>
              <w:left w:val="nil"/>
              <w:bottom w:val="single" w:sz="4" w:space="0" w:color="auto"/>
              <w:right w:val="nil"/>
            </w:tcBorders>
            <w:shd w:val="clear" w:color="auto" w:fill="auto"/>
            <w:noWrap/>
            <w:vAlign w:val="bottom"/>
            <w:hideMark/>
          </w:tcPr>
          <w:p w14:paraId="427133CF" w14:textId="5ED7593D" w:rsidR="00721F0E" w:rsidRPr="00BB71D9" w:rsidRDefault="00721F0E" w:rsidP="00BB71D9">
            <w:pPr>
              <w:keepNext w:val="0"/>
              <w:spacing w:before="0" w:after="0"/>
              <w:jc w:val="right"/>
              <w:rPr>
                <w:rFonts w:cs="Arial"/>
                <w:b/>
                <w:bCs/>
                <w:sz w:val="18"/>
                <w:szCs w:val="18"/>
                <w:lang w:eastAsia="pt-BR"/>
              </w:rPr>
            </w:pPr>
            <w:r w:rsidRPr="00BB71D9">
              <w:rPr>
                <w:rFonts w:cs="Arial"/>
                <w:b/>
                <w:bCs/>
                <w:sz w:val="18"/>
                <w:szCs w:val="18"/>
                <w:lang w:eastAsia="pt-BR"/>
              </w:rPr>
              <w:t xml:space="preserve">            </w:t>
            </w:r>
            <w:r w:rsidR="003A3343">
              <w:rPr>
                <w:rFonts w:cs="Arial"/>
                <w:b/>
                <w:bCs/>
                <w:sz w:val="18"/>
                <w:szCs w:val="18"/>
                <w:lang w:eastAsia="pt-BR"/>
              </w:rPr>
              <w:t>(</w:t>
            </w:r>
            <w:r w:rsidR="00277C60">
              <w:rPr>
                <w:rFonts w:cs="Arial"/>
                <w:b/>
                <w:bCs/>
                <w:sz w:val="18"/>
                <w:szCs w:val="18"/>
                <w:lang w:eastAsia="pt-BR"/>
              </w:rPr>
              <w:t>2.046</w:t>
            </w:r>
            <w:r w:rsidRPr="00BB71D9">
              <w:rPr>
                <w:rFonts w:cs="Arial"/>
                <w:b/>
                <w:bCs/>
                <w:sz w:val="18"/>
                <w:szCs w:val="18"/>
                <w:lang w:eastAsia="pt-BR"/>
              </w:rPr>
              <w:t>)</w:t>
            </w:r>
          </w:p>
        </w:tc>
      </w:tr>
      <w:tr w:rsidR="00721F0E" w:rsidRPr="00BB71D9" w14:paraId="0E4B38C0"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44B950C6" w14:textId="77777777" w:rsidR="00721F0E" w:rsidRPr="00BB71D9" w:rsidRDefault="00721F0E" w:rsidP="00721F0E">
            <w:pPr>
              <w:keepNext w:val="0"/>
              <w:spacing w:before="0" w:after="0"/>
              <w:jc w:val="left"/>
              <w:rPr>
                <w:rFonts w:cs="Arial"/>
                <w:b/>
                <w:bCs/>
                <w:sz w:val="18"/>
                <w:szCs w:val="18"/>
                <w:lang w:eastAsia="pt-BR"/>
              </w:rPr>
            </w:pPr>
          </w:p>
        </w:tc>
        <w:tc>
          <w:tcPr>
            <w:tcW w:w="1344" w:type="dxa"/>
            <w:tcBorders>
              <w:top w:val="nil"/>
              <w:left w:val="nil"/>
              <w:bottom w:val="nil"/>
              <w:right w:val="nil"/>
            </w:tcBorders>
            <w:shd w:val="clear" w:color="auto" w:fill="auto"/>
            <w:noWrap/>
            <w:vAlign w:val="bottom"/>
            <w:hideMark/>
          </w:tcPr>
          <w:p w14:paraId="145C8FED" w14:textId="77777777" w:rsidR="00721F0E" w:rsidRPr="00BB71D9" w:rsidRDefault="00721F0E" w:rsidP="00721F0E">
            <w:pPr>
              <w:keepNext w:val="0"/>
              <w:spacing w:before="0" w:after="0"/>
              <w:jc w:val="left"/>
              <w:rPr>
                <w:rFonts w:ascii="Times New Roman" w:hAnsi="Times New Roman"/>
                <w:sz w:val="18"/>
                <w:szCs w:val="18"/>
                <w:lang w:eastAsia="pt-BR"/>
              </w:rPr>
            </w:pPr>
          </w:p>
        </w:tc>
        <w:tc>
          <w:tcPr>
            <w:tcW w:w="1774" w:type="dxa"/>
            <w:tcBorders>
              <w:top w:val="nil"/>
              <w:left w:val="nil"/>
              <w:bottom w:val="nil"/>
              <w:right w:val="nil"/>
            </w:tcBorders>
            <w:shd w:val="clear" w:color="auto" w:fill="auto"/>
            <w:noWrap/>
            <w:vAlign w:val="bottom"/>
            <w:hideMark/>
          </w:tcPr>
          <w:p w14:paraId="3E0A4253" w14:textId="77777777" w:rsidR="00721F0E" w:rsidRPr="00BB71D9" w:rsidRDefault="00721F0E" w:rsidP="00BB71D9">
            <w:pPr>
              <w:keepNext w:val="0"/>
              <w:spacing w:before="0" w:after="0"/>
              <w:jc w:val="right"/>
              <w:rPr>
                <w:rFonts w:ascii="Times New Roman" w:hAnsi="Times New Roman"/>
                <w:sz w:val="18"/>
                <w:szCs w:val="18"/>
                <w:lang w:eastAsia="pt-BR"/>
              </w:rPr>
            </w:pPr>
          </w:p>
        </w:tc>
        <w:tc>
          <w:tcPr>
            <w:tcW w:w="429" w:type="dxa"/>
            <w:tcBorders>
              <w:top w:val="nil"/>
              <w:left w:val="nil"/>
              <w:bottom w:val="nil"/>
              <w:right w:val="nil"/>
            </w:tcBorders>
            <w:shd w:val="clear" w:color="auto" w:fill="auto"/>
            <w:noWrap/>
            <w:vAlign w:val="bottom"/>
            <w:hideMark/>
          </w:tcPr>
          <w:p w14:paraId="2A9F5214" w14:textId="77777777" w:rsidR="00721F0E" w:rsidRPr="00BB71D9" w:rsidRDefault="00721F0E" w:rsidP="00BB71D9">
            <w:pPr>
              <w:keepNext w:val="0"/>
              <w:spacing w:before="0" w:after="0"/>
              <w:jc w:val="right"/>
              <w:rPr>
                <w:rFonts w:ascii="Times New Roman" w:hAnsi="Times New Roman"/>
                <w:sz w:val="18"/>
                <w:szCs w:val="18"/>
                <w:lang w:eastAsia="pt-BR"/>
              </w:rPr>
            </w:pPr>
          </w:p>
        </w:tc>
        <w:tc>
          <w:tcPr>
            <w:tcW w:w="1600" w:type="dxa"/>
            <w:tcBorders>
              <w:top w:val="nil"/>
              <w:left w:val="nil"/>
              <w:bottom w:val="nil"/>
              <w:right w:val="nil"/>
            </w:tcBorders>
            <w:shd w:val="clear" w:color="auto" w:fill="auto"/>
            <w:noWrap/>
            <w:vAlign w:val="bottom"/>
            <w:hideMark/>
          </w:tcPr>
          <w:p w14:paraId="3D1CA0A2" w14:textId="77777777" w:rsidR="00721F0E" w:rsidRPr="00BB71D9" w:rsidRDefault="00721F0E" w:rsidP="00BB71D9">
            <w:pPr>
              <w:keepNext w:val="0"/>
              <w:spacing w:before="0" w:after="0"/>
              <w:jc w:val="right"/>
              <w:rPr>
                <w:rFonts w:ascii="Times New Roman" w:hAnsi="Times New Roman"/>
                <w:sz w:val="18"/>
                <w:szCs w:val="18"/>
                <w:lang w:eastAsia="pt-BR"/>
              </w:rPr>
            </w:pPr>
          </w:p>
        </w:tc>
      </w:tr>
      <w:tr w:rsidR="00721F0E" w:rsidRPr="00BB71D9" w14:paraId="6A65E95C"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76CCE5AE" w14:textId="77777777"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Resultado financeiro líquido</w:t>
            </w:r>
          </w:p>
        </w:tc>
        <w:tc>
          <w:tcPr>
            <w:tcW w:w="1344" w:type="dxa"/>
            <w:tcBorders>
              <w:top w:val="nil"/>
              <w:left w:val="nil"/>
              <w:bottom w:val="nil"/>
              <w:right w:val="nil"/>
            </w:tcBorders>
            <w:shd w:val="clear" w:color="auto" w:fill="auto"/>
            <w:noWrap/>
            <w:vAlign w:val="bottom"/>
            <w:hideMark/>
          </w:tcPr>
          <w:p w14:paraId="2D942C70" w14:textId="77777777" w:rsidR="00721F0E" w:rsidRPr="00BB71D9" w:rsidRDefault="00721F0E" w:rsidP="00721F0E">
            <w:pPr>
              <w:keepNext w:val="0"/>
              <w:spacing w:before="0" w:after="0"/>
              <w:jc w:val="left"/>
              <w:rPr>
                <w:rFonts w:cs="Arial"/>
                <w:b/>
                <w:bCs/>
                <w:color w:val="000000"/>
                <w:sz w:val="18"/>
                <w:szCs w:val="18"/>
                <w:lang w:eastAsia="pt-BR"/>
              </w:rPr>
            </w:pPr>
          </w:p>
        </w:tc>
        <w:tc>
          <w:tcPr>
            <w:tcW w:w="1774" w:type="dxa"/>
            <w:tcBorders>
              <w:top w:val="single" w:sz="4" w:space="0" w:color="auto"/>
              <w:left w:val="nil"/>
              <w:bottom w:val="single" w:sz="4" w:space="0" w:color="auto"/>
              <w:right w:val="nil"/>
            </w:tcBorders>
            <w:shd w:val="clear" w:color="auto" w:fill="auto"/>
            <w:noWrap/>
            <w:vAlign w:val="bottom"/>
            <w:hideMark/>
          </w:tcPr>
          <w:p w14:paraId="287991A4" w14:textId="538096E6" w:rsidR="00721F0E" w:rsidRPr="00BB71D9" w:rsidRDefault="00721F0E" w:rsidP="00BB71D9">
            <w:pPr>
              <w:keepNext w:val="0"/>
              <w:spacing w:before="0" w:after="0"/>
              <w:jc w:val="right"/>
              <w:rPr>
                <w:rFonts w:cs="Arial"/>
                <w:b/>
                <w:bCs/>
                <w:sz w:val="18"/>
                <w:szCs w:val="18"/>
                <w:lang w:eastAsia="pt-BR"/>
              </w:rPr>
            </w:pPr>
            <w:r w:rsidRPr="00BB71D9">
              <w:rPr>
                <w:rFonts w:cs="Arial"/>
                <w:b/>
                <w:bCs/>
                <w:sz w:val="18"/>
                <w:szCs w:val="18"/>
                <w:lang w:eastAsia="pt-BR"/>
              </w:rPr>
              <w:t xml:space="preserve">                     </w:t>
            </w:r>
            <w:r w:rsidR="003A3343">
              <w:rPr>
                <w:rFonts w:cs="Arial"/>
                <w:b/>
                <w:bCs/>
                <w:sz w:val="18"/>
                <w:szCs w:val="18"/>
                <w:lang w:eastAsia="pt-BR"/>
              </w:rPr>
              <w:t>(1.540)</w:t>
            </w:r>
            <w:r w:rsidRPr="00BB71D9">
              <w:rPr>
                <w:rFonts w:cs="Arial"/>
                <w:b/>
                <w:bCs/>
                <w:sz w:val="18"/>
                <w:szCs w:val="18"/>
                <w:lang w:eastAsia="pt-BR"/>
              </w:rPr>
              <w:t xml:space="preserve"> </w:t>
            </w:r>
          </w:p>
        </w:tc>
        <w:tc>
          <w:tcPr>
            <w:tcW w:w="429" w:type="dxa"/>
            <w:tcBorders>
              <w:top w:val="nil"/>
              <w:left w:val="nil"/>
              <w:bottom w:val="nil"/>
              <w:right w:val="nil"/>
            </w:tcBorders>
            <w:shd w:val="clear" w:color="auto" w:fill="auto"/>
            <w:noWrap/>
            <w:vAlign w:val="bottom"/>
            <w:hideMark/>
          </w:tcPr>
          <w:p w14:paraId="5AD508F5" w14:textId="77777777" w:rsidR="00721F0E" w:rsidRPr="00BB71D9" w:rsidRDefault="00721F0E" w:rsidP="00BB71D9">
            <w:pPr>
              <w:keepNext w:val="0"/>
              <w:spacing w:before="0" w:after="0"/>
              <w:jc w:val="right"/>
              <w:rPr>
                <w:rFonts w:cs="Arial"/>
                <w:b/>
                <w:bCs/>
                <w:sz w:val="18"/>
                <w:szCs w:val="18"/>
                <w:lang w:eastAsia="pt-BR"/>
              </w:rPr>
            </w:pPr>
          </w:p>
        </w:tc>
        <w:tc>
          <w:tcPr>
            <w:tcW w:w="1600" w:type="dxa"/>
            <w:tcBorders>
              <w:top w:val="single" w:sz="4" w:space="0" w:color="auto"/>
              <w:left w:val="nil"/>
              <w:bottom w:val="single" w:sz="4" w:space="0" w:color="auto"/>
              <w:right w:val="nil"/>
            </w:tcBorders>
            <w:shd w:val="clear" w:color="auto" w:fill="auto"/>
            <w:noWrap/>
            <w:vAlign w:val="bottom"/>
            <w:hideMark/>
          </w:tcPr>
          <w:p w14:paraId="39C58AAD" w14:textId="40EBA22B" w:rsidR="00721F0E" w:rsidRPr="00BB71D9" w:rsidRDefault="00721F0E" w:rsidP="00BB71D9">
            <w:pPr>
              <w:keepNext w:val="0"/>
              <w:spacing w:before="0" w:after="0"/>
              <w:jc w:val="right"/>
              <w:rPr>
                <w:rFonts w:cs="Arial"/>
                <w:b/>
                <w:bCs/>
                <w:sz w:val="18"/>
                <w:szCs w:val="18"/>
                <w:lang w:eastAsia="pt-BR"/>
              </w:rPr>
            </w:pPr>
            <w:r w:rsidRPr="00BB71D9">
              <w:rPr>
                <w:rFonts w:cs="Arial"/>
                <w:b/>
                <w:bCs/>
                <w:sz w:val="18"/>
                <w:szCs w:val="18"/>
                <w:lang w:eastAsia="pt-BR"/>
              </w:rPr>
              <w:t xml:space="preserve">               </w:t>
            </w:r>
            <w:r w:rsidR="00277C60">
              <w:rPr>
                <w:rFonts w:cs="Arial"/>
                <w:b/>
                <w:bCs/>
                <w:sz w:val="18"/>
                <w:szCs w:val="18"/>
                <w:lang w:eastAsia="pt-BR"/>
              </w:rPr>
              <w:t>(1.093</w:t>
            </w:r>
            <w:r w:rsidR="009C4FB0">
              <w:rPr>
                <w:rFonts w:cs="Arial"/>
                <w:b/>
                <w:bCs/>
                <w:sz w:val="18"/>
                <w:szCs w:val="18"/>
                <w:lang w:eastAsia="pt-BR"/>
              </w:rPr>
              <w:t>)</w:t>
            </w:r>
          </w:p>
        </w:tc>
      </w:tr>
    </w:tbl>
    <w:p w14:paraId="009D2B91" w14:textId="77777777" w:rsidR="00A31041" w:rsidRDefault="00A31041" w:rsidP="000A44BC">
      <w:pPr>
        <w:keepNext w:val="0"/>
        <w:widowControl w:val="0"/>
        <w:rPr>
          <w:rFonts w:cs="Arial"/>
          <w:sz w:val="20"/>
          <w:szCs w:val="20"/>
          <w:lang w:eastAsia="pt-BR"/>
        </w:rPr>
      </w:pPr>
    </w:p>
    <w:p w14:paraId="33F8B1EC" w14:textId="7C0FAE43" w:rsidR="00874CDB" w:rsidRDefault="00874CDB" w:rsidP="000A44BC">
      <w:pPr>
        <w:keepNext w:val="0"/>
        <w:widowControl w:val="0"/>
        <w:rPr>
          <w:rFonts w:cs="Arial"/>
          <w:sz w:val="20"/>
          <w:szCs w:val="20"/>
          <w:lang w:eastAsia="pt-BR"/>
        </w:rPr>
      </w:pPr>
      <w:r w:rsidRPr="00F17FC3">
        <w:rPr>
          <w:rFonts w:cs="Arial"/>
          <w:sz w:val="20"/>
          <w:szCs w:val="20"/>
          <w:lang w:eastAsia="pt-BR"/>
        </w:rPr>
        <w:t>(i) O saldo da conta representa os valores apurados relati</w:t>
      </w:r>
      <w:r w:rsidR="0097619A">
        <w:rPr>
          <w:rFonts w:cs="Arial"/>
          <w:sz w:val="20"/>
          <w:szCs w:val="20"/>
          <w:lang w:eastAsia="pt-BR"/>
        </w:rPr>
        <w:t>vos às receitas de variações monetárias</w:t>
      </w:r>
      <w:r w:rsidRPr="00F17FC3">
        <w:rPr>
          <w:rFonts w:cs="Arial"/>
          <w:sz w:val="20"/>
          <w:szCs w:val="20"/>
          <w:lang w:eastAsia="pt-BR"/>
        </w:rPr>
        <w:t xml:space="preserve"> (R$ </w:t>
      </w:r>
      <w:r w:rsidR="00F43433">
        <w:rPr>
          <w:rFonts w:cs="Arial"/>
          <w:sz w:val="20"/>
          <w:szCs w:val="20"/>
          <w:lang w:eastAsia="pt-BR"/>
        </w:rPr>
        <w:t>594</w:t>
      </w:r>
      <w:r w:rsidRPr="00F17FC3">
        <w:rPr>
          <w:rFonts w:cs="Arial"/>
          <w:sz w:val="20"/>
          <w:szCs w:val="20"/>
          <w:lang w:eastAsia="pt-BR"/>
        </w:rPr>
        <w:t>)</w:t>
      </w:r>
      <w:r w:rsidR="00F43433">
        <w:rPr>
          <w:rFonts w:cs="Arial"/>
          <w:sz w:val="20"/>
          <w:szCs w:val="20"/>
          <w:lang w:eastAsia="pt-BR"/>
        </w:rPr>
        <w:t xml:space="preserve"> e descontos obtidos (R$6</w:t>
      </w:r>
      <w:r>
        <w:rPr>
          <w:rFonts w:cs="Arial"/>
          <w:sz w:val="20"/>
          <w:szCs w:val="20"/>
          <w:lang w:eastAsia="pt-BR"/>
        </w:rPr>
        <w:t>)</w:t>
      </w:r>
      <w:r w:rsidRPr="00F17FC3">
        <w:rPr>
          <w:rFonts w:cs="Arial"/>
          <w:sz w:val="20"/>
          <w:szCs w:val="20"/>
          <w:lang w:eastAsia="pt-BR"/>
        </w:rPr>
        <w:t>.</w:t>
      </w:r>
    </w:p>
    <w:p w14:paraId="2671A5A4" w14:textId="4EFD7138" w:rsidR="00EE254D" w:rsidRDefault="00874CDB" w:rsidP="004D1FE7">
      <w:pPr>
        <w:keepNext w:val="0"/>
        <w:widowControl w:val="0"/>
        <w:rPr>
          <w:rFonts w:cs="Arial"/>
          <w:sz w:val="20"/>
          <w:szCs w:val="20"/>
          <w:lang w:eastAsia="pt-BR"/>
        </w:rPr>
      </w:pPr>
      <w:r w:rsidRPr="00F17FC3">
        <w:rPr>
          <w:rFonts w:cs="Arial"/>
          <w:sz w:val="20"/>
          <w:szCs w:val="20"/>
          <w:lang w:eastAsia="pt-BR"/>
        </w:rPr>
        <w:t xml:space="preserve">(ii) Despesas com atualização monetária sobre provisões para contingência (R$ </w:t>
      </w:r>
      <w:r w:rsidR="00F43433">
        <w:rPr>
          <w:rFonts w:cs="Arial"/>
          <w:sz w:val="20"/>
          <w:szCs w:val="20"/>
          <w:lang w:eastAsia="pt-BR"/>
        </w:rPr>
        <w:t>1.148</w:t>
      </w:r>
      <w:r w:rsidRPr="00F17FC3">
        <w:rPr>
          <w:rFonts w:cs="Arial"/>
          <w:sz w:val="20"/>
          <w:szCs w:val="20"/>
          <w:lang w:eastAsia="pt-BR"/>
        </w:rPr>
        <w:t>)</w:t>
      </w:r>
      <w:r w:rsidR="00F43433">
        <w:rPr>
          <w:rFonts w:cs="Arial"/>
          <w:sz w:val="20"/>
          <w:szCs w:val="20"/>
          <w:lang w:eastAsia="pt-BR"/>
        </w:rPr>
        <w:t xml:space="preserve"> e </w:t>
      </w:r>
      <w:r w:rsidR="002B3991">
        <w:rPr>
          <w:rFonts w:cs="Arial"/>
          <w:sz w:val="20"/>
          <w:szCs w:val="20"/>
          <w:lang w:eastAsia="pt-BR"/>
        </w:rPr>
        <w:t>a</w:t>
      </w:r>
      <w:r w:rsidR="00F43433">
        <w:rPr>
          <w:rFonts w:cs="Arial"/>
          <w:sz w:val="20"/>
          <w:szCs w:val="20"/>
          <w:lang w:eastAsia="pt-BR"/>
        </w:rPr>
        <w:t xml:space="preserve">propriação </w:t>
      </w:r>
      <w:r w:rsidR="002B3991">
        <w:rPr>
          <w:rFonts w:cs="Arial"/>
          <w:sz w:val="20"/>
          <w:szCs w:val="20"/>
          <w:lang w:eastAsia="pt-BR"/>
        </w:rPr>
        <w:t>de j</w:t>
      </w:r>
      <w:r w:rsidR="00F43433">
        <w:rPr>
          <w:rFonts w:cs="Arial"/>
          <w:sz w:val="20"/>
          <w:szCs w:val="20"/>
          <w:lang w:eastAsia="pt-BR"/>
        </w:rPr>
        <w:t>uros</w:t>
      </w:r>
      <w:r w:rsidR="002B3991">
        <w:rPr>
          <w:rFonts w:cs="Arial"/>
          <w:sz w:val="20"/>
          <w:szCs w:val="20"/>
          <w:lang w:eastAsia="pt-BR"/>
        </w:rPr>
        <w:t xml:space="preserve"> do</w:t>
      </w:r>
      <w:r w:rsidR="00F43433">
        <w:rPr>
          <w:rFonts w:cs="Arial"/>
          <w:sz w:val="20"/>
          <w:szCs w:val="20"/>
          <w:lang w:eastAsia="pt-BR"/>
        </w:rPr>
        <w:t xml:space="preserve"> </w:t>
      </w:r>
      <w:r w:rsidR="002B3991">
        <w:rPr>
          <w:rFonts w:cs="Arial"/>
          <w:sz w:val="20"/>
          <w:szCs w:val="20"/>
          <w:lang w:eastAsia="pt-BR"/>
        </w:rPr>
        <w:t>a</w:t>
      </w:r>
      <w:r w:rsidR="00F43433">
        <w:rPr>
          <w:rFonts w:cs="Arial"/>
          <w:sz w:val="20"/>
          <w:szCs w:val="20"/>
          <w:lang w:eastAsia="pt-BR"/>
        </w:rPr>
        <w:t xml:space="preserve">rrendamento </w:t>
      </w:r>
      <w:r w:rsidR="002B3991">
        <w:rPr>
          <w:rFonts w:cs="Arial"/>
          <w:sz w:val="20"/>
          <w:szCs w:val="20"/>
          <w:lang w:eastAsia="pt-BR"/>
        </w:rPr>
        <w:t>m</w:t>
      </w:r>
      <w:r w:rsidR="00F43433">
        <w:rPr>
          <w:rFonts w:cs="Arial"/>
          <w:sz w:val="20"/>
          <w:szCs w:val="20"/>
          <w:lang w:eastAsia="pt-BR"/>
        </w:rPr>
        <w:t>ercantil (R$ 992</w:t>
      </w:r>
      <w:r>
        <w:rPr>
          <w:rFonts w:cs="Arial"/>
          <w:sz w:val="20"/>
          <w:szCs w:val="20"/>
          <w:lang w:eastAsia="pt-BR"/>
        </w:rPr>
        <w:t>)</w:t>
      </w:r>
      <w:r w:rsidRPr="00F17FC3">
        <w:rPr>
          <w:rFonts w:cs="Arial"/>
          <w:sz w:val="20"/>
          <w:szCs w:val="20"/>
          <w:lang w:eastAsia="pt-BR"/>
        </w:rPr>
        <w:t>.</w:t>
      </w:r>
      <w:r w:rsidR="001B3F5B">
        <w:rPr>
          <w:rFonts w:cs="Arial"/>
          <w:sz w:val="20"/>
          <w:szCs w:val="20"/>
          <w:lang w:eastAsia="pt-BR"/>
        </w:rPr>
        <w:t xml:space="preserve"> </w:t>
      </w:r>
    </w:p>
    <w:p w14:paraId="67058F47" w14:textId="71B7D9C7" w:rsidR="00BE272B" w:rsidRPr="004D1FE7" w:rsidRDefault="00BE272B" w:rsidP="004D1FE7">
      <w:pPr>
        <w:keepNext w:val="0"/>
        <w:widowControl w:val="0"/>
        <w:rPr>
          <w:rFonts w:cs="Arial"/>
          <w:sz w:val="20"/>
          <w:szCs w:val="20"/>
          <w:lang w:eastAsia="pt-BR"/>
        </w:rPr>
      </w:pPr>
    </w:p>
    <w:p w14:paraId="6485183D" w14:textId="25547C4F" w:rsidR="002D2EEA" w:rsidRDefault="002D2EEA"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APURAÇÃO IRPJ E CSLL</w:t>
      </w:r>
    </w:p>
    <w:p w14:paraId="35319F78" w14:textId="77777777" w:rsidR="00A31041" w:rsidRPr="00E4382F" w:rsidRDefault="00A31041" w:rsidP="00A31041">
      <w:pPr>
        <w:pStyle w:val="PargrafodaLista"/>
        <w:keepNext w:val="0"/>
        <w:widowControl w:val="0"/>
        <w:autoSpaceDE w:val="0"/>
        <w:autoSpaceDN w:val="0"/>
        <w:ind w:left="426"/>
        <w:outlineLvl w:val="0"/>
        <w:rPr>
          <w:rFonts w:cs="Arial"/>
          <w:b/>
          <w:bCs/>
          <w:iCs/>
          <w:szCs w:val="22"/>
          <w:lang w:eastAsia="pt-BR"/>
        </w:rPr>
      </w:pPr>
    </w:p>
    <w:p w14:paraId="587803D2" w14:textId="69EF78EF" w:rsidR="00D3243F" w:rsidRPr="00D3243F" w:rsidRDefault="002D2EEA" w:rsidP="00815FA4">
      <w:pPr>
        <w:keepNext w:val="0"/>
        <w:widowControl w:val="0"/>
        <w:numPr>
          <w:ilvl w:val="0"/>
          <w:numId w:val="32"/>
        </w:numPr>
      </w:pPr>
      <w:r w:rsidRPr="00EC2D31">
        <w:rPr>
          <w:rFonts w:cs="Arial"/>
          <w:iCs/>
          <w:sz w:val="20"/>
          <w:szCs w:val="20"/>
          <w:lang w:eastAsia="pt-BR"/>
        </w:rPr>
        <w:t>Em 202</w:t>
      </w:r>
      <w:r w:rsidR="00934810">
        <w:rPr>
          <w:rFonts w:cs="Arial"/>
          <w:iCs/>
          <w:sz w:val="20"/>
          <w:szCs w:val="20"/>
          <w:lang w:eastAsia="pt-BR"/>
        </w:rPr>
        <w:t>3</w:t>
      </w:r>
      <w:r w:rsidRPr="00EC2D31">
        <w:rPr>
          <w:rFonts w:cs="Arial"/>
          <w:iCs/>
          <w:sz w:val="20"/>
          <w:szCs w:val="20"/>
          <w:lang w:eastAsia="pt-BR"/>
        </w:rPr>
        <w:t xml:space="preserve"> a empresa está enquadrada no regime tributário Lucro Real com Antecipação Mensal por Estimativas</w:t>
      </w:r>
      <w:r w:rsidR="009C53F8" w:rsidRPr="00EC2D31">
        <w:rPr>
          <w:rFonts w:cs="Arial"/>
          <w:iCs/>
          <w:sz w:val="20"/>
          <w:szCs w:val="20"/>
          <w:lang w:eastAsia="pt-BR"/>
        </w:rPr>
        <w:t xml:space="preserve"> conforme apuração abaixo:</w:t>
      </w:r>
    </w:p>
    <w:tbl>
      <w:tblPr>
        <w:tblW w:w="9607" w:type="dxa"/>
        <w:tblInd w:w="567" w:type="dxa"/>
        <w:tblLayout w:type="fixed"/>
        <w:tblCellMar>
          <w:left w:w="70" w:type="dxa"/>
          <w:right w:w="70" w:type="dxa"/>
        </w:tblCellMar>
        <w:tblLook w:val="04A0" w:firstRow="1" w:lastRow="0" w:firstColumn="1" w:lastColumn="0" w:noHBand="0" w:noVBand="1"/>
      </w:tblPr>
      <w:tblGrid>
        <w:gridCol w:w="5103"/>
        <w:gridCol w:w="1261"/>
        <w:gridCol w:w="911"/>
        <w:gridCol w:w="1261"/>
        <w:gridCol w:w="911"/>
        <w:gridCol w:w="160"/>
      </w:tblGrid>
      <w:tr w:rsidR="002E6FF3" w:rsidRPr="00836E88" w14:paraId="7E76F66A" w14:textId="77777777" w:rsidTr="00924CCC">
        <w:trPr>
          <w:gridAfter w:val="1"/>
          <w:wAfter w:w="160" w:type="dxa"/>
          <w:trHeight w:val="253"/>
        </w:trPr>
        <w:tc>
          <w:tcPr>
            <w:tcW w:w="5103" w:type="dxa"/>
            <w:vMerge w:val="restart"/>
            <w:tcBorders>
              <w:top w:val="nil"/>
              <w:left w:val="nil"/>
              <w:bottom w:val="nil"/>
              <w:right w:val="nil"/>
            </w:tcBorders>
            <w:shd w:val="clear" w:color="000000" w:fill="FFFFFF"/>
            <w:noWrap/>
            <w:vAlign w:val="center"/>
            <w:hideMark/>
          </w:tcPr>
          <w:p w14:paraId="294C9FEE" w14:textId="11C72D3F" w:rsidR="00836E88" w:rsidRPr="00836E88" w:rsidRDefault="00836E88" w:rsidP="00836E88">
            <w:pPr>
              <w:keepNext w:val="0"/>
              <w:spacing w:before="0" w:after="0"/>
              <w:ind w:left="634"/>
              <w:jc w:val="right"/>
              <w:rPr>
                <w:rFonts w:cs="Arial"/>
                <w:color w:val="000000"/>
                <w:sz w:val="18"/>
                <w:szCs w:val="18"/>
                <w:lang w:eastAsia="pt-BR"/>
              </w:rPr>
            </w:pPr>
          </w:p>
        </w:tc>
        <w:tc>
          <w:tcPr>
            <w:tcW w:w="2172" w:type="dxa"/>
            <w:gridSpan w:val="2"/>
            <w:vMerge w:val="restart"/>
            <w:tcBorders>
              <w:top w:val="nil"/>
              <w:left w:val="nil"/>
              <w:bottom w:val="nil"/>
              <w:right w:val="nil"/>
            </w:tcBorders>
            <w:shd w:val="clear" w:color="000000" w:fill="FFFFFF"/>
            <w:noWrap/>
            <w:vAlign w:val="center"/>
            <w:hideMark/>
          </w:tcPr>
          <w:p w14:paraId="7BA04965" w14:textId="77777777"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31/12/2023</w:t>
            </w:r>
          </w:p>
        </w:tc>
        <w:tc>
          <w:tcPr>
            <w:tcW w:w="2172" w:type="dxa"/>
            <w:gridSpan w:val="2"/>
            <w:vMerge w:val="restart"/>
            <w:tcBorders>
              <w:top w:val="nil"/>
              <w:left w:val="nil"/>
              <w:bottom w:val="nil"/>
              <w:right w:val="nil"/>
            </w:tcBorders>
            <w:shd w:val="clear" w:color="000000" w:fill="FFFFFF"/>
            <w:vAlign w:val="center"/>
            <w:hideMark/>
          </w:tcPr>
          <w:p w14:paraId="4F2CA306" w14:textId="77777777"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31/12/2022</w:t>
            </w:r>
            <w:r w:rsidRPr="00836E88">
              <w:rPr>
                <w:rFonts w:cs="Arial"/>
                <w:b/>
                <w:bCs/>
                <w:color w:val="000000"/>
                <w:sz w:val="18"/>
                <w:szCs w:val="18"/>
                <w:lang w:eastAsia="pt-BR"/>
              </w:rPr>
              <w:br/>
              <w:t>(reapresentado)</w:t>
            </w:r>
          </w:p>
        </w:tc>
      </w:tr>
      <w:tr w:rsidR="002E6FF3" w:rsidRPr="00836E88" w14:paraId="3CB2D9DD" w14:textId="77777777" w:rsidTr="00924CCC">
        <w:trPr>
          <w:trHeight w:val="20"/>
        </w:trPr>
        <w:tc>
          <w:tcPr>
            <w:tcW w:w="5103" w:type="dxa"/>
            <w:vMerge/>
            <w:tcBorders>
              <w:top w:val="nil"/>
              <w:left w:val="nil"/>
              <w:bottom w:val="nil"/>
              <w:right w:val="nil"/>
            </w:tcBorders>
            <w:vAlign w:val="center"/>
            <w:hideMark/>
          </w:tcPr>
          <w:p w14:paraId="34D84D86" w14:textId="77777777" w:rsidR="00836E88" w:rsidRPr="00836E88" w:rsidRDefault="00836E88" w:rsidP="00836E88">
            <w:pPr>
              <w:keepNext w:val="0"/>
              <w:spacing w:before="0" w:after="0"/>
              <w:jc w:val="right"/>
              <w:rPr>
                <w:rFonts w:cs="Arial"/>
                <w:color w:val="000000"/>
                <w:sz w:val="18"/>
                <w:szCs w:val="18"/>
                <w:lang w:eastAsia="pt-BR"/>
              </w:rPr>
            </w:pPr>
          </w:p>
        </w:tc>
        <w:tc>
          <w:tcPr>
            <w:tcW w:w="2172" w:type="dxa"/>
            <w:gridSpan w:val="2"/>
            <w:vMerge/>
            <w:tcBorders>
              <w:top w:val="nil"/>
              <w:left w:val="nil"/>
              <w:bottom w:val="single" w:sz="4" w:space="0" w:color="auto"/>
              <w:right w:val="nil"/>
            </w:tcBorders>
            <w:vAlign w:val="center"/>
            <w:hideMark/>
          </w:tcPr>
          <w:p w14:paraId="6922E1D2" w14:textId="77777777" w:rsidR="00836E88" w:rsidRPr="00836E88" w:rsidRDefault="00836E88" w:rsidP="002E6FF3">
            <w:pPr>
              <w:keepNext w:val="0"/>
              <w:spacing w:before="0" w:after="0"/>
              <w:ind w:left="105" w:firstLine="95"/>
              <w:jc w:val="right"/>
              <w:rPr>
                <w:rFonts w:cs="Arial"/>
                <w:b/>
                <w:bCs/>
                <w:color w:val="000000"/>
                <w:sz w:val="18"/>
                <w:szCs w:val="18"/>
                <w:lang w:eastAsia="pt-BR"/>
              </w:rPr>
            </w:pPr>
          </w:p>
        </w:tc>
        <w:tc>
          <w:tcPr>
            <w:tcW w:w="2172" w:type="dxa"/>
            <w:gridSpan w:val="2"/>
            <w:vMerge/>
            <w:tcBorders>
              <w:top w:val="nil"/>
              <w:left w:val="nil"/>
              <w:bottom w:val="single" w:sz="4" w:space="0" w:color="auto"/>
              <w:right w:val="nil"/>
            </w:tcBorders>
            <w:vAlign w:val="center"/>
            <w:hideMark/>
          </w:tcPr>
          <w:p w14:paraId="7A3E34D0" w14:textId="77777777" w:rsidR="00836E88" w:rsidRPr="00836E88" w:rsidRDefault="00836E88" w:rsidP="002E6FF3">
            <w:pPr>
              <w:keepNext w:val="0"/>
              <w:spacing w:before="0" w:after="0"/>
              <w:ind w:left="105" w:firstLine="95"/>
              <w:jc w:val="right"/>
              <w:rPr>
                <w:rFonts w:cs="Arial"/>
                <w:b/>
                <w:bCs/>
                <w:color w:val="000000"/>
                <w:sz w:val="18"/>
                <w:szCs w:val="18"/>
                <w:lang w:eastAsia="pt-BR"/>
              </w:rPr>
            </w:pPr>
          </w:p>
        </w:tc>
        <w:tc>
          <w:tcPr>
            <w:tcW w:w="160" w:type="dxa"/>
            <w:tcBorders>
              <w:top w:val="nil"/>
              <w:left w:val="nil"/>
              <w:bottom w:val="nil"/>
              <w:right w:val="nil"/>
            </w:tcBorders>
            <w:shd w:val="clear" w:color="auto" w:fill="auto"/>
            <w:noWrap/>
            <w:vAlign w:val="center"/>
            <w:hideMark/>
          </w:tcPr>
          <w:p w14:paraId="3F7D159C" w14:textId="77777777" w:rsidR="00836E88" w:rsidRPr="00836E88" w:rsidRDefault="00836E88" w:rsidP="002E6FF3">
            <w:pPr>
              <w:keepNext w:val="0"/>
              <w:spacing w:before="0" w:after="0"/>
              <w:ind w:left="105" w:firstLine="95"/>
              <w:jc w:val="right"/>
              <w:rPr>
                <w:rFonts w:cs="Arial"/>
                <w:b/>
                <w:bCs/>
                <w:color w:val="000000"/>
                <w:sz w:val="18"/>
                <w:szCs w:val="18"/>
                <w:lang w:eastAsia="pt-BR"/>
              </w:rPr>
            </w:pPr>
          </w:p>
        </w:tc>
      </w:tr>
      <w:tr w:rsidR="008343A9" w:rsidRPr="00836E88" w14:paraId="4F80BFD8" w14:textId="77777777" w:rsidTr="00924CCC">
        <w:trPr>
          <w:trHeight w:val="20"/>
        </w:trPr>
        <w:tc>
          <w:tcPr>
            <w:tcW w:w="5103" w:type="dxa"/>
            <w:tcBorders>
              <w:top w:val="nil"/>
              <w:left w:val="nil"/>
              <w:bottom w:val="nil"/>
              <w:right w:val="nil"/>
            </w:tcBorders>
            <w:shd w:val="clear" w:color="000000" w:fill="FFFFFF"/>
            <w:noWrap/>
            <w:vAlign w:val="center"/>
            <w:hideMark/>
          </w:tcPr>
          <w:p w14:paraId="345CC51C" w14:textId="211F8C20" w:rsidR="00836E88" w:rsidRPr="00836E88" w:rsidRDefault="00836E88" w:rsidP="00836E88">
            <w:pPr>
              <w:keepNext w:val="0"/>
              <w:spacing w:before="0" w:after="0"/>
              <w:jc w:val="right"/>
              <w:rPr>
                <w:rFonts w:cs="Arial"/>
                <w:color w:val="000000"/>
                <w:sz w:val="18"/>
                <w:szCs w:val="18"/>
                <w:lang w:eastAsia="pt-BR"/>
              </w:rPr>
            </w:pPr>
          </w:p>
        </w:tc>
        <w:tc>
          <w:tcPr>
            <w:tcW w:w="1261" w:type="dxa"/>
            <w:tcBorders>
              <w:top w:val="single" w:sz="4" w:space="0" w:color="auto"/>
              <w:left w:val="nil"/>
              <w:bottom w:val="nil"/>
              <w:right w:val="nil"/>
            </w:tcBorders>
            <w:shd w:val="clear" w:color="000000" w:fill="FFFFFF"/>
            <w:vAlign w:val="center"/>
            <w:hideMark/>
          </w:tcPr>
          <w:p w14:paraId="66028422" w14:textId="77777777"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IRPJ</w:t>
            </w:r>
          </w:p>
        </w:tc>
        <w:tc>
          <w:tcPr>
            <w:tcW w:w="911" w:type="dxa"/>
            <w:tcBorders>
              <w:top w:val="single" w:sz="4" w:space="0" w:color="auto"/>
              <w:left w:val="nil"/>
              <w:bottom w:val="nil"/>
              <w:right w:val="nil"/>
            </w:tcBorders>
            <w:shd w:val="clear" w:color="000000" w:fill="FFFFFF"/>
            <w:vAlign w:val="center"/>
            <w:hideMark/>
          </w:tcPr>
          <w:p w14:paraId="0993F8B4" w14:textId="77777777"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CSLL</w:t>
            </w:r>
          </w:p>
        </w:tc>
        <w:tc>
          <w:tcPr>
            <w:tcW w:w="1261" w:type="dxa"/>
            <w:tcBorders>
              <w:top w:val="single" w:sz="4" w:space="0" w:color="auto"/>
              <w:left w:val="nil"/>
              <w:bottom w:val="nil"/>
              <w:right w:val="nil"/>
            </w:tcBorders>
            <w:shd w:val="clear" w:color="000000" w:fill="FFFFFF"/>
            <w:vAlign w:val="center"/>
            <w:hideMark/>
          </w:tcPr>
          <w:p w14:paraId="0CB8B788" w14:textId="77777777"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IRPJ</w:t>
            </w:r>
          </w:p>
        </w:tc>
        <w:tc>
          <w:tcPr>
            <w:tcW w:w="911" w:type="dxa"/>
            <w:tcBorders>
              <w:top w:val="single" w:sz="4" w:space="0" w:color="auto"/>
              <w:left w:val="nil"/>
              <w:bottom w:val="nil"/>
              <w:right w:val="nil"/>
            </w:tcBorders>
            <w:shd w:val="clear" w:color="000000" w:fill="FFFFFF"/>
            <w:vAlign w:val="center"/>
            <w:hideMark/>
          </w:tcPr>
          <w:p w14:paraId="2565A158" w14:textId="77777777"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CSLL</w:t>
            </w:r>
          </w:p>
        </w:tc>
        <w:tc>
          <w:tcPr>
            <w:tcW w:w="160" w:type="dxa"/>
            <w:vAlign w:val="center"/>
            <w:hideMark/>
          </w:tcPr>
          <w:p w14:paraId="46EB64A4" w14:textId="77777777" w:rsidR="00836E88" w:rsidRPr="00836E88" w:rsidRDefault="00836E88" w:rsidP="002E6FF3">
            <w:pPr>
              <w:keepNext w:val="0"/>
              <w:spacing w:before="0" w:after="0"/>
              <w:ind w:left="105" w:firstLine="95"/>
              <w:jc w:val="right"/>
              <w:rPr>
                <w:rFonts w:cs="Arial"/>
                <w:sz w:val="18"/>
                <w:szCs w:val="18"/>
                <w:lang w:eastAsia="pt-BR"/>
              </w:rPr>
            </w:pPr>
          </w:p>
        </w:tc>
      </w:tr>
      <w:tr w:rsidR="008343A9" w:rsidRPr="00836E88" w14:paraId="4B66E0CC" w14:textId="77777777" w:rsidTr="00924CCC">
        <w:trPr>
          <w:trHeight w:val="20"/>
        </w:trPr>
        <w:tc>
          <w:tcPr>
            <w:tcW w:w="5103" w:type="dxa"/>
            <w:tcBorders>
              <w:top w:val="nil"/>
              <w:left w:val="nil"/>
              <w:bottom w:val="nil"/>
              <w:right w:val="nil"/>
            </w:tcBorders>
            <w:shd w:val="clear" w:color="000000" w:fill="FFFFFF"/>
            <w:noWrap/>
            <w:vAlign w:val="center"/>
            <w:hideMark/>
          </w:tcPr>
          <w:p w14:paraId="194C9A43" w14:textId="524F70FB" w:rsidR="00836E88" w:rsidRPr="00836E88" w:rsidRDefault="00836E88" w:rsidP="00836E88">
            <w:pPr>
              <w:keepNext w:val="0"/>
              <w:spacing w:before="0" w:after="0"/>
              <w:jc w:val="left"/>
              <w:rPr>
                <w:rFonts w:cs="Arial"/>
                <w:color w:val="000000"/>
                <w:sz w:val="18"/>
                <w:szCs w:val="18"/>
                <w:lang w:eastAsia="pt-BR"/>
              </w:rPr>
            </w:pPr>
            <w:r w:rsidRPr="00836E88">
              <w:rPr>
                <w:rFonts w:cs="Arial"/>
                <w:color w:val="000000"/>
                <w:sz w:val="18"/>
                <w:szCs w:val="18"/>
                <w:lang w:eastAsia="pt-BR"/>
              </w:rPr>
              <w:t>Lucro/Prejuízo antes do IRPJ e da CSLL</w:t>
            </w:r>
          </w:p>
        </w:tc>
        <w:tc>
          <w:tcPr>
            <w:tcW w:w="1261" w:type="dxa"/>
            <w:tcBorders>
              <w:top w:val="nil"/>
              <w:left w:val="nil"/>
              <w:bottom w:val="nil"/>
              <w:right w:val="nil"/>
            </w:tcBorders>
            <w:shd w:val="clear" w:color="000000" w:fill="FFFFFF"/>
            <w:vAlign w:val="center"/>
            <w:hideMark/>
          </w:tcPr>
          <w:p w14:paraId="2AC6B92F" w14:textId="4CAE205B"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(2.758)</w:t>
            </w:r>
          </w:p>
        </w:tc>
        <w:tc>
          <w:tcPr>
            <w:tcW w:w="911" w:type="dxa"/>
            <w:tcBorders>
              <w:top w:val="nil"/>
              <w:left w:val="nil"/>
              <w:bottom w:val="nil"/>
              <w:right w:val="nil"/>
            </w:tcBorders>
            <w:shd w:val="clear" w:color="000000" w:fill="FFFFFF"/>
            <w:vAlign w:val="center"/>
            <w:hideMark/>
          </w:tcPr>
          <w:p w14:paraId="24BB066F" w14:textId="4F1C0E5C"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(2.758)</w:t>
            </w:r>
          </w:p>
        </w:tc>
        <w:tc>
          <w:tcPr>
            <w:tcW w:w="1261" w:type="dxa"/>
            <w:tcBorders>
              <w:top w:val="nil"/>
              <w:left w:val="nil"/>
              <w:bottom w:val="nil"/>
              <w:right w:val="nil"/>
            </w:tcBorders>
            <w:shd w:val="clear" w:color="000000" w:fill="FFFFFF"/>
            <w:vAlign w:val="center"/>
            <w:hideMark/>
          </w:tcPr>
          <w:p w14:paraId="35F2994E" w14:textId="025FCE52"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(3.379)</w:t>
            </w:r>
          </w:p>
        </w:tc>
        <w:tc>
          <w:tcPr>
            <w:tcW w:w="911" w:type="dxa"/>
            <w:tcBorders>
              <w:top w:val="nil"/>
              <w:left w:val="nil"/>
              <w:bottom w:val="nil"/>
              <w:right w:val="nil"/>
            </w:tcBorders>
            <w:shd w:val="clear" w:color="000000" w:fill="FFFFFF"/>
            <w:vAlign w:val="center"/>
            <w:hideMark/>
          </w:tcPr>
          <w:p w14:paraId="36F01C07" w14:textId="307ACCAC"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(3.379)</w:t>
            </w:r>
          </w:p>
        </w:tc>
        <w:tc>
          <w:tcPr>
            <w:tcW w:w="160" w:type="dxa"/>
            <w:vAlign w:val="center"/>
            <w:hideMark/>
          </w:tcPr>
          <w:p w14:paraId="34701874" w14:textId="77777777" w:rsidR="00836E88" w:rsidRPr="00836E88" w:rsidRDefault="00836E88" w:rsidP="002E6FF3">
            <w:pPr>
              <w:keepNext w:val="0"/>
              <w:spacing w:before="0" w:after="0"/>
              <w:ind w:left="105" w:firstLine="95"/>
              <w:jc w:val="right"/>
              <w:rPr>
                <w:rFonts w:cs="Arial"/>
                <w:sz w:val="18"/>
                <w:szCs w:val="18"/>
                <w:lang w:eastAsia="pt-BR"/>
              </w:rPr>
            </w:pPr>
          </w:p>
        </w:tc>
      </w:tr>
      <w:tr w:rsidR="002E6FF3" w:rsidRPr="00836E88" w14:paraId="6F85797F" w14:textId="77777777" w:rsidTr="00924CCC">
        <w:trPr>
          <w:trHeight w:val="20"/>
        </w:trPr>
        <w:tc>
          <w:tcPr>
            <w:tcW w:w="5103" w:type="dxa"/>
            <w:tcBorders>
              <w:top w:val="nil"/>
              <w:left w:val="nil"/>
              <w:bottom w:val="nil"/>
              <w:right w:val="nil"/>
            </w:tcBorders>
            <w:shd w:val="clear" w:color="auto" w:fill="auto"/>
            <w:noWrap/>
            <w:vAlign w:val="center"/>
            <w:hideMark/>
          </w:tcPr>
          <w:p w14:paraId="44CAD6F6" w14:textId="720AB4C1" w:rsidR="00836E88" w:rsidRPr="00836E88" w:rsidRDefault="00836E88" w:rsidP="00836E88">
            <w:pPr>
              <w:keepNext w:val="0"/>
              <w:spacing w:before="0" w:after="0"/>
              <w:jc w:val="left"/>
              <w:rPr>
                <w:rFonts w:cs="Arial"/>
                <w:color w:val="000000"/>
                <w:sz w:val="18"/>
                <w:szCs w:val="18"/>
                <w:lang w:eastAsia="pt-BR"/>
              </w:rPr>
            </w:pPr>
            <w:r w:rsidRPr="00836E88">
              <w:rPr>
                <w:rFonts w:cs="Arial"/>
                <w:color w:val="000000"/>
                <w:sz w:val="18"/>
                <w:szCs w:val="18"/>
                <w:lang w:eastAsia="pt-BR"/>
              </w:rPr>
              <w:t>Adições</w:t>
            </w:r>
          </w:p>
        </w:tc>
        <w:tc>
          <w:tcPr>
            <w:tcW w:w="1261" w:type="dxa"/>
            <w:tcBorders>
              <w:top w:val="nil"/>
              <w:left w:val="nil"/>
              <w:bottom w:val="nil"/>
              <w:right w:val="nil"/>
            </w:tcBorders>
            <w:shd w:val="clear" w:color="auto" w:fill="auto"/>
            <w:vAlign w:val="center"/>
            <w:hideMark/>
          </w:tcPr>
          <w:p w14:paraId="34A587F0" w14:textId="6FE36261"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5.137</w:t>
            </w:r>
          </w:p>
        </w:tc>
        <w:tc>
          <w:tcPr>
            <w:tcW w:w="911" w:type="dxa"/>
            <w:tcBorders>
              <w:top w:val="nil"/>
              <w:left w:val="nil"/>
              <w:bottom w:val="nil"/>
              <w:right w:val="nil"/>
            </w:tcBorders>
            <w:shd w:val="clear" w:color="auto" w:fill="auto"/>
            <w:vAlign w:val="center"/>
            <w:hideMark/>
          </w:tcPr>
          <w:p w14:paraId="4D5CE398" w14:textId="5FCCA997"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5.137</w:t>
            </w:r>
          </w:p>
        </w:tc>
        <w:tc>
          <w:tcPr>
            <w:tcW w:w="1261" w:type="dxa"/>
            <w:tcBorders>
              <w:top w:val="nil"/>
              <w:left w:val="nil"/>
              <w:bottom w:val="nil"/>
              <w:right w:val="nil"/>
            </w:tcBorders>
            <w:shd w:val="clear" w:color="auto" w:fill="auto"/>
            <w:vAlign w:val="center"/>
            <w:hideMark/>
          </w:tcPr>
          <w:p w14:paraId="7F941D26" w14:textId="23012847"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5.238</w:t>
            </w:r>
          </w:p>
        </w:tc>
        <w:tc>
          <w:tcPr>
            <w:tcW w:w="911" w:type="dxa"/>
            <w:tcBorders>
              <w:top w:val="nil"/>
              <w:left w:val="nil"/>
              <w:bottom w:val="nil"/>
              <w:right w:val="nil"/>
            </w:tcBorders>
            <w:shd w:val="clear" w:color="auto" w:fill="auto"/>
            <w:vAlign w:val="center"/>
            <w:hideMark/>
          </w:tcPr>
          <w:p w14:paraId="702F4053" w14:textId="1808EA73"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5.238</w:t>
            </w:r>
          </w:p>
        </w:tc>
        <w:tc>
          <w:tcPr>
            <w:tcW w:w="160" w:type="dxa"/>
            <w:vAlign w:val="center"/>
            <w:hideMark/>
          </w:tcPr>
          <w:p w14:paraId="5FC3A45D" w14:textId="77777777" w:rsidR="00836E88" w:rsidRPr="00836E88" w:rsidRDefault="00836E88" w:rsidP="002E6FF3">
            <w:pPr>
              <w:keepNext w:val="0"/>
              <w:spacing w:before="0" w:after="0"/>
              <w:ind w:left="105" w:firstLine="95"/>
              <w:jc w:val="right"/>
              <w:rPr>
                <w:rFonts w:cs="Arial"/>
                <w:sz w:val="18"/>
                <w:szCs w:val="18"/>
                <w:lang w:eastAsia="pt-BR"/>
              </w:rPr>
            </w:pPr>
          </w:p>
        </w:tc>
      </w:tr>
      <w:tr w:rsidR="002E6FF3" w:rsidRPr="00836E88" w14:paraId="41F9E01B" w14:textId="77777777" w:rsidTr="00924CCC">
        <w:trPr>
          <w:trHeight w:val="20"/>
        </w:trPr>
        <w:tc>
          <w:tcPr>
            <w:tcW w:w="5103" w:type="dxa"/>
            <w:tcBorders>
              <w:top w:val="nil"/>
              <w:left w:val="nil"/>
              <w:bottom w:val="nil"/>
              <w:right w:val="nil"/>
            </w:tcBorders>
            <w:shd w:val="clear" w:color="auto" w:fill="auto"/>
            <w:noWrap/>
            <w:vAlign w:val="center"/>
            <w:hideMark/>
          </w:tcPr>
          <w:p w14:paraId="6E92E4AF" w14:textId="2916EDF5" w:rsidR="00836E88" w:rsidRPr="00836E88" w:rsidRDefault="00836E88" w:rsidP="00836E88">
            <w:pPr>
              <w:keepNext w:val="0"/>
              <w:spacing w:before="0" w:after="0"/>
              <w:jc w:val="left"/>
              <w:rPr>
                <w:rFonts w:cs="Arial"/>
                <w:color w:val="000000"/>
                <w:sz w:val="18"/>
                <w:szCs w:val="18"/>
                <w:lang w:eastAsia="pt-BR"/>
              </w:rPr>
            </w:pPr>
            <w:r w:rsidRPr="00836E88">
              <w:rPr>
                <w:rFonts w:cs="Arial"/>
                <w:color w:val="000000"/>
                <w:sz w:val="18"/>
                <w:szCs w:val="18"/>
                <w:lang w:eastAsia="pt-BR"/>
              </w:rPr>
              <w:t>Exclusões</w:t>
            </w:r>
          </w:p>
        </w:tc>
        <w:tc>
          <w:tcPr>
            <w:tcW w:w="1261" w:type="dxa"/>
            <w:tcBorders>
              <w:top w:val="nil"/>
              <w:left w:val="nil"/>
              <w:bottom w:val="nil"/>
              <w:right w:val="nil"/>
            </w:tcBorders>
            <w:shd w:val="clear" w:color="auto" w:fill="auto"/>
            <w:vAlign w:val="center"/>
            <w:hideMark/>
          </w:tcPr>
          <w:p w14:paraId="145C0EFA" w14:textId="6FB3A1F9"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(3.378)</w:t>
            </w:r>
          </w:p>
        </w:tc>
        <w:tc>
          <w:tcPr>
            <w:tcW w:w="911" w:type="dxa"/>
            <w:tcBorders>
              <w:top w:val="nil"/>
              <w:left w:val="nil"/>
              <w:bottom w:val="nil"/>
              <w:right w:val="nil"/>
            </w:tcBorders>
            <w:shd w:val="clear" w:color="auto" w:fill="auto"/>
            <w:vAlign w:val="center"/>
            <w:hideMark/>
          </w:tcPr>
          <w:p w14:paraId="2AB75AF9" w14:textId="5959C2B8"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(3.378)</w:t>
            </w:r>
          </w:p>
        </w:tc>
        <w:tc>
          <w:tcPr>
            <w:tcW w:w="1261" w:type="dxa"/>
            <w:tcBorders>
              <w:top w:val="nil"/>
              <w:left w:val="nil"/>
              <w:bottom w:val="nil"/>
              <w:right w:val="nil"/>
            </w:tcBorders>
            <w:shd w:val="clear" w:color="auto" w:fill="auto"/>
            <w:vAlign w:val="center"/>
            <w:hideMark/>
          </w:tcPr>
          <w:p w14:paraId="5729C73D" w14:textId="638FF105"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(2.895)</w:t>
            </w:r>
          </w:p>
        </w:tc>
        <w:tc>
          <w:tcPr>
            <w:tcW w:w="911" w:type="dxa"/>
            <w:tcBorders>
              <w:top w:val="nil"/>
              <w:left w:val="nil"/>
              <w:bottom w:val="nil"/>
              <w:right w:val="nil"/>
            </w:tcBorders>
            <w:shd w:val="clear" w:color="auto" w:fill="auto"/>
            <w:vAlign w:val="center"/>
            <w:hideMark/>
          </w:tcPr>
          <w:p w14:paraId="78CD659E" w14:textId="241E4767"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(2.895)</w:t>
            </w:r>
          </w:p>
        </w:tc>
        <w:tc>
          <w:tcPr>
            <w:tcW w:w="160" w:type="dxa"/>
            <w:vAlign w:val="center"/>
            <w:hideMark/>
          </w:tcPr>
          <w:p w14:paraId="7AC06544" w14:textId="77777777" w:rsidR="00836E88" w:rsidRPr="00836E88" w:rsidRDefault="00836E88" w:rsidP="002E6FF3">
            <w:pPr>
              <w:keepNext w:val="0"/>
              <w:spacing w:before="0" w:after="0"/>
              <w:ind w:left="105" w:firstLine="95"/>
              <w:jc w:val="right"/>
              <w:rPr>
                <w:rFonts w:cs="Arial"/>
                <w:sz w:val="18"/>
                <w:szCs w:val="18"/>
                <w:lang w:eastAsia="pt-BR"/>
              </w:rPr>
            </w:pPr>
          </w:p>
        </w:tc>
      </w:tr>
      <w:tr w:rsidR="008343A9" w:rsidRPr="00836E88" w14:paraId="6DC2D76F" w14:textId="77777777" w:rsidTr="00924CCC">
        <w:trPr>
          <w:trHeight w:val="20"/>
        </w:trPr>
        <w:tc>
          <w:tcPr>
            <w:tcW w:w="5103" w:type="dxa"/>
            <w:tcBorders>
              <w:top w:val="nil"/>
              <w:left w:val="nil"/>
              <w:bottom w:val="nil"/>
              <w:right w:val="nil"/>
            </w:tcBorders>
            <w:shd w:val="clear" w:color="000000" w:fill="FFFFFF"/>
            <w:noWrap/>
            <w:vAlign w:val="center"/>
            <w:hideMark/>
          </w:tcPr>
          <w:p w14:paraId="2A175622" w14:textId="680A47C7" w:rsidR="00836E88" w:rsidRPr="00836E88" w:rsidRDefault="00836E88" w:rsidP="00924CCC">
            <w:pPr>
              <w:keepNext w:val="0"/>
              <w:spacing w:before="0" w:after="0"/>
              <w:ind w:right="-697"/>
              <w:jc w:val="left"/>
              <w:rPr>
                <w:rFonts w:cs="Arial"/>
                <w:b/>
                <w:bCs/>
                <w:color w:val="000000"/>
                <w:sz w:val="18"/>
                <w:szCs w:val="18"/>
                <w:lang w:eastAsia="pt-BR"/>
              </w:rPr>
            </w:pPr>
            <w:r w:rsidRPr="00836E88">
              <w:rPr>
                <w:rFonts w:cs="Arial"/>
                <w:b/>
                <w:bCs/>
                <w:color w:val="000000"/>
                <w:sz w:val="18"/>
                <w:szCs w:val="18"/>
                <w:lang w:eastAsia="pt-BR"/>
              </w:rPr>
              <w:t>Base de cálculo antes das compensações negativas</w:t>
            </w:r>
            <w:r w:rsidR="00924CCC">
              <w:rPr>
                <w:rFonts w:cs="Arial"/>
                <w:b/>
                <w:bCs/>
                <w:color w:val="000000"/>
                <w:sz w:val="18"/>
                <w:szCs w:val="18"/>
                <w:lang w:eastAsia="pt-BR"/>
              </w:rPr>
              <w:t xml:space="preserve">      </w:t>
            </w:r>
          </w:p>
        </w:tc>
        <w:tc>
          <w:tcPr>
            <w:tcW w:w="1261" w:type="dxa"/>
            <w:tcBorders>
              <w:top w:val="single" w:sz="4" w:space="0" w:color="auto"/>
              <w:left w:val="nil"/>
              <w:bottom w:val="single" w:sz="4" w:space="0" w:color="auto"/>
              <w:right w:val="nil"/>
            </w:tcBorders>
            <w:shd w:val="clear" w:color="000000" w:fill="FFFFFF"/>
            <w:vAlign w:val="center"/>
            <w:hideMark/>
          </w:tcPr>
          <w:p w14:paraId="5C502686" w14:textId="38A5F430"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(999)</w:t>
            </w:r>
          </w:p>
        </w:tc>
        <w:tc>
          <w:tcPr>
            <w:tcW w:w="911" w:type="dxa"/>
            <w:tcBorders>
              <w:top w:val="single" w:sz="4" w:space="0" w:color="auto"/>
              <w:left w:val="nil"/>
              <w:bottom w:val="single" w:sz="4" w:space="0" w:color="auto"/>
              <w:right w:val="nil"/>
            </w:tcBorders>
            <w:shd w:val="clear" w:color="000000" w:fill="FFFFFF"/>
            <w:vAlign w:val="center"/>
            <w:hideMark/>
          </w:tcPr>
          <w:p w14:paraId="09E2CA29" w14:textId="5195B100"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(999)</w:t>
            </w:r>
          </w:p>
        </w:tc>
        <w:tc>
          <w:tcPr>
            <w:tcW w:w="1261" w:type="dxa"/>
            <w:tcBorders>
              <w:top w:val="single" w:sz="4" w:space="0" w:color="auto"/>
              <w:left w:val="nil"/>
              <w:bottom w:val="single" w:sz="4" w:space="0" w:color="auto"/>
              <w:right w:val="nil"/>
            </w:tcBorders>
            <w:shd w:val="clear" w:color="000000" w:fill="FFFFFF"/>
            <w:vAlign w:val="center"/>
            <w:hideMark/>
          </w:tcPr>
          <w:p w14:paraId="5C723473" w14:textId="30E878EC"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w:t>
            </w:r>
            <w:r w:rsidR="00F506A1">
              <w:rPr>
                <w:rFonts w:cs="Arial"/>
                <w:b/>
                <w:bCs/>
                <w:color w:val="000000"/>
                <w:sz w:val="18"/>
                <w:szCs w:val="18"/>
                <w:lang w:eastAsia="pt-BR"/>
              </w:rPr>
              <w:t>1.036</w:t>
            </w:r>
            <w:r w:rsidRPr="00836E88">
              <w:rPr>
                <w:rFonts w:cs="Arial"/>
                <w:b/>
                <w:bCs/>
                <w:color w:val="000000"/>
                <w:sz w:val="18"/>
                <w:szCs w:val="18"/>
                <w:lang w:eastAsia="pt-BR"/>
              </w:rPr>
              <w:t>)</w:t>
            </w:r>
          </w:p>
        </w:tc>
        <w:tc>
          <w:tcPr>
            <w:tcW w:w="911" w:type="dxa"/>
            <w:tcBorders>
              <w:top w:val="single" w:sz="4" w:space="0" w:color="auto"/>
              <w:left w:val="nil"/>
              <w:bottom w:val="single" w:sz="4" w:space="0" w:color="auto"/>
              <w:right w:val="nil"/>
            </w:tcBorders>
            <w:shd w:val="clear" w:color="000000" w:fill="FFFFFF"/>
            <w:vAlign w:val="center"/>
            <w:hideMark/>
          </w:tcPr>
          <w:p w14:paraId="24530A67" w14:textId="01339948" w:rsidR="00836E88" w:rsidRPr="00836E88" w:rsidRDefault="00F506A1" w:rsidP="002E6FF3">
            <w:pPr>
              <w:keepNext w:val="0"/>
              <w:spacing w:before="0" w:after="0"/>
              <w:ind w:left="105" w:firstLine="95"/>
              <w:jc w:val="right"/>
              <w:rPr>
                <w:rFonts w:cs="Arial"/>
                <w:b/>
                <w:bCs/>
                <w:color w:val="000000"/>
                <w:sz w:val="18"/>
                <w:szCs w:val="18"/>
                <w:lang w:eastAsia="pt-BR"/>
              </w:rPr>
            </w:pPr>
            <w:r>
              <w:rPr>
                <w:rFonts w:cs="Arial"/>
                <w:b/>
                <w:bCs/>
                <w:color w:val="000000"/>
                <w:sz w:val="18"/>
                <w:szCs w:val="18"/>
                <w:lang w:eastAsia="pt-BR"/>
              </w:rPr>
              <w:t>(1.036</w:t>
            </w:r>
            <w:r w:rsidR="00836E88" w:rsidRPr="00836E88">
              <w:rPr>
                <w:rFonts w:cs="Arial"/>
                <w:b/>
                <w:bCs/>
                <w:color w:val="000000"/>
                <w:sz w:val="18"/>
                <w:szCs w:val="18"/>
                <w:lang w:eastAsia="pt-BR"/>
              </w:rPr>
              <w:t>)</w:t>
            </w:r>
          </w:p>
        </w:tc>
        <w:tc>
          <w:tcPr>
            <w:tcW w:w="160" w:type="dxa"/>
            <w:vAlign w:val="center"/>
            <w:hideMark/>
          </w:tcPr>
          <w:p w14:paraId="20C2D71A" w14:textId="77777777" w:rsidR="00836E88" w:rsidRPr="00836E88" w:rsidRDefault="00836E88" w:rsidP="002E6FF3">
            <w:pPr>
              <w:keepNext w:val="0"/>
              <w:spacing w:before="0" w:after="0"/>
              <w:ind w:left="105" w:firstLine="95"/>
              <w:jc w:val="right"/>
              <w:rPr>
                <w:rFonts w:cs="Arial"/>
                <w:sz w:val="18"/>
                <w:szCs w:val="18"/>
                <w:lang w:eastAsia="pt-BR"/>
              </w:rPr>
            </w:pPr>
          </w:p>
        </w:tc>
      </w:tr>
      <w:tr w:rsidR="008343A9" w:rsidRPr="00836E88" w14:paraId="2D74F151" w14:textId="77777777" w:rsidTr="00924CCC">
        <w:trPr>
          <w:trHeight w:val="20"/>
        </w:trPr>
        <w:tc>
          <w:tcPr>
            <w:tcW w:w="5103" w:type="dxa"/>
            <w:tcBorders>
              <w:top w:val="nil"/>
              <w:left w:val="nil"/>
              <w:bottom w:val="nil"/>
              <w:right w:val="nil"/>
            </w:tcBorders>
            <w:shd w:val="clear" w:color="000000" w:fill="FFFFFF"/>
            <w:noWrap/>
            <w:vAlign w:val="center"/>
            <w:hideMark/>
          </w:tcPr>
          <w:p w14:paraId="66CFB91B" w14:textId="766954A6" w:rsidR="00836E88" w:rsidRPr="00836E88" w:rsidRDefault="00836E88" w:rsidP="00836E88">
            <w:pPr>
              <w:keepNext w:val="0"/>
              <w:spacing w:before="0" w:after="0"/>
              <w:jc w:val="lef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hideMark/>
          </w:tcPr>
          <w:p w14:paraId="49FD1D58" w14:textId="41E1523A" w:rsidR="00836E88" w:rsidRPr="00836E88"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0E5B9F53" w14:textId="7C1C4087" w:rsidR="00836E88" w:rsidRPr="00836E88" w:rsidRDefault="00836E88" w:rsidP="002E6FF3">
            <w:pPr>
              <w:keepNext w:val="0"/>
              <w:spacing w:before="0" w:after="0"/>
              <w:ind w:left="105" w:firstLine="95"/>
              <w:jc w:val="right"/>
              <w:rPr>
                <w:rFonts w:cs="Arial"/>
                <w:color w:val="000000"/>
                <w:sz w:val="18"/>
                <w:szCs w:val="18"/>
                <w:lang w:eastAsia="pt-BR"/>
              </w:rPr>
            </w:pPr>
          </w:p>
        </w:tc>
        <w:tc>
          <w:tcPr>
            <w:tcW w:w="1261" w:type="dxa"/>
            <w:tcBorders>
              <w:top w:val="nil"/>
              <w:left w:val="nil"/>
              <w:bottom w:val="nil"/>
              <w:right w:val="nil"/>
            </w:tcBorders>
            <w:shd w:val="clear" w:color="000000" w:fill="FFFFFF"/>
            <w:vAlign w:val="center"/>
            <w:hideMark/>
          </w:tcPr>
          <w:p w14:paraId="6BFBEB45" w14:textId="62E4637E" w:rsidR="00836E88" w:rsidRPr="00836E88" w:rsidRDefault="00836E88"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hideMark/>
          </w:tcPr>
          <w:p w14:paraId="3A7DB825" w14:textId="6EC9BAB4" w:rsidR="00836E88" w:rsidRPr="00836E88" w:rsidRDefault="00836E88" w:rsidP="002E6FF3">
            <w:pPr>
              <w:keepNext w:val="0"/>
              <w:spacing w:before="0" w:after="0"/>
              <w:ind w:left="105" w:firstLine="95"/>
              <w:jc w:val="right"/>
              <w:rPr>
                <w:rFonts w:cs="Arial"/>
                <w:b/>
                <w:bCs/>
                <w:color w:val="000000"/>
                <w:sz w:val="18"/>
                <w:szCs w:val="18"/>
                <w:lang w:eastAsia="pt-BR"/>
              </w:rPr>
            </w:pPr>
          </w:p>
        </w:tc>
        <w:tc>
          <w:tcPr>
            <w:tcW w:w="160" w:type="dxa"/>
            <w:vAlign w:val="center"/>
            <w:hideMark/>
          </w:tcPr>
          <w:p w14:paraId="040E2382" w14:textId="77777777" w:rsidR="00836E88" w:rsidRPr="00836E88" w:rsidRDefault="00836E88" w:rsidP="002E6FF3">
            <w:pPr>
              <w:keepNext w:val="0"/>
              <w:spacing w:before="0" w:after="0"/>
              <w:ind w:left="105" w:firstLine="95"/>
              <w:jc w:val="right"/>
              <w:rPr>
                <w:rFonts w:cs="Arial"/>
                <w:sz w:val="18"/>
                <w:szCs w:val="18"/>
                <w:lang w:eastAsia="pt-BR"/>
              </w:rPr>
            </w:pPr>
          </w:p>
        </w:tc>
      </w:tr>
      <w:tr w:rsidR="002E6FF3" w:rsidRPr="00836E88" w14:paraId="4A0FE6E2" w14:textId="77777777" w:rsidTr="00924CCC">
        <w:trPr>
          <w:trHeight w:val="20"/>
        </w:trPr>
        <w:tc>
          <w:tcPr>
            <w:tcW w:w="5103" w:type="dxa"/>
            <w:tcBorders>
              <w:top w:val="nil"/>
              <w:left w:val="nil"/>
              <w:bottom w:val="nil"/>
              <w:right w:val="nil"/>
            </w:tcBorders>
            <w:shd w:val="clear" w:color="000000" w:fill="FFFFFF"/>
            <w:noWrap/>
            <w:vAlign w:val="center"/>
          </w:tcPr>
          <w:p w14:paraId="1E53A911" w14:textId="77777777" w:rsidR="002E6FF3" w:rsidRPr="00836E88" w:rsidRDefault="002E6FF3" w:rsidP="00836E88">
            <w:pPr>
              <w:keepNext w:val="0"/>
              <w:spacing w:before="0" w:after="0"/>
              <w:jc w:val="left"/>
              <w:rPr>
                <w:rFonts w:cs="Arial"/>
                <w:color w:val="000000"/>
                <w:sz w:val="18"/>
                <w:szCs w:val="18"/>
                <w:lang w:eastAsia="pt-BR"/>
              </w:rPr>
            </w:pPr>
          </w:p>
        </w:tc>
        <w:tc>
          <w:tcPr>
            <w:tcW w:w="1261" w:type="dxa"/>
            <w:tcBorders>
              <w:top w:val="nil"/>
              <w:left w:val="nil"/>
              <w:bottom w:val="nil"/>
              <w:right w:val="nil"/>
            </w:tcBorders>
            <w:shd w:val="clear" w:color="000000" w:fill="FFFFFF"/>
            <w:vAlign w:val="center"/>
          </w:tcPr>
          <w:p w14:paraId="0A89B943" w14:textId="77777777" w:rsidR="002E6FF3" w:rsidRPr="00836E88" w:rsidRDefault="002E6FF3"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tcPr>
          <w:p w14:paraId="6094E8C6" w14:textId="77777777" w:rsidR="002E6FF3" w:rsidRPr="00836E88" w:rsidRDefault="002E6FF3" w:rsidP="002E6FF3">
            <w:pPr>
              <w:keepNext w:val="0"/>
              <w:spacing w:before="0" w:after="0"/>
              <w:ind w:left="105" w:firstLine="95"/>
              <w:jc w:val="righ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tcPr>
          <w:p w14:paraId="4BB2DEED" w14:textId="77777777" w:rsidR="002E6FF3" w:rsidRPr="00836E88" w:rsidRDefault="002E6FF3"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tcPr>
          <w:p w14:paraId="281F12A0" w14:textId="77777777" w:rsidR="002E6FF3" w:rsidRPr="00836E88" w:rsidRDefault="002E6FF3" w:rsidP="002E6FF3">
            <w:pPr>
              <w:keepNext w:val="0"/>
              <w:spacing w:before="0" w:after="0"/>
              <w:ind w:left="105" w:firstLine="95"/>
              <w:jc w:val="right"/>
              <w:rPr>
                <w:rFonts w:cs="Arial"/>
                <w:b/>
                <w:bCs/>
                <w:color w:val="000000"/>
                <w:sz w:val="18"/>
                <w:szCs w:val="18"/>
                <w:lang w:eastAsia="pt-BR"/>
              </w:rPr>
            </w:pPr>
          </w:p>
        </w:tc>
        <w:tc>
          <w:tcPr>
            <w:tcW w:w="160" w:type="dxa"/>
            <w:vAlign w:val="center"/>
          </w:tcPr>
          <w:p w14:paraId="4B1A4683" w14:textId="77777777" w:rsidR="002E6FF3" w:rsidRPr="00836E88" w:rsidRDefault="002E6FF3" w:rsidP="002E6FF3">
            <w:pPr>
              <w:keepNext w:val="0"/>
              <w:spacing w:before="0" w:after="0"/>
              <w:ind w:left="105" w:firstLine="95"/>
              <w:jc w:val="right"/>
              <w:rPr>
                <w:rFonts w:cs="Arial"/>
                <w:sz w:val="18"/>
                <w:szCs w:val="18"/>
                <w:lang w:eastAsia="pt-BR"/>
              </w:rPr>
            </w:pPr>
          </w:p>
        </w:tc>
      </w:tr>
      <w:tr w:rsidR="008343A9" w:rsidRPr="00836E88" w14:paraId="4B339488" w14:textId="77777777" w:rsidTr="00924CCC">
        <w:trPr>
          <w:trHeight w:val="20"/>
        </w:trPr>
        <w:tc>
          <w:tcPr>
            <w:tcW w:w="5103" w:type="dxa"/>
            <w:tcBorders>
              <w:top w:val="nil"/>
              <w:left w:val="nil"/>
              <w:bottom w:val="nil"/>
              <w:right w:val="nil"/>
            </w:tcBorders>
            <w:shd w:val="clear" w:color="000000" w:fill="FFFFFF"/>
            <w:noWrap/>
            <w:vAlign w:val="center"/>
            <w:hideMark/>
          </w:tcPr>
          <w:p w14:paraId="7A5A8804" w14:textId="4C0C74BD" w:rsidR="00836E88" w:rsidRPr="00836E88" w:rsidRDefault="00836E88" w:rsidP="00836E88">
            <w:pPr>
              <w:keepNext w:val="0"/>
              <w:spacing w:before="0" w:after="0"/>
              <w:jc w:val="left"/>
              <w:rPr>
                <w:rFonts w:cs="Arial"/>
                <w:b/>
                <w:bCs/>
                <w:color w:val="000000"/>
                <w:sz w:val="18"/>
                <w:szCs w:val="18"/>
                <w:lang w:eastAsia="pt-BR"/>
              </w:rPr>
            </w:pPr>
            <w:r w:rsidRPr="00836E88">
              <w:rPr>
                <w:rFonts w:cs="Arial"/>
                <w:color w:val="000000"/>
                <w:sz w:val="18"/>
                <w:szCs w:val="18"/>
                <w:lang w:eastAsia="pt-BR"/>
              </w:rPr>
              <w:t>Alíquota utilizada para cálculo</w:t>
            </w:r>
          </w:p>
        </w:tc>
        <w:tc>
          <w:tcPr>
            <w:tcW w:w="1261" w:type="dxa"/>
            <w:tcBorders>
              <w:top w:val="nil"/>
              <w:left w:val="nil"/>
              <w:bottom w:val="nil"/>
              <w:right w:val="nil"/>
            </w:tcBorders>
            <w:shd w:val="clear" w:color="000000" w:fill="FFFFFF"/>
            <w:vAlign w:val="center"/>
            <w:hideMark/>
          </w:tcPr>
          <w:p w14:paraId="7E20E840" w14:textId="0B46F64F"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15% e 10%</w:t>
            </w:r>
          </w:p>
        </w:tc>
        <w:tc>
          <w:tcPr>
            <w:tcW w:w="911" w:type="dxa"/>
            <w:tcBorders>
              <w:top w:val="nil"/>
              <w:left w:val="nil"/>
              <w:bottom w:val="nil"/>
              <w:right w:val="nil"/>
            </w:tcBorders>
            <w:shd w:val="clear" w:color="000000" w:fill="FFFFFF"/>
            <w:vAlign w:val="center"/>
            <w:hideMark/>
          </w:tcPr>
          <w:p w14:paraId="4F7AE78B" w14:textId="77777777"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9%</w:t>
            </w:r>
          </w:p>
        </w:tc>
        <w:tc>
          <w:tcPr>
            <w:tcW w:w="1261" w:type="dxa"/>
            <w:tcBorders>
              <w:top w:val="nil"/>
              <w:left w:val="nil"/>
              <w:bottom w:val="nil"/>
              <w:right w:val="nil"/>
            </w:tcBorders>
            <w:shd w:val="clear" w:color="000000" w:fill="FFFFFF"/>
            <w:vAlign w:val="center"/>
            <w:hideMark/>
          </w:tcPr>
          <w:p w14:paraId="3911A8EC" w14:textId="62B476A7"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15% e 10%</w:t>
            </w:r>
          </w:p>
        </w:tc>
        <w:tc>
          <w:tcPr>
            <w:tcW w:w="911" w:type="dxa"/>
            <w:tcBorders>
              <w:top w:val="nil"/>
              <w:left w:val="nil"/>
              <w:bottom w:val="nil"/>
              <w:right w:val="nil"/>
            </w:tcBorders>
            <w:shd w:val="clear" w:color="000000" w:fill="FFFFFF"/>
            <w:vAlign w:val="center"/>
            <w:hideMark/>
          </w:tcPr>
          <w:p w14:paraId="758A2F03" w14:textId="77777777"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9%</w:t>
            </w:r>
          </w:p>
        </w:tc>
        <w:tc>
          <w:tcPr>
            <w:tcW w:w="160" w:type="dxa"/>
            <w:vAlign w:val="center"/>
            <w:hideMark/>
          </w:tcPr>
          <w:p w14:paraId="513A78A8" w14:textId="77777777" w:rsidR="00836E88" w:rsidRPr="00836E88" w:rsidRDefault="00836E88" w:rsidP="002E6FF3">
            <w:pPr>
              <w:keepNext w:val="0"/>
              <w:spacing w:before="0" w:after="0"/>
              <w:ind w:left="105" w:firstLine="95"/>
              <w:jc w:val="right"/>
              <w:rPr>
                <w:rFonts w:cs="Arial"/>
                <w:sz w:val="18"/>
                <w:szCs w:val="18"/>
                <w:lang w:eastAsia="pt-BR"/>
              </w:rPr>
            </w:pPr>
          </w:p>
        </w:tc>
      </w:tr>
      <w:tr w:rsidR="008343A9" w:rsidRPr="00836E88" w14:paraId="29DE2F89" w14:textId="77777777" w:rsidTr="00924CCC">
        <w:trPr>
          <w:trHeight w:val="20"/>
        </w:trPr>
        <w:tc>
          <w:tcPr>
            <w:tcW w:w="5103" w:type="dxa"/>
            <w:tcBorders>
              <w:top w:val="nil"/>
              <w:left w:val="nil"/>
              <w:bottom w:val="nil"/>
              <w:right w:val="nil"/>
            </w:tcBorders>
            <w:shd w:val="clear" w:color="000000" w:fill="FFFFFF"/>
            <w:noWrap/>
            <w:vAlign w:val="center"/>
            <w:hideMark/>
          </w:tcPr>
          <w:p w14:paraId="14D5F489" w14:textId="4038C8FF" w:rsidR="00836E88" w:rsidRPr="00836E88" w:rsidRDefault="00836E88" w:rsidP="00836E88">
            <w:pPr>
              <w:keepNext w:val="0"/>
              <w:spacing w:before="0" w:after="0"/>
              <w:jc w:val="left"/>
              <w:rPr>
                <w:rFonts w:cs="Arial"/>
                <w:color w:val="000000"/>
                <w:sz w:val="18"/>
                <w:szCs w:val="18"/>
                <w:lang w:eastAsia="pt-BR"/>
              </w:rPr>
            </w:pPr>
            <w:r w:rsidRPr="00836E88">
              <w:rPr>
                <w:rFonts w:cs="Arial"/>
                <w:color w:val="000000"/>
                <w:sz w:val="18"/>
                <w:szCs w:val="18"/>
                <w:lang w:eastAsia="pt-BR"/>
              </w:rPr>
              <w:t>Total dos incentivos fiscais</w:t>
            </w:r>
          </w:p>
        </w:tc>
        <w:tc>
          <w:tcPr>
            <w:tcW w:w="1261" w:type="dxa"/>
            <w:tcBorders>
              <w:top w:val="nil"/>
              <w:left w:val="nil"/>
              <w:bottom w:val="nil"/>
              <w:right w:val="nil"/>
            </w:tcBorders>
            <w:shd w:val="clear" w:color="000000" w:fill="FFFFFF"/>
            <w:vAlign w:val="center"/>
            <w:hideMark/>
          </w:tcPr>
          <w:p w14:paraId="6F12D80D" w14:textId="228803A4"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w:t>
            </w:r>
          </w:p>
        </w:tc>
        <w:tc>
          <w:tcPr>
            <w:tcW w:w="911" w:type="dxa"/>
            <w:tcBorders>
              <w:top w:val="nil"/>
              <w:left w:val="nil"/>
              <w:bottom w:val="nil"/>
              <w:right w:val="nil"/>
            </w:tcBorders>
            <w:shd w:val="clear" w:color="000000" w:fill="FFFFFF"/>
            <w:vAlign w:val="center"/>
            <w:hideMark/>
          </w:tcPr>
          <w:p w14:paraId="40F751F9" w14:textId="4483EC7D"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w:t>
            </w:r>
          </w:p>
        </w:tc>
        <w:tc>
          <w:tcPr>
            <w:tcW w:w="1261" w:type="dxa"/>
            <w:tcBorders>
              <w:top w:val="nil"/>
              <w:left w:val="nil"/>
              <w:bottom w:val="nil"/>
              <w:right w:val="nil"/>
            </w:tcBorders>
            <w:shd w:val="clear" w:color="000000" w:fill="FFFFFF"/>
            <w:vAlign w:val="center"/>
            <w:hideMark/>
          </w:tcPr>
          <w:p w14:paraId="6B10A2FC" w14:textId="6D0A5890"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w:t>
            </w:r>
          </w:p>
        </w:tc>
        <w:tc>
          <w:tcPr>
            <w:tcW w:w="911" w:type="dxa"/>
            <w:tcBorders>
              <w:top w:val="nil"/>
              <w:left w:val="nil"/>
              <w:bottom w:val="nil"/>
              <w:right w:val="nil"/>
            </w:tcBorders>
            <w:shd w:val="clear" w:color="000000" w:fill="FFFFFF"/>
            <w:vAlign w:val="center"/>
            <w:hideMark/>
          </w:tcPr>
          <w:p w14:paraId="78497C1A" w14:textId="7E77EFE0"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w:t>
            </w:r>
          </w:p>
        </w:tc>
        <w:tc>
          <w:tcPr>
            <w:tcW w:w="160" w:type="dxa"/>
            <w:vAlign w:val="center"/>
            <w:hideMark/>
          </w:tcPr>
          <w:p w14:paraId="362AFAA4" w14:textId="77777777" w:rsidR="00836E88" w:rsidRPr="00836E88" w:rsidRDefault="00836E88" w:rsidP="002E6FF3">
            <w:pPr>
              <w:keepNext w:val="0"/>
              <w:spacing w:before="0" w:after="0"/>
              <w:ind w:left="105" w:firstLine="95"/>
              <w:jc w:val="right"/>
              <w:rPr>
                <w:rFonts w:cs="Arial"/>
                <w:sz w:val="18"/>
                <w:szCs w:val="18"/>
                <w:lang w:eastAsia="pt-BR"/>
              </w:rPr>
            </w:pPr>
          </w:p>
        </w:tc>
      </w:tr>
      <w:tr w:rsidR="008343A9" w:rsidRPr="00836E88" w14:paraId="0E42327D" w14:textId="77777777" w:rsidTr="00924CCC">
        <w:trPr>
          <w:trHeight w:val="20"/>
        </w:trPr>
        <w:tc>
          <w:tcPr>
            <w:tcW w:w="5103" w:type="dxa"/>
            <w:tcBorders>
              <w:top w:val="nil"/>
              <w:left w:val="nil"/>
              <w:bottom w:val="nil"/>
              <w:right w:val="nil"/>
            </w:tcBorders>
            <w:shd w:val="clear" w:color="000000" w:fill="FFFFFF"/>
            <w:noWrap/>
            <w:vAlign w:val="center"/>
            <w:hideMark/>
          </w:tcPr>
          <w:p w14:paraId="4BD258F6" w14:textId="5A3A5CB5" w:rsidR="00836E88" w:rsidRPr="00836E88" w:rsidRDefault="00836E88" w:rsidP="00836E88">
            <w:pPr>
              <w:keepNext w:val="0"/>
              <w:spacing w:before="0" w:after="0"/>
              <w:jc w:val="left"/>
              <w:rPr>
                <w:rFonts w:cs="Arial"/>
                <w:color w:val="000000"/>
                <w:sz w:val="18"/>
                <w:szCs w:val="18"/>
                <w:lang w:eastAsia="pt-BR"/>
              </w:rPr>
            </w:pPr>
          </w:p>
        </w:tc>
        <w:tc>
          <w:tcPr>
            <w:tcW w:w="1261" w:type="dxa"/>
            <w:tcBorders>
              <w:top w:val="nil"/>
              <w:left w:val="nil"/>
              <w:bottom w:val="nil"/>
              <w:right w:val="nil"/>
            </w:tcBorders>
            <w:shd w:val="clear" w:color="000000" w:fill="FFFFFF"/>
            <w:vAlign w:val="center"/>
            <w:hideMark/>
          </w:tcPr>
          <w:p w14:paraId="5FABA610" w14:textId="0C03812C" w:rsidR="00836E88" w:rsidRPr="00836E88"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570EA5B4" w14:textId="7D7F1A4C" w:rsidR="00836E88" w:rsidRPr="00836E88" w:rsidRDefault="00836E88" w:rsidP="002E6FF3">
            <w:pPr>
              <w:keepNext w:val="0"/>
              <w:spacing w:before="0" w:after="0"/>
              <w:ind w:left="105" w:firstLine="95"/>
              <w:jc w:val="right"/>
              <w:rPr>
                <w:rFonts w:cs="Arial"/>
                <w:color w:val="000000"/>
                <w:sz w:val="18"/>
                <w:szCs w:val="18"/>
                <w:lang w:eastAsia="pt-BR"/>
              </w:rPr>
            </w:pPr>
          </w:p>
        </w:tc>
        <w:tc>
          <w:tcPr>
            <w:tcW w:w="1261" w:type="dxa"/>
            <w:tcBorders>
              <w:top w:val="nil"/>
              <w:left w:val="nil"/>
              <w:bottom w:val="nil"/>
              <w:right w:val="nil"/>
            </w:tcBorders>
            <w:shd w:val="clear" w:color="000000" w:fill="FFFFFF"/>
            <w:vAlign w:val="center"/>
            <w:hideMark/>
          </w:tcPr>
          <w:p w14:paraId="67F7C7D3" w14:textId="1020C0FC" w:rsidR="00836E88" w:rsidRPr="00836E88"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27B9D6E6" w14:textId="53984243" w:rsidR="00836E88" w:rsidRPr="00836E88" w:rsidRDefault="00836E88" w:rsidP="002E6FF3">
            <w:pPr>
              <w:keepNext w:val="0"/>
              <w:spacing w:before="0" w:after="0"/>
              <w:ind w:left="105" w:firstLine="95"/>
              <w:jc w:val="right"/>
              <w:rPr>
                <w:rFonts w:cs="Arial"/>
                <w:color w:val="000000"/>
                <w:sz w:val="18"/>
                <w:szCs w:val="18"/>
                <w:lang w:eastAsia="pt-BR"/>
              </w:rPr>
            </w:pPr>
          </w:p>
        </w:tc>
        <w:tc>
          <w:tcPr>
            <w:tcW w:w="160" w:type="dxa"/>
            <w:vAlign w:val="center"/>
            <w:hideMark/>
          </w:tcPr>
          <w:p w14:paraId="1F7608F4" w14:textId="77777777" w:rsidR="00836E88" w:rsidRPr="00836E88" w:rsidRDefault="00836E88" w:rsidP="002E6FF3">
            <w:pPr>
              <w:keepNext w:val="0"/>
              <w:spacing w:before="0" w:after="0"/>
              <w:ind w:left="105" w:firstLine="95"/>
              <w:jc w:val="right"/>
              <w:rPr>
                <w:rFonts w:cs="Arial"/>
                <w:sz w:val="18"/>
                <w:szCs w:val="18"/>
                <w:lang w:eastAsia="pt-BR"/>
              </w:rPr>
            </w:pPr>
          </w:p>
        </w:tc>
      </w:tr>
      <w:tr w:rsidR="002E6FF3" w:rsidRPr="00836E88" w14:paraId="15628FDC" w14:textId="77777777" w:rsidTr="00924CCC">
        <w:trPr>
          <w:trHeight w:val="20"/>
        </w:trPr>
        <w:tc>
          <w:tcPr>
            <w:tcW w:w="5103" w:type="dxa"/>
            <w:tcBorders>
              <w:top w:val="nil"/>
              <w:left w:val="nil"/>
              <w:bottom w:val="nil"/>
              <w:right w:val="nil"/>
            </w:tcBorders>
            <w:shd w:val="clear" w:color="000000" w:fill="FFFFFF"/>
            <w:noWrap/>
            <w:vAlign w:val="center"/>
          </w:tcPr>
          <w:p w14:paraId="123AAD5B" w14:textId="77777777" w:rsidR="002E6FF3" w:rsidRPr="00836E88" w:rsidRDefault="002E6FF3" w:rsidP="00836E88">
            <w:pPr>
              <w:keepNext w:val="0"/>
              <w:spacing w:before="0" w:after="0"/>
              <w:jc w:val="lef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tcPr>
          <w:p w14:paraId="70193F1E" w14:textId="77777777" w:rsidR="002E6FF3" w:rsidRPr="00836E88" w:rsidRDefault="002E6FF3"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tcPr>
          <w:p w14:paraId="1397518B" w14:textId="77777777" w:rsidR="002E6FF3" w:rsidRPr="00836E88" w:rsidRDefault="002E6FF3" w:rsidP="002E6FF3">
            <w:pPr>
              <w:keepNext w:val="0"/>
              <w:spacing w:before="0" w:after="0"/>
              <w:ind w:left="105" w:firstLine="95"/>
              <w:jc w:val="righ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tcPr>
          <w:p w14:paraId="2F200DD9" w14:textId="77777777" w:rsidR="002E6FF3" w:rsidRPr="00836E88" w:rsidRDefault="002E6FF3"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tcPr>
          <w:p w14:paraId="7BC01B30" w14:textId="77777777" w:rsidR="002E6FF3" w:rsidRPr="00836E88" w:rsidRDefault="002E6FF3" w:rsidP="002E6FF3">
            <w:pPr>
              <w:keepNext w:val="0"/>
              <w:spacing w:before="0" w:after="0"/>
              <w:ind w:left="105" w:firstLine="95"/>
              <w:jc w:val="right"/>
              <w:rPr>
                <w:rFonts w:cs="Arial"/>
                <w:b/>
                <w:bCs/>
                <w:color w:val="000000"/>
                <w:sz w:val="18"/>
                <w:szCs w:val="18"/>
                <w:lang w:eastAsia="pt-BR"/>
              </w:rPr>
            </w:pPr>
          </w:p>
        </w:tc>
        <w:tc>
          <w:tcPr>
            <w:tcW w:w="160" w:type="dxa"/>
            <w:vAlign w:val="center"/>
          </w:tcPr>
          <w:p w14:paraId="13E00D15" w14:textId="77777777" w:rsidR="002E6FF3" w:rsidRPr="00836E88" w:rsidRDefault="002E6FF3" w:rsidP="002E6FF3">
            <w:pPr>
              <w:keepNext w:val="0"/>
              <w:spacing w:before="0" w:after="0"/>
              <w:ind w:left="105" w:firstLine="95"/>
              <w:jc w:val="right"/>
              <w:rPr>
                <w:rFonts w:cs="Arial"/>
                <w:sz w:val="18"/>
                <w:szCs w:val="18"/>
                <w:lang w:eastAsia="pt-BR"/>
              </w:rPr>
            </w:pPr>
          </w:p>
        </w:tc>
      </w:tr>
      <w:tr w:rsidR="008343A9" w:rsidRPr="00836E88" w14:paraId="6F01C335" w14:textId="77777777" w:rsidTr="00924CCC">
        <w:trPr>
          <w:trHeight w:val="20"/>
        </w:trPr>
        <w:tc>
          <w:tcPr>
            <w:tcW w:w="5103" w:type="dxa"/>
            <w:tcBorders>
              <w:top w:val="nil"/>
              <w:left w:val="nil"/>
              <w:bottom w:val="nil"/>
              <w:right w:val="nil"/>
            </w:tcBorders>
            <w:shd w:val="clear" w:color="000000" w:fill="FFFFFF"/>
            <w:noWrap/>
            <w:vAlign w:val="center"/>
            <w:hideMark/>
          </w:tcPr>
          <w:p w14:paraId="1C97A194" w14:textId="21B33A30" w:rsidR="00836E88" w:rsidRPr="00836E88" w:rsidRDefault="00836E88" w:rsidP="00836E88">
            <w:pPr>
              <w:keepNext w:val="0"/>
              <w:spacing w:before="0" w:after="0"/>
              <w:jc w:val="left"/>
              <w:rPr>
                <w:rFonts w:cs="Arial"/>
                <w:b/>
                <w:bCs/>
                <w:color w:val="000000"/>
                <w:sz w:val="18"/>
                <w:szCs w:val="18"/>
                <w:lang w:eastAsia="pt-BR"/>
              </w:rPr>
            </w:pPr>
            <w:r w:rsidRPr="00836E88">
              <w:rPr>
                <w:rFonts w:cs="Arial"/>
                <w:b/>
                <w:bCs/>
                <w:color w:val="000000"/>
                <w:sz w:val="18"/>
                <w:szCs w:val="18"/>
                <w:lang w:eastAsia="pt-BR"/>
              </w:rPr>
              <w:t>DESPESA IRPJ/CSLL</w:t>
            </w:r>
          </w:p>
        </w:tc>
        <w:tc>
          <w:tcPr>
            <w:tcW w:w="1261" w:type="dxa"/>
            <w:tcBorders>
              <w:top w:val="nil"/>
              <w:left w:val="nil"/>
              <w:bottom w:val="nil"/>
              <w:right w:val="nil"/>
            </w:tcBorders>
            <w:shd w:val="clear" w:color="000000" w:fill="FFFFFF"/>
            <w:vAlign w:val="center"/>
            <w:hideMark/>
          </w:tcPr>
          <w:p w14:paraId="001E7F24" w14:textId="73BAD5F1"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w:t>
            </w:r>
          </w:p>
        </w:tc>
        <w:tc>
          <w:tcPr>
            <w:tcW w:w="911" w:type="dxa"/>
            <w:tcBorders>
              <w:top w:val="nil"/>
              <w:left w:val="nil"/>
              <w:bottom w:val="nil"/>
              <w:right w:val="nil"/>
            </w:tcBorders>
            <w:shd w:val="clear" w:color="000000" w:fill="FFFFFF"/>
            <w:vAlign w:val="center"/>
            <w:hideMark/>
          </w:tcPr>
          <w:p w14:paraId="2D00296C" w14:textId="7EAEBEF1"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w:t>
            </w:r>
          </w:p>
        </w:tc>
        <w:tc>
          <w:tcPr>
            <w:tcW w:w="1261" w:type="dxa"/>
            <w:tcBorders>
              <w:top w:val="nil"/>
              <w:left w:val="nil"/>
              <w:bottom w:val="nil"/>
              <w:right w:val="nil"/>
            </w:tcBorders>
            <w:shd w:val="clear" w:color="000000" w:fill="FFFFFF"/>
            <w:vAlign w:val="center"/>
            <w:hideMark/>
          </w:tcPr>
          <w:p w14:paraId="7A41E78E" w14:textId="0249CEF8"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w:t>
            </w:r>
          </w:p>
        </w:tc>
        <w:tc>
          <w:tcPr>
            <w:tcW w:w="911" w:type="dxa"/>
            <w:tcBorders>
              <w:top w:val="nil"/>
              <w:left w:val="nil"/>
              <w:bottom w:val="nil"/>
              <w:right w:val="nil"/>
            </w:tcBorders>
            <w:shd w:val="clear" w:color="000000" w:fill="FFFFFF"/>
            <w:vAlign w:val="center"/>
            <w:hideMark/>
          </w:tcPr>
          <w:p w14:paraId="4D5D1A36" w14:textId="5EF9CF7F"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w:t>
            </w:r>
          </w:p>
        </w:tc>
        <w:tc>
          <w:tcPr>
            <w:tcW w:w="160" w:type="dxa"/>
            <w:vAlign w:val="center"/>
            <w:hideMark/>
          </w:tcPr>
          <w:p w14:paraId="07C36B8D" w14:textId="77777777" w:rsidR="00836E88" w:rsidRPr="00836E88" w:rsidRDefault="00836E88" w:rsidP="002E6FF3">
            <w:pPr>
              <w:keepNext w:val="0"/>
              <w:spacing w:before="0" w:after="0"/>
              <w:ind w:left="105" w:firstLine="95"/>
              <w:jc w:val="right"/>
              <w:rPr>
                <w:rFonts w:cs="Arial"/>
                <w:sz w:val="18"/>
                <w:szCs w:val="18"/>
                <w:lang w:eastAsia="pt-BR"/>
              </w:rPr>
            </w:pPr>
          </w:p>
        </w:tc>
      </w:tr>
      <w:tr w:rsidR="008343A9" w:rsidRPr="00836E88" w14:paraId="7BD30A4A" w14:textId="77777777" w:rsidTr="00924CCC">
        <w:trPr>
          <w:trHeight w:val="20"/>
        </w:trPr>
        <w:tc>
          <w:tcPr>
            <w:tcW w:w="5103" w:type="dxa"/>
            <w:tcBorders>
              <w:top w:val="nil"/>
              <w:left w:val="nil"/>
              <w:bottom w:val="nil"/>
              <w:right w:val="nil"/>
            </w:tcBorders>
            <w:shd w:val="clear" w:color="000000" w:fill="FFFFFF"/>
            <w:noWrap/>
            <w:vAlign w:val="center"/>
            <w:hideMark/>
          </w:tcPr>
          <w:p w14:paraId="31AAB0EE" w14:textId="309A18E0" w:rsidR="00836E88" w:rsidRPr="00836E88" w:rsidRDefault="00836E88" w:rsidP="00836E88">
            <w:pPr>
              <w:keepNext w:val="0"/>
              <w:spacing w:before="0" w:after="0"/>
              <w:jc w:val="lef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hideMark/>
          </w:tcPr>
          <w:p w14:paraId="7C526ADB" w14:textId="22B905C5" w:rsidR="00836E88" w:rsidRPr="00836E88"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00DA4FF2" w14:textId="2F1F197B" w:rsidR="00836E88" w:rsidRPr="00836E88" w:rsidRDefault="00836E88" w:rsidP="002E6FF3">
            <w:pPr>
              <w:keepNext w:val="0"/>
              <w:spacing w:before="0" w:after="0"/>
              <w:ind w:left="105" w:firstLine="95"/>
              <w:jc w:val="right"/>
              <w:rPr>
                <w:rFonts w:cs="Arial"/>
                <w:color w:val="000000"/>
                <w:sz w:val="18"/>
                <w:szCs w:val="18"/>
                <w:lang w:eastAsia="pt-BR"/>
              </w:rPr>
            </w:pPr>
          </w:p>
        </w:tc>
        <w:tc>
          <w:tcPr>
            <w:tcW w:w="1261" w:type="dxa"/>
            <w:tcBorders>
              <w:top w:val="nil"/>
              <w:left w:val="nil"/>
              <w:bottom w:val="nil"/>
              <w:right w:val="nil"/>
            </w:tcBorders>
            <w:shd w:val="clear" w:color="000000" w:fill="FFFFFF"/>
            <w:vAlign w:val="center"/>
            <w:hideMark/>
          </w:tcPr>
          <w:p w14:paraId="5239981B" w14:textId="57213F07" w:rsidR="00836E88" w:rsidRPr="00836E88"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068D2F8F" w14:textId="317BC3FD" w:rsidR="00836E88" w:rsidRPr="00836E88" w:rsidRDefault="00836E88" w:rsidP="002E6FF3">
            <w:pPr>
              <w:keepNext w:val="0"/>
              <w:spacing w:before="0" w:after="0"/>
              <w:ind w:left="105" w:firstLine="95"/>
              <w:jc w:val="right"/>
              <w:rPr>
                <w:rFonts w:cs="Arial"/>
                <w:color w:val="000000"/>
                <w:sz w:val="18"/>
                <w:szCs w:val="18"/>
                <w:lang w:eastAsia="pt-BR"/>
              </w:rPr>
            </w:pPr>
          </w:p>
        </w:tc>
        <w:tc>
          <w:tcPr>
            <w:tcW w:w="160" w:type="dxa"/>
            <w:vAlign w:val="center"/>
            <w:hideMark/>
          </w:tcPr>
          <w:p w14:paraId="71664787" w14:textId="77777777" w:rsidR="00836E88" w:rsidRPr="00836E88" w:rsidRDefault="00836E88" w:rsidP="002E6FF3">
            <w:pPr>
              <w:keepNext w:val="0"/>
              <w:spacing w:before="0" w:after="0"/>
              <w:ind w:left="105" w:firstLine="95"/>
              <w:jc w:val="right"/>
              <w:rPr>
                <w:rFonts w:cs="Arial"/>
                <w:sz w:val="18"/>
                <w:szCs w:val="18"/>
                <w:lang w:eastAsia="pt-BR"/>
              </w:rPr>
            </w:pPr>
          </w:p>
        </w:tc>
      </w:tr>
      <w:tr w:rsidR="008343A9" w:rsidRPr="00836E88" w14:paraId="588BE7C1" w14:textId="77777777" w:rsidTr="00924CCC">
        <w:trPr>
          <w:trHeight w:val="20"/>
        </w:trPr>
        <w:tc>
          <w:tcPr>
            <w:tcW w:w="5103" w:type="dxa"/>
            <w:tcBorders>
              <w:top w:val="nil"/>
              <w:left w:val="nil"/>
              <w:bottom w:val="nil"/>
              <w:right w:val="nil"/>
            </w:tcBorders>
            <w:shd w:val="clear" w:color="000000" w:fill="FFFFFF"/>
            <w:noWrap/>
            <w:vAlign w:val="center"/>
            <w:hideMark/>
          </w:tcPr>
          <w:p w14:paraId="6A3EA9A6" w14:textId="741A8F95" w:rsidR="00836E88" w:rsidRPr="00836E88" w:rsidRDefault="00836E88" w:rsidP="00836E88">
            <w:pPr>
              <w:keepNext w:val="0"/>
              <w:spacing w:before="0" w:after="0"/>
              <w:jc w:val="left"/>
              <w:rPr>
                <w:rFonts w:cs="Arial"/>
                <w:color w:val="000000"/>
                <w:sz w:val="18"/>
                <w:szCs w:val="18"/>
                <w:lang w:eastAsia="pt-BR"/>
              </w:rPr>
            </w:pPr>
            <w:r w:rsidRPr="00836E88">
              <w:rPr>
                <w:rFonts w:cs="Arial"/>
                <w:color w:val="000000"/>
                <w:sz w:val="18"/>
                <w:szCs w:val="18"/>
                <w:lang w:eastAsia="pt-BR"/>
              </w:rPr>
              <w:t>IRPJ/CSLL pagos por estimativa</w:t>
            </w:r>
          </w:p>
        </w:tc>
        <w:tc>
          <w:tcPr>
            <w:tcW w:w="1261" w:type="dxa"/>
            <w:tcBorders>
              <w:top w:val="nil"/>
              <w:left w:val="nil"/>
              <w:bottom w:val="nil"/>
              <w:right w:val="nil"/>
            </w:tcBorders>
            <w:shd w:val="clear" w:color="000000" w:fill="FFFFFF"/>
            <w:vAlign w:val="center"/>
            <w:hideMark/>
          </w:tcPr>
          <w:p w14:paraId="00FF2D62" w14:textId="3A033CB1"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(842)</w:t>
            </w:r>
          </w:p>
        </w:tc>
        <w:tc>
          <w:tcPr>
            <w:tcW w:w="911" w:type="dxa"/>
            <w:tcBorders>
              <w:top w:val="nil"/>
              <w:left w:val="nil"/>
              <w:bottom w:val="nil"/>
              <w:right w:val="nil"/>
            </w:tcBorders>
            <w:shd w:val="clear" w:color="000000" w:fill="FFFFFF"/>
            <w:vAlign w:val="center"/>
            <w:hideMark/>
          </w:tcPr>
          <w:p w14:paraId="587CC78A" w14:textId="293C2BFE"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(335)</w:t>
            </w:r>
          </w:p>
        </w:tc>
        <w:tc>
          <w:tcPr>
            <w:tcW w:w="1261" w:type="dxa"/>
            <w:tcBorders>
              <w:top w:val="nil"/>
              <w:left w:val="nil"/>
              <w:bottom w:val="nil"/>
              <w:right w:val="nil"/>
            </w:tcBorders>
            <w:shd w:val="clear" w:color="000000" w:fill="FFFFFF"/>
            <w:vAlign w:val="center"/>
            <w:hideMark/>
          </w:tcPr>
          <w:p w14:paraId="45FFE927" w14:textId="04707303"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(668)</w:t>
            </w:r>
          </w:p>
        </w:tc>
        <w:tc>
          <w:tcPr>
            <w:tcW w:w="911" w:type="dxa"/>
            <w:tcBorders>
              <w:top w:val="nil"/>
              <w:left w:val="nil"/>
              <w:bottom w:val="nil"/>
              <w:right w:val="nil"/>
            </w:tcBorders>
            <w:shd w:val="clear" w:color="000000" w:fill="FFFFFF"/>
            <w:vAlign w:val="center"/>
            <w:hideMark/>
          </w:tcPr>
          <w:p w14:paraId="05A05151" w14:textId="68F8F55B" w:rsidR="00836E88" w:rsidRPr="00836E88" w:rsidRDefault="00836E88" w:rsidP="002E6FF3">
            <w:pPr>
              <w:keepNext w:val="0"/>
              <w:spacing w:before="0" w:after="0"/>
              <w:ind w:left="105" w:firstLine="95"/>
              <w:jc w:val="right"/>
              <w:rPr>
                <w:rFonts w:cs="Arial"/>
                <w:color w:val="000000"/>
                <w:sz w:val="18"/>
                <w:szCs w:val="18"/>
                <w:lang w:eastAsia="pt-BR"/>
              </w:rPr>
            </w:pPr>
            <w:r w:rsidRPr="00836E88">
              <w:rPr>
                <w:rFonts w:cs="Arial"/>
                <w:color w:val="000000"/>
                <w:sz w:val="18"/>
                <w:szCs w:val="18"/>
                <w:lang w:eastAsia="pt-BR"/>
              </w:rPr>
              <w:t>(268)</w:t>
            </w:r>
          </w:p>
        </w:tc>
        <w:tc>
          <w:tcPr>
            <w:tcW w:w="160" w:type="dxa"/>
            <w:vAlign w:val="center"/>
            <w:hideMark/>
          </w:tcPr>
          <w:p w14:paraId="725C4339" w14:textId="77777777" w:rsidR="00836E88" w:rsidRPr="00836E88" w:rsidRDefault="00836E88" w:rsidP="002E6FF3">
            <w:pPr>
              <w:keepNext w:val="0"/>
              <w:spacing w:before="0" w:after="0"/>
              <w:ind w:left="105" w:firstLine="95"/>
              <w:jc w:val="right"/>
              <w:rPr>
                <w:rFonts w:cs="Arial"/>
                <w:sz w:val="18"/>
                <w:szCs w:val="18"/>
                <w:lang w:eastAsia="pt-BR"/>
              </w:rPr>
            </w:pPr>
          </w:p>
        </w:tc>
      </w:tr>
      <w:tr w:rsidR="008343A9" w:rsidRPr="00836E88" w14:paraId="677C0CAC" w14:textId="77777777" w:rsidTr="00924CCC">
        <w:trPr>
          <w:trHeight w:val="20"/>
        </w:trPr>
        <w:tc>
          <w:tcPr>
            <w:tcW w:w="5103" w:type="dxa"/>
            <w:tcBorders>
              <w:top w:val="nil"/>
              <w:left w:val="nil"/>
              <w:bottom w:val="nil"/>
              <w:right w:val="nil"/>
            </w:tcBorders>
            <w:shd w:val="clear" w:color="000000" w:fill="FFFFFF"/>
            <w:noWrap/>
            <w:vAlign w:val="center"/>
            <w:hideMark/>
          </w:tcPr>
          <w:p w14:paraId="0A46AF4F" w14:textId="31E997E6" w:rsidR="00836E88" w:rsidRPr="00836E88" w:rsidRDefault="00836E88" w:rsidP="00836E88">
            <w:pPr>
              <w:keepNext w:val="0"/>
              <w:spacing w:before="0" w:after="0"/>
              <w:jc w:val="lef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hideMark/>
          </w:tcPr>
          <w:p w14:paraId="54C01528" w14:textId="69752559" w:rsidR="00836E88" w:rsidRPr="00836E88"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67F886DB" w14:textId="4E26BC85" w:rsidR="00836E88" w:rsidRPr="00836E88" w:rsidRDefault="00836E88" w:rsidP="002E6FF3">
            <w:pPr>
              <w:keepNext w:val="0"/>
              <w:spacing w:before="0" w:after="0"/>
              <w:ind w:left="105" w:firstLine="95"/>
              <w:jc w:val="right"/>
              <w:rPr>
                <w:rFonts w:cs="Arial"/>
                <w:color w:val="000000"/>
                <w:sz w:val="18"/>
                <w:szCs w:val="18"/>
                <w:lang w:eastAsia="pt-BR"/>
              </w:rPr>
            </w:pPr>
          </w:p>
        </w:tc>
        <w:tc>
          <w:tcPr>
            <w:tcW w:w="1261" w:type="dxa"/>
            <w:tcBorders>
              <w:top w:val="nil"/>
              <w:left w:val="nil"/>
              <w:bottom w:val="nil"/>
              <w:right w:val="nil"/>
            </w:tcBorders>
            <w:shd w:val="clear" w:color="000000" w:fill="FFFFFF"/>
            <w:vAlign w:val="center"/>
            <w:hideMark/>
          </w:tcPr>
          <w:p w14:paraId="445A6BE8" w14:textId="3F1B1774" w:rsidR="00836E88" w:rsidRPr="00836E88" w:rsidRDefault="00836E88"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hideMark/>
          </w:tcPr>
          <w:p w14:paraId="5BEA6FC8" w14:textId="0D5F8E84" w:rsidR="00836E88" w:rsidRPr="00836E88" w:rsidRDefault="00836E88" w:rsidP="002E6FF3">
            <w:pPr>
              <w:keepNext w:val="0"/>
              <w:spacing w:before="0" w:after="0"/>
              <w:ind w:left="105" w:firstLine="95"/>
              <w:jc w:val="right"/>
              <w:rPr>
                <w:rFonts w:cs="Arial"/>
                <w:b/>
                <w:bCs/>
                <w:color w:val="000000"/>
                <w:sz w:val="18"/>
                <w:szCs w:val="18"/>
                <w:lang w:eastAsia="pt-BR"/>
              </w:rPr>
            </w:pPr>
          </w:p>
        </w:tc>
        <w:tc>
          <w:tcPr>
            <w:tcW w:w="160" w:type="dxa"/>
            <w:vAlign w:val="center"/>
            <w:hideMark/>
          </w:tcPr>
          <w:p w14:paraId="4BCF36F4" w14:textId="77777777" w:rsidR="00836E88" w:rsidRPr="00836E88" w:rsidRDefault="00836E88" w:rsidP="002E6FF3">
            <w:pPr>
              <w:keepNext w:val="0"/>
              <w:spacing w:before="0" w:after="0"/>
              <w:ind w:left="105" w:firstLine="95"/>
              <w:jc w:val="right"/>
              <w:rPr>
                <w:rFonts w:cs="Arial"/>
                <w:sz w:val="18"/>
                <w:szCs w:val="18"/>
                <w:lang w:eastAsia="pt-BR"/>
              </w:rPr>
            </w:pPr>
          </w:p>
        </w:tc>
      </w:tr>
      <w:tr w:rsidR="008343A9" w:rsidRPr="00836E88" w14:paraId="3819A4A0" w14:textId="77777777" w:rsidTr="00924CCC">
        <w:trPr>
          <w:trHeight w:val="20"/>
        </w:trPr>
        <w:tc>
          <w:tcPr>
            <w:tcW w:w="5103" w:type="dxa"/>
            <w:tcBorders>
              <w:top w:val="nil"/>
              <w:left w:val="nil"/>
              <w:bottom w:val="nil"/>
              <w:right w:val="nil"/>
            </w:tcBorders>
            <w:shd w:val="clear" w:color="000000" w:fill="FFFFFF"/>
            <w:noWrap/>
            <w:vAlign w:val="center"/>
            <w:hideMark/>
          </w:tcPr>
          <w:p w14:paraId="1CFF211E" w14:textId="25EB1B79" w:rsidR="00836E88" w:rsidRPr="00836E88" w:rsidRDefault="00836E88" w:rsidP="00836E88">
            <w:pPr>
              <w:keepNext w:val="0"/>
              <w:spacing w:before="0" w:after="0"/>
              <w:jc w:val="left"/>
              <w:rPr>
                <w:rFonts w:cs="Arial"/>
                <w:b/>
                <w:bCs/>
                <w:color w:val="000000"/>
                <w:sz w:val="18"/>
                <w:szCs w:val="18"/>
                <w:lang w:eastAsia="pt-BR"/>
              </w:rPr>
            </w:pPr>
            <w:r w:rsidRPr="00836E88">
              <w:rPr>
                <w:rFonts w:cs="Arial"/>
                <w:b/>
                <w:bCs/>
                <w:color w:val="000000"/>
                <w:sz w:val="18"/>
                <w:szCs w:val="18"/>
                <w:lang w:eastAsia="pt-BR"/>
              </w:rPr>
              <w:t>CRÉDITO DE IRPJ/CSLL</w:t>
            </w:r>
          </w:p>
        </w:tc>
        <w:tc>
          <w:tcPr>
            <w:tcW w:w="1261" w:type="dxa"/>
            <w:tcBorders>
              <w:top w:val="single" w:sz="4" w:space="0" w:color="auto"/>
              <w:left w:val="nil"/>
              <w:bottom w:val="single" w:sz="4" w:space="0" w:color="auto"/>
              <w:right w:val="nil"/>
            </w:tcBorders>
            <w:shd w:val="clear" w:color="000000" w:fill="FFFFFF"/>
            <w:vAlign w:val="center"/>
            <w:hideMark/>
          </w:tcPr>
          <w:p w14:paraId="02A62E54" w14:textId="4789A94E"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(842)</w:t>
            </w:r>
          </w:p>
        </w:tc>
        <w:tc>
          <w:tcPr>
            <w:tcW w:w="911" w:type="dxa"/>
            <w:tcBorders>
              <w:top w:val="single" w:sz="4" w:space="0" w:color="auto"/>
              <w:left w:val="nil"/>
              <w:bottom w:val="single" w:sz="4" w:space="0" w:color="auto"/>
              <w:right w:val="nil"/>
            </w:tcBorders>
            <w:shd w:val="clear" w:color="000000" w:fill="FFFFFF"/>
            <w:vAlign w:val="center"/>
            <w:hideMark/>
          </w:tcPr>
          <w:p w14:paraId="3C4C095C" w14:textId="0730DF98"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(335)</w:t>
            </w:r>
          </w:p>
        </w:tc>
        <w:tc>
          <w:tcPr>
            <w:tcW w:w="1261" w:type="dxa"/>
            <w:tcBorders>
              <w:top w:val="single" w:sz="4" w:space="0" w:color="auto"/>
              <w:left w:val="nil"/>
              <w:bottom w:val="single" w:sz="4" w:space="0" w:color="auto"/>
              <w:right w:val="nil"/>
            </w:tcBorders>
            <w:shd w:val="clear" w:color="000000" w:fill="FFFFFF"/>
            <w:vAlign w:val="center"/>
            <w:hideMark/>
          </w:tcPr>
          <w:p w14:paraId="4C0FD4C8" w14:textId="78FE7DEB"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(668)</w:t>
            </w:r>
          </w:p>
        </w:tc>
        <w:tc>
          <w:tcPr>
            <w:tcW w:w="911" w:type="dxa"/>
            <w:tcBorders>
              <w:top w:val="single" w:sz="4" w:space="0" w:color="auto"/>
              <w:left w:val="nil"/>
              <w:bottom w:val="single" w:sz="4" w:space="0" w:color="auto"/>
              <w:right w:val="nil"/>
            </w:tcBorders>
            <w:shd w:val="clear" w:color="000000" w:fill="FFFFFF"/>
            <w:vAlign w:val="center"/>
            <w:hideMark/>
          </w:tcPr>
          <w:p w14:paraId="1662DCA4" w14:textId="563186F2" w:rsidR="00836E88" w:rsidRPr="00836E88" w:rsidRDefault="00836E88" w:rsidP="002E6FF3">
            <w:pPr>
              <w:keepNext w:val="0"/>
              <w:spacing w:before="0" w:after="0"/>
              <w:ind w:left="105" w:firstLine="95"/>
              <w:jc w:val="right"/>
              <w:rPr>
                <w:rFonts w:cs="Arial"/>
                <w:b/>
                <w:bCs/>
                <w:color w:val="000000"/>
                <w:sz w:val="18"/>
                <w:szCs w:val="18"/>
                <w:lang w:eastAsia="pt-BR"/>
              </w:rPr>
            </w:pPr>
            <w:r w:rsidRPr="00836E88">
              <w:rPr>
                <w:rFonts w:cs="Arial"/>
                <w:b/>
                <w:bCs/>
                <w:color w:val="000000"/>
                <w:sz w:val="18"/>
                <w:szCs w:val="18"/>
                <w:lang w:eastAsia="pt-BR"/>
              </w:rPr>
              <w:t>(268)</w:t>
            </w:r>
          </w:p>
        </w:tc>
        <w:tc>
          <w:tcPr>
            <w:tcW w:w="160" w:type="dxa"/>
            <w:vAlign w:val="center"/>
            <w:hideMark/>
          </w:tcPr>
          <w:p w14:paraId="69B74D34" w14:textId="77777777" w:rsidR="00836E88" w:rsidRPr="00836E88" w:rsidRDefault="00836E88" w:rsidP="002E6FF3">
            <w:pPr>
              <w:keepNext w:val="0"/>
              <w:spacing w:before="0" w:after="0"/>
              <w:ind w:left="105" w:firstLine="95"/>
              <w:jc w:val="right"/>
              <w:rPr>
                <w:rFonts w:cs="Arial"/>
                <w:sz w:val="18"/>
                <w:szCs w:val="18"/>
                <w:lang w:eastAsia="pt-BR"/>
              </w:rPr>
            </w:pPr>
          </w:p>
        </w:tc>
      </w:tr>
    </w:tbl>
    <w:p w14:paraId="792B6374" w14:textId="77777777" w:rsidR="00A31041" w:rsidRPr="00BF5DE7" w:rsidRDefault="00A31041" w:rsidP="00D3243F">
      <w:pPr>
        <w:keepNext w:val="0"/>
        <w:widowControl w:val="0"/>
      </w:pPr>
    </w:p>
    <w:p w14:paraId="6D2C0D53" w14:textId="4F7DC1D2" w:rsidR="00A31041" w:rsidRPr="00A31041" w:rsidRDefault="00EC7CF2" w:rsidP="00A31041">
      <w:pPr>
        <w:keepNext w:val="0"/>
        <w:widowControl w:val="0"/>
        <w:numPr>
          <w:ilvl w:val="0"/>
          <w:numId w:val="32"/>
        </w:numPr>
        <w:rPr>
          <w:rFonts w:ascii="Times New Roman" w:hAnsi="Times New Roman"/>
          <w:sz w:val="24"/>
        </w:rPr>
      </w:pPr>
      <w:r w:rsidRPr="00EE7650">
        <w:rPr>
          <w:rFonts w:cs="Arial"/>
          <w:iCs/>
          <w:sz w:val="20"/>
          <w:szCs w:val="20"/>
          <w:lang w:eastAsia="pt-BR"/>
        </w:rPr>
        <w:t>Reconciliação do efeito tributário sobre o lucro antes do imposto de renda e contribuição social</w:t>
      </w:r>
      <w:r w:rsidR="00206C37">
        <w:rPr>
          <w:rFonts w:cs="Arial"/>
          <w:iCs/>
          <w:sz w:val="20"/>
          <w:szCs w:val="20"/>
          <w:lang w:eastAsia="pt-BR"/>
        </w:rPr>
        <w:t>:</w:t>
      </w:r>
    </w:p>
    <w:tbl>
      <w:tblPr>
        <w:tblW w:w="9483" w:type="dxa"/>
        <w:tblInd w:w="424" w:type="dxa"/>
        <w:tblCellMar>
          <w:left w:w="70" w:type="dxa"/>
          <w:right w:w="70" w:type="dxa"/>
        </w:tblCellMar>
        <w:tblLook w:val="04A0" w:firstRow="1" w:lastRow="0" w:firstColumn="1" w:lastColumn="0" w:noHBand="0" w:noVBand="1"/>
      </w:tblPr>
      <w:tblGrid>
        <w:gridCol w:w="5720"/>
        <w:gridCol w:w="195"/>
        <w:gridCol w:w="1736"/>
        <w:gridCol w:w="156"/>
        <w:gridCol w:w="1676"/>
      </w:tblGrid>
      <w:tr w:rsidR="00721F0E" w:rsidRPr="00BB71D9" w14:paraId="1A03E42F"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56A059C" w14:textId="77777777" w:rsidR="00721F0E" w:rsidRPr="00BB71D9" w:rsidRDefault="00721F0E" w:rsidP="002E6FF3">
            <w:pPr>
              <w:keepNext w:val="0"/>
              <w:spacing w:before="0" w:after="0"/>
              <w:ind w:left="217"/>
              <w:jc w:val="center"/>
              <w:rPr>
                <w:rFonts w:cs="Arial"/>
                <w:b/>
                <w:bCs/>
                <w:color w:val="000000"/>
                <w:sz w:val="18"/>
                <w:szCs w:val="18"/>
                <w:lang w:eastAsia="pt-BR"/>
              </w:rPr>
            </w:pPr>
          </w:p>
        </w:tc>
        <w:tc>
          <w:tcPr>
            <w:tcW w:w="195" w:type="dxa"/>
            <w:tcBorders>
              <w:top w:val="nil"/>
              <w:left w:val="nil"/>
              <w:bottom w:val="nil"/>
              <w:right w:val="nil"/>
            </w:tcBorders>
            <w:shd w:val="clear" w:color="auto" w:fill="auto"/>
            <w:noWrap/>
            <w:vAlign w:val="bottom"/>
            <w:hideMark/>
          </w:tcPr>
          <w:p w14:paraId="0F65F9E9" w14:textId="77777777" w:rsidR="00721F0E" w:rsidRPr="00BB71D9" w:rsidRDefault="00721F0E" w:rsidP="00721F0E">
            <w:pPr>
              <w:keepNext w:val="0"/>
              <w:spacing w:before="0" w:after="0"/>
              <w:jc w:val="left"/>
              <w:rPr>
                <w:rFonts w:cs="Arial"/>
                <w:sz w:val="18"/>
                <w:szCs w:val="18"/>
                <w:lang w:eastAsia="pt-BR"/>
              </w:rPr>
            </w:pPr>
          </w:p>
        </w:tc>
        <w:tc>
          <w:tcPr>
            <w:tcW w:w="1736" w:type="dxa"/>
            <w:tcBorders>
              <w:top w:val="nil"/>
              <w:left w:val="nil"/>
              <w:bottom w:val="single" w:sz="4" w:space="0" w:color="auto"/>
              <w:right w:val="nil"/>
            </w:tcBorders>
            <w:shd w:val="clear" w:color="auto" w:fill="auto"/>
            <w:noWrap/>
            <w:vAlign w:val="center"/>
            <w:hideMark/>
          </w:tcPr>
          <w:p w14:paraId="563107A8" w14:textId="1AF57832" w:rsidR="00721F0E" w:rsidRPr="00BB71D9" w:rsidRDefault="004B4421" w:rsidP="00721F0E">
            <w:pPr>
              <w:keepNext w:val="0"/>
              <w:spacing w:before="0" w:after="0"/>
              <w:jc w:val="center"/>
              <w:rPr>
                <w:rFonts w:cs="Arial"/>
                <w:b/>
                <w:bCs/>
                <w:color w:val="000000"/>
                <w:sz w:val="18"/>
                <w:szCs w:val="18"/>
                <w:lang w:eastAsia="pt-BR"/>
              </w:rPr>
            </w:pPr>
            <w:r>
              <w:rPr>
                <w:rFonts w:cs="Arial"/>
                <w:b/>
                <w:bCs/>
                <w:color w:val="000000"/>
                <w:sz w:val="18"/>
                <w:szCs w:val="18"/>
                <w:lang w:eastAsia="pt-BR"/>
              </w:rPr>
              <w:t>31/12/2023</w:t>
            </w:r>
          </w:p>
        </w:tc>
        <w:tc>
          <w:tcPr>
            <w:tcW w:w="156" w:type="dxa"/>
            <w:tcBorders>
              <w:top w:val="nil"/>
              <w:left w:val="nil"/>
              <w:bottom w:val="nil"/>
              <w:right w:val="nil"/>
            </w:tcBorders>
            <w:shd w:val="clear" w:color="auto" w:fill="auto"/>
            <w:noWrap/>
            <w:vAlign w:val="bottom"/>
            <w:hideMark/>
          </w:tcPr>
          <w:p w14:paraId="31FF91B9" w14:textId="77777777" w:rsidR="00721F0E" w:rsidRPr="00BB71D9" w:rsidRDefault="00721F0E" w:rsidP="00721F0E">
            <w:pPr>
              <w:keepNext w:val="0"/>
              <w:spacing w:before="0" w:after="0"/>
              <w:jc w:val="center"/>
              <w:rPr>
                <w:rFonts w:cs="Arial"/>
                <w:b/>
                <w:bCs/>
                <w:color w:val="000000"/>
                <w:sz w:val="18"/>
                <w:szCs w:val="18"/>
                <w:lang w:eastAsia="pt-BR"/>
              </w:rPr>
            </w:pPr>
          </w:p>
        </w:tc>
        <w:tc>
          <w:tcPr>
            <w:tcW w:w="1676" w:type="dxa"/>
            <w:tcBorders>
              <w:top w:val="nil"/>
              <w:left w:val="nil"/>
              <w:bottom w:val="single" w:sz="4" w:space="0" w:color="auto"/>
              <w:right w:val="nil"/>
            </w:tcBorders>
            <w:shd w:val="clear" w:color="auto" w:fill="auto"/>
            <w:noWrap/>
            <w:vAlign w:val="center"/>
            <w:hideMark/>
          </w:tcPr>
          <w:p w14:paraId="31A543A7" w14:textId="77777777" w:rsidR="00342313" w:rsidRDefault="004B4421" w:rsidP="00342313">
            <w:pPr>
              <w:keepNext w:val="0"/>
              <w:spacing w:before="0" w:after="0"/>
              <w:jc w:val="center"/>
              <w:rPr>
                <w:rFonts w:cs="Arial"/>
                <w:b/>
                <w:bCs/>
                <w:color w:val="000000"/>
                <w:sz w:val="18"/>
                <w:szCs w:val="18"/>
                <w:lang w:eastAsia="pt-BR"/>
              </w:rPr>
            </w:pPr>
            <w:r>
              <w:rPr>
                <w:rFonts w:cs="Arial"/>
                <w:b/>
                <w:bCs/>
                <w:color w:val="000000"/>
                <w:sz w:val="18"/>
                <w:szCs w:val="18"/>
                <w:lang w:eastAsia="pt-BR"/>
              </w:rPr>
              <w:t>31/12/2022</w:t>
            </w:r>
          </w:p>
          <w:p w14:paraId="348629F1" w14:textId="0850D059" w:rsidR="00342313" w:rsidRPr="00BB71D9" w:rsidRDefault="00342313" w:rsidP="00342313">
            <w:pPr>
              <w:keepNext w:val="0"/>
              <w:spacing w:before="0" w:after="0"/>
              <w:jc w:val="center"/>
              <w:rPr>
                <w:rFonts w:cs="Arial"/>
                <w:b/>
                <w:bCs/>
                <w:color w:val="000000"/>
                <w:sz w:val="18"/>
                <w:szCs w:val="18"/>
                <w:lang w:eastAsia="pt-BR"/>
              </w:rPr>
            </w:pPr>
            <w:r>
              <w:rPr>
                <w:rFonts w:cs="Arial"/>
                <w:b/>
                <w:bCs/>
                <w:color w:val="000000"/>
                <w:sz w:val="18"/>
                <w:szCs w:val="18"/>
                <w:lang w:eastAsia="pt-BR"/>
              </w:rPr>
              <w:t>(reapresentado)</w:t>
            </w:r>
          </w:p>
        </w:tc>
      </w:tr>
      <w:tr w:rsidR="00721F0E" w:rsidRPr="00BB71D9" w14:paraId="09A6DE14"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2255AC8D" w14:textId="77777777" w:rsidR="00721F0E" w:rsidRPr="00BB71D9" w:rsidRDefault="00721F0E" w:rsidP="002E6FF3">
            <w:pPr>
              <w:keepNext w:val="0"/>
              <w:spacing w:before="0" w:after="0"/>
              <w:ind w:left="217"/>
              <w:jc w:val="center"/>
              <w:rPr>
                <w:rFonts w:cs="Arial"/>
                <w:b/>
                <w:bCs/>
                <w:color w:val="000000"/>
                <w:sz w:val="18"/>
                <w:szCs w:val="18"/>
                <w:lang w:eastAsia="pt-BR"/>
              </w:rPr>
            </w:pPr>
          </w:p>
        </w:tc>
        <w:tc>
          <w:tcPr>
            <w:tcW w:w="195" w:type="dxa"/>
            <w:tcBorders>
              <w:top w:val="nil"/>
              <w:left w:val="nil"/>
              <w:bottom w:val="nil"/>
              <w:right w:val="nil"/>
            </w:tcBorders>
            <w:shd w:val="clear" w:color="auto" w:fill="auto"/>
            <w:noWrap/>
            <w:vAlign w:val="bottom"/>
            <w:hideMark/>
          </w:tcPr>
          <w:p w14:paraId="4BC97005" w14:textId="77777777" w:rsidR="00721F0E" w:rsidRPr="00BB71D9"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hideMark/>
          </w:tcPr>
          <w:p w14:paraId="09DB3EA5" w14:textId="77777777" w:rsidR="00721F0E" w:rsidRPr="00BB71D9" w:rsidRDefault="00721F0E" w:rsidP="00721F0E">
            <w:pPr>
              <w:keepNext w:val="0"/>
              <w:spacing w:before="0" w:after="0"/>
              <w:jc w:val="lef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3AFEF6B7" w14:textId="77777777" w:rsidR="00721F0E" w:rsidRPr="00BB71D9" w:rsidRDefault="00721F0E" w:rsidP="00721F0E">
            <w:pPr>
              <w:keepNext w:val="0"/>
              <w:spacing w:before="0" w:after="0"/>
              <w:jc w:val="lef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624B9BDA" w14:textId="77777777" w:rsidR="00721F0E" w:rsidRPr="00BB71D9" w:rsidRDefault="00721F0E" w:rsidP="00721F0E">
            <w:pPr>
              <w:keepNext w:val="0"/>
              <w:spacing w:before="0" w:after="0"/>
              <w:jc w:val="left"/>
              <w:rPr>
                <w:rFonts w:cs="Arial"/>
                <w:sz w:val="18"/>
                <w:szCs w:val="18"/>
                <w:lang w:eastAsia="pt-BR"/>
              </w:rPr>
            </w:pPr>
          </w:p>
        </w:tc>
      </w:tr>
      <w:tr w:rsidR="00721F0E" w:rsidRPr="00BB71D9" w14:paraId="6AEEA1D2"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61A25D9C" w14:textId="77777777" w:rsidR="00721F0E" w:rsidRPr="00BB71D9" w:rsidRDefault="00721F0E" w:rsidP="002E6FF3">
            <w:pPr>
              <w:keepNext w:val="0"/>
              <w:spacing w:before="0" w:after="0"/>
              <w:ind w:left="217"/>
              <w:jc w:val="left"/>
              <w:rPr>
                <w:rFonts w:cs="Arial"/>
                <w:b/>
                <w:bCs/>
                <w:color w:val="000000"/>
                <w:sz w:val="18"/>
                <w:szCs w:val="18"/>
                <w:lang w:eastAsia="pt-BR"/>
              </w:rPr>
            </w:pPr>
            <w:r w:rsidRPr="00BB71D9">
              <w:rPr>
                <w:rFonts w:cs="Arial"/>
                <w:b/>
                <w:bCs/>
                <w:color w:val="000000"/>
                <w:sz w:val="18"/>
                <w:szCs w:val="18"/>
                <w:lang w:eastAsia="pt-BR"/>
              </w:rPr>
              <w:lastRenderedPageBreak/>
              <w:t>Lucro (prejuízo) antes do IRPJ e CSLL</w:t>
            </w:r>
          </w:p>
        </w:tc>
        <w:tc>
          <w:tcPr>
            <w:tcW w:w="195" w:type="dxa"/>
            <w:tcBorders>
              <w:top w:val="nil"/>
              <w:left w:val="nil"/>
              <w:bottom w:val="nil"/>
              <w:right w:val="nil"/>
            </w:tcBorders>
            <w:shd w:val="clear" w:color="auto" w:fill="auto"/>
            <w:noWrap/>
            <w:vAlign w:val="bottom"/>
            <w:hideMark/>
          </w:tcPr>
          <w:p w14:paraId="2CEE1A4A" w14:textId="77777777" w:rsidR="00721F0E" w:rsidRPr="00BB71D9" w:rsidRDefault="00721F0E"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457362F2" w14:textId="0295C528" w:rsidR="00721F0E" w:rsidRPr="00BB71D9" w:rsidRDefault="00721F0E" w:rsidP="00BB71D9">
            <w:pPr>
              <w:keepNext w:val="0"/>
              <w:spacing w:before="0" w:after="0"/>
              <w:jc w:val="right"/>
              <w:rPr>
                <w:rFonts w:cs="Arial"/>
                <w:b/>
                <w:bCs/>
                <w:color w:val="000000"/>
                <w:sz w:val="18"/>
                <w:szCs w:val="18"/>
                <w:lang w:eastAsia="pt-BR"/>
              </w:rPr>
            </w:pPr>
            <w:r w:rsidRPr="00BB71D9">
              <w:rPr>
                <w:rFonts w:cs="Arial"/>
                <w:b/>
                <w:bCs/>
                <w:color w:val="000000"/>
                <w:sz w:val="18"/>
                <w:szCs w:val="18"/>
                <w:lang w:eastAsia="pt-BR"/>
              </w:rPr>
              <w:t xml:space="preserve">              </w:t>
            </w:r>
            <w:r w:rsidR="000A10F1">
              <w:rPr>
                <w:rFonts w:cs="Arial"/>
                <w:b/>
                <w:bCs/>
                <w:color w:val="000000"/>
                <w:sz w:val="18"/>
                <w:szCs w:val="18"/>
                <w:lang w:eastAsia="pt-BR"/>
              </w:rPr>
              <w:t>(2.758</w:t>
            </w:r>
            <w:r w:rsidRPr="00BB71D9">
              <w:rPr>
                <w:rFonts w:cs="Arial"/>
                <w:b/>
                <w:bCs/>
                <w:color w:val="000000"/>
                <w:sz w:val="18"/>
                <w:szCs w:val="18"/>
                <w:lang w:eastAsia="pt-BR"/>
              </w:rPr>
              <w:t>)</w:t>
            </w:r>
          </w:p>
        </w:tc>
        <w:tc>
          <w:tcPr>
            <w:tcW w:w="156" w:type="dxa"/>
            <w:tcBorders>
              <w:top w:val="nil"/>
              <w:left w:val="nil"/>
              <w:bottom w:val="nil"/>
              <w:right w:val="nil"/>
            </w:tcBorders>
            <w:shd w:val="clear" w:color="auto" w:fill="auto"/>
            <w:noWrap/>
            <w:vAlign w:val="bottom"/>
            <w:hideMark/>
          </w:tcPr>
          <w:p w14:paraId="76A7C47D" w14:textId="77777777" w:rsidR="00721F0E" w:rsidRPr="00BB71D9" w:rsidRDefault="00721F0E" w:rsidP="00BB71D9">
            <w:pPr>
              <w:keepNext w:val="0"/>
              <w:spacing w:before="0" w:after="0"/>
              <w:jc w:val="right"/>
              <w:rPr>
                <w:rFonts w:cs="Arial"/>
                <w:b/>
                <w:bCs/>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1D29E2CD" w14:textId="14AA1DA5" w:rsidR="00721F0E" w:rsidRPr="00BB71D9" w:rsidRDefault="00721F0E" w:rsidP="00BB71D9">
            <w:pPr>
              <w:keepNext w:val="0"/>
              <w:spacing w:before="0" w:after="0"/>
              <w:jc w:val="right"/>
              <w:rPr>
                <w:rFonts w:cs="Arial"/>
                <w:b/>
                <w:bCs/>
                <w:color w:val="000000"/>
                <w:sz w:val="18"/>
                <w:szCs w:val="18"/>
                <w:lang w:eastAsia="pt-BR"/>
              </w:rPr>
            </w:pPr>
            <w:r w:rsidRPr="00BB71D9">
              <w:rPr>
                <w:rFonts w:cs="Arial"/>
                <w:b/>
                <w:bCs/>
                <w:color w:val="000000"/>
                <w:sz w:val="18"/>
                <w:szCs w:val="18"/>
                <w:lang w:eastAsia="pt-BR"/>
              </w:rPr>
              <w:t xml:space="preserve">             </w:t>
            </w:r>
            <w:r w:rsidR="004B4421">
              <w:rPr>
                <w:rFonts w:cs="Arial"/>
                <w:b/>
                <w:bCs/>
                <w:color w:val="000000"/>
                <w:sz w:val="18"/>
                <w:szCs w:val="18"/>
                <w:lang w:eastAsia="pt-BR"/>
              </w:rPr>
              <w:t>(</w:t>
            </w:r>
            <w:r w:rsidR="005B627C">
              <w:rPr>
                <w:rFonts w:cs="Arial"/>
                <w:b/>
                <w:bCs/>
                <w:color w:val="000000"/>
                <w:sz w:val="18"/>
                <w:szCs w:val="18"/>
                <w:lang w:eastAsia="pt-BR"/>
              </w:rPr>
              <w:t>3.379</w:t>
            </w:r>
            <w:r w:rsidRPr="00BB71D9">
              <w:rPr>
                <w:rFonts w:cs="Arial"/>
                <w:b/>
                <w:bCs/>
                <w:color w:val="000000"/>
                <w:sz w:val="18"/>
                <w:szCs w:val="18"/>
                <w:lang w:eastAsia="pt-BR"/>
              </w:rPr>
              <w:t>)</w:t>
            </w:r>
          </w:p>
        </w:tc>
      </w:tr>
      <w:tr w:rsidR="00721F0E" w:rsidRPr="00BB71D9" w14:paraId="0C9B752D"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5FC2DCD7" w14:textId="77777777" w:rsidR="00721F0E" w:rsidRPr="00BB71D9" w:rsidRDefault="00721F0E" w:rsidP="002E6FF3">
            <w:pPr>
              <w:keepNext w:val="0"/>
              <w:spacing w:before="0" w:after="0"/>
              <w:ind w:left="217"/>
              <w:jc w:val="left"/>
              <w:rPr>
                <w:rFonts w:cs="Arial"/>
                <w:color w:val="000000"/>
                <w:sz w:val="18"/>
                <w:szCs w:val="18"/>
                <w:lang w:eastAsia="pt-BR"/>
              </w:rPr>
            </w:pPr>
            <w:r w:rsidRPr="00BB71D9">
              <w:rPr>
                <w:rFonts w:cs="Arial"/>
                <w:color w:val="000000"/>
                <w:sz w:val="18"/>
                <w:szCs w:val="18"/>
                <w:lang w:eastAsia="pt-BR"/>
              </w:rPr>
              <w:t>Alíquota nominal vigente</w:t>
            </w:r>
          </w:p>
        </w:tc>
        <w:tc>
          <w:tcPr>
            <w:tcW w:w="195" w:type="dxa"/>
            <w:tcBorders>
              <w:top w:val="nil"/>
              <w:left w:val="nil"/>
              <w:bottom w:val="nil"/>
              <w:right w:val="nil"/>
            </w:tcBorders>
            <w:shd w:val="clear" w:color="auto" w:fill="auto"/>
            <w:noWrap/>
            <w:vAlign w:val="bottom"/>
            <w:hideMark/>
          </w:tcPr>
          <w:p w14:paraId="519EFF25" w14:textId="77777777" w:rsidR="00721F0E" w:rsidRPr="00BB71D9"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5BAEFC84"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34%</w:t>
            </w:r>
          </w:p>
        </w:tc>
        <w:tc>
          <w:tcPr>
            <w:tcW w:w="156" w:type="dxa"/>
            <w:tcBorders>
              <w:top w:val="nil"/>
              <w:left w:val="nil"/>
              <w:bottom w:val="nil"/>
              <w:right w:val="nil"/>
            </w:tcBorders>
            <w:shd w:val="clear" w:color="auto" w:fill="auto"/>
            <w:noWrap/>
            <w:vAlign w:val="bottom"/>
            <w:hideMark/>
          </w:tcPr>
          <w:p w14:paraId="631A3821" w14:textId="77777777" w:rsidR="00721F0E" w:rsidRPr="00BB71D9"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7FE84491"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34%</w:t>
            </w:r>
          </w:p>
        </w:tc>
      </w:tr>
      <w:tr w:rsidR="00721F0E" w:rsidRPr="00BB71D9" w14:paraId="4331FC19"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2EAF49F" w14:textId="77777777" w:rsidR="00721F0E" w:rsidRPr="00BB71D9" w:rsidRDefault="00721F0E" w:rsidP="002E6FF3">
            <w:pPr>
              <w:keepNext w:val="0"/>
              <w:spacing w:before="0" w:after="0"/>
              <w:ind w:left="217"/>
              <w:jc w:val="left"/>
              <w:rPr>
                <w:rFonts w:cs="Arial"/>
                <w:b/>
                <w:bCs/>
                <w:color w:val="000000"/>
                <w:sz w:val="18"/>
                <w:szCs w:val="18"/>
                <w:lang w:eastAsia="pt-BR"/>
              </w:rPr>
            </w:pPr>
            <w:r w:rsidRPr="00BB71D9">
              <w:rPr>
                <w:rFonts w:cs="Arial"/>
                <w:b/>
                <w:bCs/>
                <w:color w:val="000000"/>
                <w:sz w:val="18"/>
                <w:szCs w:val="18"/>
                <w:lang w:eastAsia="pt-BR"/>
              </w:rPr>
              <w:t>Expectativa de crédito (débito) de imposto de renda e contribuição social às alíquotas vigentes</w:t>
            </w:r>
          </w:p>
        </w:tc>
        <w:tc>
          <w:tcPr>
            <w:tcW w:w="195" w:type="dxa"/>
            <w:tcBorders>
              <w:top w:val="nil"/>
              <w:left w:val="nil"/>
              <w:bottom w:val="nil"/>
              <w:right w:val="nil"/>
            </w:tcBorders>
            <w:shd w:val="clear" w:color="auto" w:fill="auto"/>
            <w:noWrap/>
            <w:vAlign w:val="bottom"/>
            <w:hideMark/>
          </w:tcPr>
          <w:p w14:paraId="4AB75738" w14:textId="77777777" w:rsidR="00721F0E" w:rsidRPr="00BB71D9" w:rsidRDefault="00721F0E"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7699E8EA" w14:textId="67F5D9DA" w:rsidR="00721F0E" w:rsidRPr="00BB71D9" w:rsidRDefault="00721F0E" w:rsidP="00BB71D9">
            <w:pPr>
              <w:keepNext w:val="0"/>
              <w:spacing w:before="0" w:after="0"/>
              <w:jc w:val="right"/>
              <w:rPr>
                <w:rFonts w:cs="Arial"/>
                <w:b/>
                <w:bCs/>
                <w:color w:val="000000"/>
                <w:sz w:val="18"/>
                <w:szCs w:val="18"/>
                <w:lang w:eastAsia="pt-BR"/>
              </w:rPr>
            </w:pPr>
            <w:r w:rsidRPr="00BB71D9">
              <w:rPr>
                <w:rFonts w:cs="Arial"/>
                <w:b/>
                <w:bCs/>
                <w:color w:val="000000"/>
                <w:sz w:val="18"/>
                <w:szCs w:val="18"/>
                <w:lang w:eastAsia="pt-BR"/>
              </w:rPr>
              <w:t xml:space="preserve">                  </w:t>
            </w:r>
            <w:r w:rsidR="000A10F1">
              <w:rPr>
                <w:rFonts w:cs="Arial"/>
                <w:b/>
                <w:bCs/>
                <w:color w:val="000000"/>
                <w:sz w:val="18"/>
                <w:szCs w:val="18"/>
                <w:lang w:eastAsia="pt-BR"/>
              </w:rPr>
              <w:t>938</w:t>
            </w:r>
            <w:r w:rsidRPr="00BB71D9">
              <w:rPr>
                <w:rFonts w:cs="Arial"/>
                <w:b/>
                <w:bCs/>
                <w:color w:val="000000"/>
                <w:sz w:val="18"/>
                <w:szCs w:val="18"/>
                <w:lang w:eastAsia="pt-BR"/>
              </w:rPr>
              <w:t xml:space="preserve"> </w:t>
            </w:r>
          </w:p>
        </w:tc>
        <w:tc>
          <w:tcPr>
            <w:tcW w:w="156" w:type="dxa"/>
            <w:tcBorders>
              <w:top w:val="nil"/>
              <w:left w:val="nil"/>
              <w:bottom w:val="nil"/>
              <w:right w:val="nil"/>
            </w:tcBorders>
            <w:shd w:val="clear" w:color="auto" w:fill="auto"/>
            <w:noWrap/>
            <w:vAlign w:val="bottom"/>
            <w:hideMark/>
          </w:tcPr>
          <w:p w14:paraId="09895697" w14:textId="77777777" w:rsidR="00721F0E" w:rsidRPr="00BB71D9" w:rsidRDefault="00721F0E" w:rsidP="00BB71D9">
            <w:pPr>
              <w:keepNext w:val="0"/>
              <w:spacing w:before="0" w:after="0"/>
              <w:jc w:val="right"/>
              <w:rPr>
                <w:rFonts w:cs="Arial"/>
                <w:b/>
                <w:bCs/>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74CBA2D0" w14:textId="5D3FFA76" w:rsidR="00721F0E" w:rsidRPr="00BB71D9" w:rsidRDefault="00721F0E" w:rsidP="00BB71D9">
            <w:pPr>
              <w:keepNext w:val="0"/>
              <w:spacing w:before="0" w:after="0"/>
              <w:jc w:val="right"/>
              <w:rPr>
                <w:rFonts w:cs="Arial"/>
                <w:b/>
                <w:bCs/>
                <w:color w:val="000000"/>
                <w:sz w:val="18"/>
                <w:szCs w:val="18"/>
                <w:lang w:eastAsia="pt-BR"/>
              </w:rPr>
            </w:pPr>
            <w:r w:rsidRPr="00BB71D9">
              <w:rPr>
                <w:rFonts w:cs="Arial"/>
                <w:b/>
                <w:bCs/>
                <w:color w:val="000000"/>
                <w:sz w:val="18"/>
                <w:szCs w:val="18"/>
                <w:lang w:eastAsia="pt-BR"/>
              </w:rPr>
              <w:t xml:space="preserve">              </w:t>
            </w:r>
            <w:r w:rsidR="005B627C">
              <w:rPr>
                <w:rFonts w:cs="Arial"/>
                <w:b/>
                <w:bCs/>
                <w:color w:val="000000"/>
                <w:sz w:val="18"/>
                <w:szCs w:val="18"/>
                <w:lang w:eastAsia="pt-BR"/>
              </w:rPr>
              <w:t>1.149</w:t>
            </w:r>
            <w:r w:rsidRPr="00BB71D9">
              <w:rPr>
                <w:rFonts w:cs="Arial"/>
                <w:b/>
                <w:bCs/>
                <w:color w:val="000000"/>
                <w:sz w:val="18"/>
                <w:szCs w:val="18"/>
                <w:lang w:eastAsia="pt-BR"/>
              </w:rPr>
              <w:t xml:space="preserve"> </w:t>
            </w:r>
          </w:p>
        </w:tc>
      </w:tr>
      <w:tr w:rsidR="00721F0E" w:rsidRPr="00BB71D9" w14:paraId="21292AAF"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6FA132B5" w14:textId="77777777" w:rsidR="00721F0E" w:rsidRPr="00BB71D9" w:rsidRDefault="00721F0E" w:rsidP="002E6FF3">
            <w:pPr>
              <w:keepNext w:val="0"/>
              <w:spacing w:before="0" w:after="0"/>
              <w:ind w:left="217"/>
              <w:jc w:val="left"/>
              <w:rPr>
                <w:rFonts w:cs="Arial"/>
                <w:b/>
                <w:bCs/>
                <w:color w:val="000000"/>
                <w:sz w:val="18"/>
                <w:szCs w:val="18"/>
                <w:lang w:eastAsia="pt-BR"/>
              </w:rPr>
            </w:pPr>
          </w:p>
        </w:tc>
        <w:tc>
          <w:tcPr>
            <w:tcW w:w="195" w:type="dxa"/>
            <w:tcBorders>
              <w:top w:val="nil"/>
              <w:left w:val="nil"/>
              <w:bottom w:val="nil"/>
              <w:right w:val="nil"/>
            </w:tcBorders>
            <w:shd w:val="clear" w:color="auto" w:fill="auto"/>
            <w:noWrap/>
            <w:vAlign w:val="bottom"/>
            <w:hideMark/>
          </w:tcPr>
          <w:p w14:paraId="16232B9D" w14:textId="77777777" w:rsidR="00721F0E" w:rsidRPr="00BB71D9"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hideMark/>
          </w:tcPr>
          <w:p w14:paraId="5E4CE233" w14:textId="77777777" w:rsidR="00721F0E" w:rsidRPr="00BB71D9"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468EB943" w14:textId="77777777" w:rsidR="00721F0E" w:rsidRPr="00BB71D9"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6C66070B"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43B950F5"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3572E73" w14:textId="77777777" w:rsidR="00721F0E" w:rsidRPr="00BB71D9" w:rsidRDefault="00721F0E" w:rsidP="002E6FF3">
            <w:pPr>
              <w:keepNext w:val="0"/>
              <w:spacing w:before="0" w:after="0"/>
              <w:ind w:left="217"/>
              <w:jc w:val="left"/>
              <w:rPr>
                <w:rFonts w:cs="Arial"/>
                <w:b/>
                <w:bCs/>
                <w:color w:val="000000"/>
                <w:sz w:val="18"/>
                <w:szCs w:val="18"/>
                <w:lang w:eastAsia="pt-BR"/>
              </w:rPr>
            </w:pPr>
            <w:r w:rsidRPr="00BB71D9">
              <w:rPr>
                <w:rFonts w:cs="Arial"/>
                <w:b/>
                <w:bCs/>
                <w:color w:val="000000"/>
                <w:sz w:val="18"/>
                <w:szCs w:val="18"/>
                <w:lang w:eastAsia="pt-BR"/>
              </w:rPr>
              <w:t>Reconciliação para a taxa efetiva</w:t>
            </w:r>
          </w:p>
        </w:tc>
        <w:tc>
          <w:tcPr>
            <w:tcW w:w="195" w:type="dxa"/>
            <w:tcBorders>
              <w:top w:val="nil"/>
              <w:left w:val="nil"/>
              <w:bottom w:val="nil"/>
              <w:right w:val="nil"/>
            </w:tcBorders>
            <w:shd w:val="clear" w:color="auto" w:fill="auto"/>
            <w:noWrap/>
            <w:vAlign w:val="bottom"/>
            <w:hideMark/>
          </w:tcPr>
          <w:p w14:paraId="029DD86F" w14:textId="77777777" w:rsidR="00721F0E" w:rsidRPr="00BB71D9" w:rsidRDefault="00721F0E"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7C84C7F4" w14:textId="77777777" w:rsidR="00721F0E" w:rsidRPr="00BB71D9"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0CF7CD3D" w14:textId="77777777" w:rsidR="00721F0E" w:rsidRPr="00BB71D9"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19894F71"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1110A12E"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3763959B" w14:textId="77777777" w:rsidR="00721F0E" w:rsidRPr="00BB71D9" w:rsidRDefault="00721F0E" w:rsidP="002E6FF3">
            <w:pPr>
              <w:keepNext w:val="0"/>
              <w:spacing w:before="0" w:after="0"/>
              <w:ind w:left="217"/>
              <w:jc w:val="left"/>
              <w:rPr>
                <w:rFonts w:cs="Arial"/>
                <w:sz w:val="18"/>
                <w:szCs w:val="18"/>
                <w:lang w:eastAsia="pt-BR"/>
              </w:rPr>
            </w:pPr>
          </w:p>
        </w:tc>
        <w:tc>
          <w:tcPr>
            <w:tcW w:w="195" w:type="dxa"/>
            <w:tcBorders>
              <w:top w:val="nil"/>
              <w:left w:val="nil"/>
              <w:bottom w:val="nil"/>
              <w:right w:val="nil"/>
            </w:tcBorders>
            <w:shd w:val="clear" w:color="auto" w:fill="auto"/>
            <w:noWrap/>
            <w:vAlign w:val="bottom"/>
            <w:hideMark/>
          </w:tcPr>
          <w:p w14:paraId="026F238B" w14:textId="77777777" w:rsidR="00721F0E" w:rsidRPr="00BB71D9"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hideMark/>
          </w:tcPr>
          <w:p w14:paraId="7CB342DD" w14:textId="77777777" w:rsidR="00721F0E" w:rsidRPr="00BB71D9"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04192169" w14:textId="77777777" w:rsidR="00721F0E" w:rsidRPr="00BB71D9"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53236CC5"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76FC814B"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6040C7F" w14:textId="7A78718E" w:rsidR="00721F0E" w:rsidRPr="00BB71D9" w:rsidRDefault="00721F0E" w:rsidP="002E6FF3">
            <w:pPr>
              <w:keepNext w:val="0"/>
              <w:spacing w:before="0" w:after="0"/>
              <w:ind w:left="217"/>
              <w:jc w:val="left"/>
              <w:rPr>
                <w:rFonts w:cs="Arial"/>
                <w:b/>
                <w:bCs/>
                <w:color w:val="000000"/>
                <w:sz w:val="18"/>
                <w:szCs w:val="18"/>
                <w:lang w:eastAsia="pt-BR"/>
              </w:rPr>
            </w:pPr>
            <w:r w:rsidRPr="00BB71D9">
              <w:rPr>
                <w:rFonts w:cs="Arial"/>
                <w:b/>
                <w:bCs/>
                <w:color w:val="000000"/>
                <w:sz w:val="18"/>
                <w:szCs w:val="18"/>
                <w:lang w:eastAsia="pt-BR"/>
              </w:rPr>
              <w:t>Adições</w:t>
            </w:r>
          </w:p>
        </w:tc>
        <w:tc>
          <w:tcPr>
            <w:tcW w:w="195" w:type="dxa"/>
            <w:tcBorders>
              <w:top w:val="nil"/>
              <w:left w:val="nil"/>
              <w:bottom w:val="nil"/>
              <w:right w:val="nil"/>
            </w:tcBorders>
            <w:shd w:val="clear" w:color="auto" w:fill="auto"/>
            <w:noWrap/>
            <w:vAlign w:val="bottom"/>
            <w:hideMark/>
          </w:tcPr>
          <w:p w14:paraId="2460331D" w14:textId="77777777" w:rsidR="00721F0E" w:rsidRPr="00BB71D9" w:rsidRDefault="00721F0E"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1995A43F" w14:textId="77777777" w:rsidR="00721F0E" w:rsidRPr="00BB71D9"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1CCACE05" w14:textId="77777777" w:rsidR="00721F0E" w:rsidRPr="00BB71D9"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2B4E5415"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77EC7200"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FF90804" w14:textId="7407B8C8" w:rsidR="00721F0E" w:rsidRPr="00BB71D9" w:rsidRDefault="00721F0E" w:rsidP="002E6FF3">
            <w:pPr>
              <w:keepNext w:val="0"/>
              <w:spacing w:before="0" w:after="0"/>
              <w:ind w:left="217"/>
              <w:jc w:val="left"/>
              <w:rPr>
                <w:rFonts w:cs="Arial"/>
                <w:color w:val="000000"/>
                <w:sz w:val="18"/>
                <w:szCs w:val="18"/>
                <w:lang w:eastAsia="pt-BR"/>
              </w:rPr>
            </w:pPr>
            <w:r w:rsidRPr="00BB71D9">
              <w:rPr>
                <w:rFonts w:cs="Arial"/>
                <w:color w:val="000000"/>
                <w:sz w:val="18"/>
                <w:szCs w:val="18"/>
                <w:lang w:eastAsia="pt-BR"/>
              </w:rPr>
              <w:t xml:space="preserve">Licença </w:t>
            </w:r>
            <w:r w:rsidR="00BB71D9" w:rsidRPr="00BB71D9">
              <w:rPr>
                <w:rFonts w:cs="Arial"/>
                <w:color w:val="000000"/>
                <w:sz w:val="18"/>
                <w:szCs w:val="18"/>
                <w:lang w:eastAsia="pt-BR"/>
              </w:rPr>
              <w:t>paternidade</w:t>
            </w:r>
            <w:r w:rsidRPr="00BB71D9">
              <w:rPr>
                <w:rFonts w:cs="Arial"/>
                <w:color w:val="000000"/>
                <w:sz w:val="18"/>
                <w:szCs w:val="18"/>
                <w:lang w:eastAsia="pt-BR"/>
              </w:rPr>
              <w:t xml:space="preserve"> e maternidade prorrogada</w:t>
            </w:r>
          </w:p>
        </w:tc>
        <w:tc>
          <w:tcPr>
            <w:tcW w:w="195" w:type="dxa"/>
            <w:tcBorders>
              <w:top w:val="nil"/>
              <w:left w:val="nil"/>
              <w:bottom w:val="nil"/>
              <w:right w:val="nil"/>
            </w:tcBorders>
            <w:shd w:val="clear" w:color="auto" w:fill="auto"/>
            <w:noWrap/>
            <w:vAlign w:val="bottom"/>
            <w:hideMark/>
          </w:tcPr>
          <w:p w14:paraId="1FB55F57" w14:textId="77777777" w:rsidR="00721F0E" w:rsidRPr="00BB71D9"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0C1756F0" w14:textId="79A95BFA"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w:t>
            </w:r>
            <w:r w:rsidR="000A10F1">
              <w:rPr>
                <w:rFonts w:cs="Arial"/>
                <w:color w:val="000000"/>
                <w:sz w:val="18"/>
                <w:szCs w:val="18"/>
                <w:lang w:eastAsia="pt-BR"/>
              </w:rPr>
              <w:t>(8</w:t>
            </w:r>
            <w:r w:rsidR="00A931A9">
              <w:rPr>
                <w:rFonts w:cs="Arial"/>
                <w:color w:val="000000"/>
                <w:sz w:val="18"/>
                <w:szCs w:val="18"/>
                <w:lang w:eastAsia="pt-BR"/>
              </w:rPr>
              <w:t>2</w:t>
            </w:r>
            <w:r w:rsidRPr="00BB71D9">
              <w:rPr>
                <w:rFonts w:cs="Arial"/>
                <w:color w:val="000000"/>
                <w:sz w:val="18"/>
                <w:szCs w:val="18"/>
                <w:lang w:eastAsia="pt-BR"/>
              </w:rPr>
              <w:t>)</w:t>
            </w:r>
          </w:p>
        </w:tc>
        <w:tc>
          <w:tcPr>
            <w:tcW w:w="156" w:type="dxa"/>
            <w:tcBorders>
              <w:top w:val="nil"/>
              <w:left w:val="nil"/>
              <w:bottom w:val="nil"/>
              <w:right w:val="nil"/>
            </w:tcBorders>
            <w:shd w:val="clear" w:color="auto" w:fill="auto"/>
            <w:noWrap/>
            <w:vAlign w:val="bottom"/>
            <w:hideMark/>
          </w:tcPr>
          <w:p w14:paraId="766EEFDA" w14:textId="77777777" w:rsidR="00721F0E" w:rsidRPr="00BB71D9"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18F48704" w14:textId="37F07059"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w:t>
            </w:r>
            <w:r w:rsidR="004B4421">
              <w:rPr>
                <w:rFonts w:cs="Arial"/>
                <w:color w:val="000000"/>
                <w:sz w:val="18"/>
                <w:szCs w:val="18"/>
                <w:lang w:eastAsia="pt-BR"/>
              </w:rPr>
              <w:t>(60)</w:t>
            </w:r>
          </w:p>
        </w:tc>
      </w:tr>
      <w:tr w:rsidR="00721F0E" w:rsidRPr="00BB71D9" w14:paraId="1D78C2DA"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4DE6A21" w14:textId="77777777" w:rsidR="00721F0E" w:rsidRPr="00BB71D9" w:rsidRDefault="00721F0E" w:rsidP="002E6FF3">
            <w:pPr>
              <w:keepNext w:val="0"/>
              <w:spacing w:before="0" w:after="0"/>
              <w:ind w:left="217"/>
              <w:jc w:val="left"/>
              <w:rPr>
                <w:rFonts w:cs="Arial"/>
                <w:color w:val="000000"/>
                <w:sz w:val="18"/>
                <w:szCs w:val="18"/>
                <w:lang w:eastAsia="pt-BR"/>
              </w:rPr>
            </w:pPr>
            <w:r w:rsidRPr="00BB71D9">
              <w:rPr>
                <w:rFonts w:cs="Arial"/>
                <w:color w:val="000000"/>
                <w:sz w:val="18"/>
                <w:szCs w:val="18"/>
                <w:lang w:eastAsia="pt-BR"/>
              </w:rPr>
              <w:t>Provisões de processos</w:t>
            </w:r>
          </w:p>
        </w:tc>
        <w:tc>
          <w:tcPr>
            <w:tcW w:w="195" w:type="dxa"/>
            <w:tcBorders>
              <w:top w:val="nil"/>
              <w:left w:val="nil"/>
              <w:bottom w:val="nil"/>
              <w:right w:val="nil"/>
            </w:tcBorders>
            <w:shd w:val="clear" w:color="auto" w:fill="auto"/>
            <w:noWrap/>
            <w:vAlign w:val="bottom"/>
            <w:hideMark/>
          </w:tcPr>
          <w:p w14:paraId="239A3ED8" w14:textId="77777777" w:rsidR="00721F0E" w:rsidRPr="00BB71D9"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6F69A98D" w14:textId="314AB3F2"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w:t>
            </w:r>
            <w:r w:rsidR="000A10F1">
              <w:rPr>
                <w:rFonts w:cs="Arial"/>
                <w:color w:val="000000"/>
                <w:sz w:val="18"/>
                <w:szCs w:val="18"/>
                <w:lang w:eastAsia="pt-BR"/>
              </w:rPr>
              <w:t>(6</w:t>
            </w:r>
            <w:r w:rsidRPr="00BB71D9">
              <w:rPr>
                <w:rFonts w:cs="Arial"/>
                <w:color w:val="000000"/>
                <w:sz w:val="18"/>
                <w:szCs w:val="18"/>
                <w:lang w:eastAsia="pt-BR"/>
              </w:rPr>
              <w:t>)</w:t>
            </w:r>
          </w:p>
        </w:tc>
        <w:tc>
          <w:tcPr>
            <w:tcW w:w="156" w:type="dxa"/>
            <w:tcBorders>
              <w:top w:val="nil"/>
              <w:left w:val="nil"/>
              <w:bottom w:val="nil"/>
              <w:right w:val="nil"/>
            </w:tcBorders>
            <w:shd w:val="clear" w:color="auto" w:fill="auto"/>
            <w:noWrap/>
            <w:vAlign w:val="bottom"/>
            <w:hideMark/>
          </w:tcPr>
          <w:p w14:paraId="439A7232" w14:textId="77777777" w:rsidR="00721F0E" w:rsidRPr="00BB71D9"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171BB844" w14:textId="713A8EB6"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w:t>
            </w:r>
            <w:r w:rsidR="004B4421">
              <w:rPr>
                <w:rFonts w:cs="Arial"/>
                <w:color w:val="000000"/>
                <w:sz w:val="18"/>
                <w:szCs w:val="18"/>
                <w:lang w:eastAsia="pt-BR"/>
              </w:rPr>
              <w:t>(</w:t>
            </w:r>
            <w:r w:rsidR="005B627C">
              <w:rPr>
                <w:rFonts w:cs="Arial"/>
                <w:color w:val="000000"/>
                <w:sz w:val="18"/>
                <w:szCs w:val="18"/>
                <w:lang w:eastAsia="pt-BR"/>
              </w:rPr>
              <w:t>78</w:t>
            </w:r>
            <w:r w:rsidR="004B4421">
              <w:rPr>
                <w:rFonts w:cs="Arial"/>
                <w:color w:val="000000"/>
                <w:sz w:val="18"/>
                <w:szCs w:val="18"/>
                <w:lang w:eastAsia="pt-BR"/>
              </w:rPr>
              <w:t>)</w:t>
            </w:r>
            <w:r w:rsidRPr="00BB71D9">
              <w:rPr>
                <w:rFonts w:cs="Arial"/>
                <w:color w:val="000000"/>
                <w:sz w:val="18"/>
                <w:szCs w:val="18"/>
                <w:lang w:eastAsia="pt-BR"/>
              </w:rPr>
              <w:t xml:space="preserve">   </w:t>
            </w:r>
          </w:p>
        </w:tc>
      </w:tr>
      <w:tr w:rsidR="00721F0E" w:rsidRPr="00BB71D9" w14:paraId="5B9F968F"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3CD7D6E0" w14:textId="77777777" w:rsidR="00721F0E" w:rsidRPr="00BB71D9" w:rsidRDefault="00721F0E" w:rsidP="002E6FF3">
            <w:pPr>
              <w:keepNext w:val="0"/>
              <w:spacing w:before="0" w:after="0"/>
              <w:ind w:left="217"/>
              <w:jc w:val="left"/>
              <w:rPr>
                <w:rFonts w:cs="Arial"/>
                <w:color w:val="000000"/>
                <w:sz w:val="18"/>
                <w:szCs w:val="18"/>
                <w:lang w:eastAsia="pt-BR"/>
              </w:rPr>
            </w:pPr>
            <w:r w:rsidRPr="00BB71D9">
              <w:rPr>
                <w:rFonts w:cs="Arial"/>
                <w:color w:val="000000"/>
                <w:sz w:val="18"/>
                <w:szCs w:val="18"/>
                <w:lang w:eastAsia="pt-BR"/>
              </w:rPr>
              <w:t>Variações monetárias de provisões judiciais</w:t>
            </w:r>
          </w:p>
        </w:tc>
        <w:tc>
          <w:tcPr>
            <w:tcW w:w="195" w:type="dxa"/>
            <w:tcBorders>
              <w:top w:val="nil"/>
              <w:left w:val="nil"/>
              <w:bottom w:val="nil"/>
              <w:right w:val="nil"/>
            </w:tcBorders>
            <w:shd w:val="clear" w:color="auto" w:fill="auto"/>
            <w:noWrap/>
            <w:vAlign w:val="bottom"/>
            <w:hideMark/>
          </w:tcPr>
          <w:p w14:paraId="3F5B1343" w14:textId="77777777" w:rsidR="00721F0E" w:rsidRPr="00BB71D9"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23FEBA8C" w14:textId="76EF8EAB"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w:t>
            </w:r>
            <w:r w:rsidR="000A10F1">
              <w:rPr>
                <w:rFonts w:cs="Arial"/>
                <w:color w:val="000000"/>
                <w:sz w:val="18"/>
                <w:szCs w:val="18"/>
                <w:lang w:eastAsia="pt-BR"/>
              </w:rPr>
              <w:t>(390</w:t>
            </w:r>
            <w:r w:rsidRPr="00BB71D9">
              <w:rPr>
                <w:rFonts w:cs="Arial"/>
                <w:color w:val="000000"/>
                <w:sz w:val="18"/>
                <w:szCs w:val="18"/>
                <w:lang w:eastAsia="pt-BR"/>
              </w:rPr>
              <w:t>)</w:t>
            </w:r>
          </w:p>
        </w:tc>
        <w:tc>
          <w:tcPr>
            <w:tcW w:w="156" w:type="dxa"/>
            <w:tcBorders>
              <w:top w:val="nil"/>
              <w:left w:val="nil"/>
              <w:bottom w:val="nil"/>
              <w:right w:val="nil"/>
            </w:tcBorders>
            <w:shd w:val="clear" w:color="auto" w:fill="auto"/>
            <w:noWrap/>
            <w:vAlign w:val="bottom"/>
            <w:hideMark/>
          </w:tcPr>
          <w:p w14:paraId="7E475217" w14:textId="77777777" w:rsidR="00721F0E" w:rsidRPr="00BB71D9"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11253644" w14:textId="6E81D6EC"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w:t>
            </w:r>
            <w:r w:rsidR="004B4421">
              <w:rPr>
                <w:rFonts w:cs="Arial"/>
                <w:color w:val="000000"/>
                <w:sz w:val="18"/>
                <w:szCs w:val="18"/>
                <w:lang w:eastAsia="pt-BR"/>
              </w:rPr>
              <w:t>(32</w:t>
            </w:r>
            <w:r w:rsidR="005B627C">
              <w:rPr>
                <w:rFonts w:cs="Arial"/>
                <w:color w:val="000000"/>
                <w:sz w:val="18"/>
                <w:szCs w:val="18"/>
                <w:lang w:eastAsia="pt-BR"/>
              </w:rPr>
              <w:t>4</w:t>
            </w:r>
            <w:r w:rsidRPr="00BB71D9">
              <w:rPr>
                <w:rFonts w:cs="Arial"/>
                <w:color w:val="000000"/>
                <w:sz w:val="18"/>
                <w:szCs w:val="18"/>
                <w:lang w:eastAsia="pt-BR"/>
              </w:rPr>
              <w:t>)</w:t>
            </w:r>
          </w:p>
        </w:tc>
      </w:tr>
      <w:tr w:rsidR="00721F0E" w:rsidRPr="00BB71D9" w14:paraId="481E48C0"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145FCD36" w14:textId="23626359" w:rsidR="00721F0E" w:rsidRPr="00BB71D9" w:rsidRDefault="00721F0E" w:rsidP="002E6FF3">
            <w:pPr>
              <w:keepNext w:val="0"/>
              <w:spacing w:before="0" w:after="0"/>
              <w:ind w:left="217"/>
              <w:jc w:val="left"/>
              <w:rPr>
                <w:rFonts w:cs="Arial"/>
                <w:color w:val="000000"/>
                <w:sz w:val="18"/>
                <w:szCs w:val="18"/>
                <w:lang w:eastAsia="pt-BR"/>
              </w:rPr>
            </w:pPr>
            <w:r w:rsidRPr="00BB71D9">
              <w:rPr>
                <w:rFonts w:cs="Arial"/>
                <w:color w:val="000000"/>
                <w:sz w:val="18"/>
                <w:szCs w:val="18"/>
                <w:lang w:eastAsia="pt-BR"/>
              </w:rPr>
              <w:t>Outras adições</w:t>
            </w:r>
          </w:p>
        </w:tc>
        <w:tc>
          <w:tcPr>
            <w:tcW w:w="195" w:type="dxa"/>
            <w:tcBorders>
              <w:top w:val="nil"/>
              <w:left w:val="nil"/>
              <w:bottom w:val="nil"/>
              <w:right w:val="nil"/>
            </w:tcBorders>
            <w:shd w:val="clear" w:color="auto" w:fill="auto"/>
            <w:noWrap/>
            <w:vAlign w:val="bottom"/>
            <w:hideMark/>
          </w:tcPr>
          <w:p w14:paraId="3A503B41" w14:textId="77777777" w:rsidR="00721F0E" w:rsidRPr="00BB71D9"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32FDEDA7" w14:textId="6A33FD2B"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w:t>
            </w:r>
            <w:r w:rsidR="000A10F1">
              <w:rPr>
                <w:rFonts w:cs="Arial"/>
                <w:color w:val="000000"/>
                <w:sz w:val="18"/>
                <w:szCs w:val="18"/>
                <w:lang w:eastAsia="pt-BR"/>
              </w:rPr>
              <w:t>(4</w:t>
            </w:r>
            <w:r w:rsidRPr="00BB71D9">
              <w:rPr>
                <w:rFonts w:cs="Arial"/>
                <w:color w:val="000000"/>
                <w:sz w:val="18"/>
                <w:szCs w:val="18"/>
                <w:lang w:eastAsia="pt-BR"/>
              </w:rPr>
              <w:t>)</w:t>
            </w:r>
          </w:p>
        </w:tc>
        <w:tc>
          <w:tcPr>
            <w:tcW w:w="156" w:type="dxa"/>
            <w:tcBorders>
              <w:top w:val="nil"/>
              <w:left w:val="nil"/>
              <w:bottom w:val="nil"/>
              <w:right w:val="nil"/>
            </w:tcBorders>
            <w:shd w:val="clear" w:color="auto" w:fill="auto"/>
            <w:noWrap/>
            <w:vAlign w:val="bottom"/>
            <w:hideMark/>
          </w:tcPr>
          <w:p w14:paraId="5292EC9E" w14:textId="77777777" w:rsidR="00721F0E" w:rsidRPr="00BB71D9"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698C5824" w14:textId="39F12C49"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w:t>
            </w:r>
            <w:r w:rsidR="004B4421">
              <w:rPr>
                <w:rFonts w:cs="Arial"/>
                <w:color w:val="000000"/>
                <w:sz w:val="18"/>
                <w:szCs w:val="18"/>
                <w:lang w:eastAsia="pt-BR"/>
              </w:rPr>
              <w:t>(20</w:t>
            </w:r>
            <w:r w:rsidRPr="00BB71D9">
              <w:rPr>
                <w:rFonts w:cs="Arial"/>
                <w:color w:val="000000"/>
                <w:sz w:val="18"/>
                <w:szCs w:val="18"/>
                <w:lang w:eastAsia="pt-BR"/>
              </w:rPr>
              <w:t>)</w:t>
            </w:r>
          </w:p>
        </w:tc>
      </w:tr>
      <w:tr w:rsidR="00721F0E" w:rsidRPr="00BB71D9" w14:paraId="7CC6F9F4"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CD9C843" w14:textId="12F5B12F" w:rsidR="000A10F1" w:rsidRPr="00BB71D9" w:rsidRDefault="000A10F1" w:rsidP="002E6FF3">
            <w:pPr>
              <w:keepNext w:val="0"/>
              <w:spacing w:before="0" w:after="0"/>
              <w:ind w:left="217"/>
              <w:jc w:val="left"/>
              <w:rPr>
                <w:rFonts w:cs="Arial"/>
                <w:color w:val="000000"/>
                <w:sz w:val="18"/>
                <w:szCs w:val="18"/>
                <w:lang w:eastAsia="pt-BR"/>
              </w:rPr>
            </w:pPr>
          </w:p>
        </w:tc>
        <w:tc>
          <w:tcPr>
            <w:tcW w:w="195" w:type="dxa"/>
            <w:tcBorders>
              <w:top w:val="nil"/>
              <w:left w:val="nil"/>
              <w:bottom w:val="nil"/>
              <w:right w:val="nil"/>
            </w:tcBorders>
            <w:shd w:val="clear" w:color="auto" w:fill="auto"/>
            <w:noWrap/>
            <w:vAlign w:val="bottom"/>
            <w:hideMark/>
          </w:tcPr>
          <w:p w14:paraId="59E49C5D" w14:textId="77777777" w:rsidR="00721F0E" w:rsidRPr="00BB71D9"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hideMark/>
          </w:tcPr>
          <w:p w14:paraId="324F7673" w14:textId="77777777" w:rsidR="00721F0E" w:rsidRPr="00BB71D9"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2D7FEB60" w14:textId="77777777" w:rsidR="00721F0E" w:rsidRPr="00BB71D9"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1F75944C" w14:textId="77777777" w:rsidR="00721F0E" w:rsidRPr="00BB71D9" w:rsidRDefault="00721F0E" w:rsidP="00BB71D9">
            <w:pPr>
              <w:keepNext w:val="0"/>
              <w:spacing w:before="0" w:after="0"/>
              <w:jc w:val="right"/>
              <w:rPr>
                <w:rFonts w:cs="Arial"/>
                <w:sz w:val="18"/>
                <w:szCs w:val="18"/>
                <w:lang w:eastAsia="pt-BR"/>
              </w:rPr>
            </w:pPr>
          </w:p>
        </w:tc>
      </w:tr>
      <w:tr w:rsidR="0039714C" w:rsidRPr="00BB71D9" w14:paraId="1866069E" w14:textId="77777777" w:rsidTr="002E6FF3">
        <w:trPr>
          <w:divId w:val="1359430057"/>
          <w:trHeight w:val="170"/>
        </w:trPr>
        <w:tc>
          <w:tcPr>
            <w:tcW w:w="5720" w:type="dxa"/>
            <w:tcBorders>
              <w:top w:val="nil"/>
              <w:left w:val="nil"/>
              <w:bottom w:val="nil"/>
              <w:right w:val="nil"/>
            </w:tcBorders>
            <w:shd w:val="clear" w:color="auto" w:fill="auto"/>
            <w:vAlign w:val="bottom"/>
          </w:tcPr>
          <w:p w14:paraId="192FB6A7" w14:textId="2D221199" w:rsidR="0039714C" w:rsidRPr="00BB71D9" w:rsidRDefault="0039714C" w:rsidP="002E6FF3">
            <w:pPr>
              <w:keepNext w:val="0"/>
              <w:spacing w:before="0" w:after="0"/>
              <w:ind w:left="217"/>
              <w:jc w:val="left"/>
              <w:rPr>
                <w:rFonts w:cs="Arial"/>
                <w:color w:val="000000"/>
                <w:sz w:val="18"/>
                <w:szCs w:val="18"/>
                <w:lang w:eastAsia="pt-BR"/>
              </w:rPr>
            </w:pPr>
            <w:proofErr w:type="spellStart"/>
            <w:r>
              <w:rPr>
                <w:rFonts w:cs="Arial"/>
                <w:color w:val="000000"/>
                <w:sz w:val="18"/>
                <w:szCs w:val="18"/>
                <w:lang w:eastAsia="pt-BR"/>
              </w:rPr>
              <w:t>Aprop</w:t>
            </w:r>
            <w:proofErr w:type="spellEnd"/>
            <w:r>
              <w:rPr>
                <w:rFonts w:cs="Arial"/>
                <w:color w:val="000000"/>
                <w:sz w:val="18"/>
                <w:szCs w:val="18"/>
                <w:lang w:eastAsia="pt-BR"/>
              </w:rPr>
              <w:t>. Juros Arrendamento Mercantil</w:t>
            </w:r>
          </w:p>
        </w:tc>
        <w:tc>
          <w:tcPr>
            <w:tcW w:w="195" w:type="dxa"/>
            <w:tcBorders>
              <w:top w:val="nil"/>
              <w:left w:val="nil"/>
              <w:bottom w:val="nil"/>
              <w:right w:val="nil"/>
            </w:tcBorders>
            <w:shd w:val="clear" w:color="auto" w:fill="auto"/>
            <w:noWrap/>
            <w:vAlign w:val="bottom"/>
          </w:tcPr>
          <w:p w14:paraId="567EF00B" w14:textId="77777777" w:rsidR="0039714C" w:rsidRPr="00BB71D9" w:rsidRDefault="0039714C"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tcPr>
          <w:p w14:paraId="5ECBCBDB" w14:textId="02BF2C51" w:rsidR="0039714C" w:rsidRPr="00BB71D9" w:rsidRDefault="0039714C" w:rsidP="00BB71D9">
            <w:pPr>
              <w:keepNext w:val="0"/>
              <w:spacing w:before="0" w:after="0"/>
              <w:jc w:val="right"/>
              <w:rPr>
                <w:rFonts w:cs="Arial"/>
                <w:sz w:val="18"/>
                <w:szCs w:val="18"/>
                <w:lang w:eastAsia="pt-BR"/>
              </w:rPr>
            </w:pPr>
            <w:r>
              <w:rPr>
                <w:rFonts w:cs="Arial"/>
                <w:sz w:val="18"/>
                <w:szCs w:val="18"/>
                <w:lang w:eastAsia="pt-BR"/>
              </w:rPr>
              <w:t>(337)</w:t>
            </w:r>
          </w:p>
        </w:tc>
        <w:tc>
          <w:tcPr>
            <w:tcW w:w="156" w:type="dxa"/>
            <w:tcBorders>
              <w:top w:val="nil"/>
              <w:left w:val="nil"/>
              <w:bottom w:val="nil"/>
              <w:right w:val="nil"/>
            </w:tcBorders>
            <w:shd w:val="clear" w:color="auto" w:fill="auto"/>
            <w:noWrap/>
            <w:vAlign w:val="bottom"/>
          </w:tcPr>
          <w:p w14:paraId="4B58860C" w14:textId="77777777" w:rsidR="0039714C" w:rsidRPr="00BB71D9" w:rsidRDefault="0039714C"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tcPr>
          <w:p w14:paraId="1E1B4D02" w14:textId="061F10DA" w:rsidR="0039714C" w:rsidRPr="00BB71D9" w:rsidRDefault="005B627C" w:rsidP="00BB71D9">
            <w:pPr>
              <w:keepNext w:val="0"/>
              <w:spacing w:before="0" w:after="0"/>
              <w:jc w:val="right"/>
              <w:rPr>
                <w:rFonts w:cs="Arial"/>
                <w:sz w:val="18"/>
                <w:szCs w:val="18"/>
                <w:lang w:eastAsia="pt-BR"/>
              </w:rPr>
            </w:pPr>
            <w:r>
              <w:rPr>
                <w:rFonts w:cs="Arial"/>
                <w:sz w:val="18"/>
                <w:szCs w:val="18"/>
                <w:lang w:eastAsia="pt-BR"/>
              </w:rPr>
              <w:t>(373)</w:t>
            </w:r>
          </w:p>
        </w:tc>
      </w:tr>
      <w:tr w:rsidR="0039714C" w:rsidRPr="00BB71D9" w14:paraId="22BDC4DD" w14:textId="77777777" w:rsidTr="002E6FF3">
        <w:trPr>
          <w:divId w:val="1359430057"/>
          <w:trHeight w:val="170"/>
        </w:trPr>
        <w:tc>
          <w:tcPr>
            <w:tcW w:w="5720" w:type="dxa"/>
            <w:tcBorders>
              <w:top w:val="nil"/>
              <w:left w:val="nil"/>
              <w:bottom w:val="nil"/>
              <w:right w:val="nil"/>
            </w:tcBorders>
            <w:shd w:val="clear" w:color="auto" w:fill="auto"/>
            <w:vAlign w:val="bottom"/>
          </w:tcPr>
          <w:p w14:paraId="1BEF37FC" w14:textId="5F9FD8EA" w:rsidR="0039714C" w:rsidRDefault="00AA5A50" w:rsidP="002E6FF3">
            <w:pPr>
              <w:keepNext w:val="0"/>
              <w:spacing w:before="0" w:after="0"/>
              <w:ind w:left="217"/>
              <w:jc w:val="left"/>
              <w:rPr>
                <w:rFonts w:cs="Arial"/>
                <w:color w:val="000000"/>
                <w:sz w:val="18"/>
                <w:szCs w:val="18"/>
                <w:lang w:eastAsia="pt-BR"/>
              </w:rPr>
            </w:pPr>
            <w:r w:rsidRPr="00AA5A50">
              <w:rPr>
                <w:rFonts w:cs="Arial"/>
                <w:color w:val="000000"/>
                <w:sz w:val="18"/>
                <w:szCs w:val="18"/>
                <w:lang w:eastAsia="pt-BR"/>
              </w:rPr>
              <w:t xml:space="preserve">Amortização </w:t>
            </w:r>
            <w:proofErr w:type="spellStart"/>
            <w:r w:rsidRPr="00AA5A50">
              <w:rPr>
                <w:rFonts w:cs="Arial"/>
                <w:color w:val="000000"/>
                <w:sz w:val="18"/>
                <w:szCs w:val="18"/>
                <w:lang w:eastAsia="pt-BR"/>
              </w:rPr>
              <w:t>Arrend</w:t>
            </w:r>
            <w:proofErr w:type="spellEnd"/>
            <w:r w:rsidRPr="00AA5A50">
              <w:rPr>
                <w:rFonts w:cs="Arial"/>
                <w:color w:val="000000"/>
                <w:sz w:val="18"/>
                <w:szCs w:val="18"/>
                <w:lang w:eastAsia="pt-BR"/>
              </w:rPr>
              <w:t>. Mercantil</w:t>
            </w:r>
          </w:p>
        </w:tc>
        <w:tc>
          <w:tcPr>
            <w:tcW w:w="195" w:type="dxa"/>
            <w:tcBorders>
              <w:top w:val="nil"/>
              <w:left w:val="nil"/>
              <w:bottom w:val="nil"/>
              <w:right w:val="nil"/>
            </w:tcBorders>
            <w:shd w:val="clear" w:color="auto" w:fill="auto"/>
            <w:noWrap/>
            <w:vAlign w:val="bottom"/>
          </w:tcPr>
          <w:p w14:paraId="43438DE5" w14:textId="77777777" w:rsidR="0039714C" w:rsidRPr="00BB71D9" w:rsidRDefault="0039714C"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tcPr>
          <w:p w14:paraId="11A771BF" w14:textId="5423D208" w:rsidR="0039714C" w:rsidRDefault="0039714C" w:rsidP="00BB71D9">
            <w:pPr>
              <w:keepNext w:val="0"/>
              <w:spacing w:before="0" w:after="0"/>
              <w:jc w:val="right"/>
              <w:rPr>
                <w:rFonts w:cs="Arial"/>
                <w:sz w:val="18"/>
                <w:szCs w:val="18"/>
                <w:lang w:eastAsia="pt-BR"/>
              </w:rPr>
            </w:pPr>
            <w:r>
              <w:rPr>
                <w:rFonts w:cs="Arial"/>
                <w:sz w:val="18"/>
                <w:szCs w:val="18"/>
                <w:lang w:eastAsia="pt-BR"/>
              </w:rPr>
              <w:t>(926)</w:t>
            </w:r>
          </w:p>
        </w:tc>
        <w:tc>
          <w:tcPr>
            <w:tcW w:w="156" w:type="dxa"/>
            <w:tcBorders>
              <w:top w:val="nil"/>
              <w:left w:val="nil"/>
              <w:bottom w:val="nil"/>
              <w:right w:val="nil"/>
            </w:tcBorders>
            <w:shd w:val="clear" w:color="auto" w:fill="auto"/>
            <w:noWrap/>
            <w:vAlign w:val="bottom"/>
          </w:tcPr>
          <w:p w14:paraId="5FC360E9" w14:textId="77777777" w:rsidR="0039714C" w:rsidRPr="00BB71D9" w:rsidRDefault="0039714C"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tcPr>
          <w:p w14:paraId="6569B125" w14:textId="70D62B12" w:rsidR="0039714C" w:rsidRDefault="005B627C" w:rsidP="00BB71D9">
            <w:pPr>
              <w:keepNext w:val="0"/>
              <w:spacing w:before="0" w:after="0"/>
              <w:jc w:val="right"/>
              <w:rPr>
                <w:rFonts w:cs="Arial"/>
                <w:sz w:val="18"/>
                <w:szCs w:val="18"/>
                <w:lang w:eastAsia="pt-BR"/>
              </w:rPr>
            </w:pPr>
            <w:r>
              <w:rPr>
                <w:rFonts w:cs="Arial"/>
                <w:sz w:val="18"/>
                <w:szCs w:val="18"/>
                <w:lang w:eastAsia="pt-BR"/>
              </w:rPr>
              <w:t>(926)</w:t>
            </w:r>
          </w:p>
        </w:tc>
      </w:tr>
      <w:tr w:rsidR="00DE7076" w:rsidRPr="00BB71D9" w14:paraId="373AB4D0" w14:textId="77777777" w:rsidTr="002E6FF3">
        <w:trPr>
          <w:divId w:val="1359430057"/>
          <w:trHeight w:val="170"/>
        </w:trPr>
        <w:tc>
          <w:tcPr>
            <w:tcW w:w="5720" w:type="dxa"/>
            <w:tcBorders>
              <w:top w:val="nil"/>
              <w:left w:val="nil"/>
              <w:bottom w:val="nil"/>
              <w:right w:val="nil"/>
            </w:tcBorders>
            <w:shd w:val="clear" w:color="auto" w:fill="auto"/>
            <w:vAlign w:val="bottom"/>
          </w:tcPr>
          <w:p w14:paraId="06459724" w14:textId="77777777" w:rsidR="00DE7076" w:rsidRPr="00BB71D9" w:rsidRDefault="00DE7076" w:rsidP="002E6FF3">
            <w:pPr>
              <w:keepNext w:val="0"/>
              <w:spacing w:before="0" w:after="0"/>
              <w:ind w:left="217"/>
              <w:jc w:val="left"/>
              <w:rPr>
                <w:rFonts w:cs="Arial"/>
                <w:b/>
                <w:bCs/>
                <w:color w:val="000000"/>
                <w:sz w:val="18"/>
                <w:szCs w:val="18"/>
                <w:lang w:eastAsia="pt-BR"/>
              </w:rPr>
            </w:pPr>
          </w:p>
        </w:tc>
        <w:tc>
          <w:tcPr>
            <w:tcW w:w="195" w:type="dxa"/>
            <w:tcBorders>
              <w:top w:val="nil"/>
              <w:left w:val="nil"/>
              <w:bottom w:val="nil"/>
              <w:right w:val="nil"/>
            </w:tcBorders>
            <w:shd w:val="clear" w:color="auto" w:fill="auto"/>
            <w:noWrap/>
            <w:vAlign w:val="bottom"/>
          </w:tcPr>
          <w:p w14:paraId="36C3E970" w14:textId="77777777" w:rsidR="00DE7076" w:rsidRPr="00BB71D9" w:rsidRDefault="00DE7076"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shd w:val="clear" w:color="auto" w:fill="auto"/>
            <w:noWrap/>
            <w:vAlign w:val="bottom"/>
          </w:tcPr>
          <w:p w14:paraId="14DF51B8" w14:textId="77777777" w:rsidR="00DE7076" w:rsidRPr="00BB71D9" w:rsidRDefault="00DE7076"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tcPr>
          <w:p w14:paraId="564EC620" w14:textId="77777777" w:rsidR="00DE7076" w:rsidRPr="00BB71D9" w:rsidRDefault="00DE7076"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tcPr>
          <w:p w14:paraId="2713A201" w14:textId="77777777" w:rsidR="00DE7076" w:rsidRPr="00BB71D9" w:rsidRDefault="00DE7076" w:rsidP="00BB71D9">
            <w:pPr>
              <w:keepNext w:val="0"/>
              <w:spacing w:before="0" w:after="0"/>
              <w:jc w:val="right"/>
              <w:rPr>
                <w:rFonts w:cs="Arial"/>
                <w:sz w:val="18"/>
                <w:szCs w:val="18"/>
                <w:lang w:eastAsia="pt-BR"/>
              </w:rPr>
            </w:pPr>
          </w:p>
        </w:tc>
      </w:tr>
      <w:tr w:rsidR="00721F0E" w:rsidRPr="00BB71D9" w14:paraId="5BE7F5DC"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786FF761" w14:textId="77777777" w:rsidR="00721F0E" w:rsidRPr="00BB71D9" w:rsidRDefault="00721F0E" w:rsidP="002E6FF3">
            <w:pPr>
              <w:keepNext w:val="0"/>
              <w:spacing w:before="0" w:after="0"/>
              <w:ind w:left="217"/>
              <w:jc w:val="left"/>
              <w:rPr>
                <w:rFonts w:cs="Arial"/>
                <w:b/>
                <w:bCs/>
                <w:color w:val="000000"/>
                <w:sz w:val="18"/>
                <w:szCs w:val="18"/>
                <w:lang w:eastAsia="pt-BR"/>
              </w:rPr>
            </w:pPr>
            <w:r w:rsidRPr="00BB71D9">
              <w:rPr>
                <w:rFonts w:cs="Arial"/>
                <w:b/>
                <w:bCs/>
                <w:color w:val="000000"/>
                <w:sz w:val="18"/>
                <w:szCs w:val="18"/>
                <w:lang w:eastAsia="pt-BR"/>
              </w:rPr>
              <w:t>Exclusões:</w:t>
            </w:r>
          </w:p>
        </w:tc>
        <w:tc>
          <w:tcPr>
            <w:tcW w:w="195" w:type="dxa"/>
            <w:tcBorders>
              <w:top w:val="nil"/>
              <w:left w:val="nil"/>
              <w:bottom w:val="nil"/>
              <w:right w:val="nil"/>
            </w:tcBorders>
            <w:shd w:val="clear" w:color="auto" w:fill="auto"/>
            <w:noWrap/>
            <w:vAlign w:val="bottom"/>
            <w:hideMark/>
          </w:tcPr>
          <w:p w14:paraId="7A723A3F" w14:textId="77777777" w:rsidR="00721F0E" w:rsidRPr="00BB71D9" w:rsidRDefault="00721F0E"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0B318664" w14:textId="77777777" w:rsidR="00721F0E" w:rsidRPr="00BB71D9"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05FD556A" w14:textId="77777777" w:rsidR="00721F0E" w:rsidRPr="00BB71D9"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62C287FE"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5114C3B7"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6CCFE9E9" w14:textId="77777777" w:rsidR="00721F0E" w:rsidRPr="00BB71D9" w:rsidRDefault="00721F0E" w:rsidP="002E6FF3">
            <w:pPr>
              <w:keepNext w:val="0"/>
              <w:spacing w:before="0" w:after="0"/>
              <w:ind w:left="217"/>
              <w:jc w:val="left"/>
              <w:rPr>
                <w:rFonts w:cs="Arial"/>
                <w:color w:val="000000"/>
                <w:sz w:val="18"/>
                <w:szCs w:val="18"/>
                <w:lang w:eastAsia="pt-BR"/>
              </w:rPr>
            </w:pPr>
            <w:r w:rsidRPr="00BB71D9">
              <w:rPr>
                <w:rFonts w:cs="Arial"/>
                <w:color w:val="000000"/>
                <w:sz w:val="18"/>
                <w:szCs w:val="18"/>
                <w:lang w:eastAsia="pt-BR"/>
              </w:rPr>
              <w:t>Reversão de provisão de processos</w:t>
            </w:r>
          </w:p>
        </w:tc>
        <w:tc>
          <w:tcPr>
            <w:tcW w:w="195" w:type="dxa"/>
            <w:tcBorders>
              <w:top w:val="nil"/>
              <w:left w:val="nil"/>
              <w:bottom w:val="nil"/>
              <w:right w:val="nil"/>
            </w:tcBorders>
            <w:shd w:val="clear" w:color="auto" w:fill="auto"/>
            <w:noWrap/>
            <w:vAlign w:val="bottom"/>
            <w:hideMark/>
          </w:tcPr>
          <w:p w14:paraId="7F4D8C8C" w14:textId="77777777" w:rsidR="00721F0E" w:rsidRPr="00BB71D9"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5D15CF45" w14:textId="01F66504" w:rsidR="00721F0E" w:rsidRPr="00BB71D9" w:rsidRDefault="0039714C" w:rsidP="00BB71D9">
            <w:pPr>
              <w:keepNext w:val="0"/>
              <w:spacing w:before="0" w:after="0"/>
              <w:jc w:val="right"/>
              <w:rPr>
                <w:rFonts w:cs="Arial"/>
                <w:color w:val="000000"/>
                <w:sz w:val="18"/>
                <w:szCs w:val="18"/>
                <w:lang w:eastAsia="pt-BR"/>
              </w:rPr>
            </w:pPr>
            <w:r>
              <w:rPr>
                <w:rFonts w:cs="Arial"/>
                <w:color w:val="000000"/>
                <w:sz w:val="18"/>
                <w:szCs w:val="18"/>
                <w:lang w:eastAsia="pt-BR"/>
              </w:rPr>
              <w:t xml:space="preserve">                    </w:t>
            </w:r>
            <w:r w:rsidR="00FD721C">
              <w:rPr>
                <w:rFonts w:cs="Arial"/>
                <w:color w:val="000000"/>
                <w:sz w:val="18"/>
                <w:szCs w:val="18"/>
                <w:lang w:eastAsia="pt-BR"/>
              </w:rPr>
              <w:t>4</w:t>
            </w:r>
            <w:r w:rsidR="00721F0E" w:rsidRPr="00BB71D9">
              <w:rPr>
                <w:rFonts w:cs="Arial"/>
                <w:color w:val="000000"/>
                <w:sz w:val="18"/>
                <w:szCs w:val="18"/>
                <w:lang w:eastAsia="pt-BR"/>
              </w:rPr>
              <w:t xml:space="preserve"> </w:t>
            </w:r>
          </w:p>
        </w:tc>
        <w:tc>
          <w:tcPr>
            <w:tcW w:w="156" w:type="dxa"/>
            <w:tcBorders>
              <w:top w:val="nil"/>
              <w:left w:val="nil"/>
              <w:bottom w:val="nil"/>
              <w:right w:val="nil"/>
            </w:tcBorders>
            <w:shd w:val="clear" w:color="auto" w:fill="auto"/>
            <w:noWrap/>
            <w:vAlign w:val="bottom"/>
            <w:hideMark/>
          </w:tcPr>
          <w:p w14:paraId="28BD6003" w14:textId="77777777" w:rsidR="00721F0E" w:rsidRPr="00BB71D9"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041913AF" w14:textId="633F545D"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w:t>
            </w:r>
            <w:r w:rsidR="005B627C">
              <w:rPr>
                <w:rFonts w:cs="Arial"/>
                <w:color w:val="000000"/>
                <w:sz w:val="18"/>
                <w:szCs w:val="18"/>
                <w:lang w:eastAsia="pt-BR"/>
              </w:rPr>
              <w:t>8</w:t>
            </w:r>
            <w:r w:rsidRPr="00BB71D9">
              <w:rPr>
                <w:rFonts w:cs="Arial"/>
                <w:color w:val="000000"/>
                <w:sz w:val="18"/>
                <w:szCs w:val="18"/>
                <w:lang w:eastAsia="pt-BR"/>
              </w:rPr>
              <w:t xml:space="preserve"> </w:t>
            </w:r>
          </w:p>
        </w:tc>
      </w:tr>
      <w:tr w:rsidR="00FD721C" w:rsidRPr="00BB71D9" w14:paraId="5A251CE0" w14:textId="77777777" w:rsidTr="002E6FF3">
        <w:trPr>
          <w:divId w:val="1359430057"/>
          <w:trHeight w:val="170"/>
        </w:trPr>
        <w:tc>
          <w:tcPr>
            <w:tcW w:w="5720" w:type="dxa"/>
            <w:tcBorders>
              <w:top w:val="nil"/>
              <w:left w:val="nil"/>
              <w:bottom w:val="nil"/>
              <w:right w:val="nil"/>
            </w:tcBorders>
            <w:shd w:val="clear" w:color="auto" w:fill="auto"/>
            <w:vAlign w:val="bottom"/>
          </w:tcPr>
          <w:p w14:paraId="4FA6A38D" w14:textId="3CCA0086" w:rsidR="00FD721C" w:rsidRPr="00BB71D9" w:rsidRDefault="00FD721C" w:rsidP="002E6FF3">
            <w:pPr>
              <w:keepNext w:val="0"/>
              <w:spacing w:before="0" w:after="0"/>
              <w:ind w:left="217"/>
              <w:jc w:val="left"/>
              <w:rPr>
                <w:rFonts w:cs="Arial"/>
                <w:color w:val="000000"/>
                <w:sz w:val="18"/>
                <w:szCs w:val="18"/>
                <w:lang w:eastAsia="pt-BR"/>
              </w:rPr>
            </w:pPr>
            <w:r w:rsidRPr="00FD721C">
              <w:rPr>
                <w:rFonts w:cs="Arial"/>
                <w:color w:val="000000"/>
                <w:sz w:val="18"/>
                <w:szCs w:val="18"/>
                <w:lang w:eastAsia="pt-BR"/>
              </w:rPr>
              <w:t>Amortização de arrendamento mercantil</w:t>
            </w:r>
          </w:p>
        </w:tc>
        <w:tc>
          <w:tcPr>
            <w:tcW w:w="195" w:type="dxa"/>
            <w:tcBorders>
              <w:top w:val="nil"/>
              <w:left w:val="nil"/>
              <w:bottom w:val="nil"/>
              <w:right w:val="nil"/>
            </w:tcBorders>
            <w:shd w:val="clear" w:color="auto" w:fill="auto"/>
            <w:noWrap/>
            <w:vAlign w:val="bottom"/>
          </w:tcPr>
          <w:p w14:paraId="46DD4804" w14:textId="77777777" w:rsidR="00FD721C" w:rsidRPr="00BB71D9" w:rsidRDefault="00FD721C"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tcPr>
          <w:p w14:paraId="32209B98" w14:textId="3CD187B8" w:rsidR="00FD721C" w:rsidRDefault="00FD721C" w:rsidP="00BB71D9">
            <w:pPr>
              <w:keepNext w:val="0"/>
              <w:spacing w:before="0" w:after="0"/>
              <w:jc w:val="right"/>
              <w:rPr>
                <w:rFonts w:cs="Arial"/>
                <w:color w:val="000000"/>
                <w:sz w:val="18"/>
                <w:szCs w:val="18"/>
                <w:lang w:eastAsia="pt-BR"/>
              </w:rPr>
            </w:pPr>
            <w:r>
              <w:rPr>
                <w:rFonts w:cs="Arial"/>
                <w:color w:val="000000"/>
                <w:sz w:val="18"/>
                <w:szCs w:val="18"/>
                <w:lang w:eastAsia="pt-BR"/>
              </w:rPr>
              <w:t>1.144</w:t>
            </w:r>
          </w:p>
        </w:tc>
        <w:tc>
          <w:tcPr>
            <w:tcW w:w="156" w:type="dxa"/>
            <w:tcBorders>
              <w:top w:val="nil"/>
              <w:left w:val="nil"/>
              <w:bottom w:val="nil"/>
              <w:right w:val="nil"/>
            </w:tcBorders>
            <w:shd w:val="clear" w:color="auto" w:fill="auto"/>
            <w:noWrap/>
            <w:vAlign w:val="bottom"/>
          </w:tcPr>
          <w:p w14:paraId="27FDDD67" w14:textId="77777777" w:rsidR="00FD721C" w:rsidRPr="00BB71D9" w:rsidRDefault="00FD721C"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tcPr>
          <w:p w14:paraId="51238153" w14:textId="0F945352" w:rsidR="00FD721C" w:rsidRPr="00BB71D9" w:rsidRDefault="005B627C" w:rsidP="00BB71D9">
            <w:pPr>
              <w:keepNext w:val="0"/>
              <w:spacing w:before="0" w:after="0"/>
              <w:jc w:val="right"/>
              <w:rPr>
                <w:rFonts w:cs="Arial"/>
                <w:color w:val="000000"/>
                <w:sz w:val="18"/>
                <w:szCs w:val="18"/>
                <w:lang w:eastAsia="pt-BR"/>
              </w:rPr>
            </w:pPr>
            <w:r>
              <w:rPr>
                <w:rFonts w:cs="Arial"/>
                <w:color w:val="000000"/>
                <w:sz w:val="18"/>
                <w:szCs w:val="18"/>
                <w:lang w:eastAsia="pt-BR"/>
              </w:rPr>
              <w:t>984</w:t>
            </w:r>
          </w:p>
        </w:tc>
      </w:tr>
      <w:tr w:rsidR="00721F0E" w:rsidRPr="00BB71D9" w14:paraId="16C87FA1"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24A52497" w14:textId="77777777" w:rsidR="00721F0E" w:rsidRPr="00BB71D9" w:rsidRDefault="00721F0E" w:rsidP="002E6FF3">
            <w:pPr>
              <w:keepNext w:val="0"/>
              <w:spacing w:before="0" w:after="0"/>
              <w:ind w:left="217"/>
              <w:jc w:val="left"/>
              <w:rPr>
                <w:rFonts w:cs="Arial"/>
                <w:color w:val="000000"/>
                <w:sz w:val="18"/>
                <w:szCs w:val="18"/>
                <w:lang w:eastAsia="pt-BR"/>
              </w:rPr>
            </w:pPr>
          </w:p>
        </w:tc>
        <w:tc>
          <w:tcPr>
            <w:tcW w:w="195" w:type="dxa"/>
            <w:tcBorders>
              <w:top w:val="nil"/>
              <w:left w:val="nil"/>
              <w:bottom w:val="nil"/>
              <w:right w:val="nil"/>
            </w:tcBorders>
            <w:shd w:val="clear" w:color="auto" w:fill="auto"/>
            <w:noWrap/>
            <w:vAlign w:val="bottom"/>
            <w:hideMark/>
          </w:tcPr>
          <w:p w14:paraId="6E7977EA" w14:textId="77777777" w:rsidR="00721F0E" w:rsidRPr="00BB71D9"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hideMark/>
          </w:tcPr>
          <w:p w14:paraId="44FA3BA7" w14:textId="77777777" w:rsidR="00721F0E" w:rsidRPr="00BB71D9"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4ECF4205" w14:textId="77777777" w:rsidR="00721F0E" w:rsidRPr="00BB71D9"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0024972E"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022E46A2"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24D4F4A5" w14:textId="77777777" w:rsidR="00721F0E" w:rsidRPr="00BB71D9" w:rsidRDefault="00721F0E" w:rsidP="002E6FF3">
            <w:pPr>
              <w:keepNext w:val="0"/>
              <w:spacing w:before="0" w:after="0"/>
              <w:ind w:left="217"/>
              <w:jc w:val="left"/>
              <w:rPr>
                <w:rFonts w:cs="Arial"/>
                <w:b/>
                <w:bCs/>
                <w:color w:val="000000"/>
                <w:sz w:val="18"/>
                <w:szCs w:val="18"/>
                <w:lang w:eastAsia="pt-BR"/>
              </w:rPr>
            </w:pPr>
            <w:r w:rsidRPr="00BB71D9">
              <w:rPr>
                <w:rFonts w:cs="Arial"/>
                <w:b/>
                <w:bCs/>
                <w:color w:val="000000"/>
                <w:sz w:val="18"/>
                <w:szCs w:val="18"/>
                <w:lang w:eastAsia="pt-BR"/>
              </w:rPr>
              <w:t>Débito do imposto de renda e contribuição social</w:t>
            </w:r>
          </w:p>
        </w:tc>
        <w:tc>
          <w:tcPr>
            <w:tcW w:w="195" w:type="dxa"/>
            <w:tcBorders>
              <w:top w:val="nil"/>
              <w:left w:val="nil"/>
              <w:bottom w:val="nil"/>
              <w:right w:val="nil"/>
            </w:tcBorders>
            <w:shd w:val="clear" w:color="auto" w:fill="auto"/>
            <w:noWrap/>
            <w:vAlign w:val="bottom"/>
            <w:hideMark/>
          </w:tcPr>
          <w:p w14:paraId="18BA25C8" w14:textId="77777777" w:rsidR="00721F0E" w:rsidRPr="00BB71D9" w:rsidRDefault="00721F0E" w:rsidP="00721F0E">
            <w:pPr>
              <w:keepNext w:val="0"/>
              <w:spacing w:before="0" w:after="0"/>
              <w:jc w:val="left"/>
              <w:rPr>
                <w:rFonts w:cs="Arial"/>
                <w:b/>
                <w:bCs/>
                <w:color w:val="000000"/>
                <w:sz w:val="18"/>
                <w:szCs w:val="18"/>
                <w:lang w:eastAsia="pt-BR"/>
              </w:rPr>
            </w:pPr>
          </w:p>
        </w:tc>
        <w:tc>
          <w:tcPr>
            <w:tcW w:w="1736" w:type="dxa"/>
            <w:tcBorders>
              <w:top w:val="single" w:sz="4" w:space="0" w:color="auto"/>
              <w:left w:val="nil"/>
              <w:bottom w:val="double" w:sz="6" w:space="0" w:color="auto"/>
              <w:right w:val="nil"/>
            </w:tcBorders>
            <w:shd w:val="clear" w:color="auto" w:fill="auto"/>
            <w:noWrap/>
            <w:vAlign w:val="bottom"/>
            <w:hideMark/>
          </w:tcPr>
          <w:p w14:paraId="38482C6B" w14:textId="2B42FF0E" w:rsidR="00721F0E" w:rsidRPr="00BB71D9" w:rsidRDefault="0039714C" w:rsidP="00BB71D9">
            <w:pPr>
              <w:keepNext w:val="0"/>
              <w:spacing w:before="0" w:after="0"/>
              <w:jc w:val="right"/>
              <w:rPr>
                <w:rFonts w:cs="Arial"/>
                <w:b/>
                <w:bCs/>
                <w:color w:val="000000"/>
                <w:sz w:val="18"/>
                <w:szCs w:val="18"/>
                <w:lang w:eastAsia="pt-BR"/>
              </w:rPr>
            </w:pPr>
            <w:r>
              <w:rPr>
                <w:rFonts w:cs="Arial"/>
                <w:b/>
                <w:bCs/>
                <w:color w:val="000000"/>
                <w:sz w:val="18"/>
                <w:szCs w:val="18"/>
                <w:lang w:eastAsia="pt-BR"/>
              </w:rPr>
              <w:t xml:space="preserve">                  341</w:t>
            </w:r>
            <w:r w:rsidR="00721F0E" w:rsidRPr="00BB71D9">
              <w:rPr>
                <w:rFonts w:cs="Arial"/>
                <w:b/>
                <w:bCs/>
                <w:color w:val="000000"/>
                <w:sz w:val="18"/>
                <w:szCs w:val="18"/>
                <w:lang w:eastAsia="pt-BR"/>
              </w:rPr>
              <w:t xml:space="preserve"> </w:t>
            </w:r>
          </w:p>
        </w:tc>
        <w:tc>
          <w:tcPr>
            <w:tcW w:w="156" w:type="dxa"/>
            <w:tcBorders>
              <w:top w:val="nil"/>
              <w:left w:val="nil"/>
              <w:bottom w:val="nil"/>
              <w:right w:val="nil"/>
            </w:tcBorders>
            <w:shd w:val="clear" w:color="auto" w:fill="auto"/>
            <w:noWrap/>
            <w:vAlign w:val="bottom"/>
            <w:hideMark/>
          </w:tcPr>
          <w:p w14:paraId="43DCD8A4" w14:textId="77777777" w:rsidR="00721F0E" w:rsidRPr="00BB71D9" w:rsidRDefault="00721F0E" w:rsidP="00BB71D9">
            <w:pPr>
              <w:keepNext w:val="0"/>
              <w:spacing w:before="0" w:after="0"/>
              <w:jc w:val="right"/>
              <w:rPr>
                <w:rFonts w:cs="Arial"/>
                <w:b/>
                <w:bCs/>
                <w:color w:val="000000"/>
                <w:sz w:val="18"/>
                <w:szCs w:val="18"/>
                <w:lang w:eastAsia="pt-BR"/>
              </w:rPr>
            </w:pPr>
          </w:p>
        </w:tc>
        <w:tc>
          <w:tcPr>
            <w:tcW w:w="1676" w:type="dxa"/>
            <w:tcBorders>
              <w:top w:val="single" w:sz="4" w:space="0" w:color="auto"/>
              <w:left w:val="nil"/>
              <w:bottom w:val="double" w:sz="6" w:space="0" w:color="auto"/>
              <w:right w:val="nil"/>
            </w:tcBorders>
            <w:shd w:val="clear" w:color="auto" w:fill="auto"/>
            <w:noWrap/>
            <w:vAlign w:val="bottom"/>
            <w:hideMark/>
          </w:tcPr>
          <w:p w14:paraId="0A6FE845" w14:textId="2AE936CA" w:rsidR="00721F0E" w:rsidRPr="00BB71D9" w:rsidRDefault="00721F0E" w:rsidP="00BB71D9">
            <w:pPr>
              <w:keepNext w:val="0"/>
              <w:spacing w:before="0" w:after="0"/>
              <w:jc w:val="right"/>
              <w:rPr>
                <w:rFonts w:cs="Arial"/>
                <w:b/>
                <w:bCs/>
                <w:color w:val="000000"/>
                <w:sz w:val="18"/>
                <w:szCs w:val="18"/>
                <w:lang w:eastAsia="pt-BR"/>
              </w:rPr>
            </w:pPr>
            <w:r w:rsidRPr="00BB71D9">
              <w:rPr>
                <w:rFonts w:cs="Arial"/>
                <w:b/>
                <w:bCs/>
                <w:color w:val="000000"/>
                <w:sz w:val="18"/>
                <w:szCs w:val="18"/>
                <w:lang w:eastAsia="pt-BR"/>
              </w:rPr>
              <w:t xml:space="preserve">                 </w:t>
            </w:r>
            <w:r w:rsidR="004B4421">
              <w:rPr>
                <w:rFonts w:cs="Arial"/>
                <w:b/>
                <w:bCs/>
                <w:color w:val="000000"/>
                <w:sz w:val="18"/>
                <w:szCs w:val="18"/>
                <w:lang w:eastAsia="pt-BR"/>
              </w:rPr>
              <w:t>3</w:t>
            </w:r>
            <w:r w:rsidR="005B627C">
              <w:rPr>
                <w:rFonts w:cs="Arial"/>
                <w:b/>
                <w:bCs/>
                <w:color w:val="000000"/>
                <w:sz w:val="18"/>
                <w:szCs w:val="18"/>
                <w:lang w:eastAsia="pt-BR"/>
              </w:rPr>
              <w:t>60</w:t>
            </w:r>
            <w:r w:rsidRPr="00BB71D9">
              <w:rPr>
                <w:rFonts w:cs="Arial"/>
                <w:b/>
                <w:bCs/>
                <w:color w:val="000000"/>
                <w:sz w:val="18"/>
                <w:szCs w:val="18"/>
                <w:lang w:eastAsia="pt-BR"/>
              </w:rPr>
              <w:t xml:space="preserve"> </w:t>
            </w:r>
          </w:p>
        </w:tc>
      </w:tr>
      <w:tr w:rsidR="00721F0E" w:rsidRPr="00BB71D9" w14:paraId="2E41DD83"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45864BB" w14:textId="77777777" w:rsidR="00721F0E" w:rsidRPr="00BB71D9" w:rsidRDefault="00721F0E" w:rsidP="002E6FF3">
            <w:pPr>
              <w:keepNext w:val="0"/>
              <w:spacing w:before="0" w:after="0"/>
              <w:ind w:left="217"/>
              <w:jc w:val="left"/>
              <w:rPr>
                <w:rFonts w:cs="Arial"/>
                <w:b/>
                <w:bCs/>
                <w:color w:val="000000"/>
                <w:sz w:val="18"/>
                <w:szCs w:val="18"/>
                <w:lang w:eastAsia="pt-BR"/>
              </w:rPr>
            </w:pPr>
          </w:p>
        </w:tc>
        <w:tc>
          <w:tcPr>
            <w:tcW w:w="195" w:type="dxa"/>
            <w:tcBorders>
              <w:top w:val="nil"/>
              <w:left w:val="nil"/>
              <w:bottom w:val="nil"/>
              <w:right w:val="nil"/>
            </w:tcBorders>
            <w:shd w:val="clear" w:color="auto" w:fill="auto"/>
            <w:noWrap/>
            <w:vAlign w:val="bottom"/>
            <w:hideMark/>
          </w:tcPr>
          <w:p w14:paraId="0E1D3667" w14:textId="77777777" w:rsidR="00721F0E" w:rsidRPr="00BB71D9"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hideMark/>
          </w:tcPr>
          <w:p w14:paraId="11BCB715" w14:textId="77777777" w:rsidR="00721F0E" w:rsidRPr="00BB71D9"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0FC853CF" w14:textId="77777777" w:rsidR="00721F0E" w:rsidRPr="00BB71D9"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1343E200"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02F0BA17"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2FDBB751" w14:textId="6B5ABF3F" w:rsidR="00721F0E" w:rsidRPr="00BB71D9" w:rsidRDefault="00721F0E" w:rsidP="002E6FF3">
            <w:pPr>
              <w:keepNext w:val="0"/>
              <w:spacing w:before="0" w:after="0"/>
              <w:ind w:left="217"/>
              <w:jc w:val="left"/>
              <w:rPr>
                <w:rFonts w:cs="Arial"/>
                <w:color w:val="000000"/>
                <w:sz w:val="18"/>
                <w:szCs w:val="18"/>
                <w:lang w:eastAsia="pt-BR"/>
              </w:rPr>
            </w:pPr>
            <w:r w:rsidRPr="00BB71D9">
              <w:rPr>
                <w:rFonts w:cs="Arial"/>
                <w:color w:val="000000"/>
                <w:sz w:val="18"/>
                <w:szCs w:val="18"/>
                <w:lang w:eastAsia="pt-BR"/>
              </w:rPr>
              <w:t>Diferido não reconhecido</w:t>
            </w:r>
            <w:r w:rsidR="00342313">
              <w:rPr>
                <w:rFonts w:cs="Arial"/>
                <w:color w:val="000000"/>
                <w:sz w:val="18"/>
                <w:szCs w:val="18"/>
                <w:lang w:eastAsia="pt-BR"/>
              </w:rPr>
              <w:t xml:space="preserve"> </w:t>
            </w:r>
            <w:r w:rsidR="00342313" w:rsidRPr="00E25895">
              <w:rPr>
                <w:rFonts w:cs="Arial"/>
                <w:color w:val="000000"/>
                <w:sz w:val="18"/>
                <w:szCs w:val="18"/>
                <w:lang w:eastAsia="pt-BR"/>
              </w:rPr>
              <w:t>(i)</w:t>
            </w:r>
          </w:p>
        </w:tc>
        <w:tc>
          <w:tcPr>
            <w:tcW w:w="195" w:type="dxa"/>
            <w:tcBorders>
              <w:top w:val="nil"/>
              <w:left w:val="nil"/>
              <w:bottom w:val="nil"/>
              <w:right w:val="nil"/>
            </w:tcBorders>
            <w:shd w:val="clear" w:color="auto" w:fill="auto"/>
            <w:noWrap/>
            <w:vAlign w:val="bottom"/>
            <w:hideMark/>
          </w:tcPr>
          <w:p w14:paraId="1B147844" w14:textId="77777777" w:rsidR="00721F0E" w:rsidRPr="00BB71D9"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7B569A5F" w14:textId="01622565" w:rsidR="00721F0E" w:rsidRPr="00BB71D9" w:rsidRDefault="0039714C" w:rsidP="00BB71D9">
            <w:pPr>
              <w:keepNext w:val="0"/>
              <w:spacing w:before="0" w:after="0"/>
              <w:jc w:val="right"/>
              <w:rPr>
                <w:rFonts w:cs="Arial"/>
                <w:color w:val="000000"/>
                <w:sz w:val="18"/>
                <w:szCs w:val="18"/>
                <w:lang w:eastAsia="pt-BR"/>
              </w:rPr>
            </w:pPr>
            <w:r>
              <w:rPr>
                <w:rFonts w:cs="Arial"/>
                <w:color w:val="000000"/>
                <w:sz w:val="18"/>
                <w:szCs w:val="18"/>
                <w:lang w:eastAsia="pt-BR"/>
              </w:rPr>
              <w:t xml:space="preserve">                  341</w:t>
            </w:r>
            <w:r w:rsidR="00721F0E" w:rsidRPr="00BB71D9">
              <w:rPr>
                <w:rFonts w:cs="Arial"/>
                <w:color w:val="000000"/>
                <w:sz w:val="18"/>
                <w:szCs w:val="18"/>
                <w:lang w:eastAsia="pt-BR"/>
              </w:rPr>
              <w:t xml:space="preserve"> </w:t>
            </w:r>
          </w:p>
        </w:tc>
        <w:tc>
          <w:tcPr>
            <w:tcW w:w="156" w:type="dxa"/>
            <w:tcBorders>
              <w:top w:val="nil"/>
              <w:left w:val="nil"/>
              <w:bottom w:val="nil"/>
              <w:right w:val="nil"/>
            </w:tcBorders>
            <w:shd w:val="clear" w:color="auto" w:fill="auto"/>
            <w:noWrap/>
            <w:vAlign w:val="bottom"/>
            <w:hideMark/>
          </w:tcPr>
          <w:p w14:paraId="446D2E44" w14:textId="77777777" w:rsidR="00721F0E" w:rsidRPr="00BB71D9"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2B94B501" w14:textId="45F13CCF"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w:t>
            </w:r>
            <w:r w:rsidR="004B4421">
              <w:rPr>
                <w:rFonts w:cs="Arial"/>
                <w:color w:val="000000"/>
                <w:sz w:val="18"/>
                <w:szCs w:val="18"/>
                <w:lang w:eastAsia="pt-BR"/>
              </w:rPr>
              <w:t>3</w:t>
            </w:r>
            <w:r w:rsidR="005B627C">
              <w:rPr>
                <w:rFonts w:cs="Arial"/>
                <w:color w:val="000000"/>
                <w:sz w:val="18"/>
                <w:szCs w:val="18"/>
                <w:lang w:eastAsia="pt-BR"/>
              </w:rPr>
              <w:t>60</w:t>
            </w:r>
            <w:r w:rsidRPr="00BB71D9">
              <w:rPr>
                <w:rFonts w:cs="Arial"/>
                <w:color w:val="000000"/>
                <w:sz w:val="18"/>
                <w:szCs w:val="18"/>
                <w:lang w:eastAsia="pt-BR"/>
              </w:rPr>
              <w:t xml:space="preserve"> </w:t>
            </w:r>
          </w:p>
        </w:tc>
      </w:tr>
    </w:tbl>
    <w:p w14:paraId="054A2D54" w14:textId="3D61EB6E" w:rsidR="00EE254D" w:rsidRPr="002E6FF3" w:rsidRDefault="005F31D7" w:rsidP="002E6FF3">
      <w:pPr>
        <w:keepNext w:val="0"/>
        <w:widowControl w:val="0"/>
        <w:ind w:left="709"/>
        <w:rPr>
          <w:sz w:val="16"/>
          <w:szCs w:val="18"/>
          <w:lang w:eastAsia="pt-BR"/>
        </w:rPr>
      </w:pPr>
      <w:r w:rsidRPr="002E6FF3">
        <w:rPr>
          <w:sz w:val="16"/>
          <w:szCs w:val="18"/>
        </w:rPr>
        <w:t>(i) Créditos tributários diferidos - não registrados</w:t>
      </w:r>
    </w:p>
    <w:p w14:paraId="2E99739E" w14:textId="291653E0" w:rsidR="00A31041" w:rsidRDefault="00A31041" w:rsidP="00A018C4">
      <w:pPr>
        <w:keepNext w:val="0"/>
        <w:widowControl w:val="0"/>
      </w:pPr>
    </w:p>
    <w:p w14:paraId="47CBF324" w14:textId="25FA2142" w:rsidR="00BE272B" w:rsidRDefault="00A018C4" w:rsidP="002E6FF3">
      <w:pPr>
        <w:spacing w:before="0"/>
        <w:rPr>
          <w:rFonts w:cs="Arial"/>
          <w:lang w:eastAsia="pt-BR"/>
        </w:rPr>
      </w:pPr>
      <w:r w:rsidRPr="002E6FF3">
        <w:rPr>
          <w:rFonts w:cs="Arial"/>
          <w:lang w:eastAsia="pt-BR"/>
        </w:rPr>
        <w:t xml:space="preserve">Os créditos tributários diferidos não registrados pela </w:t>
      </w:r>
      <w:r w:rsidR="003C1A84">
        <w:rPr>
          <w:rFonts w:cs="Arial"/>
          <w:lang w:eastAsia="pt-BR"/>
        </w:rPr>
        <w:t>empresa</w:t>
      </w:r>
      <w:r w:rsidRPr="002E6FF3">
        <w:rPr>
          <w:rFonts w:cs="Arial"/>
          <w:lang w:eastAsia="pt-BR"/>
        </w:rPr>
        <w:t xml:space="preserve"> em 31 de dezembro de 202</w:t>
      </w:r>
      <w:r w:rsidR="003C1A84">
        <w:rPr>
          <w:rFonts w:cs="Arial"/>
          <w:lang w:eastAsia="pt-BR"/>
        </w:rPr>
        <w:t>3</w:t>
      </w:r>
      <w:r w:rsidRPr="002E6FF3">
        <w:rPr>
          <w:rFonts w:cs="Arial"/>
          <w:lang w:eastAsia="pt-BR"/>
        </w:rPr>
        <w:t xml:space="preserve"> representam o montante de R$</w:t>
      </w:r>
      <w:r w:rsidR="003C1A84">
        <w:rPr>
          <w:rFonts w:cs="Arial"/>
          <w:lang w:eastAsia="pt-BR"/>
        </w:rPr>
        <w:t xml:space="preserve"> 1.177</w:t>
      </w:r>
      <w:r w:rsidRPr="002E6FF3">
        <w:rPr>
          <w:rFonts w:cs="Arial"/>
          <w:lang w:eastAsia="pt-BR"/>
        </w:rPr>
        <w:t xml:space="preserve"> (R$</w:t>
      </w:r>
      <w:r w:rsidR="003C1A84">
        <w:rPr>
          <w:rFonts w:cs="Arial"/>
          <w:lang w:eastAsia="pt-BR"/>
        </w:rPr>
        <w:t>936</w:t>
      </w:r>
      <w:r w:rsidRPr="002E6FF3">
        <w:rPr>
          <w:rFonts w:cs="Arial"/>
          <w:lang w:eastAsia="pt-BR"/>
        </w:rPr>
        <w:t xml:space="preserve"> em 31 de dezembro de 202</w:t>
      </w:r>
      <w:r w:rsidR="003C1A84">
        <w:rPr>
          <w:rFonts w:cs="Arial"/>
          <w:lang w:eastAsia="pt-BR"/>
        </w:rPr>
        <w:t>2</w:t>
      </w:r>
      <w:r w:rsidRPr="002E6FF3">
        <w:rPr>
          <w:rFonts w:cs="Arial"/>
          <w:lang w:eastAsia="pt-BR"/>
        </w:rPr>
        <w:t>), composto por R$</w:t>
      </w:r>
      <w:r w:rsidR="003C1A84">
        <w:rPr>
          <w:rFonts w:cs="Arial"/>
          <w:lang w:eastAsia="pt-BR"/>
        </w:rPr>
        <w:t>842</w:t>
      </w:r>
      <w:r w:rsidRPr="002E6FF3">
        <w:rPr>
          <w:rFonts w:cs="Arial"/>
          <w:lang w:eastAsia="pt-BR"/>
        </w:rPr>
        <w:t xml:space="preserve"> (R</w:t>
      </w:r>
      <w:r w:rsidR="00F53293">
        <w:rPr>
          <w:rFonts w:cs="Arial"/>
          <w:lang w:eastAsia="pt-BR"/>
        </w:rPr>
        <w:t>$668</w:t>
      </w:r>
      <w:r w:rsidRPr="002E6FF3">
        <w:rPr>
          <w:rFonts w:cs="Arial"/>
          <w:lang w:eastAsia="pt-BR"/>
        </w:rPr>
        <w:t xml:space="preserve"> em 31 dezembro de 202</w:t>
      </w:r>
      <w:r w:rsidR="003C1A84">
        <w:rPr>
          <w:rFonts w:cs="Arial"/>
          <w:lang w:eastAsia="pt-BR"/>
        </w:rPr>
        <w:t>2</w:t>
      </w:r>
      <w:r w:rsidRPr="002E6FF3">
        <w:rPr>
          <w:rFonts w:cs="Arial"/>
          <w:lang w:eastAsia="pt-BR"/>
        </w:rPr>
        <w:t>) de IRPJ e R$</w:t>
      </w:r>
      <w:r w:rsidR="00F53293">
        <w:rPr>
          <w:rFonts w:cs="Arial"/>
          <w:lang w:eastAsia="pt-BR"/>
        </w:rPr>
        <w:t>335</w:t>
      </w:r>
      <w:r w:rsidRPr="002E6FF3">
        <w:rPr>
          <w:rFonts w:cs="Arial"/>
          <w:lang w:eastAsia="pt-BR"/>
        </w:rPr>
        <w:t xml:space="preserve"> (R$</w:t>
      </w:r>
      <w:r w:rsidR="003C1A84">
        <w:rPr>
          <w:rFonts w:cs="Arial"/>
          <w:lang w:eastAsia="pt-BR"/>
        </w:rPr>
        <w:t>268</w:t>
      </w:r>
      <w:r w:rsidRPr="002E6FF3">
        <w:rPr>
          <w:rFonts w:cs="Arial"/>
          <w:lang w:eastAsia="pt-BR"/>
        </w:rPr>
        <w:t xml:space="preserve"> em 31 de dezembro de 202</w:t>
      </w:r>
      <w:r w:rsidR="003C1A84">
        <w:rPr>
          <w:rFonts w:cs="Arial"/>
          <w:lang w:eastAsia="pt-BR"/>
        </w:rPr>
        <w:t>2</w:t>
      </w:r>
      <w:r w:rsidRPr="002E6FF3">
        <w:rPr>
          <w:rFonts w:cs="Arial"/>
          <w:lang w:eastAsia="pt-BR"/>
        </w:rPr>
        <w:t>) de CSLL, representados por prejuízo fiscal e diferenças temporárias. O montante será registrado contabilmente a partir do momento em que a Companhia atender a todas as premissas para o registro do referido crédito tributário.</w:t>
      </w:r>
    </w:p>
    <w:p w14:paraId="0EA9F636" w14:textId="7370CD24" w:rsidR="00EA4F57" w:rsidRPr="00783CA3" w:rsidRDefault="00EA4F57" w:rsidP="002E6FF3">
      <w:pPr>
        <w:spacing w:before="0"/>
        <w:rPr>
          <w:rFonts w:cs="Arial"/>
          <w:lang w:eastAsia="pt-BR"/>
        </w:rPr>
      </w:pPr>
    </w:p>
    <w:p w14:paraId="3B933A33" w14:textId="77777777" w:rsidR="00EA4F57" w:rsidRPr="00EA4F57" w:rsidRDefault="00446790" w:rsidP="00177609">
      <w:pPr>
        <w:pStyle w:val="PargrafodaLista"/>
        <w:keepNext w:val="0"/>
        <w:widowControl w:val="0"/>
        <w:numPr>
          <w:ilvl w:val="0"/>
          <w:numId w:val="33"/>
        </w:numPr>
        <w:autoSpaceDE w:val="0"/>
        <w:autoSpaceDN w:val="0"/>
        <w:spacing w:before="0" w:after="0"/>
        <w:ind w:left="425" w:hanging="425"/>
        <w:contextualSpacing w:val="0"/>
        <w:outlineLvl w:val="0"/>
        <w:rPr>
          <w:rFonts w:cs="Arial"/>
          <w:lang w:eastAsia="pt-BR"/>
        </w:rPr>
      </w:pPr>
      <w:r w:rsidRPr="00EA4F57">
        <w:rPr>
          <w:rFonts w:cs="Arial"/>
          <w:b/>
          <w:bCs/>
          <w:iCs/>
          <w:szCs w:val="22"/>
          <w:lang w:eastAsia="pt-BR"/>
        </w:rPr>
        <w:t xml:space="preserve">INSTRUMENTOS FINANCEIROS </w:t>
      </w:r>
    </w:p>
    <w:p w14:paraId="28A0017F" w14:textId="77777777" w:rsidR="00EA4F57" w:rsidRDefault="00EA4F57" w:rsidP="00EA4F57">
      <w:pPr>
        <w:keepNext w:val="0"/>
        <w:widowControl w:val="0"/>
        <w:autoSpaceDE w:val="0"/>
        <w:autoSpaceDN w:val="0"/>
        <w:spacing w:before="0" w:after="0"/>
        <w:outlineLvl w:val="0"/>
        <w:rPr>
          <w:rFonts w:cs="Arial"/>
          <w:lang w:eastAsia="pt-BR"/>
        </w:rPr>
      </w:pPr>
    </w:p>
    <w:p w14:paraId="53B1EE9E" w14:textId="168FE063" w:rsidR="00446790" w:rsidRPr="00EA4F57" w:rsidRDefault="00446790" w:rsidP="00EA4F57">
      <w:pPr>
        <w:keepNext w:val="0"/>
        <w:widowControl w:val="0"/>
        <w:autoSpaceDE w:val="0"/>
        <w:autoSpaceDN w:val="0"/>
        <w:spacing w:before="0" w:after="0"/>
        <w:outlineLvl w:val="0"/>
        <w:rPr>
          <w:rFonts w:cs="Arial"/>
          <w:lang w:eastAsia="pt-BR"/>
        </w:rPr>
      </w:pPr>
      <w:r w:rsidRPr="00EA4F57">
        <w:rPr>
          <w:rFonts w:cs="Arial"/>
          <w:lang w:eastAsia="pt-BR"/>
        </w:rPr>
        <w:t xml:space="preserve">Um ativo financeiro ou passivo financeiro é inicialmente mensurado ao valor justo, o que normalmente coincide com seu valor de aquisição, mais os custos de transação que são diretamente atribuíveis à sua aquisição ou Emissão. </w:t>
      </w:r>
    </w:p>
    <w:p w14:paraId="22C2226B" w14:textId="41D942BB" w:rsidR="00446790" w:rsidRDefault="00446790" w:rsidP="00783CA3">
      <w:pPr>
        <w:rPr>
          <w:rFonts w:cs="Arial"/>
          <w:lang w:eastAsia="pt-BR"/>
        </w:rPr>
      </w:pPr>
      <w:r w:rsidRPr="00946D81">
        <w:rPr>
          <w:rFonts w:cs="Arial"/>
          <w:lang w:eastAsia="pt-BR"/>
        </w:rPr>
        <w:t>Os instrumentos financeiros estão classificados e mensurados como segue:</w:t>
      </w:r>
    </w:p>
    <w:p w14:paraId="46E1CA90" w14:textId="77777777" w:rsidR="00A31041" w:rsidRPr="00783CA3" w:rsidRDefault="00A31041" w:rsidP="00783CA3">
      <w:pPr>
        <w:rPr>
          <w:rFonts w:cs="Arial"/>
          <w:lang w:eastAsia="pt-BR"/>
        </w:rPr>
      </w:pPr>
    </w:p>
    <w:tbl>
      <w:tblPr>
        <w:tblW w:w="9906" w:type="dxa"/>
        <w:tblLayout w:type="fixed"/>
        <w:tblCellMar>
          <w:left w:w="70" w:type="dxa"/>
          <w:right w:w="70" w:type="dxa"/>
        </w:tblCellMar>
        <w:tblLook w:val="04A0" w:firstRow="1" w:lastRow="0" w:firstColumn="1" w:lastColumn="0" w:noHBand="0" w:noVBand="1"/>
      </w:tblPr>
      <w:tblGrid>
        <w:gridCol w:w="5529"/>
        <w:gridCol w:w="2087"/>
        <w:gridCol w:w="160"/>
        <w:gridCol w:w="2130"/>
      </w:tblGrid>
      <w:tr w:rsidR="00446790" w:rsidRPr="001E2F41" w14:paraId="698452BB" w14:textId="77777777" w:rsidTr="00FB1991">
        <w:trPr>
          <w:trHeight w:val="331"/>
        </w:trPr>
        <w:tc>
          <w:tcPr>
            <w:tcW w:w="5529" w:type="dxa"/>
            <w:tcBorders>
              <w:top w:val="nil"/>
              <w:left w:val="nil"/>
              <w:bottom w:val="nil"/>
              <w:right w:val="nil"/>
            </w:tcBorders>
            <w:shd w:val="clear" w:color="auto" w:fill="auto"/>
            <w:noWrap/>
            <w:vAlign w:val="bottom"/>
            <w:hideMark/>
          </w:tcPr>
          <w:p w14:paraId="093A7E22" w14:textId="77777777" w:rsidR="00446790" w:rsidRPr="001E2F41" w:rsidRDefault="00446790" w:rsidP="00FB1991">
            <w:pPr>
              <w:keepNext w:val="0"/>
              <w:spacing w:before="0" w:after="0"/>
              <w:jc w:val="left"/>
              <w:rPr>
                <w:rFonts w:cs="Arial"/>
                <w:b/>
                <w:bCs/>
                <w:color w:val="000000"/>
                <w:sz w:val="20"/>
                <w:szCs w:val="20"/>
              </w:rPr>
            </w:pPr>
            <w:r w:rsidRPr="001E2F41">
              <w:rPr>
                <w:rFonts w:cs="Arial"/>
                <w:b/>
                <w:bCs/>
                <w:color w:val="000000"/>
                <w:sz w:val="20"/>
                <w:szCs w:val="20"/>
              </w:rPr>
              <w:t xml:space="preserve">Ativos Financeiros </w:t>
            </w:r>
          </w:p>
        </w:tc>
        <w:tc>
          <w:tcPr>
            <w:tcW w:w="2087" w:type="dxa"/>
            <w:tcBorders>
              <w:left w:val="nil"/>
              <w:bottom w:val="single" w:sz="4" w:space="0" w:color="auto"/>
              <w:right w:val="nil"/>
            </w:tcBorders>
            <w:shd w:val="clear" w:color="auto" w:fill="auto"/>
            <w:noWrap/>
            <w:vAlign w:val="bottom"/>
            <w:hideMark/>
          </w:tcPr>
          <w:p w14:paraId="24059700" w14:textId="77777777" w:rsidR="00446790" w:rsidRPr="001E2F41" w:rsidRDefault="00446790" w:rsidP="00FB1991">
            <w:pPr>
              <w:keepNext w:val="0"/>
              <w:spacing w:before="0" w:after="0"/>
              <w:jc w:val="right"/>
              <w:rPr>
                <w:rFonts w:cs="Arial"/>
                <w:b/>
                <w:color w:val="000000"/>
                <w:sz w:val="20"/>
                <w:szCs w:val="20"/>
              </w:rPr>
            </w:pPr>
            <w:r>
              <w:rPr>
                <w:rFonts w:cs="Arial"/>
                <w:b/>
                <w:color w:val="000000"/>
                <w:sz w:val="20"/>
                <w:szCs w:val="20"/>
              </w:rPr>
              <w:t>31/12</w:t>
            </w:r>
            <w:r w:rsidRPr="001E2F41">
              <w:rPr>
                <w:rFonts w:cs="Arial"/>
                <w:b/>
                <w:color w:val="000000"/>
                <w:sz w:val="20"/>
                <w:szCs w:val="20"/>
              </w:rPr>
              <w:t>/2023</w:t>
            </w:r>
          </w:p>
        </w:tc>
        <w:tc>
          <w:tcPr>
            <w:tcW w:w="160" w:type="dxa"/>
            <w:tcBorders>
              <w:left w:val="nil"/>
              <w:right w:val="nil"/>
            </w:tcBorders>
            <w:shd w:val="clear" w:color="auto" w:fill="auto"/>
            <w:vAlign w:val="bottom"/>
          </w:tcPr>
          <w:p w14:paraId="057E9AC5" w14:textId="77777777" w:rsidR="00446790" w:rsidRPr="001E2F41" w:rsidRDefault="00446790" w:rsidP="00FB1991">
            <w:pPr>
              <w:keepNext w:val="0"/>
              <w:spacing w:before="0" w:after="0"/>
              <w:jc w:val="right"/>
              <w:rPr>
                <w:rFonts w:cs="Arial"/>
                <w:b/>
                <w:color w:val="000000"/>
                <w:sz w:val="20"/>
                <w:szCs w:val="20"/>
              </w:rPr>
            </w:pPr>
          </w:p>
        </w:tc>
        <w:tc>
          <w:tcPr>
            <w:tcW w:w="2130" w:type="dxa"/>
            <w:tcBorders>
              <w:left w:val="nil"/>
              <w:bottom w:val="single" w:sz="4" w:space="0" w:color="auto"/>
              <w:right w:val="nil"/>
            </w:tcBorders>
            <w:shd w:val="clear" w:color="auto" w:fill="auto"/>
            <w:vAlign w:val="bottom"/>
          </w:tcPr>
          <w:p w14:paraId="65041AC8" w14:textId="77777777" w:rsidR="00446790" w:rsidRPr="001E2F41" w:rsidRDefault="00446790" w:rsidP="00FB1991">
            <w:pPr>
              <w:keepNext w:val="0"/>
              <w:spacing w:before="0" w:after="0"/>
              <w:jc w:val="right"/>
              <w:rPr>
                <w:rFonts w:cs="Arial"/>
                <w:b/>
                <w:color w:val="000000"/>
                <w:sz w:val="20"/>
                <w:szCs w:val="20"/>
              </w:rPr>
            </w:pPr>
            <w:r w:rsidRPr="001E2F41">
              <w:rPr>
                <w:rFonts w:cs="Arial"/>
                <w:b/>
                <w:color w:val="000000"/>
                <w:sz w:val="20"/>
                <w:szCs w:val="20"/>
              </w:rPr>
              <w:t>31/12/2022</w:t>
            </w:r>
          </w:p>
        </w:tc>
      </w:tr>
      <w:tr w:rsidR="00446790" w:rsidRPr="001E2F41" w14:paraId="1F9F2B7E" w14:textId="77777777" w:rsidTr="00FB1991">
        <w:trPr>
          <w:trHeight w:val="237"/>
        </w:trPr>
        <w:tc>
          <w:tcPr>
            <w:tcW w:w="5529" w:type="dxa"/>
            <w:tcBorders>
              <w:top w:val="nil"/>
              <w:left w:val="nil"/>
              <w:bottom w:val="nil"/>
              <w:right w:val="nil"/>
            </w:tcBorders>
            <w:shd w:val="clear" w:color="auto" w:fill="auto"/>
            <w:noWrap/>
            <w:vAlign w:val="bottom"/>
          </w:tcPr>
          <w:p w14:paraId="1466B53D" w14:textId="77777777" w:rsidR="00446790" w:rsidRPr="001E2F41" w:rsidRDefault="00446790" w:rsidP="00FB1991">
            <w:pPr>
              <w:keepNext w:val="0"/>
              <w:spacing w:before="0" w:after="0"/>
              <w:jc w:val="left"/>
              <w:rPr>
                <w:rFonts w:cs="Arial"/>
                <w:b/>
                <w:bCs/>
                <w:color w:val="000000"/>
                <w:sz w:val="20"/>
                <w:szCs w:val="20"/>
                <w:u w:val="single"/>
              </w:rPr>
            </w:pPr>
            <w:r w:rsidRPr="001E2F41">
              <w:rPr>
                <w:rFonts w:cs="Arial"/>
                <w:b/>
                <w:bCs/>
                <w:color w:val="000000"/>
                <w:sz w:val="20"/>
                <w:szCs w:val="20"/>
                <w:u w:val="single"/>
              </w:rPr>
              <w:t>Custo amortizado</w:t>
            </w:r>
          </w:p>
        </w:tc>
        <w:tc>
          <w:tcPr>
            <w:tcW w:w="2087" w:type="dxa"/>
            <w:tcBorders>
              <w:left w:val="nil"/>
              <w:right w:val="nil"/>
            </w:tcBorders>
            <w:shd w:val="clear" w:color="auto" w:fill="auto"/>
            <w:noWrap/>
            <w:vAlign w:val="bottom"/>
          </w:tcPr>
          <w:p w14:paraId="4343AED1" w14:textId="77777777" w:rsidR="00446790" w:rsidRPr="001E2F41" w:rsidRDefault="00446790" w:rsidP="00FB1991">
            <w:pPr>
              <w:keepNext w:val="0"/>
              <w:spacing w:before="0" w:after="0"/>
              <w:jc w:val="center"/>
              <w:rPr>
                <w:rFonts w:cs="Arial"/>
                <w:b/>
                <w:color w:val="000000"/>
                <w:sz w:val="20"/>
                <w:szCs w:val="20"/>
              </w:rPr>
            </w:pPr>
          </w:p>
        </w:tc>
        <w:tc>
          <w:tcPr>
            <w:tcW w:w="2290" w:type="dxa"/>
            <w:gridSpan w:val="2"/>
            <w:tcBorders>
              <w:left w:val="nil"/>
              <w:right w:val="nil"/>
            </w:tcBorders>
            <w:shd w:val="clear" w:color="auto" w:fill="auto"/>
            <w:vAlign w:val="bottom"/>
          </w:tcPr>
          <w:p w14:paraId="1696509C" w14:textId="77777777" w:rsidR="00446790" w:rsidRPr="001E2F41" w:rsidRDefault="00446790" w:rsidP="00FB1991">
            <w:pPr>
              <w:keepNext w:val="0"/>
              <w:spacing w:before="0" w:after="0"/>
              <w:jc w:val="center"/>
              <w:rPr>
                <w:rFonts w:cs="Arial"/>
                <w:b/>
                <w:color w:val="000000"/>
                <w:sz w:val="20"/>
                <w:szCs w:val="20"/>
              </w:rPr>
            </w:pPr>
          </w:p>
        </w:tc>
      </w:tr>
      <w:tr w:rsidR="00446790" w:rsidRPr="001E2F41" w14:paraId="7135F103" w14:textId="77777777" w:rsidTr="00FB1991">
        <w:trPr>
          <w:trHeight w:val="222"/>
        </w:trPr>
        <w:tc>
          <w:tcPr>
            <w:tcW w:w="5529" w:type="dxa"/>
            <w:tcBorders>
              <w:top w:val="nil"/>
              <w:left w:val="nil"/>
              <w:bottom w:val="nil"/>
              <w:right w:val="nil"/>
            </w:tcBorders>
            <w:shd w:val="clear" w:color="auto" w:fill="auto"/>
            <w:noWrap/>
            <w:vAlign w:val="bottom"/>
            <w:hideMark/>
          </w:tcPr>
          <w:p w14:paraId="38544ACE" w14:textId="77777777" w:rsidR="00446790" w:rsidRPr="001E2F41" w:rsidRDefault="00446790" w:rsidP="00FB1991">
            <w:pPr>
              <w:keepNext w:val="0"/>
              <w:spacing w:before="0" w:after="0"/>
              <w:jc w:val="left"/>
              <w:rPr>
                <w:rFonts w:cs="Arial"/>
                <w:color w:val="000000"/>
                <w:sz w:val="20"/>
                <w:szCs w:val="20"/>
              </w:rPr>
            </w:pPr>
            <w:r w:rsidRPr="001E2F41">
              <w:rPr>
                <w:rFonts w:cs="Arial"/>
                <w:color w:val="000000"/>
                <w:sz w:val="20"/>
                <w:szCs w:val="20"/>
              </w:rPr>
              <w:t xml:space="preserve">Caixa </w:t>
            </w:r>
            <w:r>
              <w:rPr>
                <w:rFonts w:cs="Arial"/>
                <w:color w:val="000000"/>
                <w:sz w:val="20"/>
                <w:szCs w:val="20"/>
              </w:rPr>
              <w:t>– Conta única</w:t>
            </w:r>
          </w:p>
        </w:tc>
        <w:tc>
          <w:tcPr>
            <w:tcW w:w="2087" w:type="dxa"/>
            <w:tcBorders>
              <w:left w:val="nil"/>
              <w:bottom w:val="nil"/>
              <w:right w:val="nil"/>
            </w:tcBorders>
            <w:shd w:val="clear" w:color="auto" w:fill="auto"/>
            <w:noWrap/>
            <w:vAlign w:val="bottom"/>
            <w:hideMark/>
          </w:tcPr>
          <w:p w14:paraId="14C685FF" w14:textId="77777777" w:rsidR="00446790" w:rsidRPr="001E2F41" w:rsidRDefault="00446790" w:rsidP="00FB1991">
            <w:pPr>
              <w:keepNext w:val="0"/>
              <w:spacing w:before="0" w:after="0"/>
              <w:jc w:val="right"/>
              <w:rPr>
                <w:rFonts w:cs="Arial"/>
                <w:sz w:val="20"/>
                <w:szCs w:val="20"/>
              </w:rPr>
            </w:pPr>
            <w:r w:rsidRPr="001E2F41">
              <w:rPr>
                <w:rFonts w:cs="Arial"/>
                <w:sz w:val="20"/>
                <w:szCs w:val="20"/>
              </w:rPr>
              <w:t xml:space="preserve">             </w:t>
            </w:r>
            <w:r>
              <w:rPr>
                <w:rFonts w:cs="Arial"/>
                <w:sz w:val="20"/>
                <w:szCs w:val="20"/>
              </w:rPr>
              <w:t>33.538</w:t>
            </w:r>
            <w:r w:rsidRPr="001E2F41">
              <w:rPr>
                <w:rFonts w:cs="Arial"/>
                <w:sz w:val="20"/>
                <w:szCs w:val="20"/>
              </w:rPr>
              <w:t xml:space="preserve"> </w:t>
            </w:r>
          </w:p>
        </w:tc>
        <w:tc>
          <w:tcPr>
            <w:tcW w:w="160" w:type="dxa"/>
            <w:tcBorders>
              <w:left w:val="nil"/>
              <w:bottom w:val="nil"/>
              <w:right w:val="nil"/>
            </w:tcBorders>
            <w:shd w:val="clear" w:color="auto" w:fill="auto"/>
            <w:noWrap/>
            <w:vAlign w:val="bottom"/>
            <w:hideMark/>
          </w:tcPr>
          <w:p w14:paraId="1F0F5437" w14:textId="77777777" w:rsidR="00446790" w:rsidRPr="001E2F41" w:rsidRDefault="00446790" w:rsidP="00FB1991">
            <w:pPr>
              <w:keepNext w:val="0"/>
              <w:spacing w:before="0" w:after="0"/>
              <w:jc w:val="right"/>
              <w:rPr>
                <w:rFonts w:cs="Arial"/>
                <w:sz w:val="20"/>
                <w:szCs w:val="20"/>
              </w:rPr>
            </w:pPr>
          </w:p>
        </w:tc>
        <w:tc>
          <w:tcPr>
            <w:tcW w:w="2130" w:type="dxa"/>
            <w:tcBorders>
              <w:left w:val="nil"/>
              <w:bottom w:val="single" w:sz="4" w:space="0" w:color="auto"/>
              <w:right w:val="nil"/>
            </w:tcBorders>
            <w:shd w:val="clear" w:color="auto" w:fill="auto"/>
            <w:noWrap/>
            <w:vAlign w:val="bottom"/>
            <w:hideMark/>
          </w:tcPr>
          <w:p w14:paraId="2A1E8DE2" w14:textId="77777777" w:rsidR="00446790" w:rsidRPr="001E2F41" w:rsidRDefault="00446790" w:rsidP="00FB1991">
            <w:pPr>
              <w:keepNext w:val="0"/>
              <w:spacing w:before="0" w:after="0"/>
              <w:jc w:val="right"/>
              <w:rPr>
                <w:rFonts w:cs="Arial"/>
                <w:sz w:val="20"/>
                <w:szCs w:val="20"/>
              </w:rPr>
            </w:pPr>
            <w:r w:rsidRPr="001E2F41">
              <w:rPr>
                <w:rFonts w:cs="Arial"/>
                <w:sz w:val="20"/>
                <w:szCs w:val="20"/>
              </w:rPr>
              <w:t xml:space="preserve">     30.622 </w:t>
            </w:r>
          </w:p>
        </w:tc>
      </w:tr>
      <w:tr w:rsidR="00446790" w:rsidRPr="001E2F41" w14:paraId="09C352F9" w14:textId="77777777" w:rsidTr="00FB1991">
        <w:trPr>
          <w:trHeight w:val="234"/>
        </w:trPr>
        <w:tc>
          <w:tcPr>
            <w:tcW w:w="5529" w:type="dxa"/>
            <w:tcBorders>
              <w:top w:val="nil"/>
              <w:left w:val="nil"/>
              <w:right w:val="nil"/>
            </w:tcBorders>
            <w:shd w:val="clear" w:color="auto" w:fill="auto"/>
            <w:noWrap/>
            <w:vAlign w:val="bottom"/>
            <w:hideMark/>
          </w:tcPr>
          <w:p w14:paraId="3D6BFF18" w14:textId="77777777" w:rsidR="00446790" w:rsidRPr="001E2F41" w:rsidRDefault="00446790" w:rsidP="00FB1991">
            <w:pPr>
              <w:keepNext w:val="0"/>
              <w:spacing w:before="0" w:after="0"/>
              <w:jc w:val="right"/>
              <w:rPr>
                <w:rFonts w:cs="Arial"/>
                <w:sz w:val="20"/>
                <w:szCs w:val="20"/>
              </w:rPr>
            </w:pPr>
          </w:p>
        </w:tc>
        <w:tc>
          <w:tcPr>
            <w:tcW w:w="2087" w:type="dxa"/>
            <w:tcBorders>
              <w:top w:val="single" w:sz="4" w:space="0" w:color="auto"/>
              <w:left w:val="nil"/>
              <w:bottom w:val="single" w:sz="4" w:space="0" w:color="auto"/>
              <w:right w:val="nil"/>
            </w:tcBorders>
            <w:shd w:val="clear" w:color="auto" w:fill="auto"/>
            <w:noWrap/>
            <w:vAlign w:val="bottom"/>
            <w:hideMark/>
          </w:tcPr>
          <w:p w14:paraId="7326110F" w14:textId="77777777" w:rsidR="00446790" w:rsidRPr="001E2F41" w:rsidRDefault="00446790" w:rsidP="00FB1991">
            <w:pPr>
              <w:keepNext w:val="0"/>
              <w:spacing w:before="0" w:after="0"/>
              <w:jc w:val="right"/>
              <w:rPr>
                <w:rFonts w:cs="Arial"/>
                <w:b/>
                <w:bCs/>
                <w:sz w:val="20"/>
                <w:szCs w:val="20"/>
              </w:rPr>
            </w:pPr>
            <w:r>
              <w:rPr>
                <w:rFonts w:cs="Arial"/>
                <w:b/>
                <w:bCs/>
                <w:sz w:val="20"/>
                <w:szCs w:val="20"/>
              </w:rPr>
              <w:t>33.538</w:t>
            </w:r>
            <w:r w:rsidRPr="001E2F41">
              <w:rPr>
                <w:rFonts w:cs="Arial"/>
                <w:b/>
                <w:bCs/>
                <w:sz w:val="20"/>
                <w:szCs w:val="20"/>
              </w:rPr>
              <w:t xml:space="preserve"> </w:t>
            </w:r>
          </w:p>
        </w:tc>
        <w:tc>
          <w:tcPr>
            <w:tcW w:w="160" w:type="dxa"/>
            <w:tcBorders>
              <w:top w:val="nil"/>
              <w:left w:val="nil"/>
              <w:right w:val="nil"/>
            </w:tcBorders>
            <w:shd w:val="clear" w:color="auto" w:fill="auto"/>
            <w:noWrap/>
            <w:vAlign w:val="bottom"/>
            <w:hideMark/>
          </w:tcPr>
          <w:p w14:paraId="16696862" w14:textId="77777777" w:rsidR="00446790" w:rsidRPr="001E2F41" w:rsidRDefault="00446790" w:rsidP="00FB1991">
            <w:pPr>
              <w:keepNext w:val="0"/>
              <w:spacing w:before="0" w:after="0"/>
              <w:jc w:val="right"/>
              <w:rPr>
                <w:rFonts w:cs="Arial"/>
                <w:b/>
                <w:bCs/>
                <w:sz w:val="20"/>
                <w:szCs w:val="20"/>
              </w:rPr>
            </w:pPr>
          </w:p>
        </w:tc>
        <w:tc>
          <w:tcPr>
            <w:tcW w:w="2130" w:type="dxa"/>
            <w:tcBorders>
              <w:top w:val="single" w:sz="4" w:space="0" w:color="auto"/>
              <w:left w:val="nil"/>
              <w:bottom w:val="single" w:sz="4" w:space="0" w:color="auto"/>
              <w:right w:val="nil"/>
            </w:tcBorders>
            <w:shd w:val="clear" w:color="auto" w:fill="auto"/>
            <w:noWrap/>
            <w:vAlign w:val="bottom"/>
            <w:hideMark/>
          </w:tcPr>
          <w:p w14:paraId="64D63BDC" w14:textId="77777777" w:rsidR="00446790" w:rsidRPr="001E2F41" w:rsidRDefault="00446790" w:rsidP="00FB1991">
            <w:pPr>
              <w:keepNext w:val="0"/>
              <w:spacing w:before="0" w:after="0"/>
              <w:jc w:val="right"/>
              <w:rPr>
                <w:rFonts w:cs="Arial"/>
                <w:b/>
                <w:bCs/>
                <w:sz w:val="20"/>
                <w:szCs w:val="20"/>
              </w:rPr>
            </w:pPr>
            <w:r w:rsidRPr="001E2F41">
              <w:rPr>
                <w:rFonts w:cs="Arial"/>
                <w:b/>
                <w:bCs/>
                <w:sz w:val="20"/>
                <w:szCs w:val="20"/>
              </w:rPr>
              <w:t xml:space="preserve">   30.622 </w:t>
            </w:r>
          </w:p>
        </w:tc>
      </w:tr>
      <w:tr w:rsidR="00446790" w:rsidRPr="001E2F41" w14:paraId="0B4C7FAC" w14:textId="77777777" w:rsidTr="00FB1991">
        <w:trPr>
          <w:trHeight w:val="234"/>
        </w:trPr>
        <w:tc>
          <w:tcPr>
            <w:tcW w:w="5529" w:type="dxa"/>
            <w:shd w:val="clear" w:color="auto" w:fill="auto"/>
            <w:noWrap/>
            <w:vAlign w:val="bottom"/>
          </w:tcPr>
          <w:p w14:paraId="2552CB16" w14:textId="77777777" w:rsidR="00446790" w:rsidRPr="001E2F41" w:rsidRDefault="00446790" w:rsidP="00FB1991">
            <w:pPr>
              <w:keepNext w:val="0"/>
              <w:spacing w:before="0" w:after="0"/>
              <w:jc w:val="right"/>
              <w:rPr>
                <w:rFonts w:cs="Arial"/>
                <w:sz w:val="20"/>
                <w:szCs w:val="20"/>
              </w:rPr>
            </w:pPr>
          </w:p>
        </w:tc>
        <w:tc>
          <w:tcPr>
            <w:tcW w:w="2087" w:type="dxa"/>
            <w:tcBorders>
              <w:top w:val="single" w:sz="4" w:space="0" w:color="auto"/>
            </w:tcBorders>
            <w:shd w:val="clear" w:color="auto" w:fill="auto"/>
            <w:noWrap/>
            <w:vAlign w:val="bottom"/>
          </w:tcPr>
          <w:p w14:paraId="7445E068" w14:textId="77777777" w:rsidR="00446790" w:rsidRPr="001E2F41" w:rsidRDefault="00446790" w:rsidP="00FB1991">
            <w:pPr>
              <w:keepNext w:val="0"/>
              <w:spacing w:before="0" w:after="0"/>
              <w:jc w:val="right"/>
              <w:rPr>
                <w:rFonts w:cs="Arial"/>
                <w:b/>
                <w:bCs/>
                <w:sz w:val="20"/>
                <w:szCs w:val="20"/>
              </w:rPr>
            </w:pPr>
          </w:p>
        </w:tc>
        <w:tc>
          <w:tcPr>
            <w:tcW w:w="160" w:type="dxa"/>
            <w:shd w:val="clear" w:color="auto" w:fill="auto"/>
            <w:noWrap/>
            <w:vAlign w:val="bottom"/>
          </w:tcPr>
          <w:p w14:paraId="37BEF8AF" w14:textId="77777777" w:rsidR="00446790" w:rsidRPr="001E2F41" w:rsidRDefault="00446790" w:rsidP="00FB1991">
            <w:pPr>
              <w:keepNext w:val="0"/>
              <w:spacing w:before="0" w:after="0"/>
              <w:jc w:val="right"/>
              <w:rPr>
                <w:rFonts w:cs="Arial"/>
                <w:b/>
                <w:bCs/>
                <w:sz w:val="20"/>
                <w:szCs w:val="20"/>
              </w:rPr>
            </w:pPr>
          </w:p>
        </w:tc>
        <w:tc>
          <w:tcPr>
            <w:tcW w:w="2130" w:type="dxa"/>
            <w:tcBorders>
              <w:top w:val="single" w:sz="4" w:space="0" w:color="auto"/>
            </w:tcBorders>
            <w:shd w:val="clear" w:color="auto" w:fill="auto"/>
            <w:noWrap/>
            <w:vAlign w:val="bottom"/>
          </w:tcPr>
          <w:p w14:paraId="345711A4" w14:textId="77777777" w:rsidR="00446790" w:rsidRPr="001E2F41" w:rsidRDefault="00446790" w:rsidP="00FB1991">
            <w:pPr>
              <w:keepNext w:val="0"/>
              <w:spacing w:before="0" w:after="0"/>
              <w:jc w:val="right"/>
              <w:rPr>
                <w:rFonts w:cs="Arial"/>
                <w:b/>
                <w:bCs/>
                <w:sz w:val="20"/>
                <w:szCs w:val="20"/>
              </w:rPr>
            </w:pPr>
          </w:p>
        </w:tc>
      </w:tr>
      <w:tr w:rsidR="00446790" w:rsidRPr="001E2F41" w14:paraId="3DCC3077" w14:textId="77777777" w:rsidTr="00FB1991">
        <w:trPr>
          <w:trHeight w:val="234"/>
        </w:trPr>
        <w:tc>
          <w:tcPr>
            <w:tcW w:w="5529" w:type="dxa"/>
            <w:tcBorders>
              <w:left w:val="nil"/>
              <w:bottom w:val="nil"/>
              <w:right w:val="nil"/>
            </w:tcBorders>
            <w:shd w:val="clear" w:color="auto" w:fill="auto"/>
            <w:noWrap/>
            <w:vAlign w:val="bottom"/>
            <w:hideMark/>
          </w:tcPr>
          <w:p w14:paraId="10CA9AB7" w14:textId="77777777" w:rsidR="00446790" w:rsidRPr="001E2F41" w:rsidRDefault="00446790" w:rsidP="00FB1991">
            <w:pPr>
              <w:keepNext w:val="0"/>
              <w:spacing w:before="0" w:after="0"/>
              <w:jc w:val="left"/>
              <w:rPr>
                <w:rFonts w:cs="Arial"/>
                <w:b/>
                <w:bCs/>
                <w:color w:val="000000"/>
                <w:sz w:val="20"/>
                <w:szCs w:val="20"/>
              </w:rPr>
            </w:pPr>
            <w:r w:rsidRPr="001E2F41">
              <w:rPr>
                <w:rFonts w:cs="Arial"/>
                <w:b/>
                <w:bCs/>
                <w:color w:val="000000"/>
                <w:sz w:val="20"/>
                <w:szCs w:val="20"/>
              </w:rPr>
              <w:t xml:space="preserve">Passivos Financeiros </w:t>
            </w:r>
          </w:p>
        </w:tc>
        <w:tc>
          <w:tcPr>
            <w:tcW w:w="2087" w:type="dxa"/>
            <w:tcBorders>
              <w:left w:val="nil"/>
              <w:bottom w:val="nil"/>
              <w:right w:val="nil"/>
            </w:tcBorders>
            <w:shd w:val="clear" w:color="auto" w:fill="auto"/>
            <w:noWrap/>
            <w:vAlign w:val="bottom"/>
            <w:hideMark/>
          </w:tcPr>
          <w:p w14:paraId="479E1EEB" w14:textId="77777777" w:rsidR="00446790" w:rsidRPr="001E2F41" w:rsidRDefault="00446790" w:rsidP="00FB1991">
            <w:pPr>
              <w:keepNext w:val="0"/>
              <w:spacing w:before="0" w:after="0"/>
              <w:jc w:val="left"/>
              <w:rPr>
                <w:rFonts w:cs="Arial"/>
                <w:b/>
                <w:bCs/>
                <w:color w:val="000000"/>
                <w:sz w:val="20"/>
                <w:szCs w:val="20"/>
              </w:rPr>
            </w:pPr>
          </w:p>
        </w:tc>
        <w:tc>
          <w:tcPr>
            <w:tcW w:w="160" w:type="dxa"/>
            <w:tcBorders>
              <w:left w:val="nil"/>
              <w:bottom w:val="nil"/>
              <w:right w:val="nil"/>
            </w:tcBorders>
            <w:shd w:val="clear" w:color="auto" w:fill="auto"/>
            <w:noWrap/>
            <w:vAlign w:val="bottom"/>
            <w:hideMark/>
          </w:tcPr>
          <w:p w14:paraId="1814FF4E" w14:textId="77777777" w:rsidR="00446790" w:rsidRPr="001E2F41" w:rsidRDefault="00446790" w:rsidP="00FB1991">
            <w:pPr>
              <w:keepNext w:val="0"/>
              <w:spacing w:before="0" w:after="0"/>
              <w:jc w:val="right"/>
              <w:rPr>
                <w:rFonts w:ascii="Times New Roman" w:hAnsi="Times New Roman"/>
                <w:sz w:val="20"/>
                <w:szCs w:val="20"/>
              </w:rPr>
            </w:pPr>
          </w:p>
        </w:tc>
        <w:tc>
          <w:tcPr>
            <w:tcW w:w="2130" w:type="dxa"/>
            <w:tcBorders>
              <w:left w:val="nil"/>
              <w:bottom w:val="nil"/>
              <w:right w:val="nil"/>
            </w:tcBorders>
            <w:shd w:val="clear" w:color="auto" w:fill="auto"/>
            <w:noWrap/>
            <w:vAlign w:val="bottom"/>
            <w:hideMark/>
          </w:tcPr>
          <w:p w14:paraId="78931652" w14:textId="77777777" w:rsidR="00446790" w:rsidRPr="001E2F41" w:rsidRDefault="00446790" w:rsidP="00FB1991">
            <w:pPr>
              <w:keepNext w:val="0"/>
              <w:spacing w:before="0" w:after="0"/>
              <w:jc w:val="right"/>
              <w:rPr>
                <w:rFonts w:ascii="Times New Roman" w:hAnsi="Times New Roman"/>
                <w:sz w:val="20"/>
                <w:szCs w:val="20"/>
              </w:rPr>
            </w:pPr>
          </w:p>
        </w:tc>
      </w:tr>
      <w:tr w:rsidR="00446790" w:rsidRPr="001E2F41" w14:paraId="3E2FE9E6" w14:textId="77777777" w:rsidTr="00FB1991">
        <w:trPr>
          <w:trHeight w:val="234"/>
        </w:trPr>
        <w:tc>
          <w:tcPr>
            <w:tcW w:w="5529" w:type="dxa"/>
            <w:tcBorders>
              <w:left w:val="nil"/>
              <w:bottom w:val="nil"/>
              <w:right w:val="nil"/>
            </w:tcBorders>
            <w:shd w:val="clear" w:color="auto" w:fill="auto"/>
            <w:noWrap/>
            <w:vAlign w:val="bottom"/>
          </w:tcPr>
          <w:p w14:paraId="5D6C15A1" w14:textId="77777777" w:rsidR="00446790" w:rsidRPr="001E2F41" w:rsidRDefault="00446790" w:rsidP="00FB1991">
            <w:pPr>
              <w:keepNext w:val="0"/>
              <w:spacing w:before="0" w:after="0"/>
              <w:jc w:val="left"/>
              <w:rPr>
                <w:rFonts w:cs="Arial"/>
                <w:b/>
                <w:bCs/>
                <w:color w:val="000000"/>
                <w:sz w:val="20"/>
                <w:szCs w:val="20"/>
                <w:u w:val="single"/>
              </w:rPr>
            </w:pPr>
            <w:r w:rsidRPr="001E2F41">
              <w:rPr>
                <w:rFonts w:cs="Arial"/>
                <w:b/>
                <w:bCs/>
                <w:color w:val="000000"/>
                <w:sz w:val="20"/>
                <w:szCs w:val="20"/>
                <w:u w:val="single"/>
              </w:rPr>
              <w:t>Custo amortizado</w:t>
            </w:r>
          </w:p>
        </w:tc>
        <w:tc>
          <w:tcPr>
            <w:tcW w:w="2087" w:type="dxa"/>
            <w:tcBorders>
              <w:left w:val="nil"/>
              <w:bottom w:val="nil"/>
              <w:right w:val="nil"/>
            </w:tcBorders>
            <w:shd w:val="clear" w:color="auto" w:fill="auto"/>
            <w:noWrap/>
            <w:vAlign w:val="bottom"/>
          </w:tcPr>
          <w:p w14:paraId="16869782" w14:textId="77777777" w:rsidR="00446790" w:rsidRPr="001E2F41" w:rsidRDefault="00446790" w:rsidP="00FB1991">
            <w:pPr>
              <w:keepNext w:val="0"/>
              <w:spacing w:before="0" w:after="0"/>
              <w:jc w:val="left"/>
              <w:rPr>
                <w:rFonts w:cs="Arial"/>
                <w:b/>
                <w:bCs/>
                <w:color w:val="000000"/>
                <w:sz w:val="20"/>
                <w:szCs w:val="20"/>
              </w:rPr>
            </w:pPr>
          </w:p>
        </w:tc>
        <w:tc>
          <w:tcPr>
            <w:tcW w:w="160" w:type="dxa"/>
            <w:tcBorders>
              <w:left w:val="nil"/>
              <w:bottom w:val="nil"/>
              <w:right w:val="nil"/>
            </w:tcBorders>
            <w:shd w:val="clear" w:color="auto" w:fill="auto"/>
            <w:noWrap/>
            <w:vAlign w:val="bottom"/>
          </w:tcPr>
          <w:p w14:paraId="446F1DC8" w14:textId="77777777" w:rsidR="00446790" w:rsidRPr="001E2F41" w:rsidRDefault="00446790" w:rsidP="00FB1991">
            <w:pPr>
              <w:keepNext w:val="0"/>
              <w:spacing w:before="0" w:after="0"/>
              <w:jc w:val="right"/>
              <w:rPr>
                <w:rFonts w:ascii="Times New Roman" w:hAnsi="Times New Roman"/>
                <w:sz w:val="20"/>
                <w:szCs w:val="20"/>
              </w:rPr>
            </w:pPr>
          </w:p>
        </w:tc>
        <w:tc>
          <w:tcPr>
            <w:tcW w:w="2130" w:type="dxa"/>
            <w:tcBorders>
              <w:left w:val="nil"/>
              <w:bottom w:val="nil"/>
              <w:right w:val="nil"/>
            </w:tcBorders>
            <w:shd w:val="clear" w:color="auto" w:fill="auto"/>
            <w:noWrap/>
            <w:vAlign w:val="bottom"/>
          </w:tcPr>
          <w:p w14:paraId="75D66D66" w14:textId="77777777" w:rsidR="00446790" w:rsidRPr="001E2F41" w:rsidRDefault="00446790" w:rsidP="00FB1991">
            <w:pPr>
              <w:keepNext w:val="0"/>
              <w:spacing w:before="0" w:after="0"/>
              <w:jc w:val="right"/>
              <w:rPr>
                <w:rFonts w:ascii="Times New Roman" w:hAnsi="Times New Roman"/>
                <w:sz w:val="20"/>
                <w:szCs w:val="20"/>
              </w:rPr>
            </w:pPr>
          </w:p>
        </w:tc>
      </w:tr>
      <w:tr w:rsidR="00446790" w:rsidRPr="001E2F41" w14:paraId="041463F0" w14:textId="77777777" w:rsidTr="00FB1991">
        <w:trPr>
          <w:trHeight w:val="173"/>
        </w:trPr>
        <w:tc>
          <w:tcPr>
            <w:tcW w:w="5529" w:type="dxa"/>
            <w:tcBorders>
              <w:top w:val="nil"/>
              <w:left w:val="nil"/>
              <w:bottom w:val="nil"/>
              <w:right w:val="nil"/>
            </w:tcBorders>
            <w:shd w:val="clear" w:color="auto" w:fill="auto"/>
            <w:noWrap/>
            <w:vAlign w:val="bottom"/>
            <w:hideMark/>
          </w:tcPr>
          <w:p w14:paraId="4F2D0288" w14:textId="77777777" w:rsidR="00446790" w:rsidRPr="001E2F41" w:rsidRDefault="00446790" w:rsidP="00FB1991">
            <w:pPr>
              <w:keepNext w:val="0"/>
              <w:spacing w:before="0" w:after="0"/>
              <w:jc w:val="left"/>
              <w:rPr>
                <w:rFonts w:cs="Arial"/>
                <w:color w:val="000000"/>
                <w:sz w:val="20"/>
                <w:szCs w:val="20"/>
              </w:rPr>
            </w:pPr>
            <w:r w:rsidRPr="001E2F41">
              <w:rPr>
                <w:rFonts w:cs="Arial"/>
                <w:color w:val="000000"/>
                <w:sz w:val="20"/>
                <w:szCs w:val="20"/>
              </w:rPr>
              <w:t xml:space="preserve">Fornecedores </w:t>
            </w:r>
          </w:p>
        </w:tc>
        <w:tc>
          <w:tcPr>
            <w:tcW w:w="2087" w:type="dxa"/>
            <w:tcBorders>
              <w:top w:val="nil"/>
              <w:left w:val="nil"/>
              <w:bottom w:val="nil"/>
              <w:right w:val="nil"/>
            </w:tcBorders>
            <w:shd w:val="clear" w:color="auto" w:fill="auto"/>
            <w:noWrap/>
            <w:vAlign w:val="bottom"/>
            <w:hideMark/>
          </w:tcPr>
          <w:p w14:paraId="0CC6FD6A" w14:textId="77777777" w:rsidR="00446790" w:rsidRPr="001E2F41" w:rsidRDefault="00446790" w:rsidP="00FB1991">
            <w:pPr>
              <w:keepNext w:val="0"/>
              <w:spacing w:before="0" w:after="0"/>
              <w:jc w:val="right"/>
              <w:rPr>
                <w:rFonts w:cs="Arial"/>
                <w:sz w:val="20"/>
                <w:szCs w:val="20"/>
              </w:rPr>
            </w:pPr>
            <w:r>
              <w:rPr>
                <w:rFonts w:cs="Arial"/>
                <w:sz w:val="20"/>
                <w:szCs w:val="20"/>
              </w:rPr>
              <w:t>883</w:t>
            </w:r>
            <w:r w:rsidRPr="001E2F41">
              <w:rPr>
                <w:rFonts w:cs="Arial"/>
                <w:sz w:val="20"/>
                <w:szCs w:val="20"/>
              </w:rPr>
              <w:t xml:space="preserve"> </w:t>
            </w:r>
          </w:p>
        </w:tc>
        <w:tc>
          <w:tcPr>
            <w:tcW w:w="160" w:type="dxa"/>
            <w:tcBorders>
              <w:top w:val="nil"/>
              <w:left w:val="nil"/>
              <w:bottom w:val="nil"/>
              <w:right w:val="nil"/>
            </w:tcBorders>
            <w:shd w:val="clear" w:color="auto" w:fill="auto"/>
            <w:noWrap/>
            <w:vAlign w:val="bottom"/>
            <w:hideMark/>
          </w:tcPr>
          <w:p w14:paraId="48F49576" w14:textId="77777777" w:rsidR="00446790" w:rsidRPr="001E2F41" w:rsidRDefault="00446790" w:rsidP="00FB1991">
            <w:pPr>
              <w:keepNext w:val="0"/>
              <w:spacing w:before="0" w:after="0"/>
              <w:jc w:val="right"/>
              <w:rPr>
                <w:rFonts w:cs="Arial"/>
                <w:sz w:val="20"/>
                <w:szCs w:val="20"/>
              </w:rPr>
            </w:pPr>
          </w:p>
        </w:tc>
        <w:tc>
          <w:tcPr>
            <w:tcW w:w="2130" w:type="dxa"/>
            <w:tcBorders>
              <w:top w:val="nil"/>
              <w:left w:val="nil"/>
              <w:bottom w:val="nil"/>
              <w:right w:val="nil"/>
            </w:tcBorders>
            <w:shd w:val="clear" w:color="auto" w:fill="auto"/>
            <w:noWrap/>
            <w:vAlign w:val="bottom"/>
            <w:hideMark/>
          </w:tcPr>
          <w:p w14:paraId="6A16B46B" w14:textId="77777777" w:rsidR="00446790" w:rsidRPr="001E2F41" w:rsidRDefault="00446790" w:rsidP="00FB1991">
            <w:pPr>
              <w:keepNext w:val="0"/>
              <w:spacing w:before="0" w:after="0"/>
              <w:jc w:val="right"/>
              <w:rPr>
                <w:rFonts w:cs="Arial"/>
                <w:sz w:val="20"/>
                <w:szCs w:val="20"/>
              </w:rPr>
            </w:pPr>
            <w:r w:rsidRPr="001E2F41">
              <w:rPr>
                <w:rFonts w:cs="Arial"/>
                <w:sz w:val="20"/>
                <w:szCs w:val="20"/>
              </w:rPr>
              <w:t xml:space="preserve">         305 </w:t>
            </w:r>
          </w:p>
        </w:tc>
      </w:tr>
      <w:tr w:rsidR="00446790" w:rsidRPr="001E2F41" w14:paraId="198D0103" w14:textId="77777777" w:rsidTr="00FB1991">
        <w:trPr>
          <w:trHeight w:val="209"/>
        </w:trPr>
        <w:tc>
          <w:tcPr>
            <w:tcW w:w="5529" w:type="dxa"/>
            <w:tcBorders>
              <w:top w:val="nil"/>
              <w:left w:val="nil"/>
              <w:bottom w:val="nil"/>
              <w:right w:val="nil"/>
            </w:tcBorders>
            <w:shd w:val="clear" w:color="auto" w:fill="auto"/>
            <w:noWrap/>
            <w:vAlign w:val="bottom"/>
            <w:hideMark/>
          </w:tcPr>
          <w:p w14:paraId="1D4A935B" w14:textId="77777777" w:rsidR="00446790" w:rsidRPr="001E2F41" w:rsidRDefault="00446790" w:rsidP="00FB1991">
            <w:pPr>
              <w:keepNext w:val="0"/>
              <w:spacing w:before="0" w:after="0"/>
              <w:jc w:val="right"/>
              <w:rPr>
                <w:rFonts w:cs="Arial"/>
                <w:sz w:val="20"/>
                <w:szCs w:val="20"/>
              </w:rPr>
            </w:pPr>
          </w:p>
        </w:tc>
        <w:tc>
          <w:tcPr>
            <w:tcW w:w="2087" w:type="dxa"/>
            <w:tcBorders>
              <w:top w:val="single" w:sz="4" w:space="0" w:color="auto"/>
              <w:left w:val="nil"/>
              <w:bottom w:val="single" w:sz="4" w:space="0" w:color="auto"/>
              <w:right w:val="nil"/>
            </w:tcBorders>
            <w:shd w:val="clear" w:color="auto" w:fill="auto"/>
            <w:noWrap/>
            <w:vAlign w:val="bottom"/>
            <w:hideMark/>
          </w:tcPr>
          <w:p w14:paraId="5103C121" w14:textId="77777777" w:rsidR="00446790" w:rsidRPr="001E2F41" w:rsidRDefault="00446790" w:rsidP="00FB1991">
            <w:pPr>
              <w:keepNext w:val="0"/>
              <w:spacing w:before="0" w:after="0"/>
              <w:jc w:val="right"/>
              <w:rPr>
                <w:rFonts w:cs="Arial"/>
                <w:b/>
                <w:bCs/>
                <w:sz w:val="20"/>
                <w:szCs w:val="20"/>
              </w:rPr>
            </w:pPr>
            <w:r w:rsidRPr="001E2F41">
              <w:rPr>
                <w:rFonts w:cs="Arial"/>
                <w:b/>
                <w:bCs/>
                <w:sz w:val="20"/>
                <w:szCs w:val="20"/>
              </w:rPr>
              <w:t xml:space="preserve">                 </w:t>
            </w:r>
            <w:r>
              <w:rPr>
                <w:rFonts w:cs="Arial"/>
                <w:b/>
                <w:bCs/>
                <w:sz w:val="20"/>
                <w:szCs w:val="20"/>
              </w:rPr>
              <w:t>883</w:t>
            </w:r>
            <w:r w:rsidRPr="001E2F41">
              <w:rPr>
                <w:rFonts w:cs="Arial"/>
                <w:b/>
                <w:bCs/>
                <w:sz w:val="20"/>
                <w:szCs w:val="20"/>
              </w:rPr>
              <w:t xml:space="preserve"> </w:t>
            </w:r>
          </w:p>
        </w:tc>
        <w:tc>
          <w:tcPr>
            <w:tcW w:w="160" w:type="dxa"/>
            <w:tcBorders>
              <w:top w:val="nil"/>
              <w:left w:val="nil"/>
              <w:bottom w:val="nil"/>
              <w:right w:val="nil"/>
            </w:tcBorders>
            <w:shd w:val="clear" w:color="auto" w:fill="auto"/>
            <w:noWrap/>
            <w:vAlign w:val="bottom"/>
            <w:hideMark/>
          </w:tcPr>
          <w:p w14:paraId="1814FC3D" w14:textId="77777777" w:rsidR="00446790" w:rsidRPr="001E2F41" w:rsidRDefault="00446790" w:rsidP="00FB1991">
            <w:pPr>
              <w:keepNext w:val="0"/>
              <w:spacing w:before="0" w:after="0"/>
              <w:jc w:val="right"/>
              <w:rPr>
                <w:rFonts w:cs="Arial"/>
                <w:b/>
                <w:bCs/>
                <w:sz w:val="20"/>
                <w:szCs w:val="20"/>
              </w:rPr>
            </w:pPr>
          </w:p>
        </w:tc>
        <w:tc>
          <w:tcPr>
            <w:tcW w:w="2130" w:type="dxa"/>
            <w:tcBorders>
              <w:top w:val="single" w:sz="4" w:space="0" w:color="auto"/>
              <w:left w:val="nil"/>
              <w:bottom w:val="single" w:sz="4" w:space="0" w:color="auto"/>
              <w:right w:val="nil"/>
            </w:tcBorders>
            <w:shd w:val="clear" w:color="auto" w:fill="auto"/>
            <w:noWrap/>
            <w:vAlign w:val="bottom"/>
            <w:hideMark/>
          </w:tcPr>
          <w:p w14:paraId="781D5D30" w14:textId="77777777" w:rsidR="00446790" w:rsidRPr="001E2F41" w:rsidRDefault="00446790" w:rsidP="00FB1991">
            <w:pPr>
              <w:keepNext w:val="0"/>
              <w:spacing w:before="0" w:after="0"/>
              <w:jc w:val="right"/>
              <w:rPr>
                <w:rFonts w:cs="Arial"/>
                <w:b/>
                <w:bCs/>
                <w:sz w:val="20"/>
                <w:szCs w:val="20"/>
              </w:rPr>
            </w:pPr>
            <w:r w:rsidRPr="001E2F41">
              <w:rPr>
                <w:rFonts w:cs="Arial"/>
                <w:b/>
                <w:bCs/>
                <w:sz w:val="20"/>
                <w:szCs w:val="20"/>
              </w:rPr>
              <w:t xml:space="preserve">         305 </w:t>
            </w:r>
          </w:p>
        </w:tc>
      </w:tr>
    </w:tbl>
    <w:p w14:paraId="1EF15522" w14:textId="03BD00E7" w:rsidR="00446790" w:rsidRPr="001D751C" w:rsidRDefault="00446790" w:rsidP="00446790">
      <w:pPr>
        <w:rPr>
          <w:lang w:eastAsia="pt-BR"/>
        </w:rPr>
      </w:pPr>
      <w:r w:rsidRPr="001D751C">
        <w:rPr>
          <w:lang w:eastAsia="pt-BR"/>
        </w:rPr>
        <w:t xml:space="preserve">Caixa e fornecedores - Decorrem diretamente das operações da </w:t>
      </w:r>
      <w:r>
        <w:rPr>
          <w:lang w:eastAsia="pt-BR"/>
        </w:rPr>
        <w:t>empresa</w:t>
      </w:r>
      <w:r w:rsidRPr="001D751C">
        <w:rPr>
          <w:lang w:eastAsia="pt-BR"/>
        </w:rPr>
        <w:t>, sendo mensurados pelo custo amortizado e estão registrados pelo seu valor original, deduzido de provisão para perdas e ajuste a valor presente quando aplicável. O custo histórico reflete o valor justo de mensuração.</w:t>
      </w:r>
    </w:p>
    <w:p w14:paraId="77517C6B" w14:textId="35365210" w:rsidR="00446790" w:rsidRPr="008343A9" w:rsidRDefault="00446790" w:rsidP="00783CA3">
      <w:pPr>
        <w:rPr>
          <w:lang w:eastAsia="pt-BR"/>
        </w:rPr>
      </w:pPr>
      <w:r w:rsidRPr="001D751C">
        <w:rPr>
          <w:lang w:eastAsia="pt-BR"/>
        </w:rPr>
        <w:t xml:space="preserve">Para a mensuração do valor justo de seus instrumentos financeiros, a </w:t>
      </w:r>
      <w:r>
        <w:rPr>
          <w:lang w:eastAsia="pt-BR"/>
        </w:rPr>
        <w:t xml:space="preserve">empresa </w:t>
      </w:r>
      <w:r w:rsidRPr="001D751C">
        <w:rPr>
          <w:lang w:eastAsia="pt-BR"/>
        </w:rPr>
        <w:t>adota a técnica de avaliação de avaliação de preços observáveis (Nível 2).</w:t>
      </w:r>
    </w:p>
    <w:p w14:paraId="765C5348" w14:textId="77777777" w:rsidR="00EE254D" w:rsidRDefault="00EE254D" w:rsidP="00783CA3">
      <w:pPr>
        <w:keepNext w:val="0"/>
        <w:widowControl w:val="0"/>
      </w:pPr>
    </w:p>
    <w:p w14:paraId="642F6A00" w14:textId="6111D047" w:rsidR="005057C7" w:rsidRDefault="00CB70FD"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INTERESSE</w:t>
      </w:r>
      <w:r w:rsidR="005057C7" w:rsidRPr="00E4382F">
        <w:rPr>
          <w:rFonts w:cs="Arial"/>
          <w:b/>
          <w:bCs/>
          <w:iCs/>
          <w:szCs w:val="22"/>
          <w:lang w:eastAsia="pt-BR"/>
        </w:rPr>
        <w:t xml:space="preserve"> PÚBLICO</w:t>
      </w:r>
    </w:p>
    <w:p w14:paraId="03701A86" w14:textId="77777777" w:rsidR="00A31041" w:rsidRPr="00E4382F" w:rsidRDefault="00A31041" w:rsidP="00A31041">
      <w:pPr>
        <w:pStyle w:val="PargrafodaLista"/>
        <w:keepNext w:val="0"/>
        <w:widowControl w:val="0"/>
        <w:autoSpaceDE w:val="0"/>
        <w:autoSpaceDN w:val="0"/>
        <w:ind w:left="426"/>
        <w:outlineLvl w:val="0"/>
        <w:rPr>
          <w:rFonts w:cs="Arial"/>
          <w:b/>
          <w:bCs/>
          <w:iCs/>
          <w:szCs w:val="22"/>
          <w:lang w:eastAsia="pt-BR"/>
        </w:rPr>
      </w:pPr>
    </w:p>
    <w:p w14:paraId="178738E9" w14:textId="77777777" w:rsidR="005057C7" w:rsidRPr="00EC0B49" w:rsidRDefault="005057C7" w:rsidP="000A44BC">
      <w:pPr>
        <w:keepNext w:val="0"/>
        <w:widowControl w:val="0"/>
        <w:rPr>
          <w:rFonts w:cs="Arial"/>
          <w:iCs/>
          <w:sz w:val="20"/>
          <w:szCs w:val="20"/>
          <w:lang w:eastAsia="pt-BR"/>
        </w:rPr>
      </w:pPr>
      <w:r w:rsidRPr="00EC0B49">
        <w:rPr>
          <w:rFonts w:cs="Arial"/>
          <w:iCs/>
          <w:sz w:val="20"/>
          <w:szCs w:val="20"/>
          <w:lang w:eastAsia="pt-BR"/>
        </w:rPr>
        <w:lastRenderedPageBreak/>
        <w:t>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privado que atue no mesmo mercado. No entanto, em relação à EPE, é digno de registro que a justificativa que embasou sua criação está relacionada ao resgate da função estatal de planejamento do setor de energia. Para tanto, concebeu-se uma empresa cuja finalidade seria justamente desenvolver estudos e pesquisas para subsidiar “a formulação, o planejamento e a implementação de ações do Ministério de Minas e Energia, no âmbito da política energética nacional” (parágrafo único do art. 4º da Lei nº 10.847/2004).</w:t>
      </w:r>
    </w:p>
    <w:p w14:paraId="22E1AE99" w14:textId="45F7F19D" w:rsidR="002039A0" w:rsidRPr="00EC0B49" w:rsidRDefault="005057C7" w:rsidP="000A44BC">
      <w:pPr>
        <w:keepNext w:val="0"/>
        <w:widowControl w:val="0"/>
        <w:rPr>
          <w:rFonts w:cs="Arial"/>
          <w:iCs/>
          <w:sz w:val="20"/>
          <w:szCs w:val="20"/>
          <w:lang w:eastAsia="pt-BR"/>
        </w:rPr>
      </w:pPr>
      <w:r w:rsidRPr="00EC0B49">
        <w:rPr>
          <w:rFonts w:cs="Arial"/>
          <w:iCs/>
          <w:sz w:val="20"/>
          <w:szCs w:val="20"/>
          <w:lang w:eastAsia="pt-BR"/>
        </w:rP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A atividade empresarial da EPE não é exercida em prol da maximização do retorno do investimento do acionista, que é a finalidade precípua das empresas privadas, mas sim pela eficiente realização das responsabilidades que lhe são atribuídas por lei e pelo Ministério de Minas e Energia. Em razão deste condicionamento das atividades empresariais, a EPE recebe da União os recursos necessários para o desenvolvimento de suas atividades. </w:t>
      </w:r>
    </w:p>
    <w:p w14:paraId="46F3F2DB" w14:textId="56C543A8" w:rsidR="005057C7" w:rsidRDefault="005057C7" w:rsidP="000A44BC">
      <w:pPr>
        <w:keepNext w:val="0"/>
        <w:widowControl w:val="0"/>
        <w:rPr>
          <w:rFonts w:cs="Arial"/>
          <w:iCs/>
          <w:sz w:val="20"/>
          <w:szCs w:val="20"/>
          <w:highlight w:val="yellow"/>
          <w:lang w:eastAsia="pt-BR"/>
        </w:rPr>
      </w:pPr>
    </w:p>
    <w:p w14:paraId="17B89C25" w14:textId="7034D18F" w:rsidR="002039A0" w:rsidRPr="00E4382F" w:rsidRDefault="002039A0"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PARTES RELACIONADAS</w:t>
      </w:r>
    </w:p>
    <w:p w14:paraId="3F571041" w14:textId="374FFDC7" w:rsidR="007553D5" w:rsidRPr="004A0CCD" w:rsidRDefault="007553D5" w:rsidP="007553D5">
      <w:pPr>
        <w:keepNext w:val="0"/>
        <w:widowControl w:val="0"/>
        <w:spacing w:before="240" w:after="240"/>
        <w:rPr>
          <w:rFonts w:cs="Arial"/>
          <w:iCs/>
          <w:sz w:val="20"/>
          <w:szCs w:val="20"/>
          <w:lang w:eastAsia="pt-BR"/>
        </w:rPr>
      </w:pPr>
      <w:r w:rsidRPr="004A0CCD">
        <w:rPr>
          <w:rFonts w:cs="Arial"/>
          <w:iCs/>
          <w:sz w:val="20"/>
          <w:szCs w:val="20"/>
          <w:lang w:eastAsia="pt-BR"/>
        </w:rPr>
        <w:t>De acordo com o item 9 do CPC 05, Parte Relacionada é a pessoa ou a entidade que está relacionada com a entidade que está elaborando suas demonstrações contábeis. A Política de Transação com Partes Relacionadas da EPE (Política e Diretriz nº PDG-COA-012) arrola, em seu item nº 2 (definições), as pessoas físicas e/ou jurídicas que, além da União, devem ser reputadas partes relacionadas à EPE. A referida política também define a transação com parte relacionada como sendo qualquer ajuste de obrigações, por qualquer instrumento ou fundamento, entre a EPE e uma parte relacionada, independentemente de ser cobrado uma contrapartida financeira. Levando-se em consideração este conceito, em cumprimento à obrigação trazida pelo item nº 6.3 da já mencionada políti</w:t>
      </w:r>
      <w:r w:rsidR="006E344D">
        <w:rPr>
          <w:rFonts w:cs="Arial"/>
          <w:iCs/>
          <w:sz w:val="20"/>
          <w:szCs w:val="20"/>
          <w:lang w:eastAsia="pt-BR"/>
        </w:rPr>
        <w:t>ca, é possível afirmar que, no 4</w:t>
      </w:r>
      <w:r w:rsidRPr="004A0CCD">
        <w:rPr>
          <w:rFonts w:cs="Arial"/>
          <w:iCs/>
          <w:sz w:val="20"/>
          <w:szCs w:val="20"/>
          <w:lang w:eastAsia="pt-BR"/>
        </w:rPr>
        <w:t>º Trimestre de 2023, os quadros abaixo demonstram as transações com partes relacionadas, todas celebradas pela EPE, (i) em conformidade com a Política de Transação com Partes Relacionadas da EPE; (ii) com pessoas jurídicas de direito público e privado; (iii) sem cobrança de contrapartida financeira; e (iv) destinados ao desempenho de suas competências, conforme autoriza o § 2º do art. 5º do Estatuto da EPE:</w:t>
      </w:r>
    </w:p>
    <w:p w14:paraId="3091E48C" w14:textId="666799CF" w:rsidR="004A0CCD" w:rsidRDefault="007553D5" w:rsidP="007553D5">
      <w:pPr>
        <w:keepNext w:val="0"/>
        <w:widowControl w:val="0"/>
        <w:spacing w:before="240" w:after="240"/>
        <w:rPr>
          <w:rFonts w:cs="Arial"/>
          <w:iCs/>
          <w:sz w:val="20"/>
          <w:szCs w:val="20"/>
          <w:lang w:eastAsia="pt-BR"/>
        </w:rPr>
      </w:pPr>
      <w:r w:rsidRPr="004A0CCD">
        <w:rPr>
          <w:rFonts w:cs="Arial"/>
          <w:iCs/>
          <w:sz w:val="20"/>
          <w:szCs w:val="20"/>
          <w:lang w:eastAsia="pt-BR"/>
        </w:rPr>
        <w:t>A EPE é uma empresa pública 100% Federal e dependente do orçamento da União, possui transações decorrentes dos repasses recebidos através do Sistema Integrado de Administração Financeira (SIAFI) do Governo Federal e efetuada pagamentos de servidores/empregados públicos requisitados, pela EPE, para compor o quadro e de diretores, conselheiros e membros de comitê de auditoria. As transações com partes relacionadas estão resumidas no quadro a seguir:</w:t>
      </w:r>
    </w:p>
    <w:p w14:paraId="7516A587" w14:textId="03BF9A9B" w:rsidR="004A0CCD" w:rsidRPr="004A0CCD" w:rsidRDefault="007553D5" w:rsidP="007553D5">
      <w:pPr>
        <w:autoSpaceDE w:val="0"/>
        <w:autoSpaceDN w:val="0"/>
        <w:adjustRightInd w:val="0"/>
        <w:rPr>
          <w:rFonts w:cs="Arial"/>
          <w:b/>
          <w:bCs/>
          <w:color w:val="201F1E"/>
          <w:sz w:val="20"/>
          <w:szCs w:val="20"/>
          <w:shd w:val="clear" w:color="auto" w:fill="FFFFFF"/>
        </w:rPr>
      </w:pPr>
      <w:r w:rsidRPr="003E7305">
        <w:rPr>
          <w:rFonts w:cs="Arial"/>
          <w:b/>
          <w:bCs/>
          <w:color w:val="201F1E"/>
          <w:sz w:val="20"/>
          <w:szCs w:val="20"/>
          <w:shd w:val="clear" w:color="auto" w:fill="FFFFFF"/>
        </w:rPr>
        <w:t>Quadro 1 – Remuneração do pessoal-chave da administração</w:t>
      </w:r>
    </w:p>
    <w:p w14:paraId="3FEF86F3" w14:textId="77777777" w:rsidR="007553D5" w:rsidRPr="004A0CCD" w:rsidRDefault="007553D5" w:rsidP="007553D5">
      <w:pPr>
        <w:autoSpaceDE w:val="0"/>
        <w:autoSpaceDN w:val="0"/>
        <w:adjustRightInd w:val="0"/>
        <w:rPr>
          <w:rFonts w:cs="Arial"/>
          <w:iCs/>
          <w:sz w:val="20"/>
          <w:szCs w:val="20"/>
          <w:lang w:eastAsia="pt-BR"/>
        </w:rPr>
      </w:pPr>
      <w:r w:rsidRPr="004A0CCD">
        <w:rPr>
          <w:rFonts w:cs="Arial"/>
          <w:iCs/>
          <w:sz w:val="20"/>
          <w:szCs w:val="20"/>
          <w:lang w:eastAsia="pt-BR"/>
        </w:rPr>
        <w:t>Consideram-se pessoal-chave da Administração os membros da Diretoria Executiva e os membros do Conselho de Administração e Fiscal.</w:t>
      </w:r>
    </w:p>
    <w:p w14:paraId="6318FDA7" w14:textId="6BEFE2A3" w:rsidR="007553D5" w:rsidRDefault="007553D5" w:rsidP="007553D5">
      <w:pPr>
        <w:autoSpaceDE w:val="0"/>
        <w:autoSpaceDN w:val="0"/>
        <w:adjustRightInd w:val="0"/>
        <w:rPr>
          <w:rFonts w:cs="Arial"/>
          <w:iCs/>
          <w:sz w:val="20"/>
          <w:szCs w:val="20"/>
          <w:lang w:eastAsia="pt-BR"/>
        </w:rPr>
      </w:pPr>
      <w:r w:rsidRPr="004A0CCD">
        <w:rPr>
          <w:rFonts w:cs="Arial"/>
          <w:iCs/>
          <w:sz w:val="20"/>
          <w:szCs w:val="20"/>
          <w:lang w:eastAsia="pt-BR"/>
        </w:rPr>
        <w:t>O montante registrado (conforme quadro abaixo) é relativo à remuneração do pessoal-chave da Administração, abrangendo salário, gratificações e benefícios de curto prazo.</w:t>
      </w:r>
    </w:p>
    <w:tbl>
      <w:tblPr>
        <w:tblStyle w:val="Tabelacomgrade30"/>
        <w:tblW w:w="9918" w:type="dxa"/>
        <w:tblLook w:val="04A0" w:firstRow="1" w:lastRow="0" w:firstColumn="1" w:lastColumn="0" w:noHBand="0" w:noVBand="1"/>
      </w:tblPr>
      <w:tblGrid>
        <w:gridCol w:w="6941"/>
        <w:gridCol w:w="1418"/>
        <w:gridCol w:w="1559"/>
      </w:tblGrid>
      <w:tr w:rsidR="004A0CCD" w:rsidRPr="004A0CCD" w14:paraId="7233A89B" w14:textId="77777777" w:rsidTr="00483E8E">
        <w:tc>
          <w:tcPr>
            <w:tcW w:w="6941" w:type="dxa"/>
          </w:tcPr>
          <w:p w14:paraId="6EFDECCE"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p>
        </w:tc>
        <w:tc>
          <w:tcPr>
            <w:tcW w:w="1418" w:type="dxa"/>
          </w:tcPr>
          <w:p w14:paraId="1E728CBB" w14:textId="77777777" w:rsidR="004A0CCD" w:rsidRPr="004A0CCD" w:rsidRDefault="004A0CCD" w:rsidP="004A0CCD">
            <w:pPr>
              <w:keepNext w:val="0"/>
              <w:autoSpaceDE w:val="0"/>
              <w:autoSpaceDN w:val="0"/>
              <w:adjustRightInd w:val="0"/>
              <w:spacing w:before="0" w:after="0"/>
              <w:jc w:val="center"/>
              <w:rPr>
                <w:rFonts w:cs="Arial"/>
                <w:b/>
                <w:bCs/>
                <w:color w:val="201F1E"/>
                <w:sz w:val="20"/>
                <w:szCs w:val="20"/>
                <w:shd w:val="clear" w:color="auto" w:fill="FFFFFF"/>
              </w:rPr>
            </w:pPr>
            <w:r w:rsidRPr="004A0CCD">
              <w:rPr>
                <w:rFonts w:cs="Arial"/>
                <w:b/>
                <w:bCs/>
                <w:color w:val="201F1E"/>
                <w:sz w:val="20"/>
                <w:szCs w:val="20"/>
                <w:shd w:val="clear" w:color="auto" w:fill="FFFFFF"/>
              </w:rPr>
              <w:t>31/12/2023</w:t>
            </w:r>
          </w:p>
        </w:tc>
        <w:tc>
          <w:tcPr>
            <w:tcW w:w="1559" w:type="dxa"/>
          </w:tcPr>
          <w:p w14:paraId="2B8D9902" w14:textId="77777777" w:rsidR="004A0CCD" w:rsidRPr="004A0CCD" w:rsidRDefault="004A0CCD" w:rsidP="004A0CCD">
            <w:pPr>
              <w:keepNext w:val="0"/>
              <w:autoSpaceDE w:val="0"/>
              <w:autoSpaceDN w:val="0"/>
              <w:adjustRightInd w:val="0"/>
              <w:spacing w:before="0" w:after="0"/>
              <w:jc w:val="center"/>
              <w:rPr>
                <w:rFonts w:cs="Arial"/>
                <w:b/>
                <w:bCs/>
                <w:color w:val="201F1E"/>
                <w:sz w:val="20"/>
                <w:szCs w:val="20"/>
                <w:shd w:val="clear" w:color="auto" w:fill="FFFFFF"/>
              </w:rPr>
            </w:pPr>
            <w:r w:rsidRPr="004A0CCD">
              <w:rPr>
                <w:rFonts w:cs="Arial"/>
                <w:b/>
                <w:bCs/>
                <w:color w:val="201F1E"/>
                <w:sz w:val="20"/>
                <w:szCs w:val="20"/>
                <w:shd w:val="clear" w:color="auto" w:fill="FFFFFF"/>
              </w:rPr>
              <w:t>31/12/2022</w:t>
            </w:r>
          </w:p>
        </w:tc>
      </w:tr>
      <w:tr w:rsidR="004A0CCD" w:rsidRPr="004A0CCD" w14:paraId="60F9589C" w14:textId="77777777" w:rsidTr="00483E8E">
        <w:tc>
          <w:tcPr>
            <w:tcW w:w="6941" w:type="dxa"/>
          </w:tcPr>
          <w:p w14:paraId="42D83C11"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20"/>
                <w:szCs w:val="20"/>
                <w:shd w:val="clear" w:color="auto" w:fill="FFFFFF"/>
              </w:rPr>
              <w:t xml:space="preserve">  Diretores</w:t>
            </w:r>
          </w:p>
        </w:tc>
        <w:tc>
          <w:tcPr>
            <w:tcW w:w="1418" w:type="dxa"/>
          </w:tcPr>
          <w:p w14:paraId="7C853875" w14:textId="77777777" w:rsidR="004A0CCD" w:rsidRPr="004A0CCD" w:rsidRDefault="004A0CCD" w:rsidP="004A0CCD">
            <w:pPr>
              <w:keepNext w:val="0"/>
              <w:autoSpaceDE w:val="0"/>
              <w:autoSpaceDN w:val="0"/>
              <w:adjustRightInd w:val="0"/>
              <w:spacing w:before="0" w:after="0"/>
              <w:jc w:val="right"/>
              <w:rPr>
                <w:rFonts w:cs="Arial"/>
                <w:color w:val="201F1E"/>
                <w:sz w:val="20"/>
                <w:szCs w:val="20"/>
                <w:highlight w:val="yellow"/>
                <w:shd w:val="clear" w:color="auto" w:fill="FFFFFF"/>
              </w:rPr>
            </w:pPr>
            <w:r w:rsidRPr="004A0CCD">
              <w:rPr>
                <w:rFonts w:cs="Arial"/>
                <w:color w:val="201F1E"/>
                <w:sz w:val="20"/>
                <w:szCs w:val="20"/>
                <w:shd w:val="clear" w:color="auto" w:fill="FFFFFF"/>
              </w:rPr>
              <w:t>1.169</w:t>
            </w:r>
          </w:p>
        </w:tc>
        <w:tc>
          <w:tcPr>
            <w:tcW w:w="1559" w:type="dxa"/>
            <w:shd w:val="clear" w:color="auto" w:fill="auto"/>
          </w:tcPr>
          <w:p w14:paraId="1DD3CA01" w14:textId="77777777" w:rsidR="004A0CCD" w:rsidRPr="004A0CCD" w:rsidRDefault="004A0CCD" w:rsidP="004A0CCD">
            <w:pPr>
              <w:keepNext w:val="0"/>
              <w:autoSpaceDE w:val="0"/>
              <w:autoSpaceDN w:val="0"/>
              <w:adjustRightInd w:val="0"/>
              <w:spacing w:before="0" w:after="0"/>
              <w:jc w:val="right"/>
              <w:rPr>
                <w:rFonts w:cs="Arial"/>
                <w:color w:val="201F1E"/>
                <w:sz w:val="20"/>
                <w:szCs w:val="20"/>
                <w:shd w:val="clear" w:color="auto" w:fill="FFFFFF"/>
              </w:rPr>
            </w:pPr>
            <w:r w:rsidRPr="004A0CCD">
              <w:rPr>
                <w:rFonts w:cs="Arial"/>
                <w:color w:val="201F1E"/>
                <w:sz w:val="20"/>
                <w:szCs w:val="20"/>
                <w:shd w:val="clear" w:color="auto" w:fill="FFFFFF"/>
              </w:rPr>
              <w:t>1.725</w:t>
            </w:r>
          </w:p>
        </w:tc>
      </w:tr>
      <w:tr w:rsidR="004A0CCD" w:rsidRPr="004A0CCD" w14:paraId="1284B7EC" w14:textId="77777777" w:rsidTr="00483E8E">
        <w:tc>
          <w:tcPr>
            <w:tcW w:w="6941" w:type="dxa"/>
          </w:tcPr>
          <w:p w14:paraId="58C9471D"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20"/>
                <w:szCs w:val="20"/>
                <w:shd w:val="clear" w:color="auto" w:fill="FFFFFF"/>
              </w:rPr>
              <w:t xml:space="preserve">  Conselheiros de Administração e Fiscal</w:t>
            </w:r>
          </w:p>
        </w:tc>
        <w:tc>
          <w:tcPr>
            <w:tcW w:w="1418" w:type="dxa"/>
          </w:tcPr>
          <w:p w14:paraId="3CBA19B3" w14:textId="77777777" w:rsidR="004A0CCD" w:rsidRPr="004A0CCD" w:rsidRDefault="004A0CCD" w:rsidP="004A0CCD">
            <w:pPr>
              <w:keepNext w:val="0"/>
              <w:autoSpaceDE w:val="0"/>
              <w:autoSpaceDN w:val="0"/>
              <w:adjustRightInd w:val="0"/>
              <w:spacing w:before="0" w:after="0"/>
              <w:jc w:val="right"/>
              <w:rPr>
                <w:rFonts w:cs="Arial"/>
                <w:color w:val="201F1E"/>
                <w:sz w:val="20"/>
                <w:szCs w:val="20"/>
                <w:highlight w:val="yellow"/>
                <w:shd w:val="clear" w:color="auto" w:fill="FFFFFF"/>
              </w:rPr>
            </w:pPr>
            <w:r w:rsidRPr="004A0CCD">
              <w:rPr>
                <w:rFonts w:cs="Arial"/>
                <w:color w:val="201F1E"/>
                <w:sz w:val="20"/>
                <w:szCs w:val="20"/>
                <w:shd w:val="clear" w:color="auto" w:fill="FFFFFF"/>
              </w:rPr>
              <w:t>398</w:t>
            </w:r>
          </w:p>
        </w:tc>
        <w:tc>
          <w:tcPr>
            <w:tcW w:w="1559" w:type="dxa"/>
            <w:shd w:val="clear" w:color="auto" w:fill="auto"/>
          </w:tcPr>
          <w:p w14:paraId="4A78ACA9" w14:textId="77777777" w:rsidR="004A0CCD" w:rsidRPr="004A0CCD" w:rsidRDefault="004A0CCD" w:rsidP="004A0CCD">
            <w:pPr>
              <w:keepNext w:val="0"/>
              <w:autoSpaceDE w:val="0"/>
              <w:autoSpaceDN w:val="0"/>
              <w:adjustRightInd w:val="0"/>
              <w:spacing w:before="0" w:after="0"/>
              <w:jc w:val="right"/>
              <w:rPr>
                <w:rFonts w:cs="Arial"/>
                <w:color w:val="201F1E"/>
                <w:sz w:val="20"/>
                <w:szCs w:val="20"/>
                <w:shd w:val="clear" w:color="auto" w:fill="FFFFFF"/>
              </w:rPr>
            </w:pPr>
            <w:r w:rsidRPr="004A0CCD">
              <w:rPr>
                <w:rFonts w:cs="Arial"/>
                <w:color w:val="201F1E"/>
                <w:sz w:val="20"/>
                <w:szCs w:val="20"/>
                <w:shd w:val="clear" w:color="auto" w:fill="FFFFFF"/>
              </w:rPr>
              <w:t>387</w:t>
            </w:r>
          </w:p>
        </w:tc>
      </w:tr>
    </w:tbl>
    <w:p w14:paraId="45B0462C" w14:textId="77777777" w:rsidR="004A0CCD" w:rsidRDefault="004A0CCD" w:rsidP="004A0CCD">
      <w:pPr>
        <w:autoSpaceDE w:val="0"/>
        <w:autoSpaceDN w:val="0"/>
        <w:adjustRightInd w:val="0"/>
        <w:rPr>
          <w:rFonts w:cs="Arial"/>
          <w:b/>
          <w:bCs/>
          <w:color w:val="201F1E"/>
          <w:sz w:val="20"/>
          <w:szCs w:val="20"/>
          <w:shd w:val="clear" w:color="auto" w:fill="FFFFFF"/>
        </w:rPr>
      </w:pPr>
    </w:p>
    <w:p w14:paraId="7EDF2643" w14:textId="389649F1" w:rsidR="00A31041" w:rsidRDefault="004A0CCD" w:rsidP="004A0CCD">
      <w:pPr>
        <w:autoSpaceDE w:val="0"/>
        <w:autoSpaceDN w:val="0"/>
        <w:adjustRightInd w:val="0"/>
        <w:rPr>
          <w:rFonts w:cs="Arial"/>
          <w:b/>
          <w:bCs/>
          <w:color w:val="201F1E"/>
          <w:sz w:val="20"/>
          <w:szCs w:val="20"/>
          <w:shd w:val="clear" w:color="auto" w:fill="FFFFFF"/>
        </w:rPr>
      </w:pPr>
      <w:r w:rsidRPr="003E7305">
        <w:rPr>
          <w:rFonts w:cs="Arial"/>
          <w:b/>
          <w:bCs/>
          <w:color w:val="201F1E"/>
          <w:sz w:val="20"/>
          <w:szCs w:val="20"/>
          <w:shd w:val="clear" w:color="auto" w:fill="FFFFFF"/>
        </w:rPr>
        <w:t>Quadro 2 – Transações com o Estado de São Paulo</w:t>
      </w:r>
    </w:p>
    <w:tbl>
      <w:tblPr>
        <w:tblStyle w:val="Tabelacomgrade40"/>
        <w:tblW w:w="9918" w:type="dxa"/>
        <w:tblLook w:val="04A0" w:firstRow="1" w:lastRow="0" w:firstColumn="1" w:lastColumn="0" w:noHBand="0" w:noVBand="1"/>
      </w:tblPr>
      <w:tblGrid>
        <w:gridCol w:w="6941"/>
        <w:gridCol w:w="1418"/>
        <w:gridCol w:w="1559"/>
      </w:tblGrid>
      <w:tr w:rsidR="004A0CCD" w:rsidRPr="004A0CCD" w14:paraId="42BB8DDB" w14:textId="77777777" w:rsidTr="00483E8E">
        <w:tc>
          <w:tcPr>
            <w:tcW w:w="6941" w:type="dxa"/>
          </w:tcPr>
          <w:p w14:paraId="5F78E867"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20"/>
                <w:szCs w:val="20"/>
                <w:shd w:val="clear" w:color="auto" w:fill="FFFFFF"/>
              </w:rPr>
              <w:t>R$</w:t>
            </w:r>
          </w:p>
        </w:tc>
        <w:tc>
          <w:tcPr>
            <w:tcW w:w="1418" w:type="dxa"/>
          </w:tcPr>
          <w:p w14:paraId="3C789800" w14:textId="77777777" w:rsidR="004A0CCD" w:rsidRPr="004A0CCD" w:rsidRDefault="004A0CCD" w:rsidP="004A0CCD">
            <w:pPr>
              <w:keepNext w:val="0"/>
              <w:autoSpaceDE w:val="0"/>
              <w:autoSpaceDN w:val="0"/>
              <w:adjustRightInd w:val="0"/>
              <w:spacing w:before="0" w:after="0"/>
              <w:jc w:val="center"/>
              <w:rPr>
                <w:rFonts w:cs="Arial"/>
                <w:b/>
                <w:bCs/>
                <w:color w:val="201F1E"/>
                <w:sz w:val="20"/>
                <w:szCs w:val="20"/>
                <w:shd w:val="clear" w:color="auto" w:fill="FFFFFF"/>
              </w:rPr>
            </w:pPr>
            <w:r w:rsidRPr="004A0CCD">
              <w:rPr>
                <w:rFonts w:cs="Arial"/>
                <w:b/>
                <w:bCs/>
                <w:color w:val="201F1E"/>
                <w:sz w:val="20"/>
                <w:szCs w:val="20"/>
                <w:shd w:val="clear" w:color="auto" w:fill="FFFFFF"/>
              </w:rPr>
              <w:t>31/12/2023</w:t>
            </w:r>
          </w:p>
        </w:tc>
        <w:tc>
          <w:tcPr>
            <w:tcW w:w="1559" w:type="dxa"/>
          </w:tcPr>
          <w:p w14:paraId="796C1702" w14:textId="77777777" w:rsidR="004A0CCD" w:rsidRPr="004A0CCD" w:rsidRDefault="004A0CCD" w:rsidP="004A0CCD">
            <w:pPr>
              <w:keepNext w:val="0"/>
              <w:autoSpaceDE w:val="0"/>
              <w:autoSpaceDN w:val="0"/>
              <w:adjustRightInd w:val="0"/>
              <w:spacing w:before="0" w:after="0"/>
              <w:jc w:val="center"/>
              <w:rPr>
                <w:rFonts w:cs="Arial"/>
                <w:b/>
                <w:bCs/>
                <w:color w:val="201F1E"/>
                <w:sz w:val="20"/>
                <w:szCs w:val="20"/>
                <w:shd w:val="clear" w:color="auto" w:fill="FFFFFF"/>
              </w:rPr>
            </w:pPr>
            <w:r w:rsidRPr="004A0CCD">
              <w:rPr>
                <w:rFonts w:cs="Arial"/>
                <w:b/>
                <w:bCs/>
                <w:color w:val="201F1E"/>
                <w:sz w:val="20"/>
                <w:szCs w:val="20"/>
                <w:shd w:val="clear" w:color="auto" w:fill="FFFFFF"/>
              </w:rPr>
              <w:t>31/12/2022</w:t>
            </w:r>
          </w:p>
        </w:tc>
      </w:tr>
      <w:tr w:rsidR="004A0CCD" w:rsidRPr="004A0CCD" w14:paraId="6180B5CB" w14:textId="77777777" w:rsidTr="00483E8E">
        <w:tc>
          <w:tcPr>
            <w:tcW w:w="6941" w:type="dxa"/>
          </w:tcPr>
          <w:p w14:paraId="303DD437" w14:textId="77777777" w:rsidR="004A0CCD" w:rsidRPr="004A0CCD" w:rsidRDefault="004A0CCD" w:rsidP="004A0CCD">
            <w:pPr>
              <w:keepNext w:val="0"/>
              <w:autoSpaceDE w:val="0"/>
              <w:autoSpaceDN w:val="0"/>
              <w:adjustRightInd w:val="0"/>
              <w:spacing w:before="0" w:after="0"/>
              <w:rPr>
                <w:rFonts w:cs="Arial"/>
                <w:b/>
                <w:bCs/>
                <w:color w:val="201F1E"/>
                <w:sz w:val="20"/>
                <w:szCs w:val="20"/>
                <w:shd w:val="clear" w:color="auto" w:fill="FFFFFF"/>
              </w:rPr>
            </w:pPr>
            <w:r w:rsidRPr="004A0CCD">
              <w:rPr>
                <w:rFonts w:cs="Arial"/>
                <w:b/>
                <w:bCs/>
                <w:color w:val="201F1E"/>
                <w:sz w:val="20"/>
                <w:szCs w:val="20"/>
                <w:shd w:val="clear" w:color="auto" w:fill="FFFFFF"/>
              </w:rPr>
              <w:t>Passivo Circulante</w:t>
            </w:r>
          </w:p>
        </w:tc>
        <w:tc>
          <w:tcPr>
            <w:tcW w:w="1418" w:type="dxa"/>
          </w:tcPr>
          <w:p w14:paraId="4F030AA9"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p>
        </w:tc>
        <w:tc>
          <w:tcPr>
            <w:tcW w:w="1559" w:type="dxa"/>
          </w:tcPr>
          <w:p w14:paraId="42BCD694"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p>
        </w:tc>
      </w:tr>
      <w:tr w:rsidR="004A0CCD" w:rsidRPr="004A0CCD" w14:paraId="1C457C63" w14:textId="77777777" w:rsidTr="00483E8E">
        <w:tc>
          <w:tcPr>
            <w:tcW w:w="6941" w:type="dxa"/>
          </w:tcPr>
          <w:p w14:paraId="21CB1845"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20"/>
                <w:szCs w:val="20"/>
                <w:shd w:val="clear" w:color="auto" w:fill="FFFFFF"/>
              </w:rPr>
              <w:t xml:space="preserve">  Ressarcimento a Universidade do Estado de São Paulo - USP</w:t>
            </w:r>
          </w:p>
        </w:tc>
        <w:tc>
          <w:tcPr>
            <w:tcW w:w="1418" w:type="dxa"/>
          </w:tcPr>
          <w:p w14:paraId="076EDBA6"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w:t>
            </w:r>
          </w:p>
        </w:tc>
        <w:tc>
          <w:tcPr>
            <w:tcW w:w="1559" w:type="dxa"/>
          </w:tcPr>
          <w:p w14:paraId="42ED14D8" w14:textId="77777777" w:rsidR="004A0CCD" w:rsidRPr="004A0CCD" w:rsidRDefault="004A0CCD" w:rsidP="004A0CCD">
            <w:pPr>
              <w:keepNext w:val="0"/>
              <w:autoSpaceDE w:val="0"/>
              <w:autoSpaceDN w:val="0"/>
              <w:adjustRightInd w:val="0"/>
              <w:spacing w:before="0" w:after="0"/>
              <w:jc w:val="right"/>
              <w:rPr>
                <w:rFonts w:cs="Arial"/>
                <w:color w:val="201F1E"/>
                <w:sz w:val="20"/>
                <w:szCs w:val="20"/>
                <w:shd w:val="clear" w:color="auto" w:fill="FFFFFF"/>
              </w:rPr>
            </w:pPr>
            <w:r w:rsidRPr="004A0CCD">
              <w:rPr>
                <w:rFonts w:cs="Arial"/>
                <w:color w:val="201F1E"/>
                <w:sz w:val="20"/>
                <w:szCs w:val="20"/>
                <w:shd w:val="clear" w:color="auto" w:fill="FFFFFF"/>
              </w:rPr>
              <w:t>25</w:t>
            </w:r>
          </w:p>
        </w:tc>
      </w:tr>
    </w:tbl>
    <w:p w14:paraId="5D174F31" w14:textId="3E460213" w:rsidR="004A0CCD" w:rsidRDefault="004A0CCD" w:rsidP="004A0CCD">
      <w:pPr>
        <w:autoSpaceDE w:val="0"/>
        <w:autoSpaceDN w:val="0"/>
        <w:adjustRightInd w:val="0"/>
        <w:rPr>
          <w:rFonts w:cs="Arial"/>
          <w:iCs/>
          <w:sz w:val="20"/>
          <w:szCs w:val="20"/>
          <w:lang w:eastAsia="pt-BR"/>
        </w:rPr>
      </w:pPr>
      <w:r w:rsidRPr="004A0CCD">
        <w:rPr>
          <w:rFonts w:cs="Arial"/>
          <w:iCs/>
          <w:sz w:val="20"/>
          <w:szCs w:val="20"/>
          <w:lang w:eastAsia="pt-BR"/>
        </w:rPr>
        <w:t xml:space="preserve">A EPE possui em seus quadros funcionários cedidos/requisitados/movimentados de/para, outros órgãos da administração pública, de acordo com o decreto 10.835/2021. A EPE não efetua e não recebe ressarcimento de </w:t>
      </w:r>
      <w:r w:rsidRPr="004A0CCD">
        <w:rPr>
          <w:rFonts w:cs="Arial"/>
          <w:iCs/>
          <w:sz w:val="20"/>
          <w:szCs w:val="20"/>
          <w:lang w:eastAsia="pt-BR"/>
        </w:rPr>
        <w:lastRenderedPageBreak/>
        <w:t>servidores/empregados que os órgãos de origem façam parte do Orçamento Fiscal da União. O quadro abaixo apresenta a quantidade de servidores/empregados cedidos/requisitados:</w:t>
      </w:r>
    </w:p>
    <w:p w14:paraId="6D2DEABD" w14:textId="77777777" w:rsidR="004A0CCD" w:rsidRDefault="004A0CCD" w:rsidP="004A0CCD">
      <w:pPr>
        <w:autoSpaceDE w:val="0"/>
        <w:autoSpaceDN w:val="0"/>
        <w:adjustRightInd w:val="0"/>
        <w:rPr>
          <w:rFonts w:cs="Arial"/>
          <w:iCs/>
          <w:sz w:val="20"/>
          <w:szCs w:val="20"/>
          <w:lang w:eastAsia="pt-BR"/>
        </w:rPr>
      </w:pPr>
    </w:p>
    <w:p w14:paraId="1977FA76" w14:textId="75B39BCF" w:rsidR="00A31041" w:rsidRPr="003E7305" w:rsidRDefault="004A0CCD" w:rsidP="004A0CCD">
      <w:pPr>
        <w:autoSpaceDE w:val="0"/>
        <w:autoSpaceDN w:val="0"/>
        <w:adjustRightInd w:val="0"/>
        <w:rPr>
          <w:rFonts w:cs="Arial"/>
          <w:b/>
          <w:bCs/>
          <w:color w:val="201F1E"/>
          <w:sz w:val="20"/>
          <w:szCs w:val="20"/>
          <w:shd w:val="clear" w:color="auto" w:fill="FFFFFF"/>
        </w:rPr>
      </w:pPr>
      <w:r w:rsidRPr="003E7305">
        <w:rPr>
          <w:rFonts w:cs="Arial"/>
          <w:b/>
          <w:bCs/>
          <w:color w:val="201F1E"/>
          <w:sz w:val="20"/>
          <w:szCs w:val="20"/>
          <w:shd w:val="clear" w:color="auto" w:fill="FFFFFF"/>
        </w:rPr>
        <w:t>Quadro 3 – Servidores/empregados cedidos de outros órgãos para EPE</w:t>
      </w:r>
    </w:p>
    <w:tbl>
      <w:tblPr>
        <w:tblStyle w:val="Tabelacomgrade50"/>
        <w:tblW w:w="7881" w:type="dxa"/>
        <w:tblLook w:val="04A0" w:firstRow="1" w:lastRow="0" w:firstColumn="1" w:lastColumn="0" w:noHBand="0" w:noVBand="1"/>
      </w:tblPr>
      <w:tblGrid>
        <w:gridCol w:w="3114"/>
        <w:gridCol w:w="1305"/>
        <w:gridCol w:w="1409"/>
        <w:gridCol w:w="2053"/>
      </w:tblGrid>
      <w:tr w:rsidR="004A0CCD" w:rsidRPr="004A0CCD" w14:paraId="5BE98817" w14:textId="77777777" w:rsidTr="00271906">
        <w:tc>
          <w:tcPr>
            <w:tcW w:w="3114" w:type="dxa"/>
          </w:tcPr>
          <w:p w14:paraId="203EC75E" w14:textId="77777777" w:rsidR="004A0CCD" w:rsidRPr="004A0CCD" w:rsidRDefault="004A0CCD" w:rsidP="004A0CCD">
            <w:pPr>
              <w:keepNext w:val="0"/>
              <w:autoSpaceDE w:val="0"/>
              <w:autoSpaceDN w:val="0"/>
              <w:adjustRightInd w:val="0"/>
              <w:spacing w:before="0" w:after="0"/>
              <w:jc w:val="center"/>
              <w:rPr>
                <w:rFonts w:cs="Arial"/>
                <w:b/>
                <w:bCs/>
                <w:color w:val="201F1E"/>
                <w:sz w:val="20"/>
                <w:szCs w:val="20"/>
                <w:shd w:val="clear" w:color="auto" w:fill="FFFFFF"/>
              </w:rPr>
            </w:pPr>
            <w:r w:rsidRPr="004A0CCD">
              <w:rPr>
                <w:rFonts w:cs="Arial"/>
                <w:b/>
                <w:bCs/>
                <w:color w:val="201F1E"/>
                <w:sz w:val="20"/>
                <w:szCs w:val="20"/>
                <w:shd w:val="clear" w:color="auto" w:fill="FFFFFF"/>
              </w:rPr>
              <w:t>CARGO NA EPE</w:t>
            </w:r>
          </w:p>
        </w:tc>
        <w:tc>
          <w:tcPr>
            <w:tcW w:w="1305" w:type="dxa"/>
          </w:tcPr>
          <w:p w14:paraId="2373342C" w14:textId="77777777" w:rsidR="004A0CCD" w:rsidRPr="004A0CCD" w:rsidRDefault="004A0CCD" w:rsidP="004A0CCD">
            <w:pPr>
              <w:keepNext w:val="0"/>
              <w:autoSpaceDE w:val="0"/>
              <w:autoSpaceDN w:val="0"/>
              <w:adjustRightInd w:val="0"/>
              <w:spacing w:before="0" w:after="0"/>
              <w:jc w:val="center"/>
              <w:rPr>
                <w:rFonts w:cs="Arial"/>
                <w:b/>
                <w:bCs/>
                <w:color w:val="201F1E"/>
                <w:sz w:val="20"/>
                <w:szCs w:val="20"/>
                <w:shd w:val="clear" w:color="auto" w:fill="FFFFFF"/>
              </w:rPr>
            </w:pPr>
            <w:r w:rsidRPr="004A0CCD">
              <w:rPr>
                <w:rFonts w:cs="Arial"/>
                <w:b/>
                <w:bCs/>
                <w:color w:val="201F1E"/>
                <w:sz w:val="20"/>
                <w:szCs w:val="20"/>
                <w:shd w:val="clear" w:color="auto" w:fill="FFFFFF"/>
              </w:rPr>
              <w:t>CONDIÇÃO</w:t>
            </w:r>
          </w:p>
        </w:tc>
        <w:tc>
          <w:tcPr>
            <w:tcW w:w="1409" w:type="dxa"/>
          </w:tcPr>
          <w:p w14:paraId="15A5395B" w14:textId="77777777" w:rsidR="004A0CCD" w:rsidRPr="004A0CCD" w:rsidRDefault="004A0CCD" w:rsidP="004A0CCD">
            <w:pPr>
              <w:keepNext w:val="0"/>
              <w:autoSpaceDE w:val="0"/>
              <w:autoSpaceDN w:val="0"/>
              <w:adjustRightInd w:val="0"/>
              <w:spacing w:before="0" w:after="0"/>
              <w:jc w:val="center"/>
              <w:rPr>
                <w:rFonts w:cs="Arial"/>
                <w:b/>
                <w:bCs/>
                <w:color w:val="201F1E"/>
                <w:sz w:val="20"/>
                <w:szCs w:val="20"/>
                <w:shd w:val="clear" w:color="auto" w:fill="FFFFFF"/>
              </w:rPr>
            </w:pPr>
            <w:r w:rsidRPr="004A0CCD">
              <w:rPr>
                <w:rFonts w:cs="Arial"/>
                <w:b/>
                <w:bCs/>
                <w:color w:val="201F1E"/>
                <w:sz w:val="20"/>
                <w:szCs w:val="20"/>
                <w:shd w:val="clear" w:color="auto" w:fill="FFFFFF"/>
              </w:rPr>
              <w:t>ORGÃO</w:t>
            </w:r>
          </w:p>
        </w:tc>
        <w:tc>
          <w:tcPr>
            <w:tcW w:w="2053" w:type="dxa"/>
          </w:tcPr>
          <w:p w14:paraId="7E960277" w14:textId="77777777" w:rsidR="004A0CCD" w:rsidRPr="004A0CCD" w:rsidRDefault="004A0CCD" w:rsidP="004A0CCD">
            <w:pPr>
              <w:keepNext w:val="0"/>
              <w:autoSpaceDE w:val="0"/>
              <w:autoSpaceDN w:val="0"/>
              <w:adjustRightInd w:val="0"/>
              <w:spacing w:before="0" w:after="0"/>
              <w:jc w:val="center"/>
              <w:rPr>
                <w:rFonts w:cs="Arial"/>
                <w:b/>
                <w:bCs/>
                <w:color w:val="201F1E"/>
                <w:sz w:val="20"/>
                <w:szCs w:val="20"/>
                <w:shd w:val="clear" w:color="auto" w:fill="FFFFFF"/>
              </w:rPr>
            </w:pPr>
            <w:r w:rsidRPr="004A0CCD">
              <w:rPr>
                <w:rFonts w:cs="Arial"/>
                <w:b/>
                <w:bCs/>
                <w:color w:val="201F1E"/>
                <w:sz w:val="20"/>
                <w:szCs w:val="20"/>
                <w:shd w:val="clear" w:color="auto" w:fill="FFFFFF"/>
              </w:rPr>
              <w:t>RESSARCIMENTO</w:t>
            </w:r>
          </w:p>
        </w:tc>
      </w:tr>
      <w:tr w:rsidR="004A0CCD" w:rsidRPr="004A0CCD" w14:paraId="75D87D4D" w14:textId="77777777" w:rsidTr="00271906">
        <w:tc>
          <w:tcPr>
            <w:tcW w:w="3114" w:type="dxa"/>
          </w:tcPr>
          <w:p w14:paraId="2916B3BF"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20"/>
                <w:szCs w:val="20"/>
                <w:shd w:val="clear" w:color="auto" w:fill="FFFFFF"/>
              </w:rPr>
              <w:t>Auditor Interno</w:t>
            </w:r>
          </w:p>
        </w:tc>
        <w:tc>
          <w:tcPr>
            <w:tcW w:w="1305" w:type="dxa"/>
          </w:tcPr>
          <w:p w14:paraId="66FA749C"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Requisitado</w:t>
            </w:r>
          </w:p>
        </w:tc>
        <w:tc>
          <w:tcPr>
            <w:tcW w:w="1409" w:type="dxa"/>
          </w:tcPr>
          <w:p w14:paraId="315876CA"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CGU</w:t>
            </w:r>
          </w:p>
        </w:tc>
        <w:tc>
          <w:tcPr>
            <w:tcW w:w="2053" w:type="dxa"/>
          </w:tcPr>
          <w:p w14:paraId="29D1EF5D"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Não</w:t>
            </w:r>
          </w:p>
        </w:tc>
      </w:tr>
      <w:tr w:rsidR="00AE49D0" w:rsidRPr="004A0CCD" w14:paraId="62211094" w14:textId="77777777" w:rsidTr="00271906">
        <w:tc>
          <w:tcPr>
            <w:tcW w:w="3114" w:type="dxa"/>
          </w:tcPr>
          <w:p w14:paraId="30E3C917" w14:textId="0CC8041E" w:rsidR="00AE49D0" w:rsidRPr="004A0CCD" w:rsidRDefault="00AE49D0" w:rsidP="004A0CCD">
            <w:pPr>
              <w:keepNext w:val="0"/>
              <w:autoSpaceDE w:val="0"/>
              <w:autoSpaceDN w:val="0"/>
              <w:adjustRightInd w:val="0"/>
              <w:spacing w:before="0" w:after="0"/>
              <w:rPr>
                <w:rFonts w:cs="Arial"/>
                <w:color w:val="201F1E"/>
                <w:sz w:val="20"/>
                <w:szCs w:val="20"/>
                <w:shd w:val="clear" w:color="auto" w:fill="FFFFFF"/>
              </w:rPr>
            </w:pPr>
            <w:r>
              <w:rPr>
                <w:rFonts w:cs="Arial"/>
                <w:color w:val="201F1E"/>
                <w:sz w:val="20"/>
                <w:szCs w:val="20"/>
                <w:shd w:val="clear" w:color="auto" w:fill="FFFFFF"/>
              </w:rPr>
              <w:t>Assessor de Diretor</w:t>
            </w:r>
          </w:p>
        </w:tc>
        <w:tc>
          <w:tcPr>
            <w:tcW w:w="1305" w:type="dxa"/>
          </w:tcPr>
          <w:p w14:paraId="2DA656BE" w14:textId="091D7114" w:rsidR="00AE49D0" w:rsidRPr="004A0CCD" w:rsidRDefault="00AE49D0" w:rsidP="004A0CCD">
            <w:pPr>
              <w:keepNext w:val="0"/>
              <w:autoSpaceDE w:val="0"/>
              <w:autoSpaceDN w:val="0"/>
              <w:adjustRightInd w:val="0"/>
              <w:spacing w:before="0" w:after="0"/>
              <w:jc w:val="center"/>
              <w:rPr>
                <w:rFonts w:cs="Arial"/>
                <w:color w:val="201F1E"/>
                <w:sz w:val="20"/>
                <w:szCs w:val="20"/>
                <w:shd w:val="clear" w:color="auto" w:fill="FFFFFF"/>
              </w:rPr>
            </w:pPr>
            <w:r>
              <w:rPr>
                <w:rFonts w:cs="Arial"/>
                <w:color w:val="201F1E"/>
                <w:sz w:val="20"/>
                <w:szCs w:val="20"/>
                <w:shd w:val="clear" w:color="auto" w:fill="FFFFFF"/>
              </w:rPr>
              <w:t>Requisitado</w:t>
            </w:r>
          </w:p>
        </w:tc>
        <w:tc>
          <w:tcPr>
            <w:tcW w:w="1409" w:type="dxa"/>
          </w:tcPr>
          <w:p w14:paraId="615A7344" w14:textId="7084B245" w:rsidR="00AE49D0" w:rsidRPr="004A0CCD" w:rsidRDefault="00AE49D0" w:rsidP="004A0CCD">
            <w:pPr>
              <w:keepNext w:val="0"/>
              <w:autoSpaceDE w:val="0"/>
              <w:autoSpaceDN w:val="0"/>
              <w:adjustRightInd w:val="0"/>
              <w:spacing w:before="0" w:after="0"/>
              <w:jc w:val="center"/>
              <w:rPr>
                <w:rFonts w:cs="Arial"/>
                <w:color w:val="201F1E"/>
                <w:sz w:val="20"/>
                <w:szCs w:val="20"/>
                <w:shd w:val="clear" w:color="auto" w:fill="FFFFFF"/>
              </w:rPr>
            </w:pPr>
            <w:r>
              <w:rPr>
                <w:rFonts w:cs="Arial"/>
                <w:color w:val="201F1E"/>
                <w:sz w:val="20"/>
                <w:szCs w:val="20"/>
                <w:shd w:val="clear" w:color="auto" w:fill="FFFFFF"/>
              </w:rPr>
              <w:t>STJ</w:t>
            </w:r>
          </w:p>
        </w:tc>
        <w:tc>
          <w:tcPr>
            <w:tcW w:w="2053" w:type="dxa"/>
          </w:tcPr>
          <w:p w14:paraId="6604D30A" w14:textId="5CD7F6D0" w:rsidR="00AE49D0" w:rsidRPr="004A0CCD" w:rsidRDefault="00AE49D0" w:rsidP="004A0CCD">
            <w:pPr>
              <w:keepNext w:val="0"/>
              <w:autoSpaceDE w:val="0"/>
              <w:autoSpaceDN w:val="0"/>
              <w:adjustRightInd w:val="0"/>
              <w:spacing w:before="0" w:after="0"/>
              <w:jc w:val="center"/>
              <w:rPr>
                <w:rFonts w:cs="Arial"/>
                <w:color w:val="201F1E"/>
                <w:sz w:val="20"/>
                <w:szCs w:val="20"/>
                <w:shd w:val="clear" w:color="auto" w:fill="FFFFFF"/>
              </w:rPr>
            </w:pPr>
            <w:r>
              <w:rPr>
                <w:rFonts w:cs="Arial"/>
                <w:color w:val="201F1E"/>
                <w:sz w:val="20"/>
                <w:szCs w:val="20"/>
                <w:shd w:val="clear" w:color="auto" w:fill="FFFFFF"/>
              </w:rPr>
              <w:t>Sim</w:t>
            </w:r>
          </w:p>
        </w:tc>
      </w:tr>
      <w:tr w:rsidR="00AE49D0" w:rsidRPr="004A0CCD" w14:paraId="7CB647CF" w14:textId="77777777" w:rsidTr="00271906">
        <w:tc>
          <w:tcPr>
            <w:tcW w:w="3114" w:type="dxa"/>
          </w:tcPr>
          <w:p w14:paraId="3A5924D1" w14:textId="2B27C0AD" w:rsidR="00AE49D0" w:rsidRPr="004A0CCD" w:rsidRDefault="00AE49D0" w:rsidP="004A0CCD">
            <w:pPr>
              <w:keepNext w:val="0"/>
              <w:autoSpaceDE w:val="0"/>
              <w:autoSpaceDN w:val="0"/>
              <w:adjustRightInd w:val="0"/>
              <w:spacing w:before="0" w:after="0"/>
              <w:rPr>
                <w:rFonts w:cs="Arial"/>
                <w:color w:val="201F1E"/>
                <w:sz w:val="20"/>
                <w:szCs w:val="20"/>
                <w:shd w:val="clear" w:color="auto" w:fill="FFFFFF"/>
              </w:rPr>
            </w:pPr>
            <w:r>
              <w:rPr>
                <w:rFonts w:cs="Arial"/>
                <w:color w:val="201F1E"/>
                <w:sz w:val="20"/>
                <w:szCs w:val="20"/>
                <w:shd w:val="clear" w:color="auto" w:fill="FFFFFF"/>
              </w:rPr>
              <w:t>Chefe de Gabinete</w:t>
            </w:r>
          </w:p>
        </w:tc>
        <w:tc>
          <w:tcPr>
            <w:tcW w:w="1305" w:type="dxa"/>
          </w:tcPr>
          <w:p w14:paraId="08E644B7" w14:textId="7C5F01B1" w:rsidR="00AE49D0" w:rsidRPr="004A0CCD" w:rsidRDefault="00AE49D0" w:rsidP="004A0CCD">
            <w:pPr>
              <w:keepNext w:val="0"/>
              <w:autoSpaceDE w:val="0"/>
              <w:autoSpaceDN w:val="0"/>
              <w:adjustRightInd w:val="0"/>
              <w:spacing w:before="0" w:after="0"/>
              <w:jc w:val="center"/>
              <w:rPr>
                <w:rFonts w:cs="Arial"/>
                <w:color w:val="201F1E"/>
                <w:sz w:val="20"/>
                <w:szCs w:val="20"/>
                <w:shd w:val="clear" w:color="auto" w:fill="FFFFFF"/>
              </w:rPr>
            </w:pPr>
            <w:r>
              <w:rPr>
                <w:rFonts w:cs="Arial"/>
                <w:color w:val="201F1E"/>
                <w:sz w:val="20"/>
                <w:szCs w:val="20"/>
                <w:shd w:val="clear" w:color="auto" w:fill="FFFFFF"/>
              </w:rPr>
              <w:t>Requisitado</w:t>
            </w:r>
          </w:p>
        </w:tc>
        <w:tc>
          <w:tcPr>
            <w:tcW w:w="1409" w:type="dxa"/>
          </w:tcPr>
          <w:p w14:paraId="04E6CB58" w14:textId="77FE30EF" w:rsidR="00AE49D0" w:rsidRPr="004A0CCD" w:rsidRDefault="00AE49D0" w:rsidP="004A0CCD">
            <w:pPr>
              <w:keepNext w:val="0"/>
              <w:autoSpaceDE w:val="0"/>
              <w:autoSpaceDN w:val="0"/>
              <w:adjustRightInd w:val="0"/>
              <w:spacing w:before="0" w:after="0"/>
              <w:jc w:val="center"/>
              <w:rPr>
                <w:rFonts w:cs="Arial"/>
                <w:color w:val="201F1E"/>
                <w:sz w:val="20"/>
                <w:szCs w:val="20"/>
                <w:shd w:val="clear" w:color="auto" w:fill="FFFFFF"/>
              </w:rPr>
            </w:pPr>
            <w:r>
              <w:rPr>
                <w:rFonts w:cs="Arial"/>
                <w:color w:val="201F1E"/>
                <w:sz w:val="20"/>
                <w:szCs w:val="20"/>
                <w:shd w:val="clear" w:color="auto" w:fill="FFFFFF"/>
              </w:rPr>
              <w:t>MGI</w:t>
            </w:r>
          </w:p>
        </w:tc>
        <w:tc>
          <w:tcPr>
            <w:tcW w:w="2053" w:type="dxa"/>
          </w:tcPr>
          <w:p w14:paraId="25139E8D" w14:textId="0E8B94E1" w:rsidR="00AE49D0" w:rsidRPr="004A0CCD" w:rsidRDefault="00AE49D0" w:rsidP="004A0CCD">
            <w:pPr>
              <w:keepNext w:val="0"/>
              <w:autoSpaceDE w:val="0"/>
              <w:autoSpaceDN w:val="0"/>
              <w:adjustRightInd w:val="0"/>
              <w:spacing w:before="0" w:after="0"/>
              <w:jc w:val="center"/>
              <w:rPr>
                <w:rFonts w:cs="Arial"/>
                <w:color w:val="201F1E"/>
                <w:sz w:val="20"/>
                <w:szCs w:val="20"/>
                <w:shd w:val="clear" w:color="auto" w:fill="FFFFFF"/>
              </w:rPr>
            </w:pPr>
            <w:r>
              <w:rPr>
                <w:rFonts w:cs="Arial"/>
                <w:color w:val="201F1E"/>
                <w:sz w:val="20"/>
                <w:szCs w:val="20"/>
                <w:shd w:val="clear" w:color="auto" w:fill="FFFFFF"/>
              </w:rPr>
              <w:t>Não</w:t>
            </w:r>
          </w:p>
        </w:tc>
      </w:tr>
      <w:tr w:rsidR="004A0CCD" w:rsidRPr="004A0CCD" w14:paraId="67B1363C" w14:textId="77777777" w:rsidTr="00271906">
        <w:tc>
          <w:tcPr>
            <w:tcW w:w="3114" w:type="dxa"/>
          </w:tcPr>
          <w:p w14:paraId="0D4BEDDC" w14:textId="087D9040" w:rsidR="004A0CCD" w:rsidRPr="004A0CCD" w:rsidRDefault="004A0CCD" w:rsidP="004A0CCD">
            <w:pPr>
              <w:keepNext w:val="0"/>
              <w:autoSpaceDE w:val="0"/>
              <w:autoSpaceDN w:val="0"/>
              <w:adjustRightInd w:val="0"/>
              <w:spacing w:before="0" w:after="0"/>
              <w:jc w:val="left"/>
              <w:rPr>
                <w:rFonts w:cs="Arial"/>
                <w:color w:val="201F1E"/>
                <w:sz w:val="20"/>
                <w:szCs w:val="20"/>
                <w:shd w:val="clear" w:color="auto" w:fill="FFFFFF"/>
              </w:rPr>
            </w:pPr>
            <w:r w:rsidRPr="004A0CCD">
              <w:rPr>
                <w:rFonts w:cs="Arial"/>
                <w:color w:val="201F1E"/>
                <w:sz w:val="20"/>
                <w:szCs w:val="20"/>
                <w:shd w:val="clear" w:color="auto" w:fill="FFFFFF"/>
              </w:rPr>
              <w:t xml:space="preserve">Assessor de </w:t>
            </w:r>
            <w:r w:rsidR="00AE49D0">
              <w:rPr>
                <w:rFonts w:cs="Arial"/>
                <w:color w:val="201F1E"/>
                <w:sz w:val="20"/>
                <w:szCs w:val="20"/>
                <w:shd w:val="clear" w:color="auto" w:fill="FFFFFF"/>
              </w:rPr>
              <w:t>Presidente</w:t>
            </w:r>
          </w:p>
        </w:tc>
        <w:tc>
          <w:tcPr>
            <w:tcW w:w="1305" w:type="dxa"/>
            <w:vAlign w:val="center"/>
          </w:tcPr>
          <w:p w14:paraId="34F0C034" w14:textId="77777777" w:rsidR="004A0CCD" w:rsidRPr="004A0CCD" w:rsidRDefault="004A0CCD" w:rsidP="008343A9">
            <w:pPr>
              <w:keepNext w:val="0"/>
              <w:autoSpaceDE w:val="0"/>
              <w:autoSpaceDN w:val="0"/>
              <w:adjustRightInd w:val="0"/>
              <w:spacing w:before="0" w:after="0"/>
              <w:jc w:val="left"/>
              <w:rPr>
                <w:rFonts w:cs="Arial"/>
                <w:color w:val="201F1E"/>
                <w:sz w:val="20"/>
                <w:szCs w:val="20"/>
                <w:shd w:val="clear" w:color="auto" w:fill="FFFFFF"/>
              </w:rPr>
            </w:pPr>
            <w:r w:rsidRPr="004A0CCD">
              <w:rPr>
                <w:rFonts w:cs="Arial"/>
                <w:color w:val="201F1E"/>
                <w:sz w:val="20"/>
                <w:szCs w:val="20"/>
                <w:shd w:val="clear" w:color="auto" w:fill="FFFFFF"/>
              </w:rPr>
              <w:t>Requisitado</w:t>
            </w:r>
          </w:p>
        </w:tc>
        <w:tc>
          <w:tcPr>
            <w:tcW w:w="1409" w:type="dxa"/>
            <w:vAlign w:val="center"/>
          </w:tcPr>
          <w:p w14:paraId="130A55F9" w14:textId="557D4CAE" w:rsidR="004A0CCD" w:rsidRPr="004A0CCD" w:rsidRDefault="00AE49D0" w:rsidP="00783CA3">
            <w:pPr>
              <w:keepNext w:val="0"/>
              <w:autoSpaceDE w:val="0"/>
              <w:autoSpaceDN w:val="0"/>
              <w:adjustRightInd w:val="0"/>
              <w:spacing w:before="0" w:after="0"/>
              <w:jc w:val="center"/>
              <w:rPr>
                <w:rFonts w:cs="Arial"/>
                <w:color w:val="201F1E"/>
                <w:sz w:val="20"/>
                <w:szCs w:val="20"/>
                <w:shd w:val="clear" w:color="auto" w:fill="FFFFFF"/>
              </w:rPr>
            </w:pPr>
            <w:r>
              <w:rPr>
                <w:rFonts w:cs="Arial"/>
                <w:color w:val="201F1E"/>
                <w:sz w:val="20"/>
                <w:szCs w:val="20"/>
                <w:shd w:val="clear" w:color="auto" w:fill="FFFFFF"/>
              </w:rPr>
              <w:t>BB</w:t>
            </w:r>
          </w:p>
        </w:tc>
        <w:tc>
          <w:tcPr>
            <w:tcW w:w="2053" w:type="dxa"/>
            <w:vAlign w:val="center"/>
          </w:tcPr>
          <w:p w14:paraId="0E90E516" w14:textId="77777777" w:rsidR="004A0CCD" w:rsidRPr="004A0CCD" w:rsidRDefault="004A0CCD" w:rsidP="00783CA3">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Sim</w:t>
            </w:r>
          </w:p>
        </w:tc>
      </w:tr>
    </w:tbl>
    <w:p w14:paraId="38E2E8DE" w14:textId="77777777" w:rsidR="004A0CCD" w:rsidRDefault="004A0CCD" w:rsidP="004A0CCD">
      <w:pPr>
        <w:autoSpaceDE w:val="0"/>
        <w:autoSpaceDN w:val="0"/>
        <w:adjustRightInd w:val="0"/>
        <w:rPr>
          <w:rFonts w:cs="Arial"/>
          <w:b/>
          <w:bCs/>
          <w:color w:val="201F1E"/>
          <w:sz w:val="20"/>
          <w:szCs w:val="20"/>
          <w:shd w:val="clear" w:color="auto" w:fill="FFFFFF"/>
        </w:rPr>
      </w:pPr>
    </w:p>
    <w:p w14:paraId="554A2C67" w14:textId="3886F661" w:rsidR="00A31041" w:rsidRPr="003E7305" w:rsidRDefault="004A0CCD" w:rsidP="004A0CCD">
      <w:pPr>
        <w:autoSpaceDE w:val="0"/>
        <w:autoSpaceDN w:val="0"/>
        <w:adjustRightInd w:val="0"/>
        <w:rPr>
          <w:rFonts w:cs="Arial"/>
          <w:b/>
          <w:bCs/>
          <w:color w:val="201F1E"/>
          <w:sz w:val="20"/>
          <w:szCs w:val="20"/>
          <w:shd w:val="clear" w:color="auto" w:fill="FFFFFF"/>
        </w:rPr>
      </w:pPr>
      <w:r w:rsidRPr="003E7305">
        <w:rPr>
          <w:rFonts w:cs="Arial"/>
          <w:b/>
          <w:bCs/>
          <w:color w:val="201F1E"/>
          <w:sz w:val="20"/>
          <w:szCs w:val="20"/>
          <w:shd w:val="clear" w:color="auto" w:fill="FFFFFF"/>
        </w:rPr>
        <w:t>Quadro 4 – Servidores/empregados cedidos da EPE para outros órgãos</w:t>
      </w:r>
    </w:p>
    <w:tbl>
      <w:tblPr>
        <w:tblStyle w:val="Tabelacomgrade60"/>
        <w:tblW w:w="7965" w:type="dxa"/>
        <w:tblLook w:val="04A0" w:firstRow="1" w:lastRow="0" w:firstColumn="1" w:lastColumn="0" w:noHBand="0" w:noVBand="1"/>
      </w:tblPr>
      <w:tblGrid>
        <w:gridCol w:w="2972"/>
        <w:gridCol w:w="1417"/>
        <w:gridCol w:w="1505"/>
        <w:gridCol w:w="2071"/>
      </w:tblGrid>
      <w:tr w:rsidR="004A0CCD" w:rsidRPr="004A0CCD" w14:paraId="525051A7" w14:textId="77777777" w:rsidTr="00271906">
        <w:tc>
          <w:tcPr>
            <w:tcW w:w="2972" w:type="dxa"/>
          </w:tcPr>
          <w:p w14:paraId="6A3F7B25" w14:textId="77777777" w:rsidR="004A0CCD" w:rsidRPr="004A0CCD" w:rsidRDefault="004A0CCD" w:rsidP="004A0CCD">
            <w:pPr>
              <w:keepNext w:val="0"/>
              <w:autoSpaceDE w:val="0"/>
              <w:autoSpaceDN w:val="0"/>
              <w:adjustRightInd w:val="0"/>
              <w:spacing w:before="0" w:after="0"/>
              <w:jc w:val="center"/>
              <w:rPr>
                <w:rFonts w:cs="Arial"/>
                <w:b/>
                <w:bCs/>
                <w:color w:val="201F1E"/>
                <w:sz w:val="20"/>
                <w:szCs w:val="20"/>
                <w:shd w:val="clear" w:color="auto" w:fill="FFFFFF"/>
              </w:rPr>
            </w:pPr>
            <w:r w:rsidRPr="004A0CCD">
              <w:rPr>
                <w:rFonts w:cs="Arial"/>
                <w:b/>
                <w:bCs/>
                <w:color w:val="201F1E"/>
                <w:sz w:val="20"/>
                <w:szCs w:val="20"/>
                <w:shd w:val="clear" w:color="auto" w:fill="FFFFFF"/>
              </w:rPr>
              <w:t>CARGO NA EPE</w:t>
            </w:r>
          </w:p>
        </w:tc>
        <w:tc>
          <w:tcPr>
            <w:tcW w:w="1417" w:type="dxa"/>
          </w:tcPr>
          <w:p w14:paraId="20642059" w14:textId="77777777" w:rsidR="004A0CCD" w:rsidRPr="004A0CCD" w:rsidRDefault="004A0CCD" w:rsidP="004A0CCD">
            <w:pPr>
              <w:keepNext w:val="0"/>
              <w:autoSpaceDE w:val="0"/>
              <w:autoSpaceDN w:val="0"/>
              <w:adjustRightInd w:val="0"/>
              <w:spacing w:before="0" w:after="0"/>
              <w:jc w:val="center"/>
              <w:rPr>
                <w:rFonts w:cs="Arial"/>
                <w:b/>
                <w:bCs/>
                <w:color w:val="201F1E"/>
                <w:sz w:val="20"/>
                <w:szCs w:val="20"/>
                <w:shd w:val="clear" w:color="auto" w:fill="FFFFFF"/>
              </w:rPr>
            </w:pPr>
            <w:r w:rsidRPr="004A0CCD">
              <w:rPr>
                <w:rFonts w:cs="Arial"/>
                <w:b/>
                <w:bCs/>
                <w:color w:val="201F1E"/>
                <w:sz w:val="20"/>
                <w:szCs w:val="20"/>
                <w:shd w:val="clear" w:color="auto" w:fill="FFFFFF"/>
              </w:rPr>
              <w:t>CONDIÇÃO</w:t>
            </w:r>
          </w:p>
        </w:tc>
        <w:tc>
          <w:tcPr>
            <w:tcW w:w="1505" w:type="dxa"/>
          </w:tcPr>
          <w:p w14:paraId="3C39AB02" w14:textId="77777777" w:rsidR="004A0CCD" w:rsidRPr="004A0CCD" w:rsidRDefault="004A0CCD" w:rsidP="004A0CCD">
            <w:pPr>
              <w:keepNext w:val="0"/>
              <w:autoSpaceDE w:val="0"/>
              <w:autoSpaceDN w:val="0"/>
              <w:adjustRightInd w:val="0"/>
              <w:spacing w:before="0" w:after="0"/>
              <w:jc w:val="center"/>
              <w:rPr>
                <w:rFonts w:cs="Arial"/>
                <w:b/>
                <w:bCs/>
                <w:color w:val="201F1E"/>
                <w:sz w:val="20"/>
                <w:szCs w:val="20"/>
                <w:shd w:val="clear" w:color="auto" w:fill="FFFFFF"/>
              </w:rPr>
            </w:pPr>
            <w:r w:rsidRPr="004A0CCD">
              <w:rPr>
                <w:rFonts w:cs="Arial"/>
                <w:b/>
                <w:bCs/>
                <w:color w:val="201F1E"/>
                <w:sz w:val="20"/>
                <w:szCs w:val="20"/>
                <w:shd w:val="clear" w:color="auto" w:fill="FFFFFF"/>
              </w:rPr>
              <w:t>ORGÃO</w:t>
            </w:r>
          </w:p>
        </w:tc>
        <w:tc>
          <w:tcPr>
            <w:tcW w:w="2071" w:type="dxa"/>
          </w:tcPr>
          <w:p w14:paraId="0B6239CE" w14:textId="77777777" w:rsidR="004A0CCD" w:rsidRPr="004A0CCD" w:rsidRDefault="004A0CCD" w:rsidP="004A0CCD">
            <w:pPr>
              <w:keepNext w:val="0"/>
              <w:autoSpaceDE w:val="0"/>
              <w:autoSpaceDN w:val="0"/>
              <w:adjustRightInd w:val="0"/>
              <w:spacing w:before="0" w:after="0"/>
              <w:jc w:val="center"/>
              <w:rPr>
                <w:rFonts w:cs="Arial"/>
                <w:b/>
                <w:bCs/>
                <w:color w:val="201F1E"/>
                <w:sz w:val="20"/>
                <w:szCs w:val="20"/>
                <w:shd w:val="clear" w:color="auto" w:fill="FFFFFF"/>
              </w:rPr>
            </w:pPr>
            <w:r w:rsidRPr="004A0CCD">
              <w:rPr>
                <w:rFonts w:cs="Arial"/>
                <w:b/>
                <w:bCs/>
                <w:color w:val="201F1E"/>
                <w:sz w:val="20"/>
                <w:szCs w:val="20"/>
                <w:shd w:val="clear" w:color="auto" w:fill="FFFFFF"/>
              </w:rPr>
              <w:t>RESSARCIMENTO</w:t>
            </w:r>
          </w:p>
        </w:tc>
      </w:tr>
      <w:tr w:rsidR="004A0CCD" w:rsidRPr="004A0CCD" w14:paraId="43D614FE" w14:textId="77777777" w:rsidTr="00271906">
        <w:tc>
          <w:tcPr>
            <w:tcW w:w="2972" w:type="dxa"/>
          </w:tcPr>
          <w:p w14:paraId="6E5947E3" w14:textId="77777777" w:rsidR="004A0CCD" w:rsidRPr="004A0CCD" w:rsidRDefault="004A0CCD" w:rsidP="004A0CCD">
            <w:pPr>
              <w:keepNext w:val="0"/>
              <w:autoSpaceDE w:val="0"/>
              <w:autoSpaceDN w:val="0"/>
              <w:adjustRightInd w:val="0"/>
              <w:spacing w:before="0" w:after="0"/>
              <w:rPr>
                <w:rFonts w:cs="Arial"/>
                <w:color w:val="201F1E"/>
                <w:sz w:val="18"/>
                <w:szCs w:val="18"/>
                <w:shd w:val="clear" w:color="auto" w:fill="FFFFFF"/>
              </w:rPr>
            </w:pPr>
            <w:r w:rsidRPr="004A0CCD">
              <w:rPr>
                <w:rFonts w:cs="Arial"/>
                <w:color w:val="201F1E"/>
                <w:sz w:val="18"/>
                <w:szCs w:val="18"/>
                <w:shd w:val="clear" w:color="auto" w:fill="FFFFFF"/>
              </w:rPr>
              <w:t>Analista de Pesquisa</w:t>
            </w:r>
          </w:p>
        </w:tc>
        <w:tc>
          <w:tcPr>
            <w:tcW w:w="1417" w:type="dxa"/>
          </w:tcPr>
          <w:p w14:paraId="7227AF98"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Requisitado</w:t>
            </w:r>
          </w:p>
        </w:tc>
        <w:tc>
          <w:tcPr>
            <w:tcW w:w="1505" w:type="dxa"/>
          </w:tcPr>
          <w:p w14:paraId="77885C37"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MME</w:t>
            </w:r>
          </w:p>
        </w:tc>
        <w:tc>
          <w:tcPr>
            <w:tcW w:w="2071" w:type="dxa"/>
          </w:tcPr>
          <w:p w14:paraId="4546AFE1"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Não</w:t>
            </w:r>
          </w:p>
        </w:tc>
      </w:tr>
      <w:tr w:rsidR="004A0CCD" w:rsidRPr="004A0CCD" w14:paraId="0AFA257C" w14:textId="77777777" w:rsidTr="00271906">
        <w:tc>
          <w:tcPr>
            <w:tcW w:w="2972" w:type="dxa"/>
          </w:tcPr>
          <w:p w14:paraId="06F02E57"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18"/>
                <w:szCs w:val="18"/>
                <w:shd w:val="clear" w:color="auto" w:fill="FFFFFF"/>
              </w:rPr>
              <w:t>Analista de Pesquisa</w:t>
            </w:r>
          </w:p>
        </w:tc>
        <w:tc>
          <w:tcPr>
            <w:tcW w:w="1417" w:type="dxa"/>
          </w:tcPr>
          <w:p w14:paraId="472E7FD2"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Requisitado</w:t>
            </w:r>
          </w:p>
        </w:tc>
        <w:tc>
          <w:tcPr>
            <w:tcW w:w="1505" w:type="dxa"/>
          </w:tcPr>
          <w:p w14:paraId="5DEA6850"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MME</w:t>
            </w:r>
          </w:p>
        </w:tc>
        <w:tc>
          <w:tcPr>
            <w:tcW w:w="2071" w:type="dxa"/>
          </w:tcPr>
          <w:p w14:paraId="04B0BAC7"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Não</w:t>
            </w:r>
          </w:p>
        </w:tc>
      </w:tr>
      <w:tr w:rsidR="0097511A" w:rsidRPr="004A0CCD" w14:paraId="66E99E14" w14:textId="77777777" w:rsidTr="00271906">
        <w:tc>
          <w:tcPr>
            <w:tcW w:w="2972" w:type="dxa"/>
          </w:tcPr>
          <w:p w14:paraId="481AEB12" w14:textId="51325D20" w:rsidR="0097511A" w:rsidRPr="004A0CCD" w:rsidRDefault="0097511A" w:rsidP="004A0CCD">
            <w:pPr>
              <w:keepNext w:val="0"/>
              <w:autoSpaceDE w:val="0"/>
              <w:autoSpaceDN w:val="0"/>
              <w:adjustRightInd w:val="0"/>
              <w:spacing w:before="0" w:after="0"/>
              <w:rPr>
                <w:rFonts w:cs="Arial"/>
                <w:color w:val="201F1E"/>
                <w:sz w:val="18"/>
                <w:szCs w:val="18"/>
                <w:shd w:val="clear" w:color="auto" w:fill="FFFFFF"/>
              </w:rPr>
            </w:pPr>
            <w:r>
              <w:rPr>
                <w:rFonts w:cs="Arial"/>
                <w:color w:val="201F1E"/>
                <w:sz w:val="18"/>
                <w:szCs w:val="18"/>
                <w:shd w:val="clear" w:color="auto" w:fill="FFFFFF"/>
              </w:rPr>
              <w:t>Analista de Pesquisa</w:t>
            </w:r>
          </w:p>
        </w:tc>
        <w:tc>
          <w:tcPr>
            <w:tcW w:w="1417" w:type="dxa"/>
          </w:tcPr>
          <w:p w14:paraId="4BB8E023" w14:textId="64D2CF65" w:rsidR="0097511A" w:rsidRPr="004A0CCD" w:rsidRDefault="0097511A" w:rsidP="004A0CCD">
            <w:pPr>
              <w:keepNext w:val="0"/>
              <w:autoSpaceDE w:val="0"/>
              <w:autoSpaceDN w:val="0"/>
              <w:adjustRightInd w:val="0"/>
              <w:spacing w:before="0" w:after="0"/>
              <w:jc w:val="center"/>
              <w:rPr>
                <w:rFonts w:cs="Arial"/>
                <w:color w:val="201F1E"/>
                <w:sz w:val="20"/>
                <w:szCs w:val="20"/>
                <w:shd w:val="clear" w:color="auto" w:fill="FFFFFF"/>
              </w:rPr>
            </w:pPr>
            <w:r>
              <w:rPr>
                <w:rFonts w:cs="Arial"/>
                <w:color w:val="201F1E"/>
                <w:sz w:val="20"/>
                <w:szCs w:val="20"/>
                <w:shd w:val="clear" w:color="auto" w:fill="FFFFFF"/>
              </w:rPr>
              <w:t>Requisitado</w:t>
            </w:r>
          </w:p>
        </w:tc>
        <w:tc>
          <w:tcPr>
            <w:tcW w:w="1505" w:type="dxa"/>
          </w:tcPr>
          <w:p w14:paraId="0E7B8D50" w14:textId="492EBA4C" w:rsidR="0097511A" w:rsidRPr="004A0CCD" w:rsidRDefault="0097511A" w:rsidP="004A0CCD">
            <w:pPr>
              <w:keepNext w:val="0"/>
              <w:autoSpaceDE w:val="0"/>
              <w:autoSpaceDN w:val="0"/>
              <w:adjustRightInd w:val="0"/>
              <w:spacing w:before="0" w:after="0"/>
              <w:jc w:val="center"/>
              <w:rPr>
                <w:rFonts w:cs="Arial"/>
                <w:color w:val="201F1E"/>
                <w:sz w:val="20"/>
                <w:szCs w:val="20"/>
                <w:shd w:val="clear" w:color="auto" w:fill="FFFFFF"/>
              </w:rPr>
            </w:pPr>
            <w:r>
              <w:rPr>
                <w:rFonts w:cs="Arial"/>
                <w:color w:val="201F1E"/>
                <w:sz w:val="20"/>
                <w:szCs w:val="20"/>
                <w:shd w:val="clear" w:color="auto" w:fill="FFFFFF"/>
              </w:rPr>
              <w:t>PR</w:t>
            </w:r>
          </w:p>
        </w:tc>
        <w:tc>
          <w:tcPr>
            <w:tcW w:w="2071" w:type="dxa"/>
          </w:tcPr>
          <w:p w14:paraId="34E8ED6F" w14:textId="1B7C0828" w:rsidR="0097511A" w:rsidRPr="004A0CCD" w:rsidRDefault="0097511A" w:rsidP="004A0CCD">
            <w:pPr>
              <w:keepNext w:val="0"/>
              <w:autoSpaceDE w:val="0"/>
              <w:autoSpaceDN w:val="0"/>
              <w:adjustRightInd w:val="0"/>
              <w:spacing w:before="0" w:after="0"/>
              <w:jc w:val="center"/>
              <w:rPr>
                <w:rFonts w:cs="Arial"/>
                <w:color w:val="201F1E"/>
                <w:sz w:val="20"/>
                <w:szCs w:val="20"/>
                <w:shd w:val="clear" w:color="auto" w:fill="FFFFFF"/>
              </w:rPr>
            </w:pPr>
            <w:r>
              <w:rPr>
                <w:rFonts w:cs="Arial"/>
                <w:color w:val="201F1E"/>
                <w:sz w:val="20"/>
                <w:szCs w:val="20"/>
                <w:shd w:val="clear" w:color="auto" w:fill="FFFFFF"/>
              </w:rPr>
              <w:t>Não</w:t>
            </w:r>
          </w:p>
        </w:tc>
      </w:tr>
      <w:tr w:rsidR="004A0CCD" w:rsidRPr="004A0CCD" w14:paraId="1E5881C4" w14:textId="77777777" w:rsidTr="00271906">
        <w:tc>
          <w:tcPr>
            <w:tcW w:w="2972" w:type="dxa"/>
          </w:tcPr>
          <w:p w14:paraId="397CBA93"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18"/>
                <w:szCs w:val="18"/>
                <w:shd w:val="clear" w:color="auto" w:fill="FFFFFF"/>
              </w:rPr>
              <w:t>Analista de Pesquisa</w:t>
            </w:r>
          </w:p>
        </w:tc>
        <w:tc>
          <w:tcPr>
            <w:tcW w:w="1417" w:type="dxa"/>
          </w:tcPr>
          <w:p w14:paraId="010E598C"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Requisitado</w:t>
            </w:r>
          </w:p>
        </w:tc>
        <w:tc>
          <w:tcPr>
            <w:tcW w:w="1505" w:type="dxa"/>
          </w:tcPr>
          <w:p w14:paraId="1E8DEF8E"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GSP</w:t>
            </w:r>
          </w:p>
        </w:tc>
        <w:tc>
          <w:tcPr>
            <w:tcW w:w="2071" w:type="dxa"/>
          </w:tcPr>
          <w:p w14:paraId="462BEE0F"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Sim</w:t>
            </w:r>
          </w:p>
        </w:tc>
      </w:tr>
      <w:tr w:rsidR="004A0CCD" w:rsidRPr="004A0CCD" w14:paraId="24153396" w14:textId="77777777" w:rsidTr="00271906">
        <w:tc>
          <w:tcPr>
            <w:tcW w:w="2972" w:type="dxa"/>
          </w:tcPr>
          <w:p w14:paraId="447702EF"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18"/>
                <w:szCs w:val="18"/>
                <w:shd w:val="clear" w:color="auto" w:fill="FFFFFF"/>
              </w:rPr>
              <w:t>Analista de Pesquisa</w:t>
            </w:r>
          </w:p>
        </w:tc>
        <w:tc>
          <w:tcPr>
            <w:tcW w:w="1417" w:type="dxa"/>
          </w:tcPr>
          <w:p w14:paraId="24B876A6"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Requisitado</w:t>
            </w:r>
          </w:p>
        </w:tc>
        <w:tc>
          <w:tcPr>
            <w:tcW w:w="1505" w:type="dxa"/>
          </w:tcPr>
          <w:p w14:paraId="53AC8064"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Eletronuclear</w:t>
            </w:r>
          </w:p>
        </w:tc>
        <w:tc>
          <w:tcPr>
            <w:tcW w:w="2071" w:type="dxa"/>
          </w:tcPr>
          <w:p w14:paraId="1BC65E1D"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Sim</w:t>
            </w:r>
          </w:p>
        </w:tc>
      </w:tr>
      <w:tr w:rsidR="004A0CCD" w:rsidRPr="004A0CCD" w14:paraId="0722F2D2" w14:textId="77777777" w:rsidTr="00271906">
        <w:tc>
          <w:tcPr>
            <w:tcW w:w="2972" w:type="dxa"/>
          </w:tcPr>
          <w:p w14:paraId="5C68CC0B"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18"/>
                <w:szCs w:val="18"/>
                <w:shd w:val="clear" w:color="auto" w:fill="FFFFFF"/>
              </w:rPr>
              <w:t>Analista de Pesquisa</w:t>
            </w:r>
          </w:p>
        </w:tc>
        <w:tc>
          <w:tcPr>
            <w:tcW w:w="1417" w:type="dxa"/>
          </w:tcPr>
          <w:p w14:paraId="3B68B7EF"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Requisitado</w:t>
            </w:r>
          </w:p>
        </w:tc>
        <w:tc>
          <w:tcPr>
            <w:tcW w:w="1505" w:type="dxa"/>
          </w:tcPr>
          <w:p w14:paraId="3B6521EB"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CETESB</w:t>
            </w:r>
          </w:p>
        </w:tc>
        <w:tc>
          <w:tcPr>
            <w:tcW w:w="2071" w:type="dxa"/>
          </w:tcPr>
          <w:p w14:paraId="31D302E6"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Sim</w:t>
            </w:r>
          </w:p>
        </w:tc>
      </w:tr>
      <w:tr w:rsidR="004A0CCD" w:rsidRPr="004A0CCD" w14:paraId="55CBF432" w14:textId="77777777" w:rsidTr="00271906">
        <w:tc>
          <w:tcPr>
            <w:tcW w:w="2972" w:type="dxa"/>
          </w:tcPr>
          <w:p w14:paraId="62CA1DC8"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18"/>
                <w:szCs w:val="18"/>
                <w:shd w:val="clear" w:color="auto" w:fill="FFFFFF"/>
              </w:rPr>
              <w:t>Analista de Gestão</w:t>
            </w:r>
          </w:p>
        </w:tc>
        <w:tc>
          <w:tcPr>
            <w:tcW w:w="1417" w:type="dxa"/>
          </w:tcPr>
          <w:p w14:paraId="7EE56409"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Movimentado</w:t>
            </w:r>
          </w:p>
        </w:tc>
        <w:tc>
          <w:tcPr>
            <w:tcW w:w="1505" w:type="dxa"/>
          </w:tcPr>
          <w:p w14:paraId="413B9A11"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ANP</w:t>
            </w:r>
          </w:p>
        </w:tc>
        <w:tc>
          <w:tcPr>
            <w:tcW w:w="2071" w:type="dxa"/>
          </w:tcPr>
          <w:p w14:paraId="26924E20"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Não</w:t>
            </w:r>
          </w:p>
        </w:tc>
      </w:tr>
      <w:tr w:rsidR="004A0CCD" w:rsidRPr="004A0CCD" w14:paraId="4B04AC31" w14:textId="77777777" w:rsidTr="00271906">
        <w:tc>
          <w:tcPr>
            <w:tcW w:w="2972" w:type="dxa"/>
          </w:tcPr>
          <w:p w14:paraId="0C640273"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20"/>
                <w:szCs w:val="20"/>
                <w:shd w:val="clear" w:color="auto" w:fill="FFFFFF"/>
              </w:rPr>
              <w:t>Analista de Gestão</w:t>
            </w:r>
          </w:p>
        </w:tc>
        <w:tc>
          <w:tcPr>
            <w:tcW w:w="1417" w:type="dxa"/>
          </w:tcPr>
          <w:p w14:paraId="73BEB8E9"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Movimentado</w:t>
            </w:r>
          </w:p>
        </w:tc>
        <w:tc>
          <w:tcPr>
            <w:tcW w:w="1505" w:type="dxa"/>
          </w:tcPr>
          <w:p w14:paraId="76C8B941"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MPOG</w:t>
            </w:r>
          </w:p>
        </w:tc>
        <w:tc>
          <w:tcPr>
            <w:tcW w:w="2071" w:type="dxa"/>
          </w:tcPr>
          <w:p w14:paraId="0D77E123"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Não</w:t>
            </w:r>
          </w:p>
        </w:tc>
      </w:tr>
    </w:tbl>
    <w:p w14:paraId="33F08567" w14:textId="7C7FDFC9" w:rsidR="004A0CCD" w:rsidRPr="004A0CCD" w:rsidRDefault="004A0CCD" w:rsidP="004A0CCD">
      <w:pPr>
        <w:autoSpaceDE w:val="0"/>
        <w:autoSpaceDN w:val="0"/>
        <w:adjustRightInd w:val="0"/>
        <w:rPr>
          <w:rFonts w:cs="Arial"/>
          <w:iCs/>
          <w:sz w:val="20"/>
          <w:szCs w:val="20"/>
          <w:lang w:eastAsia="pt-BR"/>
        </w:rPr>
      </w:pPr>
      <w:r w:rsidRPr="00F6357D">
        <w:rPr>
          <w:rFonts w:cs="Arial"/>
          <w:b/>
          <w:bCs/>
          <w:color w:val="201F1E"/>
          <w:sz w:val="20"/>
          <w:szCs w:val="20"/>
          <w:shd w:val="clear" w:color="auto" w:fill="FFFFFF"/>
        </w:rPr>
        <w:t xml:space="preserve">Quadro 5 – Diretores/Conselheiros da </w:t>
      </w:r>
      <w:r>
        <w:rPr>
          <w:rFonts w:cs="Arial"/>
          <w:b/>
          <w:bCs/>
          <w:color w:val="201F1E"/>
          <w:sz w:val="20"/>
          <w:szCs w:val="20"/>
          <w:shd w:val="clear" w:color="auto" w:fill="FFFFFF"/>
        </w:rPr>
        <w:t>A</w:t>
      </w:r>
      <w:r w:rsidRPr="00F6357D">
        <w:rPr>
          <w:rFonts w:cs="Arial"/>
          <w:b/>
          <w:bCs/>
          <w:color w:val="201F1E"/>
          <w:sz w:val="20"/>
          <w:szCs w:val="20"/>
          <w:shd w:val="clear" w:color="auto" w:fill="FFFFFF"/>
        </w:rPr>
        <w:t xml:space="preserve">dministração </w:t>
      </w:r>
      <w:r>
        <w:rPr>
          <w:rFonts w:cs="Arial"/>
          <w:b/>
          <w:bCs/>
          <w:color w:val="201F1E"/>
          <w:sz w:val="20"/>
          <w:szCs w:val="20"/>
          <w:shd w:val="clear" w:color="auto" w:fill="FFFFFF"/>
        </w:rPr>
        <w:t>P</w:t>
      </w:r>
      <w:r w:rsidRPr="00F6357D">
        <w:rPr>
          <w:rFonts w:cs="Arial"/>
          <w:b/>
          <w:bCs/>
          <w:color w:val="201F1E"/>
          <w:sz w:val="20"/>
          <w:szCs w:val="20"/>
          <w:shd w:val="clear" w:color="auto" w:fill="FFFFFF"/>
        </w:rPr>
        <w:t>ública</w:t>
      </w:r>
    </w:p>
    <w:tbl>
      <w:tblPr>
        <w:tblStyle w:val="Tabelacomgrade70"/>
        <w:tblW w:w="9493" w:type="dxa"/>
        <w:tblLook w:val="04A0" w:firstRow="1" w:lastRow="0" w:firstColumn="1" w:lastColumn="0" w:noHBand="0" w:noVBand="1"/>
      </w:tblPr>
      <w:tblGrid>
        <w:gridCol w:w="5930"/>
        <w:gridCol w:w="3563"/>
      </w:tblGrid>
      <w:tr w:rsidR="004A0CCD" w:rsidRPr="004A0CCD" w14:paraId="61D1F725" w14:textId="77777777" w:rsidTr="00483E8E">
        <w:tc>
          <w:tcPr>
            <w:tcW w:w="5930" w:type="dxa"/>
          </w:tcPr>
          <w:p w14:paraId="4B1567C6" w14:textId="77777777" w:rsidR="004A0CCD" w:rsidRPr="004A0CCD" w:rsidRDefault="004A0CCD" w:rsidP="004A0CCD">
            <w:pPr>
              <w:keepNext w:val="0"/>
              <w:autoSpaceDE w:val="0"/>
              <w:autoSpaceDN w:val="0"/>
              <w:adjustRightInd w:val="0"/>
              <w:spacing w:before="0" w:after="0"/>
              <w:jc w:val="center"/>
              <w:rPr>
                <w:rFonts w:cs="Arial"/>
                <w:b/>
                <w:bCs/>
                <w:color w:val="201F1E"/>
                <w:sz w:val="20"/>
                <w:szCs w:val="20"/>
                <w:shd w:val="clear" w:color="auto" w:fill="FFFFFF"/>
              </w:rPr>
            </w:pPr>
            <w:r w:rsidRPr="004A0CCD">
              <w:rPr>
                <w:rFonts w:cs="Arial"/>
                <w:b/>
                <w:bCs/>
                <w:color w:val="201F1E"/>
                <w:sz w:val="20"/>
                <w:szCs w:val="20"/>
                <w:shd w:val="clear" w:color="auto" w:fill="FFFFFF"/>
              </w:rPr>
              <w:t>CARGO NA EPE</w:t>
            </w:r>
          </w:p>
        </w:tc>
        <w:tc>
          <w:tcPr>
            <w:tcW w:w="3563" w:type="dxa"/>
          </w:tcPr>
          <w:p w14:paraId="0F3AE78E" w14:textId="77777777" w:rsidR="004A0CCD" w:rsidRPr="004A0CCD" w:rsidRDefault="004A0CCD" w:rsidP="004A0CCD">
            <w:pPr>
              <w:keepNext w:val="0"/>
              <w:autoSpaceDE w:val="0"/>
              <w:autoSpaceDN w:val="0"/>
              <w:adjustRightInd w:val="0"/>
              <w:spacing w:before="0" w:after="0"/>
              <w:jc w:val="center"/>
              <w:rPr>
                <w:rFonts w:cs="Arial"/>
                <w:b/>
                <w:bCs/>
                <w:color w:val="201F1E"/>
                <w:sz w:val="20"/>
                <w:szCs w:val="20"/>
                <w:shd w:val="clear" w:color="auto" w:fill="FFFFFF"/>
              </w:rPr>
            </w:pPr>
            <w:r w:rsidRPr="004A0CCD">
              <w:rPr>
                <w:rFonts w:cs="Arial"/>
                <w:b/>
                <w:bCs/>
                <w:color w:val="201F1E"/>
                <w:sz w:val="20"/>
                <w:szCs w:val="20"/>
                <w:shd w:val="clear" w:color="auto" w:fill="FFFFFF"/>
              </w:rPr>
              <w:t>ORGÃO</w:t>
            </w:r>
          </w:p>
        </w:tc>
      </w:tr>
      <w:tr w:rsidR="004A0CCD" w:rsidRPr="004A0CCD" w14:paraId="0A2AA826" w14:textId="77777777" w:rsidTr="00483E8E">
        <w:tc>
          <w:tcPr>
            <w:tcW w:w="5930" w:type="dxa"/>
          </w:tcPr>
          <w:p w14:paraId="4F0327FF"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20"/>
                <w:szCs w:val="20"/>
                <w:shd w:val="clear" w:color="auto" w:fill="FFFFFF"/>
              </w:rPr>
              <w:t>Diretor Presidente e Conselheiro de Administração</w:t>
            </w:r>
          </w:p>
        </w:tc>
        <w:tc>
          <w:tcPr>
            <w:tcW w:w="3563" w:type="dxa"/>
          </w:tcPr>
          <w:p w14:paraId="47224E82"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Agência Nacional de Energia Elétrica</w:t>
            </w:r>
          </w:p>
        </w:tc>
      </w:tr>
      <w:tr w:rsidR="004A0CCD" w:rsidRPr="004A0CCD" w14:paraId="290AA307" w14:textId="77777777" w:rsidTr="00483E8E">
        <w:tc>
          <w:tcPr>
            <w:tcW w:w="5930" w:type="dxa"/>
          </w:tcPr>
          <w:p w14:paraId="218161E5"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20"/>
                <w:szCs w:val="20"/>
                <w:shd w:val="clear" w:color="auto" w:fill="FFFFFF"/>
              </w:rPr>
              <w:t>Diretor de Estudos de Petróleo, Gás, e Biocombustíveis – DPG</w:t>
            </w:r>
          </w:p>
        </w:tc>
        <w:tc>
          <w:tcPr>
            <w:tcW w:w="3563" w:type="dxa"/>
          </w:tcPr>
          <w:p w14:paraId="7B95487B"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Agência Nacional do Petróleo</w:t>
            </w:r>
          </w:p>
        </w:tc>
      </w:tr>
      <w:tr w:rsidR="004A0CCD" w:rsidRPr="004A0CCD" w14:paraId="6EEDB0C5" w14:textId="77777777" w:rsidTr="00483E8E">
        <w:tc>
          <w:tcPr>
            <w:tcW w:w="5930" w:type="dxa"/>
          </w:tcPr>
          <w:p w14:paraId="181CFF43" w14:textId="77777777" w:rsidR="004A0CCD" w:rsidRPr="004A0CCD" w:rsidRDefault="004A0CCD" w:rsidP="004A0CCD">
            <w:pPr>
              <w:keepNext w:val="0"/>
              <w:autoSpaceDE w:val="0"/>
              <w:autoSpaceDN w:val="0"/>
              <w:adjustRightInd w:val="0"/>
              <w:spacing w:before="0" w:after="0"/>
              <w:jc w:val="left"/>
              <w:rPr>
                <w:rFonts w:cs="Arial"/>
                <w:color w:val="201F1E"/>
                <w:sz w:val="20"/>
                <w:szCs w:val="20"/>
                <w:shd w:val="clear" w:color="auto" w:fill="FFFFFF"/>
              </w:rPr>
            </w:pPr>
            <w:r w:rsidRPr="004A0CCD">
              <w:rPr>
                <w:rFonts w:cs="Arial"/>
                <w:color w:val="201F1E"/>
                <w:sz w:val="20"/>
                <w:szCs w:val="20"/>
                <w:shd w:val="clear" w:color="auto" w:fill="FFFFFF"/>
              </w:rPr>
              <w:t>Diretor de Estudos de Energia Elétrica</w:t>
            </w:r>
          </w:p>
        </w:tc>
        <w:tc>
          <w:tcPr>
            <w:tcW w:w="3563" w:type="dxa"/>
          </w:tcPr>
          <w:p w14:paraId="2B797E44"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Agência Nacional de Energia Elétrica</w:t>
            </w:r>
          </w:p>
        </w:tc>
      </w:tr>
      <w:tr w:rsidR="004A0CCD" w:rsidRPr="004A0CCD" w14:paraId="3BF0D015" w14:textId="77777777" w:rsidTr="00483E8E">
        <w:tc>
          <w:tcPr>
            <w:tcW w:w="5930" w:type="dxa"/>
          </w:tcPr>
          <w:p w14:paraId="2FA36D01" w14:textId="77777777" w:rsidR="004A0CCD" w:rsidRPr="004A0CCD" w:rsidRDefault="004A0CCD" w:rsidP="004A0CCD">
            <w:pPr>
              <w:keepNext w:val="0"/>
              <w:autoSpaceDE w:val="0"/>
              <w:autoSpaceDN w:val="0"/>
              <w:adjustRightInd w:val="0"/>
              <w:spacing w:before="0" w:after="0"/>
              <w:jc w:val="left"/>
              <w:rPr>
                <w:rFonts w:cs="Arial"/>
                <w:color w:val="201F1E"/>
                <w:sz w:val="20"/>
                <w:szCs w:val="20"/>
                <w:shd w:val="clear" w:color="auto" w:fill="FFFFFF"/>
              </w:rPr>
            </w:pPr>
            <w:r w:rsidRPr="004A0CCD">
              <w:rPr>
                <w:rFonts w:cs="Arial"/>
                <w:color w:val="201F1E"/>
                <w:sz w:val="20"/>
                <w:szCs w:val="20"/>
                <w:shd w:val="clear" w:color="auto" w:fill="FFFFFF"/>
              </w:rPr>
              <w:t>Conselheiro de Administração (um)</w:t>
            </w:r>
          </w:p>
        </w:tc>
        <w:tc>
          <w:tcPr>
            <w:tcW w:w="3563" w:type="dxa"/>
          </w:tcPr>
          <w:p w14:paraId="2B998785"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EPE</w:t>
            </w:r>
          </w:p>
        </w:tc>
      </w:tr>
      <w:tr w:rsidR="004A0CCD" w:rsidRPr="004A0CCD" w14:paraId="0997C312" w14:textId="77777777" w:rsidTr="00483E8E">
        <w:tc>
          <w:tcPr>
            <w:tcW w:w="5930" w:type="dxa"/>
          </w:tcPr>
          <w:p w14:paraId="206B9C82" w14:textId="77777777" w:rsidR="004A0CCD" w:rsidRPr="004A0CCD" w:rsidRDefault="004A0CCD" w:rsidP="004A0CCD">
            <w:pPr>
              <w:keepNext w:val="0"/>
              <w:autoSpaceDE w:val="0"/>
              <w:autoSpaceDN w:val="0"/>
              <w:adjustRightInd w:val="0"/>
              <w:spacing w:before="0" w:after="0"/>
              <w:jc w:val="left"/>
              <w:rPr>
                <w:rFonts w:cs="Arial"/>
                <w:color w:val="201F1E"/>
                <w:sz w:val="20"/>
                <w:szCs w:val="20"/>
                <w:shd w:val="clear" w:color="auto" w:fill="FFFFFF"/>
              </w:rPr>
            </w:pPr>
            <w:r w:rsidRPr="004A0CCD">
              <w:rPr>
                <w:rFonts w:cs="Arial"/>
                <w:color w:val="201F1E"/>
                <w:sz w:val="20"/>
                <w:szCs w:val="20"/>
                <w:shd w:val="clear" w:color="auto" w:fill="FFFFFF"/>
              </w:rPr>
              <w:t>Conselheiro de Administração (dois)</w:t>
            </w:r>
          </w:p>
        </w:tc>
        <w:tc>
          <w:tcPr>
            <w:tcW w:w="3563" w:type="dxa"/>
          </w:tcPr>
          <w:p w14:paraId="5B5FE9C3"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Ministério de Minas e Energia</w:t>
            </w:r>
          </w:p>
        </w:tc>
      </w:tr>
      <w:tr w:rsidR="004A0CCD" w:rsidRPr="004A0CCD" w14:paraId="0F5D60D3" w14:textId="77777777" w:rsidTr="00483E8E">
        <w:tc>
          <w:tcPr>
            <w:tcW w:w="5930" w:type="dxa"/>
          </w:tcPr>
          <w:p w14:paraId="1E234C3A"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20"/>
                <w:szCs w:val="20"/>
                <w:shd w:val="clear" w:color="auto" w:fill="FFFFFF"/>
              </w:rPr>
              <w:t>Conselheiro de Administração (um)</w:t>
            </w:r>
          </w:p>
        </w:tc>
        <w:tc>
          <w:tcPr>
            <w:tcW w:w="3563" w:type="dxa"/>
          </w:tcPr>
          <w:p w14:paraId="4B3019DF"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Ministério da Fazenda</w:t>
            </w:r>
          </w:p>
        </w:tc>
      </w:tr>
      <w:tr w:rsidR="004A0CCD" w:rsidRPr="004A0CCD" w14:paraId="0A996FB8" w14:textId="77777777" w:rsidTr="00483E8E">
        <w:tc>
          <w:tcPr>
            <w:tcW w:w="5930" w:type="dxa"/>
          </w:tcPr>
          <w:p w14:paraId="0C5825D8"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20"/>
                <w:szCs w:val="20"/>
                <w:shd w:val="clear" w:color="auto" w:fill="FFFFFF"/>
              </w:rPr>
              <w:t>Conselheiro de Administração (um)</w:t>
            </w:r>
          </w:p>
        </w:tc>
        <w:tc>
          <w:tcPr>
            <w:tcW w:w="3563" w:type="dxa"/>
          </w:tcPr>
          <w:p w14:paraId="2CB082DF"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Ministério da Gestão e Inovação</w:t>
            </w:r>
          </w:p>
        </w:tc>
      </w:tr>
      <w:tr w:rsidR="004A0CCD" w:rsidRPr="004A0CCD" w14:paraId="21BDBCE7" w14:textId="77777777" w:rsidTr="00483E8E">
        <w:tc>
          <w:tcPr>
            <w:tcW w:w="5930" w:type="dxa"/>
          </w:tcPr>
          <w:p w14:paraId="3B5F9CFE"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20"/>
                <w:szCs w:val="20"/>
                <w:shd w:val="clear" w:color="auto" w:fill="FFFFFF"/>
              </w:rPr>
              <w:t>Conselheiro Fiscal (dois titulares e dois suplentes)</w:t>
            </w:r>
          </w:p>
        </w:tc>
        <w:tc>
          <w:tcPr>
            <w:tcW w:w="3563" w:type="dxa"/>
          </w:tcPr>
          <w:p w14:paraId="5E168A1F"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Ministério de Minas e Energia</w:t>
            </w:r>
          </w:p>
        </w:tc>
      </w:tr>
      <w:tr w:rsidR="004A0CCD" w:rsidRPr="004A0CCD" w14:paraId="6CC3EC55" w14:textId="77777777" w:rsidTr="00483E8E">
        <w:tc>
          <w:tcPr>
            <w:tcW w:w="5930" w:type="dxa"/>
          </w:tcPr>
          <w:p w14:paraId="0704A424" w14:textId="77777777" w:rsidR="004A0CCD" w:rsidRPr="004A0CCD" w:rsidRDefault="004A0CCD" w:rsidP="004A0CCD">
            <w:pPr>
              <w:keepNext w:val="0"/>
              <w:autoSpaceDE w:val="0"/>
              <w:autoSpaceDN w:val="0"/>
              <w:adjustRightInd w:val="0"/>
              <w:spacing w:before="0" w:after="0"/>
              <w:rPr>
                <w:rFonts w:cs="Arial"/>
                <w:color w:val="201F1E"/>
                <w:sz w:val="20"/>
                <w:szCs w:val="20"/>
                <w:shd w:val="clear" w:color="auto" w:fill="FFFFFF"/>
              </w:rPr>
            </w:pPr>
            <w:r w:rsidRPr="004A0CCD">
              <w:rPr>
                <w:rFonts w:cs="Arial"/>
                <w:color w:val="201F1E"/>
                <w:sz w:val="20"/>
                <w:szCs w:val="20"/>
                <w:shd w:val="clear" w:color="auto" w:fill="FFFFFF"/>
              </w:rPr>
              <w:t>Conselheiro Fiscal (um titular e um suplente)</w:t>
            </w:r>
          </w:p>
        </w:tc>
        <w:tc>
          <w:tcPr>
            <w:tcW w:w="3563" w:type="dxa"/>
          </w:tcPr>
          <w:p w14:paraId="5819B1B9" w14:textId="77777777" w:rsidR="004A0CCD" w:rsidRPr="004A0CCD" w:rsidRDefault="004A0CCD" w:rsidP="004A0CCD">
            <w:pPr>
              <w:keepNext w:val="0"/>
              <w:autoSpaceDE w:val="0"/>
              <w:autoSpaceDN w:val="0"/>
              <w:adjustRightInd w:val="0"/>
              <w:spacing w:before="0" w:after="0"/>
              <w:jc w:val="center"/>
              <w:rPr>
                <w:rFonts w:cs="Arial"/>
                <w:color w:val="201F1E"/>
                <w:sz w:val="20"/>
                <w:szCs w:val="20"/>
                <w:shd w:val="clear" w:color="auto" w:fill="FFFFFF"/>
              </w:rPr>
            </w:pPr>
            <w:r w:rsidRPr="004A0CCD">
              <w:rPr>
                <w:rFonts w:cs="Arial"/>
                <w:color w:val="201F1E"/>
                <w:sz w:val="20"/>
                <w:szCs w:val="20"/>
                <w:shd w:val="clear" w:color="auto" w:fill="FFFFFF"/>
              </w:rPr>
              <w:t>Ministério da Fazenda</w:t>
            </w:r>
          </w:p>
        </w:tc>
      </w:tr>
    </w:tbl>
    <w:p w14:paraId="396D5D1B" w14:textId="77777777" w:rsidR="00A31041" w:rsidRDefault="00A31041" w:rsidP="001E512E">
      <w:pPr>
        <w:autoSpaceDE w:val="0"/>
        <w:autoSpaceDN w:val="0"/>
        <w:adjustRightInd w:val="0"/>
        <w:rPr>
          <w:rFonts w:cs="Arial"/>
          <w:b/>
          <w:bCs/>
          <w:color w:val="201F1E"/>
          <w:sz w:val="20"/>
          <w:szCs w:val="20"/>
          <w:u w:val="single"/>
          <w:shd w:val="clear" w:color="auto" w:fill="FFFFFF"/>
        </w:rPr>
      </w:pPr>
    </w:p>
    <w:p w14:paraId="63C51C36" w14:textId="733E55C5" w:rsidR="00A31041" w:rsidRPr="00A01FAE" w:rsidRDefault="001E512E" w:rsidP="001E512E">
      <w:pPr>
        <w:autoSpaceDE w:val="0"/>
        <w:autoSpaceDN w:val="0"/>
        <w:adjustRightInd w:val="0"/>
        <w:rPr>
          <w:rFonts w:cs="Arial"/>
          <w:b/>
          <w:bCs/>
          <w:color w:val="201F1E"/>
          <w:sz w:val="20"/>
          <w:szCs w:val="20"/>
          <w:u w:val="single"/>
          <w:shd w:val="clear" w:color="auto" w:fill="FFFFFF"/>
        </w:rPr>
      </w:pPr>
      <w:r w:rsidRPr="00EE08B3">
        <w:rPr>
          <w:rFonts w:cs="Arial"/>
          <w:b/>
          <w:bCs/>
          <w:color w:val="201F1E"/>
          <w:sz w:val="20"/>
          <w:szCs w:val="20"/>
          <w:u w:val="single"/>
          <w:shd w:val="clear" w:color="auto" w:fill="FFFFFF"/>
        </w:rPr>
        <w:t>Informações adicionais:</w:t>
      </w:r>
    </w:p>
    <w:p w14:paraId="45FDFCF9" w14:textId="77777777" w:rsidR="001E512E" w:rsidRPr="00293995" w:rsidRDefault="001E512E" w:rsidP="001E512E">
      <w:pPr>
        <w:pStyle w:val="xmsolistparagraph"/>
        <w:numPr>
          <w:ilvl w:val="0"/>
          <w:numId w:val="45"/>
        </w:numPr>
        <w:shd w:val="clear" w:color="auto" w:fill="FFFFFF" w:themeFill="background1"/>
        <w:spacing w:before="0" w:beforeAutospacing="0" w:after="0" w:afterAutospacing="0"/>
        <w:rPr>
          <w:rFonts w:ascii="Arial" w:eastAsia="Times New Roman" w:hAnsi="Arial" w:cs="Arial"/>
          <w:color w:val="201F1E"/>
          <w:sz w:val="20"/>
          <w:szCs w:val="20"/>
          <w:shd w:val="clear" w:color="auto" w:fill="FFFFFF"/>
          <w:lang w:eastAsia="ko-KR"/>
        </w:rPr>
      </w:pPr>
      <w:r w:rsidRPr="00293995">
        <w:rPr>
          <w:rFonts w:ascii="Arial" w:hAnsi="Arial" w:cs="Arial"/>
          <w:color w:val="201F1E"/>
          <w:sz w:val="20"/>
          <w:szCs w:val="20"/>
          <w:shd w:val="clear" w:color="auto" w:fill="FFFFFF"/>
          <w:lang w:eastAsia="ko-KR"/>
        </w:rPr>
        <w:t>Diretores cedidos à EPE: ANEEL e ANP. Nenhum dos dois órgãos recebe ressarcimento. Não há pagamento de INSS nem FGTS.</w:t>
      </w:r>
    </w:p>
    <w:p w14:paraId="3BDEBA31" w14:textId="0928E21E" w:rsidR="001E512E" w:rsidRPr="00794B21" w:rsidRDefault="001E512E" w:rsidP="001E512E">
      <w:pPr>
        <w:pStyle w:val="xmsolistparagraph"/>
        <w:numPr>
          <w:ilvl w:val="0"/>
          <w:numId w:val="45"/>
        </w:numPr>
        <w:shd w:val="clear" w:color="auto" w:fill="FFFFFF"/>
        <w:spacing w:before="0" w:beforeAutospacing="0" w:after="0" w:afterAutospacing="0"/>
        <w:rPr>
          <w:rFonts w:ascii="Arial" w:eastAsia="Times New Roman" w:hAnsi="Arial" w:cs="Arial"/>
          <w:color w:val="201F1E"/>
          <w:sz w:val="20"/>
          <w:szCs w:val="20"/>
          <w:shd w:val="clear" w:color="auto" w:fill="FFFFFF"/>
          <w:lang w:eastAsia="ko-KR"/>
        </w:rPr>
      </w:pPr>
      <w:r w:rsidRPr="00293995">
        <w:rPr>
          <w:rFonts w:ascii="Arial" w:hAnsi="Arial" w:cs="Arial"/>
          <w:color w:val="201F1E"/>
          <w:sz w:val="20"/>
          <w:szCs w:val="20"/>
          <w:shd w:val="clear" w:color="auto" w:fill="FFFFFF"/>
          <w:lang w:eastAsia="ko-KR"/>
        </w:rPr>
        <w:t>Para os conselheiros que possuem cargo estatutário não há recolhimento de INSS, para os demais há recolhimento de INSS.</w:t>
      </w:r>
    </w:p>
    <w:p w14:paraId="00774BB4" w14:textId="47BB3BD9" w:rsidR="00794B21" w:rsidRDefault="00794B21" w:rsidP="00794B21">
      <w:pPr>
        <w:pStyle w:val="xmsolistparagraph"/>
        <w:shd w:val="clear" w:color="auto" w:fill="FFFFFF"/>
        <w:spacing w:before="0" w:beforeAutospacing="0" w:after="0" w:afterAutospacing="0"/>
        <w:ind w:left="720"/>
        <w:rPr>
          <w:rFonts w:ascii="Arial" w:eastAsia="Times New Roman" w:hAnsi="Arial" w:cs="Arial"/>
          <w:color w:val="201F1E"/>
          <w:sz w:val="20"/>
          <w:szCs w:val="20"/>
          <w:shd w:val="clear" w:color="auto" w:fill="FFFFFF"/>
          <w:lang w:eastAsia="ko-KR"/>
        </w:rPr>
      </w:pPr>
    </w:p>
    <w:p w14:paraId="74F3C294" w14:textId="77777777" w:rsidR="00A31041" w:rsidRPr="00293995" w:rsidRDefault="00A31041" w:rsidP="00794B21">
      <w:pPr>
        <w:pStyle w:val="xmsolistparagraph"/>
        <w:shd w:val="clear" w:color="auto" w:fill="FFFFFF"/>
        <w:spacing w:before="0" w:beforeAutospacing="0" w:after="0" w:afterAutospacing="0"/>
        <w:ind w:left="720"/>
        <w:rPr>
          <w:rFonts w:ascii="Arial" w:eastAsia="Times New Roman" w:hAnsi="Arial" w:cs="Arial"/>
          <w:color w:val="201F1E"/>
          <w:sz w:val="20"/>
          <w:szCs w:val="20"/>
          <w:shd w:val="clear" w:color="auto" w:fill="FFFFFF"/>
          <w:lang w:eastAsia="ko-KR"/>
        </w:rPr>
      </w:pPr>
    </w:p>
    <w:p w14:paraId="0C0E7C6E" w14:textId="5DBB23F3" w:rsidR="00794B21" w:rsidRDefault="00794B21" w:rsidP="00794B21">
      <w:pPr>
        <w:autoSpaceDE w:val="0"/>
        <w:autoSpaceDN w:val="0"/>
        <w:adjustRightInd w:val="0"/>
        <w:rPr>
          <w:rFonts w:cs="Arial"/>
          <w:b/>
          <w:color w:val="201F1E"/>
          <w:sz w:val="20"/>
          <w:szCs w:val="20"/>
          <w:shd w:val="clear" w:color="auto" w:fill="FFFFFF"/>
        </w:rPr>
      </w:pPr>
      <w:r w:rsidRPr="00794B21">
        <w:rPr>
          <w:rFonts w:cs="Arial"/>
          <w:b/>
          <w:color w:val="201F1E"/>
          <w:sz w:val="20"/>
          <w:szCs w:val="20"/>
          <w:shd w:val="clear" w:color="auto" w:fill="FFFFFF"/>
        </w:rPr>
        <w:t>Partes Relacionadas com Pessoa Jurídica</w:t>
      </w:r>
    </w:p>
    <w:p w14:paraId="6F5EFF3C" w14:textId="77777777" w:rsidR="00A31041" w:rsidRPr="00794B21" w:rsidRDefault="00A31041" w:rsidP="00794B21">
      <w:pPr>
        <w:autoSpaceDE w:val="0"/>
        <w:autoSpaceDN w:val="0"/>
        <w:adjustRightInd w:val="0"/>
        <w:rPr>
          <w:rFonts w:cs="Arial"/>
          <w:b/>
          <w:color w:val="201F1E"/>
          <w:sz w:val="20"/>
          <w:szCs w:val="20"/>
          <w:shd w:val="clear" w:color="auto" w:fill="FFFFFF"/>
        </w:rPr>
      </w:pPr>
    </w:p>
    <w:p w14:paraId="158085D8" w14:textId="3B9A4903" w:rsidR="00A31041" w:rsidRDefault="00794B21" w:rsidP="00794B21">
      <w:pPr>
        <w:autoSpaceDE w:val="0"/>
        <w:autoSpaceDN w:val="0"/>
        <w:adjustRightInd w:val="0"/>
        <w:rPr>
          <w:rFonts w:cs="Arial"/>
          <w:b/>
          <w:color w:val="201F1E"/>
          <w:sz w:val="20"/>
          <w:szCs w:val="20"/>
          <w:shd w:val="clear" w:color="auto" w:fill="FFFFFF"/>
        </w:rPr>
      </w:pPr>
      <w:r w:rsidRPr="00794B21">
        <w:rPr>
          <w:rFonts w:cs="Arial"/>
          <w:b/>
          <w:color w:val="201F1E"/>
          <w:sz w:val="20"/>
          <w:szCs w:val="20"/>
          <w:shd w:val="clear" w:color="auto" w:fill="FFFFFF"/>
        </w:rPr>
        <w:t>Acordos de cooperação técnica</w:t>
      </w:r>
    </w:p>
    <w:tbl>
      <w:tblPr>
        <w:tblW w:w="5000" w:type="pct"/>
        <w:tblCellMar>
          <w:left w:w="70" w:type="dxa"/>
          <w:right w:w="70" w:type="dxa"/>
        </w:tblCellMar>
        <w:tblLook w:val="04A0" w:firstRow="1" w:lastRow="0" w:firstColumn="1" w:lastColumn="0" w:noHBand="0" w:noVBand="1"/>
      </w:tblPr>
      <w:tblGrid>
        <w:gridCol w:w="2134"/>
        <w:gridCol w:w="1538"/>
        <w:gridCol w:w="4957"/>
        <w:gridCol w:w="1282"/>
      </w:tblGrid>
      <w:tr w:rsidR="00794B21" w:rsidRPr="00794B21" w14:paraId="7BD2CC82" w14:textId="77777777" w:rsidTr="005333F1">
        <w:trPr>
          <w:trHeight w:val="20"/>
        </w:trPr>
        <w:tc>
          <w:tcPr>
            <w:tcW w:w="10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B04D3" w14:textId="77777777" w:rsidR="00794B21" w:rsidRPr="00794B21" w:rsidRDefault="00794B21" w:rsidP="00794B21">
            <w:pPr>
              <w:keepNext w:val="0"/>
              <w:widowControl w:val="0"/>
              <w:autoSpaceDE w:val="0"/>
              <w:autoSpaceDN w:val="0"/>
              <w:adjustRightInd w:val="0"/>
              <w:spacing w:before="0" w:after="0"/>
              <w:rPr>
                <w:rFonts w:cs="Arial"/>
                <w:b/>
                <w:bCs/>
                <w:color w:val="201F1E"/>
                <w:sz w:val="20"/>
                <w:szCs w:val="20"/>
                <w:shd w:val="clear" w:color="auto" w:fill="FFFFFF"/>
                <w14:ligatures w14:val="standardContextual"/>
              </w:rPr>
            </w:pPr>
            <w:r w:rsidRPr="00794B21">
              <w:rPr>
                <w:rFonts w:cs="Arial"/>
                <w:b/>
                <w:bCs/>
                <w:color w:val="201F1E"/>
                <w:sz w:val="20"/>
                <w:szCs w:val="20"/>
                <w:shd w:val="clear" w:color="auto" w:fill="FFFFFF"/>
                <w14:ligatures w14:val="standardContextual"/>
              </w:rPr>
              <w:t>​ Convenente</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14:paraId="4294F34F" w14:textId="77777777" w:rsidR="00794B21" w:rsidRPr="00794B21" w:rsidRDefault="00794B21" w:rsidP="00794B21">
            <w:pPr>
              <w:keepNext w:val="0"/>
              <w:widowControl w:val="0"/>
              <w:autoSpaceDE w:val="0"/>
              <w:autoSpaceDN w:val="0"/>
              <w:adjustRightInd w:val="0"/>
              <w:spacing w:before="0" w:after="0"/>
              <w:rPr>
                <w:rFonts w:cs="Arial"/>
                <w:b/>
                <w:bCs/>
                <w:color w:val="201F1E"/>
                <w:sz w:val="20"/>
                <w:szCs w:val="20"/>
                <w:shd w:val="clear" w:color="auto" w:fill="FFFFFF"/>
                <w14:ligatures w14:val="standardContextual"/>
              </w:rPr>
            </w:pPr>
            <w:r w:rsidRPr="00794B21">
              <w:rPr>
                <w:rFonts w:cs="Arial"/>
                <w:b/>
                <w:bCs/>
                <w:color w:val="201F1E"/>
                <w:sz w:val="20"/>
                <w:szCs w:val="20"/>
                <w:shd w:val="clear" w:color="auto" w:fill="FFFFFF"/>
                <w14:ligatures w14:val="standardContextual"/>
              </w:rPr>
              <w:t>Tipo de Relação</w:t>
            </w:r>
          </w:p>
        </w:tc>
        <w:tc>
          <w:tcPr>
            <w:tcW w:w="2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4703AD" w14:textId="77777777" w:rsidR="00794B21" w:rsidRPr="00794B21" w:rsidRDefault="00794B21" w:rsidP="00794B21">
            <w:pPr>
              <w:keepNext w:val="0"/>
              <w:widowControl w:val="0"/>
              <w:autoSpaceDE w:val="0"/>
              <w:autoSpaceDN w:val="0"/>
              <w:adjustRightInd w:val="0"/>
              <w:spacing w:before="0" w:after="0"/>
              <w:rPr>
                <w:rFonts w:cs="Arial"/>
                <w:b/>
                <w:bCs/>
                <w:color w:val="201F1E"/>
                <w:sz w:val="20"/>
                <w:szCs w:val="20"/>
                <w:shd w:val="clear" w:color="auto" w:fill="FFFFFF"/>
                <w14:ligatures w14:val="standardContextual"/>
              </w:rPr>
            </w:pPr>
            <w:r w:rsidRPr="00794B21">
              <w:rPr>
                <w:rFonts w:cs="Arial"/>
                <w:b/>
                <w:bCs/>
                <w:color w:val="201F1E"/>
                <w:sz w:val="20"/>
                <w:szCs w:val="20"/>
                <w:shd w:val="clear" w:color="auto" w:fill="FFFFFF"/>
                <w14:ligatures w14:val="standardContextual"/>
              </w:rPr>
              <w:t>​Objeto</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tcPr>
          <w:p w14:paraId="2A64E5DB" w14:textId="77777777" w:rsidR="00794B21" w:rsidRPr="00794B21" w:rsidRDefault="00794B21" w:rsidP="00794B21">
            <w:pPr>
              <w:keepNext w:val="0"/>
              <w:widowControl w:val="0"/>
              <w:autoSpaceDE w:val="0"/>
              <w:autoSpaceDN w:val="0"/>
              <w:adjustRightInd w:val="0"/>
              <w:spacing w:before="0" w:after="0"/>
              <w:rPr>
                <w:rFonts w:cs="Arial"/>
                <w:b/>
                <w:bCs/>
                <w:color w:val="201F1E"/>
                <w:sz w:val="20"/>
                <w:szCs w:val="20"/>
                <w:shd w:val="clear" w:color="auto" w:fill="FFFFFF"/>
                <w14:ligatures w14:val="standardContextual"/>
              </w:rPr>
            </w:pPr>
            <w:r w:rsidRPr="00794B21">
              <w:rPr>
                <w:rFonts w:cs="Arial"/>
                <w:b/>
                <w:bCs/>
                <w:color w:val="201F1E"/>
                <w:sz w:val="20"/>
                <w:szCs w:val="20"/>
                <w:shd w:val="clear" w:color="auto" w:fill="FFFFFF"/>
                <w14:ligatures w14:val="standardContextual"/>
              </w:rPr>
              <w:t>​Vigência</w:t>
            </w:r>
          </w:p>
        </w:tc>
      </w:tr>
      <w:tr w:rsidR="00794B21" w:rsidRPr="00794B21" w14:paraId="1EAA1FAD" w14:textId="77777777" w:rsidTr="005333F1">
        <w:trPr>
          <w:trHeight w:val="20"/>
        </w:trPr>
        <w:tc>
          <w:tcPr>
            <w:tcW w:w="107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60FCA224"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u w:val="single"/>
                <w:shd w:val="clear" w:color="auto" w:fill="FFFFFF"/>
                <w14:ligatures w14:val="standardContextual"/>
              </w:rPr>
            </w:pPr>
            <w:r w:rsidRPr="00794B21">
              <w:rPr>
                <w:rFonts w:cs="Arial"/>
                <w:color w:val="201F1E"/>
                <w:sz w:val="20"/>
                <w:szCs w:val="20"/>
                <w:u w:val="single"/>
                <w:shd w:val="clear" w:color="auto" w:fill="FFFFFF"/>
                <w14:ligatures w14:val="standardContextual"/>
              </w:rPr>
              <w:t>Agência Nacional de Energia Elétrica - ANEEL</w:t>
            </w:r>
          </w:p>
        </w:tc>
        <w:tc>
          <w:tcPr>
            <w:tcW w:w="77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6E5364A"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Acordo de Cooperação Técnica</w:t>
            </w:r>
          </w:p>
        </w:tc>
        <w:tc>
          <w:tcPr>
            <w:tcW w:w="2501" w:type="pct"/>
            <w:tcBorders>
              <w:top w:val="single" w:sz="4" w:space="0" w:color="auto"/>
              <w:left w:val="single" w:sz="8" w:space="0" w:color="C6C6C6"/>
              <w:bottom w:val="single" w:sz="8" w:space="0" w:color="C6C6C6"/>
              <w:right w:val="single" w:sz="8" w:space="0" w:color="C6C6C6"/>
            </w:tcBorders>
            <w:shd w:val="clear" w:color="auto" w:fill="FFFFFF"/>
            <w:vAlign w:val="center"/>
          </w:tcPr>
          <w:p w14:paraId="32608E59"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Ações de cooperação por meio de compartilhamento de bases de dados e informações institucionais.</w:t>
            </w:r>
          </w:p>
        </w:tc>
        <w:tc>
          <w:tcPr>
            <w:tcW w:w="647" w:type="pct"/>
            <w:tcBorders>
              <w:top w:val="single" w:sz="4" w:space="0" w:color="auto"/>
              <w:left w:val="single" w:sz="8" w:space="0" w:color="C6C6C6"/>
              <w:bottom w:val="single" w:sz="8" w:space="0" w:color="C6C6C6"/>
              <w:right w:val="single" w:sz="8" w:space="0" w:color="C6C6C6"/>
            </w:tcBorders>
            <w:shd w:val="clear" w:color="auto" w:fill="FFFFFF"/>
            <w:vAlign w:val="center"/>
          </w:tcPr>
          <w:p w14:paraId="3D41C187"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Em Elaboração</w:t>
            </w:r>
          </w:p>
        </w:tc>
      </w:tr>
      <w:tr w:rsidR="00794B21" w:rsidRPr="00794B21" w14:paraId="2AA56CE6" w14:textId="77777777" w:rsidTr="005333F1">
        <w:trPr>
          <w:trHeight w:val="20"/>
        </w:trPr>
        <w:tc>
          <w:tcPr>
            <w:tcW w:w="107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7F8DFC32"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u w:val="single"/>
                <w:shd w:val="clear" w:color="auto" w:fill="FFFFFF"/>
                <w14:ligatures w14:val="standardContextual"/>
              </w:rPr>
            </w:pPr>
            <w:proofErr w:type="spellStart"/>
            <w:r w:rsidRPr="00794B21">
              <w:rPr>
                <w:rFonts w:cs="Arial"/>
                <w:color w:val="201F1E"/>
                <w:sz w:val="20"/>
                <w:szCs w:val="20"/>
                <w:u w:val="single"/>
                <w:shd w:val="clear" w:color="auto" w:fill="FFFFFF"/>
                <w14:ligatures w14:val="standardContextual"/>
              </w:rPr>
              <w:t>Pré</w:t>
            </w:r>
            <w:proofErr w:type="spellEnd"/>
            <w:r w:rsidRPr="00794B21">
              <w:rPr>
                <w:rFonts w:cs="Arial"/>
                <w:color w:val="201F1E"/>
                <w:sz w:val="20"/>
                <w:szCs w:val="20"/>
                <w:u w:val="single"/>
                <w:shd w:val="clear" w:color="auto" w:fill="FFFFFF"/>
                <w14:ligatures w14:val="standardContextual"/>
              </w:rPr>
              <w:t>-sal Petróleo S.A (PPSA)</w:t>
            </w:r>
          </w:p>
        </w:tc>
        <w:tc>
          <w:tcPr>
            <w:tcW w:w="77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05110DE4"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Acordo de Cooperação Técnica</w:t>
            </w:r>
          </w:p>
        </w:tc>
        <w:tc>
          <w:tcPr>
            <w:tcW w:w="2501" w:type="pct"/>
            <w:tcBorders>
              <w:top w:val="single" w:sz="4" w:space="0" w:color="auto"/>
              <w:left w:val="single" w:sz="8" w:space="0" w:color="C6C6C6"/>
              <w:bottom w:val="single" w:sz="8" w:space="0" w:color="C6C6C6"/>
              <w:right w:val="single" w:sz="8" w:space="0" w:color="C6C6C6"/>
            </w:tcBorders>
            <w:shd w:val="clear" w:color="auto" w:fill="FFFFFF"/>
            <w:vAlign w:val="center"/>
          </w:tcPr>
          <w:p w14:paraId="7A4EA3E3"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Promoção do desenvolvimento de atividades econômicas integrantes da Indústria do Petróleo, do Gás Natural, dos Biocombustíveis e da Energia.</w:t>
            </w:r>
          </w:p>
        </w:tc>
        <w:tc>
          <w:tcPr>
            <w:tcW w:w="647" w:type="pct"/>
            <w:tcBorders>
              <w:top w:val="single" w:sz="4" w:space="0" w:color="auto"/>
              <w:left w:val="single" w:sz="8" w:space="0" w:color="C6C6C6"/>
              <w:bottom w:val="single" w:sz="8" w:space="0" w:color="C6C6C6"/>
              <w:right w:val="single" w:sz="8" w:space="0" w:color="C6C6C6"/>
            </w:tcBorders>
            <w:shd w:val="clear" w:color="auto" w:fill="FFFFFF"/>
            <w:vAlign w:val="center"/>
          </w:tcPr>
          <w:p w14:paraId="35F24748"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Em Elaboração</w:t>
            </w:r>
          </w:p>
        </w:tc>
      </w:tr>
      <w:tr w:rsidR="00794B21" w:rsidRPr="00794B21" w14:paraId="2862EAB2" w14:textId="77777777" w:rsidTr="005333F1">
        <w:trPr>
          <w:trHeight w:val="20"/>
        </w:trPr>
        <w:tc>
          <w:tcPr>
            <w:tcW w:w="107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274F81EE"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u w:val="single"/>
                <w:shd w:val="clear" w:color="auto" w:fill="FFFFFF"/>
                <w14:ligatures w14:val="standardContextual"/>
              </w:rPr>
            </w:pPr>
            <w:r w:rsidRPr="00794B21">
              <w:rPr>
                <w:rFonts w:cs="Arial"/>
                <w:color w:val="201F1E"/>
                <w:sz w:val="20"/>
                <w:szCs w:val="20"/>
                <w:u w:val="single"/>
                <w:shd w:val="clear" w:color="auto" w:fill="FFFFFF"/>
                <w14:ligatures w14:val="standardContextual"/>
              </w:rPr>
              <w:t>Operador Nacional do Setor Elétrico – ONS</w:t>
            </w:r>
          </w:p>
          <w:p w14:paraId="30386127"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u w:val="single"/>
                <w:shd w:val="clear" w:color="auto" w:fill="FFFFFF"/>
                <w14:ligatures w14:val="standardContextual"/>
              </w:rPr>
            </w:pPr>
          </w:p>
        </w:tc>
        <w:tc>
          <w:tcPr>
            <w:tcW w:w="77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7DF3D8E6"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Acordo de Cooperação Técnica</w:t>
            </w:r>
          </w:p>
        </w:tc>
        <w:tc>
          <w:tcPr>
            <w:tcW w:w="2501" w:type="pct"/>
            <w:tcBorders>
              <w:top w:val="single" w:sz="4" w:space="0" w:color="auto"/>
              <w:left w:val="single" w:sz="8" w:space="0" w:color="C6C6C6"/>
              <w:bottom w:val="single" w:sz="8" w:space="0" w:color="C6C6C6"/>
              <w:right w:val="single" w:sz="8" w:space="0" w:color="C6C6C6"/>
            </w:tcBorders>
            <w:shd w:val="clear" w:color="auto" w:fill="FFFFFF"/>
            <w:vAlign w:val="center"/>
          </w:tcPr>
          <w:p w14:paraId="0ED4F78E"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 xml:space="preserve">Cooperação Técnico-Operacional que entre si celebram a Empresa de Pesquisa Energética – EPE e o Operador Nacional do Sistema Elétrico – ONS, para </w:t>
            </w:r>
            <w:r w:rsidRPr="00794B21">
              <w:rPr>
                <w:rFonts w:cs="Arial"/>
                <w:color w:val="201F1E"/>
                <w:sz w:val="20"/>
                <w:szCs w:val="20"/>
                <w:shd w:val="clear" w:color="auto" w:fill="FFFFFF"/>
                <w14:ligatures w14:val="standardContextual"/>
              </w:rPr>
              <w:lastRenderedPageBreak/>
              <w:t>fins de intercâmbio de dados e informações e elaboração de estudos conjuntos, resguardadas as competências das instituições. Fundamento: art. 5º, § 2º, inciso I do Estatuto Social da EPE</w:t>
            </w:r>
          </w:p>
        </w:tc>
        <w:tc>
          <w:tcPr>
            <w:tcW w:w="647" w:type="pct"/>
            <w:tcBorders>
              <w:top w:val="single" w:sz="4" w:space="0" w:color="auto"/>
              <w:left w:val="single" w:sz="8" w:space="0" w:color="C6C6C6"/>
              <w:bottom w:val="single" w:sz="8" w:space="0" w:color="C6C6C6"/>
              <w:right w:val="single" w:sz="8" w:space="0" w:color="C6C6C6"/>
            </w:tcBorders>
            <w:shd w:val="clear" w:color="auto" w:fill="FFFFFF"/>
            <w:vAlign w:val="center"/>
          </w:tcPr>
          <w:p w14:paraId="1B29A9C7"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lastRenderedPageBreak/>
              <w:t>31/08/2023 a 30/08/2028</w:t>
            </w:r>
          </w:p>
        </w:tc>
      </w:tr>
      <w:tr w:rsidR="00794B21" w:rsidRPr="00794B21" w14:paraId="75804554" w14:textId="77777777" w:rsidTr="005333F1">
        <w:trPr>
          <w:trHeight w:val="20"/>
        </w:trPr>
        <w:tc>
          <w:tcPr>
            <w:tcW w:w="107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75D2795D"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u w:val="single"/>
                <w:shd w:val="clear" w:color="auto" w:fill="FFFFFF"/>
                <w14:ligatures w14:val="standardContextual"/>
              </w:rPr>
            </w:pPr>
            <w:r w:rsidRPr="00794B21">
              <w:rPr>
                <w:rFonts w:cs="Arial"/>
                <w:color w:val="201F1E"/>
                <w:sz w:val="20"/>
                <w:szCs w:val="20"/>
                <w:u w:val="single"/>
                <w:shd w:val="clear" w:color="auto" w:fill="FFFFFF"/>
                <w14:ligatures w14:val="standardContextual"/>
              </w:rPr>
              <w:lastRenderedPageBreak/>
              <w:t>Operador Nacional do Setor Elétrico – ONS</w:t>
            </w:r>
          </w:p>
          <w:p w14:paraId="2686E8A9"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u w:val="single"/>
                <w:shd w:val="clear" w:color="auto" w:fill="FFFFFF"/>
                <w14:ligatures w14:val="standardContextual"/>
              </w:rPr>
            </w:pPr>
          </w:p>
        </w:tc>
        <w:tc>
          <w:tcPr>
            <w:tcW w:w="77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2098693F"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Acordo de Cooperação Técnica</w:t>
            </w:r>
          </w:p>
        </w:tc>
        <w:tc>
          <w:tcPr>
            <w:tcW w:w="2501" w:type="pct"/>
            <w:tcBorders>
              <w:top w:val="single" w:sz="4" w:space="0" w:color="auto"/>
              <w:left w:val="single" w:sz="8" w:space="0" w:color="C6C6C6"/>
              <w:bottom w:val="single" w:sz="8" w:space="0" w:color="C6C6C6"/>
              <w:right w:val="single" w:sz="8" w:space="0" w:color="C6C6C6"/>
            </w:tcBorders>
            <w:shd w:val="clear" w:color="auto" w:fill="FFFFFF"/>
            <w:vAlign w:val="center"/>
          </w:tcPr>
          <w:p w14:paraId="120A652A"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 xml:space="preserve">Organização do 15º Clean Energy Ministerial (CEM) e 9ª Reunião Ministerial da Mission </w:t>
            </w:r>
            <w:proofErr w:type="spellStart"/>
            <w:r w:rsidRPr="00794B21">
              <w:rPr>
                <w:rFonts w:cs="Arial"/>
                <w:color w:val="201F1E"/>
                <w:sz w:val="20"/>
                <w:szCs w:val="20"/>
                <w:shd w:val="clear" w:color="auto" w:fill="FFFFFF"/>
                <w14:ligatures w14:val="standardContextual"/>
              </w:rPr>
              <w:t>Innovation</w:t>
            </w:r>
            <w:proofErr w:type="spellEnd"/>
            <w:r w:rsidRPr="00794B21">
              <w:rPr>
                <w:rFonts w:cs="Arial"/>
                <w:color w:val="201F1E"/>
                <w:sz w:val="20"/>
                <w:szCs w:val="20"/>
                <w:shd w:val="clear" w:color="auto" w:fill="FFFFFF"/>
                <w14:ligatures w14:val="standardContextual"/>
              </w:rPr>
              <w:t xml:space="preserve"> (MI)</w:t>
            </w:r>
          </w:p>
        </w:tc>
        <w:tc>
          <w:tcPr>
            <w:tcW w:w="647" w:type="pct"/>
            <w:tcBorders>
              <w:top w:val="single" w:sz="4" w:space="0" w:color="auto"/>
              <w:left w:val="single" w:sz="8" w:space="0" w:color="C6C6C6"/>
              <w:bottom w:val="single" w:sz="8" w:space="0" w:color="C6C6C6"/>
              <w:right w:val="single" w:sz="8" w:space="0" w:color="C6C6C6"/>
            </w:tcBorders>
            <w:shd w:val="clear" w:color="auto" w:fill="FFFFFF"/>
            <w:vAlign w:val="center"/>
          </w:tcPr>
          <w:p w14:paraId="33D7B67A"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16/03/2023 a 16/03/2024</w:t>
            </w:r>
          </w:p>
        </w:tc>
      </w:tr>
      <w:tr w:rsidR="00794B21" w:rsidRPr="00794B21" w14:paraId="0E003E48" w14:textId="77777777" w:rsidTr="005333F1">
        <w:trPr>
          <w:trHeight w:val="20"/>
        </w:trPr>
        <w:tc>
          <w:tcPr>
            <w:tcW w:w="107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4F08DA4"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u w:val="single"/>
                <w:shd w:val="clear" w:color="auto" w:fill="FFFFFF"/>
                <w14:ligatures w14:val="standardContextual"/>
              </w:rPr>
            </w:pPr>
            <w:r w:rsidRPr="00794B21">
              <w:rPr>
                <w:rFonts w:cs="Arial"/>
                <w:color w:val="201F1E"/>
                <w:sz w:val="20"/>
                <w:szCs w:val="20"/>
                <w:u w:val="single"/>
                <w:shd w:val="clear" w:color="auto" w:fill="FFFFFF"/>
                <w14:ligatures w14:val="standardContextual"/>
              </w:rPr>
              <w:t>Agência Nacional de Petróleo – ANP</w:t>
            </w:r>
          </w:p>
          <w:p w14:paraId="2B76BC99"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u w:val="single"/>
                <w:shd w:val="clear" w:color="auto" w:fill="FFFFFF"/>
                <w14:ligatures w14:val="standardContextual"/>
              </w:rPr>
            </w:pPr>
          </w:p>
        </w:tc>
        <w:tc>
          <w:tcPr>
            <w:tcW w:w="77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052E0244"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Acordo de Cooperação Técnico-Operacional</w:t>
            </w:r>
          </w:p>
        </w:tc>
        <w:tc>
          <w:tcPr>
            <w:tcW w:w="2501"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119A585"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Intercâmbio de informações e elaboração de estudos (DPG/GAB)</w:t>
            </w:r>
          </w:p>
        </w:tc>
        <w:tc>
          <w:tcPr>
            <w:tcW w:w="647"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FEFCFB5"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11/01/2023 a 10/01/2028</w:t>
            </w:r>
          </w:p>
        </w:tc>
      </w:tr>
      <w:tr w:rsidR="00794B21" w:rsidRPr="00794B21" w14:paraId="19DA8BA5" w14:textId="77777777" w:rsidTr="005333F1">
        <w:trPr>
          <w:trHeight w:val="20"/>
        </w:trPr>
        <w:tc>
          <w:tcPr>
            <w:tcW w:w="107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3A61F65F" w14:textId="77777777" w:rsidR="00794B21" w:rsidRPr="00794B21" w:rsidRDefault="00000000"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hyperlink r:id="rId17" w:tgtFrame="_blank" w:history="1">
              <w:r w:rsidR="00794B21" w:rsidRPr="00794B21">
                <w:rPr>
                  <w:rFonts w:cs="Arial"/>
                  <w:color w:val="201F1E"/>
                  <w:sz w:val="20"/>
                  <w:szCs w:val="20"/>
                  <w:u w:val="single"/>
                  <w:shd w:val="clear" w:color="auto" w:fill="FFFFFF"/>
                  <w14:ligatures w14:val="standardContextual"/>
                </w:rPr>
                <w:t>Agência de Promoção de Exportações do Brasil (APEX-BRASIL)</w:t>
              </w:r>
            </w:hyperlink>
          </w:p>
        </w:tc>
        <w:tc>
          <w:tcPr>
            <w:tcW w:w="77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B35666A"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Protocolo de intenções</w:t>
            </w:r>
          </w:p>
        </w:tc>
        <w:tc>
          <w:tcPr>
            <w:tcW w:w="2501" w:type="pct"/>
            <w:tcBorders>
              <w:top w:val="single" w:sz="4" w:space="0" w:color="auto"/>
              <w:left w:val="single" w:sz="8" w:space="0" w:color="C6C6C6"/>
              <w:bottom w:val="single" w:sz="8" w:space="0" w:color="C6C6C6"/>
              <w:right w:val="single" w:sz="8" w:space="0" w:color="C6C6C6"/>
            </w:tcBorders>
            <w:shd w:val="clear" w:color="auto" w:fill="FFFFFF"/>
            <w:vAlign w:val="center"/>
          </w:tcPr>
          <w:p w14:paraId="2AA6CA6C"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u w:val="single"/>
                <w:shd w:val="clear" w:color="auto" w:fill="FFFFFF"/>
                <w14:ligatures w14:val="standardContextual"/>
              </w:rPr>
            </w:pPr>
            <w:r w:rsidRPr="00794B21">
              <w:rPr>
                <w:rFonts w:cs="Arial"/>
                <w:color w:val="201F1E"/>
                <w:sz w:val="20"/>
                <w:szCs w:val="20"/>
                <w:shd w:val="clear" w:color="auto" w:fill="FFFFFF"/>
                <w14:ligatures w14:val="standardContextual"/>
              </w:rPr>
              <w:t>Definição das linhas gerais de colaboração entre as PARTES no desenvolvimento de iniciativas favoráveis a atração de investimentos para adensamento das cadeias produtivas e para projetos de infraestrutura dos setores prioritários.</w:t>
            </w:r>
          </w:p>
        </w:tc>
        <w:tc>
          <w:tcPr>
            <w:tcW w:w="647"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BB069E0"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09/11/2022 a 09/11/2026</w:t>
            </w:r>
          </w:p>
        </w:tc>
      </w:tr>
      <w:tr w:rsidR="00794B21" w:rsidRPr="00794B21" w14:paraId="0A9FEAA2" w14:textId="77777777" w:rsidTr="005333F1">
        <w:trPr>
          <w:trHeight w:val="253"/>
        </w:trPr>
        <w:tc>
          <w:tcPr>
            <w:tcW w:w="1076"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702C078A" w14:textId="77777777" w:rsidR="00794B21" w:rsidRPr="00794B21" w:rsidRDefault="00000000"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hyperlink r:id="rId18" w:history="1">
              <w:r w:rsidR="00794B21" w:rsidRPr="00794B21">
                <w:rPr>
                  <w:rFonts w:cs="Arial"/>
                  <w:color w:val="0000FF"/>
                  <w:sz w:val="20"/>
                  <w:szCs w:val="20"/>
                  <w:u w:val="single"/>
                  <w:shd w:val="clear" w:color="auto" w:fill="FFFFFF"/>
                  <w14:ligatures w14:val="standardContextual"/>
                </w:rPr>
                <w:t>​</w:t>
              </w:r>
              <w:r w:rsidR="00794B21" w:rsidRPr="00794B21">
                <w:rPr>
                  <w:rFonts w:cs="Arial"/>
                  <w:color w:val="201F1E"/>
                  <w:sz w:val="20"/>
                  <w:szCs w:val="20"/>
                  <w:u w:val="single"/>
                  <w:shd w:val="clear" w:color="auto" w:fill="FFFFFF"/>
                  <w14:ligatures w14:val="standardContextual"/>
                </w:rPr>
                <w:t>Banco Nacional de Desenvolvimento Econômico Social - BNDES</w:t>
              </w:r>
            </w:hyperlink>
          </w:p>
        </w:tc>
        <w:tc>
          <w:tcPr>
            <w:tcW w:w="776" w:type="pct"/>
            <w:vMerge w:val="restart"/>
            <w:tcBorders>
              <w:top w:val="nil"/>
              <w:left w:val="single" w:sz="8" w:space="0" w:color="C6C6C6"/>
              <w:right w:val="single" w:sz="8" w:space="0" w:color="C6C6C6"/>
            </w:tcBorders>
            <w:shd w:val="clear" w:color="auto" w:fill="FFFFFF"/>
            <w:vAlign w:val="center"/>
          </w:tcPr>
          <w:p w14:paraId="642A27BA"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Acordo de Cooperação Técnica</w:t>
            </w:r>
          </w:p>
        </w:tc>
        <w:tc>
          <w:tcPr>
            <w:tcW w:w="2501"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4042E84E" w14:textId="77777777" w:rsidR="00794B21" w:rsidRPr="00794B21" w:rsidRDefault="00794B21" w:rsidP="00794B21">
            <w:pPr>
              <w:keepNext w:val="0"/>
              <w:widowControl w:val="0"/>
              <w:autoSpaceDE w:val="0"/>
              <w:autoSpaceDN w:val="0"/>
              <w:adjustRightInd w:val="0"/>
              <w:spacing w:before="0" w:after="0"/>
              <w:rPr>
                <w:rFonts w:cs="Arial"/>
                <w:sz w:val="20"/>
                <w:szCs w:val="20"/>
                <w14:ligatures w14:val="standardContextual"/>
              </w:rPr>
            </w:pPr>
            <w:r w:rsidRPr="00794B21">
              <w:rPr>
                <w:rFonts w:cs="Arial"/>
                <w:color w:val="201F1E"/>
                <w:sz w:val="20"/>
                <w:szCs w:val="20"/>
                <w:shd w:val="clear" w:color="auto" w:fill="FFFFFF"/>
                <w14:ligatures w14:val="standardContextual"/>
              </w:rPr>
              <w:t>​Realização de uma avaliação dos efeitos locais da construção de usinas hidrelétricas.</w:t>
            </w:r>
          </w:p>
        </w:tc>
        <w:tc>
          <w:tcPr>
            <w:tcW w:w="647" w:type="pct"/>
            <w:vMerge w:val="restart"/>
            <w:tcBorders>
              <w:top w:val="nil"/>
              <w:left w:val="single" w:sz="8" w:space="0" w:color="C6C6C6"/>
              <w:right w:val="single" w:sz="8" w:space="0" w:color="C6C6C6"/>
            </w:tcBorders>
            <w:shd w:val="clear" w:color="auto" w:fill="FFFFFF"/>
            <w:vAlign w:val="center"/>
          </w:tcPr>
          <w:p w14:paraId="61D6DB17"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27/07/2022 a 27/01/2025</w:t>
            </w:r>
          </w:p>
        </w:tc>
      </w:tr>
      <w:tr w:rsidR="00794B21" w:rsidRPr="00794B21" w14:paraId="089E30C4" w14:textId="77777777" w:rsidTr="005333F1">
        <w:trPr>
          <w:trHeight w:val="253"/>
        </w:trPr>
        <w:tc>
          <w:tcPr>
            <w:tcW w:w="1076" w:type="pct"/>
            <w:vMerge/>
            <w:tcBorders>
              <w:top w:val="nil"/>
              <w:left w:val="single" w:sz="8" w:space="0" w:color="C6C6C6"/>
              <w:bottom w:val="single" w:sz="8" w:space="0" w:color="C6C6C6"/>
              <w:right w:val="single" w:sz="8" w:space="0" w:color="C6C6C6"/>
            </w:tcBorders>
            <w:vAlign w:val="center"/>
            <w:hideMark/>
          </w:tcPr>
          <w:p w14:paraId="33F90432"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776" w:type="pct"/>
            <w:vMerge/>
            <w:tcBorders>
              <w:left w:val="single" w:sz="8" w:space="0" w:color="C6C6C6"/>
              <w:right w:val="single" w:sz="8" w:space="0" w:color="C6C6C6"/>
            </w:tcBorders>
            <w:vAlign w:val="center"/>
          </w:tcPr>
          <w:p w14:paraId="7322C69B"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2501" w:type="pct"/>
            <w:vMerge/>
            <w:tcBorders>
              <w:top w:val="nil"/>
              <w:left w:val="single" w:sz="8" w:space="0" w:color="C6C6C6"/>
              <w:bottom w:val="single" w:sz="8" w:space="0" w:color="C6C6C6"/>
              <w:right w:val="single" w:sz="8" w:space="0" w:color="C6C6C6"/>
            </w:tcBorders>
            <w:vAlign w:val="center"/>
            <w:hideMark/>
          </w:tcPr>
          <w:p w14:paraId="182A1D59"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647" w:type="pct"/>
            <w:vMerge/>
            <w:tcBorders>
              <w:left w:val="single" w:sz="8" w:space="0" w:color="C6C6C6"/>
              <w:right w:val="single" w:sz="8" w:space="0" w:color="C6C6C6"/>
            </w:tcBorders>
            <w:vAlign w:val="center"/>
          </w:tcPr>
          <w:p w14:paraId="22B4AEAF"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p>
        </w:tc>
      </w:tr>
      <w:tr w:rsidR="00794B21" w:rsidRPr="00794B21" w14:paraId="5A6FC7EB" w14:textId="77777777" w:rsidTr="005333F1">
        <w:trPr>
          <w:trHeight w:val="253"/>
        </w:trPr>
        <w:tc>
          <w:tcPr>
            <w:tcW w:w="1076" w:type="pct"/>
            <w:vMerge/>
            <w:tcBorders>
              <w:top w:val="nil"/>
              <w:left w:val="single" w:sz="8" w:space="0" w:color="C6C6C6"/>
              <w:bottom w:val="single" w:sz="8" w:space="0" w:color="C6C6C6"/>
              <w:right w:val="single" w:sz="8" w:space="0" w:color="C6C6C6"/>
            </w:tcBorders>
            <w:vAlign w:val="center"/>
            <w:hideMark/>
          </w:tcPr>
          <w:p w14:paraId="37C183BB"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776" w:type="pct"/>
            <w:vMerge/>
            <w:tcBorders>
              <w:left w:val="single" w:sz="8" w:space="0" w:color="C6C6C6"/>
              <w:right w:val="single" w:sz="8" w:space="0" w:color="C6C6C6"/>
            </w:tcBorders>
            <w:vAlign w:val="center"/>
          </w:tcPr>
          <w:p w14:paraId="15E75D13"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2501" w:type="pct"/>
            <w:vMerge/>
            <w:tcBorders>
              <w:top w:val="nil"/>
              <w:left w:val="single" w:sz="8" w:space="0" w:color="C6C6C6"/>
              <w:bottom w:val="single" w:sz="8" w:space="0" w:color="C6C6C6"/>
              <w:right w:val="single" w:sz="8" w:space="0" w:color="C6C6C6"/>
            </w:tcBorders>
            <w:vAlign w:val="center"/>
            <w:hideMark/>
          </w:tcPr>
          <w:p w14:paraId="67EA67F5"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647" w:type="pct"/>
            <w:vMerge/>
            <w:tcBorders>
              <w:left w:val="single" w:sz="8" w:space="0" w:color="C6C6C6"/>
              <w:right w:val="single" w:sz="8" w:space="0" w:color="C6C6C6"/>
            </w:tcBorders>
            <w:vAlign w:val="center"/>
          </w:tcPr>
          <w:p w14:paraId="26A31BD7"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p>
        </w:tc>
      </w:tr>
      <w:tr w:rsidR="00794B21" w:rsidRPr="00794B21" w14:paraId="2131A25F" w14:textId="77777777" w:rsidTr="005333F1">
        <w:trPr>
          <w:trHeight w:val="253"/>
        </w:trPr>
        <w:tc>
          <w:tcPr>
            <w:tcW w:w="1076" w:type="pct"/>
            <w:vMerge/>
            <w:tcBorders>
              <w:top w:val="nil"/>
              <w:left w:val="single" w:sz="8" w:space="0" w:color="C6C6C6"/>
              <w:bottom w:val="single" w:sz="8" w:space="0" w:color="C6C6C6"/>
              <w:right w:val="single" w:sz="8" w:space="0" w:color="C6C6C6"/>
            </w:tcBorders>
            <w:vAlign w:val="center"/>
            <w:hideMark/>
          </w:tcPr>
          <w:p w14:paraId="0D5560C9"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776" w:type="pct"/>
            <w:vMerge/>
            <w:tcBorders>
              <w:left w:val="single" w:sz="8" w:space="0" w:color="C6C6C6"/>
              <w:right w:val="single" w:sz="8" w:space="0" w:color="C6C6C6"/>
            </w:tcBorders>
            <w:vAlign w:val="center"/>
          </w:tcPr>
          <w:p w14:paraId="1F6EAD67"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2501" w:type="pct"/>
            <w:vMerge/>
            <w:tcBorders>
              <w:top w:val="nil"/>
              <w:left w:val="single" w:sz="8" w:space="0" w:color="C6C6C6"/>
              <w:bottom w:val="single" w:sz="8" w:space="0" w:color="C6C6C6"/>
              <w:right w:val="single" w:sz="8" w:space="0" w:color="C6C6C6"/>
            </w:tcBorders>
            <w:vAlign w:val="center"/>
            <w:hideMark/>
          </w:tcPr>
          <w:p w14:paraId="73FF0C9A"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647" w:type="pct"/>
            <w:vMerge/>
            <w:tcBorders>
              <w:left w:val="single" w:sz="8" w:space="0" w:color="C6C6C6"/>
              <w:right w:val="single" w:sz="8" w:space="0" w:color="C6C6C6"/>
            </w:tcBorders>
            <w:vAlign w:val="center"/>
          </w:tcPr>
          <w:p w14:paraId="1A935507"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p>
        </w:tc>
      </w:tr>
      <w:tr w:rsidR="00794B21" w:rsidRPr="00794B21" w14:paraId="58246706" w14:textId="77777777" w:rsidTr="005333F1">
        <w:trPr>
          <w:trHeight w:val="253"/>
        </w:trPr>
        <w:tc>
          <w:tcPr>
            <w:tcW w:w="1076" w:type="pct"/>
            <w:vMerge/>
            <w:tcBorders>
              <w:top w:val="nil"/>
              <w:left w:val="single" w:sz="8" w:space="0" w:color="C6C6C6"/>
              <w:bottom w:val="single" w:sz="8" w:space="0" w:color="C6C6C6"/>
              <w:right w:val="single" w:sz="8" w:space="0" w:color="C6C6C6"/>
            </w:tcBorders>
            <w:vAlign w:val="center"/>
            <w:hideMark/>
          </w:tcPr>
          <w:p w14:paraId="082ECC2A"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776" w:type="pct"/>
            <w:vMerge/>
            <w:tcBorders>
              <w:left w:val="single" w:sz="8" w:space="0" w:color="C6C6C6"/>
              <w:bottom w:val="single" w:sz="8" w:space="0" w:color="C6C6C6"/>
              <w:right w:val="single" w:sz="8" w:space="0" w:color="C6C6C6"/>
            </w:tcBorders>
            <w:vAlign w:val="center"/>
          </w:tcPr>
          <w:p w14:paraId="065B1CD6"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2501" w:type="pct"/>
            <w:vMerge/>
            <w:tcBorders>
              <w:top w:val="nil"/>
              <w:left w:val="single" w:sz="8" w:space="0" w:color="C6C6C6"/>
              <w:bottom w:val="single" w:sz="8" w:space="0" w:color="C6C6C6"/>
              <w:right w:val="single" w:sz="8" w:space="0" w:color="C6C6C6"/>
            </w:tcBorders>
            <w:vAlign w:val="center"/>
            <w:hideMark/>
          </w:tcPr>
          <w:p w14:paraId="706DEC58"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647" w:type="pct"/>
            <w:vMerge/>
            <w:tcBorders>
              <w:left w:val="single" w:sz="8" w:space="0" w:color="C6C6C6"/>
              <w:bottom w:val="single" w:sz="8" w:space="0" w:color="C6C6C6"/>
              <w:right w:val="single" w:sz="8" w:space="0" w:color="C6C6C6"/>
            </w:tcBorders>
            <w:vAlign w:val="center"/>
          </w:tcPr>
          <w:p w14:paraId="4410EB6C"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p>
        </w:tc>
      </w:tr>
      <w:tr w:rsidR="00794B21" w:rsidRPr="00794B21" w14:paraId="4DD099FB" w14:textId="77777777" w:rsidTr="005333F1">
        <w:trPr>
          <w:trHeight w:val="253"/>
        </w:trPr>
        <w:tc>
          <w:tcPr>
            <w:tcW w:w="1076"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07913463" w14:textId="77777777" w:rsidR="00794B21" w:rsidRPr="00794B21" w:rsidRDefault="00000000"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hyperlink r:id="rId19" w:history="1">
              <w:r w:rsidR="00794B21" w:rsidRPr="00794B21">
                <w:rPr>
                  <w:rFonts w:cs="Arial"/>
                  <w:color w:val="0000FF"/>
                  <w:sz w:val="20"/>
                  <w:szCs w:val="20"/>
                  <w:u w:val="single"/>
                  <w:shd w:val="clear" w:color="auto" w:fill="FFFFFF"/>
                  <w14:ligatures w14:val="standardContextual"/>
                </w:rPr>
                <w:t>​</w:t>
              </w:r>
              <w:r w:rsidR="00794B21" w:rsidRPr="00794B21">
                <w:rPr>
                  <w:rFonts w:cs="Arial"/>
                  <w:color w:val="201F1E"/>
                  <w:sz w:val="20"/>
                  <w:szCs w:val="20"/>
                  <w:u w:val="single"/>
                  <w:shd w:val="clear" w:color="auto" w:fill="FFFFFF"/>
                  <w14:ligatures w14:val="standardContextual"/>
                </w:rPr>
                <w:t>Câmara de Comercialização de Energia Elétrica - CCEE</w:t>
              </w:r>
            </w:hyperlink>
          </w:p>
        </w:tc>
        <w:tc>
          <w:tcPr>
            <w:tcW w:w="776" w:type="pct"/>
            <w:vMerge w:val="restart"/>
            <w:tcBorders>
              <w:top w:val="nil"/>
              <w:left w:val="single" w:sz="8" w:space="0" w:color="C6C6C6"/>
              <w:right w:val="single" w:sz="8" w:space="0" w:color="C6C6C6"/>
            </w:tcBorders>
            <w:shd w:val="clear" w:color="auto" w:fill="FFFFFF"/>
            <w:vAlign w:val="center"/>
          </w:tcPr>
          <w:p w14:paraId="68938052"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Acordo de Cooperação Técnico-Operacional</w:t>
            </w:r>
          </w:p>
        </w:tc>
        <w:tc>
          <w:tcPr>
            <w:tcW w:w="2501"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7DAEB921"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​Constitui objeto do acordo o estabelecimento de regras entre as partes para fins de: (a) intercâmbio dos dados e informações estritamente necessários ao desenvolvimento das atividades das PARTES; e (b) elaboração de estudos conjuntos, resguardadas as competências das instituições.</w:t>
            </w:r>
          </w:p>
        </w:tc>
        <w:tc>
          <w:tcPr>
            <w:tcW w:w="647" w:type="pct"/>
            <w:vMerge w:val="restart"/>
            <w:tcBorders>
              <w:top w:val="nil"/>
              <w:left w:val="single" w:sz="8" w:space="0" w:color="C6C6C6"/>
              <w:right w:val="single" w:sz="8" w:space="0" w:color="C6C6C6"/>
            </w:tcBorders>
            <w:shd w:val="clear" w:color="auto" w:fill="FFFFFF"/>
            <w:vAlign w:val="center"/>
          </w:tcPr>
          <w:p w14:paraId="3301240B"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28/07/2020 a 28/07/2025</w:t>
            </w:r>
          </w:p>
        </w:tc>
      </w:tr>
      <w:tr w:rsidR="00794B21" w:rsidRPr="00794B21" w14:paraId="163B6874" w14:textId="77777777" w:rsidTr="005333F1">
        <w:trPr>
          <w:trHeight w:val="253"/>
        </w:trPr>
        <w:tc>
          <w:tcPr>
            <w:tcW w:w="1076" w:type="pct"/>
            <w:vMerge/>
            <w:tcBorders>
              <w:top w:val="nil"/>
              <w:left w:val="single" w:sz="8" w:space="0" w:color="C6C6C6"/>
              <w:bottom w:val="single" w:sz="8" w:space="0" w:color="C6C6C6"/>
              <w:right w:val="single" w:sz="8" w:space="0" w:color="C6C6C6"/>
            </w:tcBorders>
            <w:vAlign w:val="center"/>
            <w:hideMark/>
          </w:tcPr>
          <w:p w14:paraId="56AFFFCF"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776" w:type="pct"/>
            <w:vMerge/>
            <w:tcBorders>
              <w:left w:val="single" w:sz="8" w:space="0" w:color="C6C6C6"/>
              <w:right w:val="single" w:sz="8" w:space="0" w:color="C6C6C6"/>
            </w:tcBorders>
            <w:vAlign w:val="center"/>
          </w:tcPr>
          <w:p w14:paraId="38F588EF"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2501" w:type="pct"/>
            <w:vMerge/>
            <w:tcBorders>
              <w:top w:val="nil"/>
              <w:left w:val="single" w:sz="8" w:space="0" w:color="C6C6C6"/>
              <w:bottom w:val="single" w:sz="8" w:space="0" w:color="C6C6C6"/>
              <w:right w:val="single" w:sz="8" w:space="0" w:color="C6C6C6"/>
            </w:tcBorders>
            <w:vAlign w:val="center"/>
            <w:hideMark/>
          </w:tcPr>
          <w:p w14:paraId="3E92FF68"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647" w:type="pct"/>
            <w:vMerge/>
            <w:tcBorders>
              <w:left w:val="single" w:sz="8" w:space="0" w:color="C6C6C6"/>
              <w:right w:val="single" w:sz="8" w:space="0" w:color="C6C6C6"/>
            </w:tcBorders>
            <w:vAlign w:val="center"/>
          </w:tcPr>
          <w:p w14:paraId="285D16AB"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p>
        </w:tc>
      </w:tr>
      <w:tr w:rsidR="00794B21" w:rsidRPr="00794B21" w14:paraId="152E7949" w14:textId="77777777" w:rsidTr="005333F1">
        <w:trPr>
          <w:trHeight w:val="253"/>
        </w:trPr>
        <w:tc>
          <w:tcPr>
            <w:tcW w:w="1076" w:type="pct"/>
            <w:vMerge/>
            <w:tcBorders>
              <w:top w:val="nil"/>
              <w:left w:val="single" w:sz="8" w:space="0" w:color="C6C6C6"/>
              <w:bottom w:val="single" w:sz="8" w:space="0" w:color="C6C6C6"/>
              <w:right w:val="single" w:sz="8" w:space="0" w:color="C6C6C6"/>
            </w:tcBorders>
            <w:vAlign w:val="center"/>
            <w:hideMark/>
          </w:tcPr>
          <w:p w14:paraId="0022E4D0"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776" w:type="pct"/>
            <w:vMerge/>
            <w:tcBorders>
              <w:left w:val="single" w:sz="8" w:space="0" w:color="C6C6C6"/>
              <w:right w:val="single" w:sz="8" w:space="0" w:color="C6C6C6"/>
            </w:tcBorders>
            <w:vAlign w:val="center"/>
          </w:tcPr>
          <w:p w14:paraId="55B0BBA7"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2501" w:type="pct"/>
            <w:vMerge/>
            <w:tcBorders>
              <w:top w:val="nil"/>
              <w:left w:val="single" w:sz="8" w:space="0" w:color="C6C6C6"/>
              <w:bottom w:val="single" w:sz="8" w:space="0" w:color="C6C6C6"/>
              <w:right w:val="single" w:sz="8" w:space="0" w:color="C6C6C6"/>
            </w:tcBorders>
            <w:vAlign w:val="center"/>
            <w:hideMark/>
          </w:tcPr>
          <w:p w14:paraId="781BE96E"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647" w:type="pct"/>
            <w:vMerge/>
            <w:tcBorders>
              <w:left w:val="single" w:sz="8" w:space="0" w:color="C6C6C6"/>
              <w:right w:val="single" w:sz="8" w:space="0" w:color="C6C6C6"/>
            </w:tcBorders>
            <w:vAlign w:val="center"/>
          </w:tcPr>
          <w:p w14:paraId="61D72189"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p>
        </w:tc>
      </w:tr>
      <w:tr w:rsidR="00794B21" w:rsidRPr="00794B21" w14:paraId="1F01261F" w14:textId="77777777" w:rsidTr="005333F1">
        <w:trPr>
          <w:trHeight w:val="253"/>
        </w:trPr>
        <w:tc>
          <w:tcPr>
            <w:tcW w:w="1076" w:type="pct"/>
            <w:vMerge/>
            <w:tcBorders>
              <w:top w:val="nil"/>
              <w:left w:val="single" w:sz="8" w:space="0" w:color="C6C6C6"/>
              <w:bottom w:val="single" w:sz="8" w:space="0" w:color="C6C6C6"/>
              <w:right w:val="single" w:sz="8" w:space="0" w:color="C6C6C6"/>
            </w:tcBorders>
            <w:vAlign w:val="center"/>
            <w:hideMark/>
          </w:tcPr>
          <w:p w14:paraId="32EFAA4E"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776" w:type="pct"/>
            <w:vMerge/>
            <w:tcBorders>
              <w:left w:val="single" w:sz="8" w:space="0" w:color="C6C6C6"/>
              <w:right w:val="single" w:sz="8" w:space="0" w:color="C6C6C6"/>
            </w:tcBorders>
            <w:vAlign w:val="center"/>
          </w:tcPr>
          <w:p w14:paraId="2F654270"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2501" w:type="pct"/>
            <w:vMerge/>
            <w:tcBorders>
              <w:top w:val="nil"/>
              <w:left w:val="single" w:sz="8" w:space="0" w:color="C6C6C6"/>
              <w:bottom w:val="single" w:sz="8" w:space="0" w:color="C6C6C6"/>
              <w:right w:val="single" w:sz="8" w:space="0" w:color="C6C6C6"/>
            </w:tcBorders>
            <w:vAlign w:val="center"/>
            <w:hideMark/>
          </w:tcPr>
          <w:p w14:paraId="5AB27CD5"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647" w:type="pct"/>
            <w:vMerge/>
            <w:tcBorders>
              <w:left w:val="single" w:sz="8" w:space="0" w:color="C6C6C6"/>
              <w:right w:val="single" w:sz="8" w:space="0" w:color="C6C6C6"/>
            </w:tcBorders>
            <w:vAlign w:val="center"/>
          </w:tcPr>
          <w:p w14:paraId="0C6BCF6C"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p>
        </w:tc>
      </w:tr>
      <w:tr w:rsidR="00794B21" w:rsidRPr="00794B21" w14:paraId="447DF302" w14:textId="77777777" w:rsidTr="005333F1">
        <w:trPr>
          <w:trHeight w:val="253"/>
        </w:trPr>
        <w:tc>
          <w:tcPr>
            <w:tcW w:w="1076" w:type="pct"/>
            <w:vMerge/>
            <w:tcBorders>
              <w:top w:val="nil"/>
              <w:left w:val="single" w:sz="8" w:space="0" w:color="C6C6C6"/>
              <w:bottom w:val="single" w:sz="8" w:space="0" w:color="C6C6C6"/>
              <w:right w:val="single" w:sz="8" w:space="0" w:color="C6C6C6"/>
            </w:tcBorders>
            <w:vAlign w:val="center"/>
            <w:hideMark/>
          </w:tcPr>
          <w:p w14:paraId="0A203C78"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776" w:type="pct"/>
            <w:vMerge/>
            <w:tcBorders>
              <w:left w:val="single" w:sz="8" w:space="0" w:color="C6C6C6"/>
              <w:bottom w:val="single" w:sz="8" w:space="0" w:color="C6C6C6"/>
              <w:right w:val="single" w:sz="8" w:space="0" w:color="C6C6C6"/>
            </w:tcBorders>
            <w:vAlign w:val="center"/>
          </w:tcPr>
          <w:p w14:paraId="11BC8CD5"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2501" w:type="pct"/>
            <w:vMerge/>
            <w:tcBorders>
              <w:top w:val="nil"/>
              <w:left w:val="single" w:sz="8" w:space="0" w:color="C6C6C6"/>
              <w:bottom w:val="single" w:sz="8" w:space="0" w:color="C6C6C6"/>
              <w:right w:val="single" w:sz="8" w:space="0" w:color="C6C6C6"/>
            </w:tcBorders>
            <w:vAlign w:val="center"/>
            <w:hideMark/>
          </w:tcPr>
          <w:p w14:paraId="09737490"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647" w:type="pct"/>
            <w:vMerge/>
            <w:tcBorders>
              <w:left w:val="single" w:sz="8" w:space="0" w:color="C6C6C6"/>
              <w:bottom w:val="single" w:sz="8" w:space="0" w:color="C6C6C6"/>
              <w:right w:val="single" w:sz="8" w:space="0" w:color="C6C6C6"/>
            </w:tcBorders>
            <w:vAlign w:val="center"/>
          </w:tcPr>
          <w:p w14:paraId="2D4B8018"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p>
        </w:tc>
      </w:tr>
      <w:tr w:rsidR="00794B21" w:rsidRPr="00794B21" w14:paraId="22B3D893" w14:textId="77777777" w:rsidTr="005333F1">
        <w:trPr>
          <w:trHeight w:val="253"/>
        </w:trPr>
        <w:tc>
          <w:tcPr>
            <w:tcW w:w="1076"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2EE068D9" w14:textId="77777777" w:rsidR="00794B21" w:rsidRPr="00794B21" w:rsidRDefault="00000000"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hyperlink r:id="rId20" w:history="1">
              <w:r w:rsidR="00794B21" w:rsidRPr="00794B21">
                <w:rPr>
                  <w:rFonts w:cs="Arial"/>
                  <w:color w:val="0000FF"/>
                  <w:sz w:val="20"/>
                  <w:szCs w:val="20"/>
                  <w:u w:val="single"/>
                  <w:shd w:val="clear" w:color="auto" w:fill="FFFFFF"/>
                  <w14:ligatures w14:val="standardContextual"/>
                </w:rPr>
                <w:t>​​</w:t>
              </w:r>
              <w:r w:rsidR="00794B21" w:rsidRPr="00794B21">
                <w:rPr>
                  <w:rFonts w:cs="Arial"/>
                  <w:color w:val="201F1E"/>
                  <w:sz w:val="20"/>
                  <w:szCs w:val="20"/>
                  <w:u w:val="single"/>
                  <w:shd w:val="clear" w:color="auto" w:fill="FFFFFF"/>
                  <w14:ligatures w14:val="standardContextual"/>
                </w:rPr>
                <w:t>Fundação Instituto Brasileiro de Geografia e Estatística (IBGE)</w:t>
              </w:r>
            </w:hyperlink>
          </w:p>
        </w:tc>
        <w:tc>
          <w:tcPr>
            <w:tcW w:w="776" w:type="pct"/>
            <w:vMerge w:val="restart"/>
            <w:tcBorders>
              <w:top w:val="nil"/>
              <w:left w:val="single" w:sz="8" w:space="0" w:color="C6C6C6"/>
              <w:right w:val="single" w:sz="8" w:space="0" w:color="C6C6C6"/>
            </w:tcBorders>
            <w:shd w:val="clear" w:color="auto" w:fill="FFFFFF"/>
            <w:vAlign w:val="center"/>
          </w:tcPr>
          <w:p w14:paraId="72230D7E"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Acordo de Cooperação Técnica</w:t>
            </w:r>
          </w:p>
        </w:tc>
        <w:tc>
          <w:tcPr>
            <w:tcW w:w="2501"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45C9919C"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​Instituir a cooperação dos partícipes com vistas ao fortalecimento e aprimoramento das estatísticas econômicas oficiais, visando à compatibilização conceitual das mesmas e à racionalização da aplicação de recursos públicos na geração e manutenção das referidas bases de dados objetivando a elaboração das Contas Econômicas Ambientais de Energia do Brasil.</w:t>
            </w:r>
          </w:p>
        </w:tc>
        <w:tc>
          <w:tcPr>
            <w:tcW w:w="647" w:type="pct"/>
            <w:vMerge w:val="restart"/>
            <w:tcBorders>
              <w:top w:val="nil"/>
              <w:left w:val="single" w:sz="8" w:space="0" w:color="C6C6C6"/>
              <w:right w:val="single" w:sz="8" w:space="0" w:color="C6C6C6"/>
            </w:tcBorders>
            <w:shd w:val="clear" w:color="auto" w:fill="FFFFFF"/>
            <w:vAlign w:val="center"/>
          </w:tcPr>
          <w:p w14:paraId="60E3EACE"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11/06/2021 a 11/06/2026</w:t>
            </w:r>
          </w:p>
        </w:tc>
      </w:tr>
      <w:tr w:rsidR="00794B21" w:rsidRPr="00794B21" w14:paraId="20CF1AD6" w14:textId="77777777" w:rsidTr="005333F1">
        <w:trPr>
          <w:trHeight w:val="253"/>
        </w:trPr>
        <w:tc>
          <w:tcPr>
            <w:tcW w:w="1076" w:type="pct"/>
            <w:vMerge/>
            <w:tcBorders>
              <w:top w:val="nil"/>
              <w:left w:val="single" w:sz="8" w:space="0" w:color="C6C6C6"/>
              <w:bottom w:val="single" w:sz="8" w:space="0" w:color="C6C6C6"/>
              <w:right w:val="single" w:sz="8" w:space="0" w:color="C6C6C6"/>
            </w:tcBorders>
            <w:vAlign w:val="center"/>
            <w:hideMark/>
          </w:tcPr>
          <w:p w14:paraId="68883CEB"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776" w:type="pct"/>
            <w:vMerge/>
            <w:tcBorders>
              <w:left w:val="single" w:sz="8" w:space="0" w:color="C6C6C6"/>
              <w:right w:val="single" w:sz="8" w:space="0" w:color="C6C6C6"/>
            </w:tcBorders>
            <w:vAlign w:val="center"/>
          </w:tcPr>
          <w:p w14:paraId="4D95E214"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2501" w:type="pct"/>
            <w:vMerge/>
            <w:tcBorders>
              <w:top w:val="nil"/>
              <w:left w:val="single" w:sz="8" w:space="0" w:color="C6C6C6"/>
              <w:bottom w:val="single" w:sz="8" w:space="0" w:color="C6C6C6"/>
              <w:right w:val="single" w:sz="8" w:space="0" w:color="C6C6C6"/>
            </w:tcBorders>
            <w:vAlign w:val="center"/>
            <w:hideMark/>
          </w:tcPr>
          <w:p w14:paraId="0A0F09E3"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647" w:type="pct"/>
            <w:vMerge/>
            <w:tcBorders>
              <w:left w:val="single" w:sz="8" w:space="0" w:color="C6C6C6"/>
              <w:right w:val="single" w:sz="8" w:space="0" w:color="C6C6C6"/>
            </w:tcBorders>
            <w:vAlign w:val="center"/>
          </w:tcPr>
          <w:p w14:paraId="7DFAFD29"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p>
        </w:tc>
      </w:tr>
      <w:tr w:rsidR="00794B21" w:rsidRPr="00794B21" w14:paraId="53EDA39D" w14:textId="77777777" w:rsidTr="005333F1">
        <w:trPr>
          <w:trHeight w:val="253"/>
        </w:trPr>
        <w:tc>
          <w:tcPr>
            <w:tcW w:w="1076" w:type="pct"/>
            <w:vMerge/>
            <w:tcBorders>
              <w:top w:val="nil"/>
              <w:left w:val="single" w:sz="8" w:space="0" w:color="C6C6C6"/>
              <w:bottom w:val="single" w:sz="8" w:space="0" w:color="C6C6C6"/>
              <w:right w:val="single" w:sz="8" w:space="0" w:color="C6C6C6"/>
            </w:tcBorders>
            <w:vAlign w:val="center"/>
            <w:hideMark/>
          </w:tcPr>
          <w:p w14:paraId="444550D8"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776" w:type="pct"/>
            <w:vMerge/>
            <w:tcBorders>
              <w:left w:val="single" w:sz="8" w:space="0" w:color="C6C6C6"/>
              <w:right w:val="single" w:sz="8" w:space="0" w:color="C6C6C6"/>
            </w:tcBorders>
            <w:vAlign w:val="center"/>
          </w:tcPr>
          <w:p w14:paraId="323B44CA"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2501" w:type="pct"/>
            <w:vMerge/>
            <w:tcBorders>
              <w:top w:val="nil"/>
              <w:left w:val="single" w:sz="8" w:space="0" w:color="C6C6C6"/>
              <w:bottom w:val="single" w:sz="8" w:space="0" w:color="C6C6C6"/>
              <w:right w:val="single" w:sz="8" w:space="0" w:color="C6C6C6"/>
            </w:tcBorders>
            <w:vAlign w:val="center"/>
            <w:hideMark/>
          </w:tcPr>
          <w:p w14:paraId="26CAB674"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647" w:type="pct"/>
            <w:vMerge/>
            <w:tcBorders>
              <w:left w:val="single" w:sz="8" w:space="0" w:color="C6C6C6"/>
              <w:right w:val="single" w:sz="8" w:space="0" w:color="C6C6C6"/>
            </w:tcBorders>
            <w:vAlign w:val="center"/>
          </w:tcPr>
          <w:p w14:paraId="49C6350A"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p>
        </w:tc>
      </w:tr>
      <w:tr w:rsidR="00794B21" w:rsidRPr="00794B21" w14:paraId="45BEB59C" w14:textId="77777777" w:rsidTr="005333F1">
        <w:trPr>
          <w:trHeight w:val="253"/>
        </w:trPr>
        <w:tc>
          <w:tcPr>
            <w:tcW w:w="1076" w:type="pct"/>
            <w:vMerge/>
            <w:tcBorders>
              <w:top w:val="nil"/>
              <w:left w:val="single" w:sz="8" w:space="0" w:color="C6C6C6"/>
              <w:bottom w:val="single" w:sz="8" w:space="0" w:color="C6C6C6"/>
              <w:right w:val="single" w:sz="8" w:space="0" w:color="C6C6C6"/>
            </w:tcBorders>
            <w:vAlign w:val="center"/>
            <w:hideMark/>
          </w:tcPr>
          <w:p w14:paraId="5EAA95D9"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776" w:type="pct"/>
            <w:vMerge/>
            <w:tcBorders>
              <w:left w:val="single" w:sz="8" w:space="0" w:color="C6C6C6"/>
              <w:right w:val="single" w:sz="8" w:space="0" w:color="C6C6C6"/>
            </w:tcBorders>
            <w:vAlign w:val="center"/>
          </w:tcPr>
          <w:p w14:paraId="5143A18A"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2501" w:type="pct"/>
            <w:vMerge/>
            <w:tcBorders>
              <w:top w:val="nil"/>
              <w:left w:val="single" w:sz="8" w:space="0" w:color="C6C6C6"/>
              <w:bottom w:val="single" w:sz="8" w:space="0" w:color="C6C6C6"/>
              <w:right w:val="single" w:sz="8" w:space="0" w:color="C6C6C6"/>
            </w:tcBorders>
            <w:vAlign w:val="center"/>
            <w:hideMark/>
          </w:tcPr>
          <w:p w14:paraId="2A9900B4"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647" w:type="pct"/>
            <w:vMerge/>
            <w:tcBorders>
              <w:left w:val="single" w:sz="8" w:space="0" w:color="C6C6C6"/>
              <w:right w:val="single" w:sz="8" w:space="0" w:color="C6C6C6"/>
            </w:tcBorders>
            <w:vAlign w:val="center"/>
          </w:tcPr>
          <w:p w14:paraId="4ABCBD80"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p>
        </w:tc>
      </w:tr>
      <w:tr w:rsidR="00794B21" w:rsidRPr="00794B21" w14:paraId="380BCC16" w14:textId="77777777" w:rsidTr="005333F1">
        <w:trPr>
          <w:trHeight w:val="253"/>
        </w:trPr>
        <w:tc>
          <w:tcPr>
            <w:tcW w:w="1076" w:type="pct"/>
            <w:vMerge/>
            <w:tcBorders>
              <w:top w:val="nil"/>
              <w:left w:val="single" w:sz="8" w:space="0" w:color="C6C6C6"/>
              <w:bottom w:val="single" w:sz="8" w:space="0" w:color="C6C6C6"/>
              <w:right w:val="single" w:sz="8" w:space="0" w:color="C6C6C6"/>
            </w:tcBorders>
            <w:vAlign w:val="center"/>
            <w:hideMark/>
          </w:tcPr>
          <w:p w14:paraId="404A00E8"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776" w:type="pct"/>
            <w:vMerge/>
            <w:tcBorders>
              <w:left w:val="single" w:sz="8" w:space="0" w:color="C6C6C6"/>
              <w:bottom w:val="single" w:sz="8" w:space="0" w:color="C6C6C6"/>
              <w:right w:val="single" w:sz="8" w:space="0" w:color="C6C6C6"/>
            </w:tcBorders>
            <w:vAlign w:val="center"/>
          </w:tcPr>
          <w:p w14:paraId="721198F3"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2501" w:type="pct"/>
            <w:vMerge/>
            <w:tcBorders>
              <w:top w:val="nil"/>
              <w:left w:val="single" w:sz="8" w:space="0" w:color="C6C6C6"/>
              <w:bottom w:val="single" w:sz="8" w:space="0" w:color="C6C6C6"/>
              <w:right w:val="single" w:sz="8" w:space="0" w:color="C6C6C6"/>
            </w:tcBorders>
            <w:vAlign w:val="center"/>
            <w:hideMark/>
          </w:tcPr>
          <w:p w14:paraId="282585DC"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p>
        </w:tc>
        <w:tc>
          <w:tcPr>
            <w:tcW w:w="647" w:type="pct"/>
            <w:vMerge/>
            <w:tcBorders>
              <w:left w:val="single" w:sz="8" w:space="0" w:color="C6C6C6"/>
              <w:bottom w:val="single" w:sz="8" w:space="0" w:color="C6C6C6"/>
              <w:right w:val="single" w:sz="8" w:space="0" w:color="C6C6C6"/>
            </w:tcBorders>
            <w:vAlign w:val="center"/>
          </w:tcPr>
          <w:p w14:paraId="428D0BD5"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p>
        </w:tc>
      </w:tr>
      <w:tr w:rsidR="00794B21" w:rsidRPr="00794B21" w14:paraId="2C5B2E07" w14:textId="77777777" w:rsidTr="005333F1">
        <w:trPr>
          <w:trHeight w:val="20"/>
        </w:trPr>
        <w:tc>
          <w:tcPr>
            <w:tcW w:w="1076" w:type="pct"/>
            <w:tcBorders>
              <w:top w:val="nil"/>
              <w:left w:val="single" w:sz="8" w:space="0" w:color="C6C6C6"/>
              <w:bottom w:val="single" w:sz="8" w:space="0" w:color="C6C6C6"/>
              <w:right w:val="single" w:sz="8" w:space="0" w:color="C6C6C6"/>
            </w:tcBorders>
            <w:shd w:val="clear" w:color="auto" w:fill="FFFFFF"/>
            <w:vAlign w:val="center"/>
            <w:hideMark/>
          </w:tcPr>
          <w:p w14:paraId="37A13C70" w14:textId="77777777" w:rsidR="00794B21" w:rsidRPr="00794B21" w:rsidRDefault="00000000"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hyperlink r:id="rId21" w:history="1">
              <w:r w:rsidR="00794B21" w:rsidRPr="00794B21">
                <w:rPr>
                  <w:rFonts w:cs="Arial"/>
                  <w:color w:val="0000FF"/>
                  <w:sz w:val="20"/>
                  <w:szCs w:val="20"/>
                  <w:u w:val="single"/>
                  <w:shd w:val="clear" w:color="auto" w:fill="FFFFFF"/>
                  <w14:ligatures w14:val="standardContextual"/>
                </w:rPr>
                <w:t>​</w:t>
              </w:r>
              <w:r w:rsidR="00794B21" w:rsidRPr="00794B21">
                <w:rPr>
                  <w:rFonts w:cs="Arial"/>
                  <w:color w:val="201F1E"/>
                  <w:sz w:val="20"/>
                  <w:szCs w:val="20"/>
                  <w:u w:val="single"/>
                  <w:shd w:val="clear" w:color="auto" w:fill="FFFFFF"/>
                  <w14:ligatures w14:val="standardContextual"/>
                </w:rPr>
                <w:t>Fundação Parque Tecnológico Itaipu - Brasil</w:t>
              </w:r>
            </w:hyperlink>
          </w:p>
        </w:tc>
        <w:tc>
          <w:tcPr>
            <w:tcW w:w="776" w:type="pct"/>
            <w:tcBorders>
              <w:top w:val="nil"/>
              <w:left w:val="single" w:sz="8" w:space="0" w:color="C6C6C6"/>
              <w:bottom w:val="single" w:sz="8" w:space="0" w:color="C6C6C6"/>
              <w:right w:val="single" w:sz="8" w:space="0" w:color="C6C6C6"/>
            </w:tcBorders>
            <w:shd w:val="clear" w:color="auto" w:fill="FFFFFF"/>
            <w:vAlign w:val="center"/>
          </w:tcPr>
          <w:p w14:paraId="3F98635D"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Acordo de Cooperação Técnica</w:t>
            </w:r>
          </w:p>
        </w:tc>
        <w:tc>
          <w:tcPr>
            <w:tcW w:w="2501" w:type="pct"/>
            <w:tcBorders>
              <w:top w:val="nil"/>
              <w:left w:val="single" w:sz="8" w:space="0" w:color="C6C6C6"/>
              <w:bottom w:val="single" w:sz="8" w:space="0" w:color="C6C6C6"/>
              <w:right w:val="single" w:sz="8" w:space="0" w:color="C6C6C6"/>
            </w:tcBorders>
            <w:shd w:val="clear" w:color="auto" w:fill="FFFFFF"/>
            <w:vAlign w:val="center"/>
            <w:hideMark/>
          </w:tcPr>
          <w:p w14:paraId="5428B5FC" w14:textId="77777777" w:rsidR="00794B21" w:rsidRPr="00794B21" w:rsidRDefault="00794B21" w:rsidP="00794B21">
            <w:pPr>
              <w:keepNext w:val="0"/>
              <w:widowControl w:val="0"/>
              <w:autoSpaceDE w:val="0"/>
              <w:autoSpaceDN w:val="0"/>
              <w:adjustRightInd w:val="0"/>
              <w:spacing w:before="0" w:after="0"/>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​Acordo de cooperação técnica que tem por objeto estabelecer as diretrizes sob as quais os partícipes, em comum acordo, se propõem a realizar o intercâmbio de conhecimento e elaboração de estudos energéticos sobre o potencial energético e estimativas de viabilidade técnica e econômica no mercado de energia.</w:t>
            </w:r>
          </w:p>
        </w:tc>
        <w:tc>
          <w:tcPr>
            <w:tcW w:w="647" w:type="pct"/>
            <w:tcBorders>
              <w:top w:val="nil"/>
              <w:left w:val="single" w:sz="8" w:space="0" w:color="C6C6C6"/>
              <w:bottom w:val="single" w:sz="8" w:space="0" w:color="C6C6C6"/>
              <w:right w:val="single" w:sz="8" w:space="0" w:color="C6C6C6"/>
            </w:tcBorders>
            <w:shd w:val="clear" w:color="auto" w:fill="FFFFFF"/>
            <w:vAlign w:val="center"/>
          </w:tcPr>
          <w:p w14:paraId="38DA5E29" w14:textId="77777777" w:rsidR="00794B21" w:rsidRPr="00794B21" w:rsidRDefault="00794B21" w:rsidP="005333F1">
            <w:pPr>
              <w:keepNext w:val="0"/>
              <w:widowControl w:val="0"/>
              <w:autoSpaceDE w:val="0"/>
              <w:autoSpaceDN w:val="0"/>
              <w:adjustRightInd w:val="0"/>
              <w:spacing w:before="0" w:after="0"/>
              <w:jc w:val="center"/>
              <w:rPr>
                <w:rFonts w:cs="Arial"/>
                <w:color w:val="201F1E"/>
                <w:sz w:val="20"/>
                <w:szCs w:val="20"/>
                <w:shd w:val="clear" w:color="auto" w:fill="FFFFFF"/>
                <w14:ligatures w14:val="standardContextual"/>
              </w:rPr>
            </w:pPr>
            <w:r w:rsidRPr="00794B21">
              <w:rPr>
                <w:rFonts w:cs="Arial"/>
                <w:color w:val="201F1E"/>
                <w:sz w:val="20"/>
                <w:szCs w:val="20"/>
                <w:shd w:val="clear" w:color="auto" w:fill="FFFFFF"/>
                <w14:ligatures w14:val="standardContextual"/>
              </w:rPr>
              <w:t>03/09/2021 a 03/09/2025</w:t>
            </w:r>
          </w:p>
        </w:tc>
      </w:tr>
    </w:tbl>
    <w:p w14:paraId="6A69F959" w14:textId="1BA01984" w:rsidR="002A5DE6" w:rsidRDefault="002A5DE6" w:rsidP="00934009">
      <w:pPr>
        <w:jc w:val="left"/>
        <w:rPr>
          <w:rFonts w:cs="Arial"/>
          <w:color w:val="201F1E"/>
          <w:sz w:val="18"/>
          <w:szCs w:val="18"/>
          <w:u w:val="single"/>
          <w:shd w:val="clear" w:color="auto" w:fill="FFFFFF"/>
        </w:rPr>
      </w:pPr>
      <w:r>
        <w:rPr>
          <w:sz w:val="18"/>
          <w:szCs w:val="18"/>
        </w:rPr>
        <w:t xml:space="preserve">Acordos </w:t>
      </w:r>
      <w:r w:rsidR="00311726" w:rsidRPr="007E6430">
        <w:rPr>
          <w:sz w:val="18"/>
          <w:szCs w:val="18"/>
        </w:rPr>
        <w:t>encerrados</w:t>
      </w:r>
      <w:r w:rsidR="00311726">
        <w:rPr>
          <w:sz w:val="18"/>
          <w:szCs w:val="18"/>
        </w:rPr>
        <w:t xml:space="preserve"> no quarto trimestre</w:t>
      </w:r>
      <w:r w:rsidR="00311726" w:rsidRPr="007E6430">
        <w:rPr>
          <w:sz w:val="18"/>
          <w:szCs w:val="18"/>
        </w:rPr>
        <w:t xml:space="preserve">: </w:t>
      </w:r>
      <w:r w:rsidR="00311726" w:rsidRPr="007E6430">
        <w:rPr>
          <w:sz w:val="18"/>
          <w:szCs w:val="18"/>
        </w:rPr>
        <w:br/>
      </w:r>
      <w:r w:rsidR="00311726" w:rsidRPr="007E6430">
        <w:rPr>
          <w:rFonts w:cs="Arial"/>
          <w:color w:val="201F1E"/>
          <w:sz w:val="18"/>
          <w:szCs w:val="18"/>
          <w:u w:val="single"/>
          <w:shd w:val="clear" w:color="auto" w:fill="FFFFFF"/>
        </w:rPr>
        <w:t xml:space="preserve">Escola Nacional de Administração Pública – ENAP – </w:t>
      </w:r>
      <w:r w:rsidR="00311726" w:rsidRPr="007E6430">
        <w:rPr>
          <w:rFonts w:cs="Arial"/>
          <w:color w:val="201F1E"/>
          <w:sz w:val="18"/>
          <w:szCs w:val="18"/>
          <w:shd w:val="clear" w:color="auto" w:fill="FFFFFF"/>
        </w:rPr>
        <w:t>Descentralização de Crédi</w:t>
      </w:r>
      <w:r>
        <w:rPr>
          <w:rFonts w:cs="Arial"/>
          <w:color w:val="201F1E"/>
          <w:sz w:val="18"/>
          <w:szCs w:val="18"/>
          <w:shd w:val="clear" w:color="auto" w:fill="FFFFFF"/>
        </w:rPr>
        <w:t xml:space="preserve">to Orçamentário e Financeiro nº </w:t>
      </w:r>
      <w:r w:rsidR="00311726" w:rsidRPr="007E6430">
        <w:rPr>
          <w:rFonts w:cs="Arial"/>
          <w:color w:val="201F1E"/>
          <w:sz w:val="18"/>
          <w:szCs w:val="18"/>
          <w:shd w:val="clear" w:color="auto" w:fill="FFFFFF"/>
        </w:rPr>
        <w:t xml:space="preserve">2023NC000001 - </w:t>
      </w:r>
      <w:r w:rsidR="00311726" w:rsidRPr="007E6430">
        <w:rPr>
          <w:rFonts w:cs="Arial"/>
          <w:color w:val="201F1E"/>
          <w:sz w:val="18"/>
          <w:szCs w:val="18"/>
          <w:u w:val="single"/>
          <w:shd w:val="clear" w:color="auto" w:fill="FFFFFF"/>
        </w:rPr>
        <w:t>vigência 31/12/2023</w:t>
      </w:r>
      <w:r w:rsidR="00311726">
        <w:rPr>
          <w:rFonts w:cs="Arial"/>
          <w:color w:val="201F1E"/>
          <w:sz w:val="18"/>
          <w:szCs w:val="18"/>
          <w:u w:val="single"/>
          <w:shd w:val="clear" w:color="auto" w:fill="FFFFFF"/>
        </w:rPr>
        <w:t>.</w:t>
      </w:r>
    </w:p>
    <w:p w14:paraId="076A83FA" w14:textId="77777777" w:rsidR="00EE254D" w:rsidRDefault="00EE254D" w:rsidP="00934009">
      <w:pPr>
        <w:jc w:val="left"/>
        <w:rPr>
          <w:rFonts w:cs="Arial"/>
          <w:color w:val="201F1E"/>
          <w:sz w:val="20"/>
          <w:szCs w:val="20"/>
          <w:shd w:val="clear" w:color="auto" w:fill="FFFFFF"/>
        </w:rPr>
      </w:pPr>
    </w:p>
    <w:p w14:paraId="61570A76" w14:textId="77777777" w:rsidR="0095224E" w:rsidRPr="00E4382F" w:rsidRDefault="0095224E"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CONCILIAÇÃO ENTRE O BALANÇO SOCIETÁRIO E O BALANÇO SIAFI</w:t>
      </w:r>
    </w:p>
    <w:p w14:paraId="26EB9F85" w14:textId="77777777" w:rsidR="0072773A" w:rsidRPr="00EC0B49" w:rsidRDefault="0072773A" w:rsidP="000A44BC">
      <w:pPr>
        <w:pStyle w:val="Default"/>
        <w:widowControl w:val="0"/>
        <w:jc w:val="both"/>
        <w:rPr>
          <w:iCs/>
          <w:sz w:val="20"/>
          <w:szCs w:val="20"/>
        </w:rPr>
      </w:pPr>
    </w:p>
    <w:p w14:paraId="27CB5E04" w14:textId="7E689074" w:rsidR="00853147" w:rsidRDefault="0095224E" w:rsidP="000A44BC">
      <w:pPr>
        <w:pStyle w:val="Default"/>
        <w:widowControl w:val="0"/>
        <w:spacing w:after="274"/>
        <w:jc w:val="both"/>
        <w:rPr>
          <w:iCs/>
          <w:sz w:val="20"/>
          <w:szCs w:val="20"/>
        </w:rPr>
      </w:pPr>
      <w:r w:rsidRPr="00EC0B49">
        <w:rPr>
          <w:iCs/>
          <w:sz w:val="20"/>
          <w:szCs w:val="20"/>
        </w:rPr>
        <w:t>Em cumprimento ao Acórdão n° 2016/2006 do Tribunal de Contas da União – TCU, publicado no Diário Oficial da União em 6 de novembro de 2006, apresentamos a seguir as conciliações dos saldos das contas dos Balanços Patrimoniais registrados de acordo com a Lei nº 6.404/76 e suas alterações com os saldos registrados no Sistema Integrado de Administração Financeira do Governo Federal – SIAFI, em conformidade com Lei nº 4.320/64, o DL nº 200/67, e a Lei Complementar nº 101/2000, intitulada Lei de Responsabilidade Fiscal e suas atualizações.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492"/>
        <w:gridCol w:w="1560"/>
        <w:gridCol w:w="1417"/>
      </w:tblGrid>
      <w:tr w:rsidR="008343A9" w:rsidRPr="00414CE9" w14:paraId="66F7CD01" w14:textId="77777777" w:rsidTr="00414CE9">
        <w:trPr>
          <w:trHeight w:val="227"/>
        </w:trPr>
        <w:tc>
          <w:tcPr>
            <w:tcW w:w="5387" w:type="dxa"/>
            <w:tcBorders>
              <w:bottom w:val="single" w:sz="4" w:space="0" w:color="auto"/>
            </w:tcBorders>
          </w:tcPr>
          <w:p w14:paraId="5BF9104F" w14:textId="29FE2170" w:rsidR="00414CE9" w:rsidRPr="00414CE9" w:rsidRDefault="00414CE9" w:rsidP="00414CE9">
            <w:pPr>
              <w:pStyle w:val="Default"/>
              <w:widowControl w:val="0"/>
              <w:jc w:val="both"/>
              <w:rPr>
                <w:b/>
                <w:bCs/>
                <w:iCs/>
                <w:sz w:val="18"/>
                <w:szCs w:val="18"/>
              </w:rPr>
            </w:pPr>
            <w:r w:rsidRPr="00414CE9">
              <w:rPr>
                <w:b/>
                <w:bCs/>
                <w:iCs/>
                <w:sz w:val="18"/>
                <w:szCs w:val="18"/>
              </w:rPr>
              <w:t>Descrição</w:t>
            </w:r>
          </w:p>
        </w:tc>
        <w:tc>
          <w:tcPr>
            <w:tcW w:w="1492" w:type="dxa"/>
            <w:tcBorders>
              <w:bottom w:val="single" w:sz="4" w:space="0" w:color="auto"/>
            </w:tcBorders>
            <w:vAlign w:val="bottom"/>
          </w:tcPr>
          <w:p w14:paraId="7CF391D8" w14:textId="7051C87F" w:rsidR="00414CE9" w:rsidRPr="00414CE9" w:rsidRDefault="00414CE9" w:rsidP="00414CE9">
            <w:pPr>
              <w:pStyle w:val="Default"/>
              <w:widowControl w:val="0"/>
              <w:jc w:val="center"/>
              <w:rPr>
                <w:b/>
                <w:bCs/>
                <w:iCs/>
                <w:sz w:val="18"/>
                <w:szCs w:val="18"/>
              </w:rPr>
            </w:pPr>
            <w:r w:rsidRPr="00414CE9">
              <w:rPr>
                <w:b/>
                <w:bCs/>
                <w:sz w:val="18"/>
                <w:szCs w:val="18"/>
              </w:rPr>
              <w:t>Lei 4.320/64</w:t>
            </w:r>
          </w:p>
        </w:tc>
        <w:tc>
          <w:tcPr>
            <w:tcW w:w="1560" w:type="dxa"/>
            <w:tcBorders>
              <w:bottom w:val="single" w:sz="4" w:space="0" w:color="auto"/>
            </w:tcBorders>
            <w:vAlign w:val="bottom"/>
          </w:tcPr>
          <w:p w14:paraId="272F01EF" w14:textId="7FFE8905" w:rsidR="00414CE9" w:rsidRPr="00414CE9" w:rsidRDefault="00414CE9" w:rsidP="00414CE9">
            <w:pPr>
              <w:pStyle w:val="Default"/>
              <w:widowControl w:val="0"/>
              <w:jc w:val="center"/>
              <w:rPr>
                <w:b/>
                <w:bCs/>
                <w:iCs/>
                <w:sz w:val="18"/>
                <w:szCs w:val="18"/>
              </w:rPr>
            </w:pPr>
            <w:r w:rsidRPr="00414CE9">
              <w:rPr>
                <w:b/>
                <w:bCs/>
                <w:sz w:val="18"/>
                <w:szCs w:val="18"/>
              </w:rPr>
              <w:t>Lei 6.404/76</w:t>
            </w:r>
          </w:p>
        </w:tc>
        <w:tc>
          <w:tcPr>
            <w:tcW w:w="1417" w:type="dxa"/>
            <w:tcBorders>
              <w:bottom w:val="single" w:sz="4" w:space="0" w:color="auto"/>
            </w:tcBorders>
          </w:tcPr>
          <w:p w14:paraId="5169E80B" w14:textId="51181DA0" w:rsidR="00414CE9" w:rsidRPr="00414CE9" w:rsidRDefault="00414CE9" w:rsidP="00414CE9">
            <w:pPr>
              <w:pStyle w:val="Default"/>
              <w:widowControl w:val="0"/>
              <w:jc w:val="center"/>
              <w:rPr>
                <w:b/>
                <w:bCs/>
                <w:iCs/>
                <w:sz w:val="18"/>
                <w:szCs w:val="18"/>
              </w:rPr>
            </w:pPr>
            <w:r w:rsidRPr="00414CE9">
              <w:rPr>
                <w:b/>
                <w:bCs/>
                <w:iCs/>
                <w:sz w:val="18"/>
                <w:szCs w:val="18"/>
              </w:rPr>
              <w:t>Diferença</w:t>
            </w:r>
          </w:p>
        </w:tc>
      </w:tr>
      <w:tr w:rsidR="008343A9" w:rsidRPr="00414CE9" w14:paraId="548526AA" w14:textId="77777777" w:rsidTr="00414CE9">
        <w:trPr>
          <w:trHeight w:val="227"/>
        </w:trPr>
        <w:tc>
          <w:tcPr>
            <w:tcW w:w="5387" w:type="dxa"/>
            <w:tcBorders>
              <w:top w:val="single" w:sz="4" w:space="0" w:color="auto"/>
            </w:tcBorders>
          </w:tcPr>
          <w:p w14:paraId="4B80857D" w14:textId="20E331C3" w:rsidR="00414CE9" w:rsidRPr="00414CE9" w:rsidRDefault="00414CE9" w:rsidP="00414CE9">
            <w:pPr>
              <w:pStyle w:val="Default"/>
              <w:widowControl w:val="0"/>
              <w:jc w:val="both"/>
              <w:rPr>
                <w:iCs/>
                <w:sz w:val="18"/>
                <w:szCs w:val="18"/>
              </w:rPr>
            </w:pPr>
            <w:r w:rsidRPr="00414CE9">
              <w:rPr>
                <w:iCs/>
                <w:sz w:val="18"/>
                <w:szCs w:val="18"/>
              </w:rPr>
              <w:t>Ativo circulante</w:t>
            </w:r>
          </w:p>
        </w:tc>
        <w:tc>
          <w:tcPr>
            <w:tcW w:w="1492" w:type="dxa"/>
            <w:tcBorders>
              <w:top w:val="single" w:sz="4" w:space="0" w:color="auto"/>
            </w:tcBorders>
          </w:tcPr>
          <w:p w14:paraId="1C8DFC5B" w14:textId="7AE627C7" w:rsidR="00414CE9" w:rsidRPr="00414CE9" w:rsidRDefault="0069235A" w:rsidP="00414CE9">
            <w:pPr>
              <w:pStyle w:val="Default"/>
              <w:widowControl w:val="0"/>
              <w:jc w:val="right"/>
              <w:rPr>
                <w:iCs/>
                <w:sz w:val="18"/>
                <w:szCs w:val="18"/>
              </w:rPr>
            </w:pPr>
            <w:r>
              <w:rPr>
                <w:iCs/>
                <w:sz w:val="18"/>
                <w:szCs w:val="18"/>
              </w:rPr>
              <w:t>39.355</w:t>
            </w:r>
          </w:p>
        </w:tc>
        <w:tc>
          <w:tcPr>
            <w:tcW w:w="1560" w:type="dxa"/>
            <w:tcBorders>
              <w:top w:val="single" w:sz="4" w:space="0" w:color="auto"/>
            </w:tcBorders>
          </w:tcPr>
          <w:p w14:paraId="0E16F0C6" w14:textId="423506DF" w:rsidR="00414CE9" w:rsidRPr="00414CE9" w:rsidRDefault="00934009" w:rsidP="00414CE9">
            <w:pPr>
              <w:pStyle w:val="Default"/>
              <w:widowControl w:val="0"/>
              <w:jc w:val="right"/>
              <w:rPr>
                <w:iCs/>
                <w:sz w:val="18"/>
                <w:szCs w:val="18"/>
              </w:rPr>
            </w:pPr>
            <w:r>
              <w:rPr>
                <w:iCs/>
                <w:sz w:val="18"/>
                <w:szCs w:val="18"/>
              </w:rPr>
              <w:t>40.080</w:t>
            </w:r>
          </w:p>
        </w:tc>
        <w:tc>
          <w:tcPr>
            <w:tcW w:w="1417" w:type="dxa"/>
            <w:tcBorders>
              <w:top w:val="single" w:sz="4" w:space="0" w:color="auto"/>
            </w:tcBorders>
          </w:tcPr>
          <w:p w14:paraId="211F9ADF" w14:textId="772893C5" w:rsidR="00414CE9" w:rsidRPr="00414CE9" w:rsidRDefault="00761DE3" w:rsidP="00414CE9">
            <w:pPr>
              <w:pStyle w:val="Default"/>
              <w:widowControl w:val="0"/>
              <w:jc w:val="right"/>
              <w:rPr>
                <w:iCs/>
                <w:sz w:val="18"/>
                <w:szCs w:val="18"/>
              </w:rPr>
            </w:pPr>
            <w:r>
              <w:rPr>
                <w:iCs/>
                <w:sz w:val="18"/>
                <w:szCs w:val="18"/>
              </w:rPr>
              <w:t>(72</w:t>
            </w:r>
            <w:r w:rsidR="00674200">
              <w:rPr>
                <w:iCs/>
                <w:sz w:val="18"/>
                <w:szCs w:val="18"/>
              </w:rPr>
              <w:t>5</w:t>
            </w:r>
            <w:r w:rsidR="00414CE9">
              <w:rPr>
                <w:iCs/>
                <w:sz w:val="18"/>
                <w:szCs w:val="18"/>
              </w:rPr>
              <w:t>)</w:t>
            </w:r>
          </w:p>
        </w:tc>
      </w:tr>
      <w:tr w:rsidR="008343A9" w:rsidRPr="00414CE9" w14:paraId="7CDB6108" w14:textId="77777777" w:rsidTr="00414CE9">
        <w:trPr>
          <w:trHeight w:val="227"/>
        </w:trPr>
        <w:tc>
          <w:tcPr>
            <w:tcW w:w="5387" w:type="dxa"/>
            <w:tcBorders>
              <w:bottom w:val="single" w:sz="4" w:space="0" w:color="auto"/>
            </w:tcBorders>
          </w:tcPr>
          <w:p w14:paraId="132936CE" w14:textId="4A759566" w:rsidR="00414CE9" w:rsidRPr="00414CE9" w:rsidRDefault="00414CE9" w:rsidP="00414CE9">
            <w:pPr>
              <w:pStyle w:val="Default"/>
              <w:widowControl w:val="0"/>
              <w:jc w:val="both"/>
              <w:rPr>
                <w:iCs/>
                <w:sz w:val="18"/>
                <w:szCs w:val="18"/>
              </w:rPr>
            </w:pPr>
            <w:r w:rsidRPr="00414CE9">
              <w:rPr>
                <w:iCs/>
                <w:sz w:val="18"/>
                <w:szCs w:val="18"/>
              </w:rPr>
              <w:t>Ativo não circulante</w:t>
            </w:r>
          </w:p>
        </w:tc>
        <w:tc>
          <w:tcPr>
            <w:tcW w:w="1492" w:type="dxa"/>
            <w:tcBorders>
              <w:bottom w:val="single" w:sz="4" w:space="0" w:color="auto"/>
            </w:tcBorders>
          </w:tcPr>
          <w:p w14:paraId="2F2837A8" w14:textId="21C56B0E" w:rsidR="00414CE9" w:rsidRPr="00414CE9" w:rsidRDefault="0069235A" w:rsidP="00414CE9">
            <w:pPr>
              <w:pStyle w:val="Default"/>
              <w:widowControl w:val="0"/>
              <w:jc w:val="right"/>
              <w:rPr>
                <w:iCs/>
                <w:sz w:val="18"/>
                <w:szCs w:val="18"/>
              </w:rPr>
            </w:pPr>
            <w:r>
              <w:rPr>
                <w:iCs/>
                <w:sz w:val="18"/>
                <w:szCs w:val="18"/>
              </w:rPr>
              <w:t>31.681</w:t>
            </w:r>
          </w:p>
        </w:tc>
        <w:tc>
          <w:tcPr>
            <w:tcW w:w="1560" w:type="dxa"/>
            <w:tcBorders>
              <w:bottom w:val="single" w:sz="4" w:space="0" w:color="auto"/>
            </w:tcBorders>
          </w:tcPr>
          <w:p w14:paraId="34EBF210" w14:textId="5EFB4D4D" w:rsidR="00414CE9" w:rsidRPr="00414CE9" w:rsidRDefault="00934009" w:rsidP="00414CE9">
            <w:pPr>
              <w:pStyle w:val="Default"/>
              <w:widowControl w:val="0"/>
              <w:jc w:val="right"/>
              <w:rPr>
                <w:iCs/>
                <w:sz w:val="18"/>
                <w:szCs w:val="18"/>
              </w:rPr>
            </w:pPr>
            <w:r>
              <w:rPr>
                <w:iCs/>
                <w:sz w:val="18"/>
                <w:szCs w:val="18"/>
              </w:rPr>
              <w:t>31.680</w:t>
            </w:r>
          </w:p>
        </w:tc>
        <w:tc>
          <w:tcPr>
            <w:tcW w:w="1417" w:type="dxa"/>
            <w:tcBorders>
              <w:bottom w:val="single" w:sz="4" w:space="0" w:color="auto"/>
            </w:tcBorders>
          </w:tcPr>
          <w:p w14:paraId="5AB214F8" w14:textId="66530F9A" w:rsidR="00414CE9" w:rsidRPr="00414CE9" w:rsidRDefault="00674200" w:rsidP="00414CE9">
            <w:pPr>
              <w:pStyle w:val="Default"/>
              <w:widowControl w:val="0"/>
              <w:jc w:val="right"/>
              <w:rPr>
                <w:iCs/>
                <w:sz w:val="18"/>
                <w:szCs w:val="18"/>
              </w:rPr>
            </w:pPr>
            <w:r>
              <w:rPr>
                <w:iCs/>
                <w:sz w:val="18"/>
                <w:szCs w:val="18"/>
              </w:rPr>
              <w:t>1</w:t>
            </w:r>
          </w:p>
        </w:tc>
      </w:tr>
      <w:tr w:rsidR="008343A9" w:rsidRPr="00414CE9" w14:paraId="51C0EF20" w14:textId="77777777" w:rsidTr="00414CE9">
        <w:trPr>
          <w:trHeight w:val="227"/>
        </w:trPr>
        <w:tc>
          <w:tcPr>
            <w:tcW w:w="5387" w:type="dxa"/>
            <w:tcBorders>
              <w:top w:val="single" w:sz="4" w:space="0" w:color="auto"/>
              <w:bottom w:val="single" w:sz="4" w:space="0" w:color="auto"/>
            </w:tcBorders>
          </w:tcPr>
          <w:p w14:paraId="0726622D" w14:textId="3E44C981" w:rsidR="00414CE9" w:rsidRPr="00414CE9" w:rsidRDefault="00414CE9" w:rsidP="00414CE9">
            <w:pPr>
              <w:pStyle w:val="Default"/>
              <w:widowControl w:val="0"/>
              <w:jc w:val="both"/>
              <w:rPr>
                <w:b/>
                <w:bCs/>
                <w:iCs/>
                <w:sz w:val="18"/>
                <w:szCs w:val="18"/>
              </w:rPr>
            </w:pPr>
            <w:r w:rsidRPr="00414CE9">
              <w:rPr>
                <w:b/>
                <w:bCs/>
                <w:iCs/>
                <w:sz w:val="18"/>
                <w:szCs w:val="18"/>
              </w:rPr>
              <w:t>Total do Ativo</w:t>
            </w:r>
          </w:p>
        </w:tc>
        <w:tc>
          <w:tcPr>
            <w:tcW w:w="1492" w:type="dxa"/>
            <w:tcBorders>
              <w:top w:val="single" w:sz="4" w:space="0" w:color="auto"/>
              <w:bottom w:val="single" w:sz="4" w:space="0" w:color="auto"/>
            </w:tcBorders>
          </w:tcPr>
          <w:p w14:paraId="66910BF9" w14:textId="3C6BE374" w:rsidR="00414CE9" w:rsidRPr="00414CE9" w:rsidRDefault="0069235A" w:rsidP="00414CE9">
            <w:pPr>
              <w:pStyle w:val="Default"/>
              <w:widowControl w:val="0"/>
              <w:jc w:val="right"/>
              <w:rPr>
                <w:b/>
                <w:bCs/>
                <w:iCs/>
                <w:sz w:val="18"/>
                <w:szCs w:val="18"/>
              </w:rPr>
            </w:pPr>
            <w:r>
              <w:rPr>
                <w:b/>
                <w:bCs/>
                <w:iCs/>
                <w:sz w:val="18"/>
                <w:szCs w:val="18"/>
              </w:rPr>
              <w:t>71.036</w:t>
            </w:r>
          </w:p>
        </w:tc>
        <w:tc>
          <w:tcPr>
            <w:tcW w:w="1560" w:type="dxa"/>
            <w:tcBorders>
              <w:top w:val="single" w:sz="4" w:space="0" w:color="auto"/>
              <w:bottom w:val="single" w:sz="4" w:space="0" w:color="auto"/>
            </w:tcBorders>
          </w:tcPr>
          <w:p w14:paraId="65852F10" w14:textId="138D02A1" w:rsidR="00414CE9" w:rsidRPr="00414CE9" w:rsidRDefault="00761DE3" w:rsidP="00414CE9">
            <w:pPr>
              <w:pStyle w:val="Default"/>
              <w:widowControl w:val="0"/>
              <w:jc w:val="right"/>
              <w:rPr>
                <w:b/>
                <w:bCs/>
                <w:iCs/>
                <w:sz w:val="18"/>
                <w:szCs w:val="18"/>
              </w:rPr>
            </w:pPr>
            <w:r>
              <w:rPr>
                <w:b/>
                <w:bCs/>
                <w:iCs/>
                <w:sz w:val="18"/>
                <w:szCs w:val="18"/>
              </w:rPr>
              <w:t>71.760</w:t>
            </w:r>
          </w:p>
        </w:tc>
        <w:tc>
          <w:tcPr>
            <w:tcW w:w="1417" w:type="dxa"/>
            <w:tcBorders>
              <w:top w:val="single" w:sz="4" w:space="0" w:color="auto"/>
              <w:bottom w:val="single" w:sz="4" w:space="0" w:color="auto"/>
            </w:tcBorders>
          </w:tcPr>
          <w:p w14:paraId="416B7053" w14:textId="108822F1" w:rsidR="00414CE9" w:rsidRPr="00414CE9" w:rsidRDefault="00761DE3" w:rsidP="00414CE9">
            <w:pPr>
              <w:pStyle w:val="Default"/>
              <w:widowControl w:val="0"/>
              <w:jc w:val="right"/>
              <w:rPr>
                <w:b/>
                <w:bCs/>
                <w:iCs/>
                <w:sz w:val="18"/>
                <w:szCs w:val="18"/>
              </w:rPr>
            </w:pPr>
            <w:r>
              <w:rPr>
                <w:b/>
                <w:bCs/>
                <w:iCs/>
                <w:sz w:val="18"/>
                <w:szCs w:val="18"/>
              </w:rPr>
              <w:t>(72</w:t>
            </w:r>
            <w:r w:rsidR="00674200">
              <w:rPr>
                <w:b/>
                <w:bCs/>
                <w:iCs/>
                <w:sz w:val="18"/>
                <w:szCs w:val="18"/>
              </w:rPr>
              <w:t>4</w:t>
            </w:r>
            <w:r>
              <w:rPr>
                <w:b/>
                <w:bCs/>
                <w:iCs/>
                <w:sz w:val="18"/>
                <w:szCs w:val="18"/>
              </w:rPr>
              <w:t>)</w:t>
            </w:r>
          </w:p>
        </w:tc>
      </w:tr>
      <w:tr w:rsidR="008343A9" w:rsidRPr="00414CE9" w14:paraId="2B5207B9" w14:textId="77777777" w:rsidTr="00414CE9">
        <w:trPr>
          <w:trHeight w:val="227"/>
        </w:trPr>
        <w:tc>
          <w:tcPr>
            <w:tcW w:w="5387" w:type="dxa"/>
            <w:tcBorders>
              <w:top w:val="single" w:sz="4" w:space="0" w:color="auto"/>
            </w:tcBorders>
          </w:tcPr>
          <w:p w14:paraId="71A289B2" w14:textId="21D4EFDB" w:rsidR="00414CE9" w:rsidRPr="00414CE9" w:rsidRDefault="00414CE9" w:rsidP="00414CE9">
            <w:pPr>
              <w:pStyle w:val="Default"/>
              <w:widowControl w:val="0"/>
              <w:jc w:val="both"/>
              <w:rPr>
                <w:iCs/>
                <w:sz w:val="18"/>
                <w:szCs w:val="18"/>
              </w:rPr>
            </w:pPr>
            <w:r w:rsidRPr="00414CE9">
              <w:rPr>
                <w:iCs/>
                <w:sz w:val="18"/>
                <w:szCs w:val="18"/>
              </w:rPr>
              <w:t>Passivo circulante</w:t>
            </w:r>
          </w:p>
        </w:tc>
        <w:tc>
          <w:tcPr>
            <w:tcW w:w="1492" w:type="dxa"/>
            <w:tcBorders>
              <w:top w:val="single" w:sz="4" w:space="0" w:color="auto"/>
            </w:tcBorders>
          </w:tcPr>
          <w:p w14:paraId="03896129" w14:textId="6A1264A9" w:rsidR="00414CE9" w:rsidRPr="00414CE9" w:rsidRDefault="0069235A" w:rsidP="00414CE9">
            <w:pPr>
              <w:pStyle w:val="Default"/>
              <w:widowControl w:val="0"/>
              <w:jc w:val="right"/>
              <w:rPr>
                <w:iCs/>
                <w:sz w:val="18"/>
                <w:szCs w:val="18"/>
              </w:rPr>
            </w:pPr>
            <w:r>
              <w:rPr>
                <w:iCs/>
                <w:sz w:val="18"/>
                <w:szCs w:val="18"/>
              </w:rPr>
              <w:t>16.220</w:t>
            </w:r>
          </w:p>
        </w:tc>
        <w:tc>
          <w:tcPr>
            <w:tcW w:w="1560" w:type="dxa"/>
            <w:tcBorders>
              <w:top w:val="single" w:sz="4" w:space="0" w:color="auto"/>
            </w:tcBorders>
          </w:tcPr>
          <w:p w14:paraId="48612029" w14:textId="59430E10" w:rsidR="00414CE9" w:rsidRPr="00414CE9" w:rsidRDefault="00761DE3" w:rsidP="00414CE9">
            <w:pPr>
              <w:pStyle w:val="Default"/>
              <w:widowControl w:val="0"/>
              <w:jc w:val="right"/>
              <w:rPr>
                <w:iCs/>
                <w:sz w:val="18"/>
                <w:szCs w:val="18"/>
              </w:rPr>
            </w:pPr>
            <w:r>
              <w:rPr>
                <w:iCs/>
                <w:sz w:val="18"/>
                <w:szCs w:val="18"/>
              </w:rPr>
              <w:t>22.338</w:t>
            </w:r>
          </w:p>
        </w:tc>
        <w:tc>
          <w:tcPr>
            <w:tcW w:w="1417" w:type="dxa"/>
            <w:tcBorders>
              <w:top w:val="single" w:sz="4" w:space="0" w:color="auto"/>
            </w:tcBorders>
          </w:tcPr>
          <w:p w14:paraId="511B9C8F" w14:textId="74455457" w:rsidR="00414CE9" w:rsidRPr="00414CE9" w:rsidRDefault="00761DE3" w:rsidP="00414CE9">
            <w:pPr>
              <w:pStyle w:val="Default"/>
              <w:widowControl w:val="0"/>
              <w:jc w:val="right"/>
              <w:rPr>
                <w:iCs/>
                <w:sz w:val="18"/>
                <w:szCs w:val="18"/>
              </w:rPr>
            </w:pPr>
            <w:r>
              <w:rPr>
                <w:iCs/>
                <w:sz w:val="18"/>
                <w:szCs w:val="18"/>
              </w:rPr>
              <w:t>(6.118)</w:t>
            </w:r>
          </w:p>
        </w:tc>
      </w:tr>
      <w:tr w:rsidR="008343A9" w:rsidRPr="00414CE9" w14:paraId="5ED08420" w14:textId="77777777" w:rsidTr="00414CE9">
        <w:trPr>
          <w:trHeight w:val="227"/>
        </w:trPr>
        <w:tc>
          <w:tcPr>
            <w:tcW w:w="5387" w:type="dxa"/>
          </w:tcPr>
          <w:p w14:paraId="04FEFBA8" w14:textId="3FB70CDB" w:rsidR="00414CE9" w:rsidRPr="00414CE9" w:rsidRDefault="00414CE9" w:rsidP="00414CE9">
            <w:pPr>
              <w:pStyle w:val="Default"/>
              <w:widowControl w:val="0"/>
              <w:jc w:val="both"/>
              <w:rPr>
                <w:iCs/>
                <w:sz w:val="18"/>
                <w:szCs w:val="18"/>
              </w:rPr>
            </w:pPr>
            <w:r w:rsidRPr="00414CE9">
              <w:rPr>
                <w:iCs/>
                <w:sz w:val="18"/>
                <w:szCs w:val="18"/>
              </w:rPr>
              <w:lastRenderedPageBreak/>
              <w:t>Passivo não circulante</w:t>
            </w:r>
          </w:p>
        </w:tc>
        <w:tc>
          <w:tcPr>
            <w:tcW w:w="1492" w:type="dxa"/>
          </w:tcPr>
          <w:p w14:paraId="45091F64" w14:textId="07237ED8" w:rsidR="00414CE9" w:rsidRPr="00414CE9" w:rsidRDefault="0069235A" w:rsidP="00414CE9">
            <w:pPr>
              <w:pStyle w:val="Default"/>
              <w:widowControl w:val="0"/>
              <w:jc w:val="right"/>
              <w:rPr>
                <w:iCs/>
                <w:sz w:val="18"/>
                <w:szCs w:val="18"/>
              </w:rPr>
            </w:pPr>
            <w:r>
              <w:rPr>
                <w:iCs/>
                <w:sz w:val="18"/>
                <w:szCs w:val="18"/>
              </w:rPr>
              <w:t>29.472</w:t>
            </w:r>
          </w:p>
        </w:tc>
        <w:tc>
          <w:tcPr>
            <w:tcW w:w="1560" w:type="dxa"/>
          </w:tcPr>
          <w:p w14:paraId="0A06247C" w14:textId="76014EEB" w:rsidR="00414CE9" w:rsidRPr="00414CE9" w:rsidRDefault="00934009" w:rsidP="00414CE9">
            <w:pPr>
              <w:pStyle w:val="Default"/>
              <w:widowControl w:val="0"/>
              <w:jc w:val="right"/>
              <w:rPr>
                <w:iCs/>
                <w:sz w:val="18"/>
                <w:szCs w:val="18"/>
              </w:rPr>
            </w:pPr>
            <w:r>
              <w:rPr>
                <w:iCs/>
                <w:sz w:val="18"/>
                <w:szCs w:val="18"/>
              </w:rPr>
              <w:t>27.459</w:t>
            </w:r>
          </w:p>
        </w:tc>
        <w:tc>
          <w:tcPr>
            <w:tcW w:w="1417" w:type="dxa"/>
          </w:tcPr>
          <w:p w14:paraId="28B264C4" w14:textId="0591B4B5" w:rsidR="00414CE9" w:rsidRPr="00414CE9" w:rsidRDefault="00761DE3" w:rsidP="00414CE9">
            <w:pPr>
              <w:pStyle w:val="Default"/>
              <w:widowControl w:val="0"/>
              <w:jc w:val="right"/>
              <w:rPr>
                <w:iCs/>
                <w:sz w:val="18"/>
                <w:szCs w:val="18"/>
              </w:rPr>
            </w:pPr>
            <w:r>
              <w:rPr>
                <w:iCs/>
                <w:sz w:val="18"/>
                <w:szCs w:val="18"/>
              </w:rPr>
              <w:t>2.01</w:t>
            </w:r>
            <w:r w:rsidR="00674200">
              <w:rPr>
                <w:iCs/>
                <w:sz w:val="18"/>
                <w:szCs w:val="18"/>
              </w:rPr>
              <w:t>3</w:t>
            </w:r>
          </w:p>
        </w:tc>
      </w:tr>
      <w:tr w:rsidR="008343A9" w:rsidRPr="00414CE9" w14:paraId="4F1E495C" w14:textId="77777777" w:rsidTr="00414CE9">
        <w:trPr>
          <w:trHeight w:val="227"/>
        </w:trPr>
        <w:tc>
          <w:tcPr>
            <w:tcW w:w="5387" w:type="dxa"/>
            <w:tcBorders>
              <w:bottom w:val="single" w:sz="4" w:space="0" w:color="auto"/>
            </w:tcBorders>
          </w:tcPr>
          <w:p w14:paraId="0069A010" w14:textId="44F1622E" w:rsidR="00414CE9" w:rsidRPr="00414CE9" w:rsidRDefault="00414CE9" w:rsidP="00414CE9">
            <w:pPr>
              <w:pStyle w:val="Default"/>
              <w:widowControl w:val="0"/>
              <w:jc w:val="both"/>
              <w:rPr>
                <w:iCs/>
                <w:sz w:val="18"/>
                <w:szCs w:val="18"/>
              </w:rPr>
            </w:pPr>
            <w:r w:rsidRPr="00414CE9">
              <w:rPr>
                <w:iCs/>
                <w:sz w:val="18"/>
                <w:szCs w:val="18"/>
              </w:rPr>
              <w:t>Patrimônio líquido</w:t>
            </w:r>
          </w:p>
        </w:tc>
        <w:tc>
          <w:tcPr>
            <w:tcW w:w="1492" w:type="dxa"/>
            <w:tcBorders>
              <w:bottom w:val="single" w:sz="4" w:space="0" w:color="auto"/>
            </w:tcBorders>
          </w:tcPr>
          <w:p w14:paraId="6F2E3085" w14:textId="2434BE68" w:rsidR="00414CE9" w:rsidRPr="00414CE9" w:rsidRDefault="0069235A" w:rsidP="00414CE9">
            <w:pPr>
              <w:pStyle w:val="Default"/>
              <w:widowControl w:val="0"/>
              <w:jc w:val="right"/>
              <w:rPr>
                <w:iCs/>
                <w:sz w:val="18"/>
                <w:szCs w:val="18"/>
              </w:rPr>
            </w:pPr>
            <w:r>
              <w:rPr>
                <w:iCs/>
                <w:sz w:val="18"/>
                <w:szCs w:val="18"/>
              </w:rPr>
              <w:t>25.344</w:t>
            </w:r>
          </w:p>
        </w:tc>
        <w:tc>
          <w:tcPr>
            <w:tcW w:w="1560" w:type="dxa"/>
            <w:tcBorders>
              <w:bottom w:val="single" w:sz="4" w:space="0" w:color="auto"/>
            </w:tcBorders>
          </w:tcPr>
          <w:p w14:paraId="5A084CB0" w14:textId="793328E2" w:rsidR="00414CE9" w:rsidRPr="00414CE9" w:rsidRDefault="00934009" w:rsidP="00414CE9">
            <w:pPr>
              <w:pStyle w:val="Default"/>
              <w:widowControl w:val="0"/>
              <w:jc w:val="right"/>
              <w:rPr>
                <w:iCs/>
                <w:sz w:val="18"/>
                <w:szCs w:val="18"/>
              </w:rPr>
            </w:pPr>
            <w:r>
              <w:rPr>
                <w:iCs/>
                <w:sz w:val="18"/>
                <w:szCs w:val="18"/>
              </w:rPr>
              <w:t>21.963</w:t>
            </w:r>
          </w:p>
        </w:tc>
        <w:tc>
          <w:tcPr>
            <w:tcW w:w="1417" w:type="dxa"/>
            <w:tcBorders>
              <w:bottom w:val="single" w:sz="4" w:space="0" w:color="auto"/>
            </w:tcBorders>
          </w:tcPr>
          <w:p w14:paraId="0B72D33C" w14:textId="1DB46798" w:rsidR="00414CE9" w:rsidRPr="00414CE9" w:rsidRDefault="00757475" w:rsidP="00414CE9">
            <w:pPr>
              <w:pStyle w:val="Default"/>
              <w:widowControl w:val="0"/>
              <w:jc w:val="right"/>
              <w:rPr>
                <w:iCs/>
                <w:sz w:val="18"/>
                <w:szCs w:val="18"/>
              </w:rPr>
            </w:pPr>
            <w:r>
              <w:rPr>
                <w:iCs/>
                <w:sz w:val="18"/>
                <w:szCs w:val="18"/>
              </w:rPr>
              <w:t>3.38</w:t>
            </w:r>
            <w:r w:rsidR="00674200">
              <w:rPr>
                <w:iCs/>
                <w:sz w:val="18"/>
                <w:szCs w:val="18"/>
              </w:rPr>
              <w:t>1</w:t>
            </w:r>
          </w:p>
        </w:tc>
      </w:tr>
      <w:tr w:rsidR="008343A9" w:rsidRPr="00414CE9" w14:paraId="635D136D" w14:textId="77777777" w:rsidTr="00414CE9">
        <w:trPr>
          <w:trHeight w:val="227"/>
        </w:trPr>
        <w:tc>
          <w:tcPr>
            <w:tcW w:w="5387" w:type="dxa"/>
            <w:tcBorders>
              <w:top w:val="single" w:sz="4" w:space="0" w:color="auto"/>
              <w:bottom w:val="single" w:sz="4" w:space="0" w:color="auto"/>
            </w:tcBorders>
          </w:tcPr>
          <w:p w14:paraId="57F140D6" w14:textId="06889EA3" w:rsidR="00414CE9" w:rsidRPr="00414CE9" w:rsidRDefault="00414CE9" w:rsidP="00414CE9">
            <w:pPr>
              <w:pStyle w:val="Default"/>
              <w:widowControl w:val="0"/>
              <w:jc w:val="both"/>
              <w:rPr>
                <w:b/>
                <w:bCs/>
                <w:iCs/>
                <w:sz w:val="18"/>
                <w:szCs w:val="18"/>
              </w:rPr>
            </w:pPr>
            <w:r w:rsidRPr="00414CE9">
              <w:rPr>
                <w:b/>
                <w:bCs/>
                <w:iCs/>
                <w:sz w:val="18"/>
                <w:szCs w:val="18"/>
              </w:rPr>
              <w:t>Total do Passivo</w:t>
            </w:r>
          </w:p>
        </w:tc>
        <w:tc>
          <w:tcPr>
            <w:tcW w:w="1492" w:type="dxa"/>
            <w:tcBorders>
              <w:top w:val="single" w:sz="4" w:space="0" w:color="auto"/>
              <w:bottom w:val="single" w:sz="4" w:space="0" w:color="auto"/>
            </w:tcBorders>
          </w:tcPr>
          <w:p w14:paraId="5D513997" w14:textId="795C183B" w:rsidR="00414CE9" w:rsidRPr="00414CE9" w:rsidRDefault="0069235A" w:rsidP="00414CE9">
            <w:pPr>
              <w:pStyle w:val="Default"/>
              <w:widowControl w:val="0"/>
              <w:jc w:val="right"/>
              <w:rPr>
                <w:b/>
                <w:bCs/>
                <w:iCs/>
                <w:sz w:val="18"/>
                <w:szCs w:val="18"/>
              </w:rPr>
            </w:pPr>
            <w:r>
              <w:rPr>
                <w:b/>
                <w:bCs/>
                <w:iCs/>
                <w:sz w:val="18"/>
                <w:szCs w:val="18"/>
              </w:rPr>
              <w:t>71.036</w:t>
            </w:r>
          </w:p>
        </w:tc>
        <w:tc>
          <w:tcPr>
            <w:tcW w:w="1560" w:type="dxa"/>
            <w:tcBorders>
              <w:top w:val="single" w:sz="4" w:space="0" w:color="auto"/>
              <w:bottom w:val="single" w:sz="4" w:space="0" w:color="auto"/>
            </w:tcBorders>
          </w:tcPr>
          <w:p w14:paraId="101B4C9F" w14:textId="060563B3" w:rsidR="00414CE9" w:rsidRPr="00414CE9" w:rsidRDefault="00761DE3" w:rsidP="00414CE9">
            <w:pPr>
              <w:pStyle w:val="Default"/>
              <w:widowControl w:val="0"/>
              <w:jc w:val="right"/>
              <w:rPr>
                <w:b/>
                <w:bCs/>
                <w:iCs/>
                <w:sz w:val="18"/>
                <w:szCs w:val="18"/>
              </w:rPr>
            </w:pPr>
            <w:r>
              <w:rPr>
                <w:b/>
                <w:bCs/>
                <w:iCs/>
                <w:sz w:val="18"/>
                <w:szCs w:val="18"/>
              </w:rPr>
              <w:t>71.760</w:t>
            </w:r>
          </w:p>
        </w:tc>
        <w:tc>
          <w:tcPr>
            <w:tcW w:w="1417" w:type="dxa"/>
            <w:tcBorders>
              <w:top w:val="single" w:sz="4" w:space="0" w:color="auto"/>
              <w:bottom w:val="single" w:sz="4" w:space="0" w:color="auto"/>
            </w:tcBorders>
          </w:tcPr>
          <w:p w14:paraId="02571F6C" w14:textId="5781EEBE" w:rsidR="00414CE9" w:rsidRPr="00414CE9" w:rsidRDefault="00761DE3" w:rsidP="00414CE9">
            <w:pPr>
              <w:pStyle w:val="Default"/>
              <w:widowControl w:val="0"/>
              <w:jc w:val="right"/>
              <w:rPr>
                <w:b/>
                <w:bCs/>
                <w:iCs/>
                <w:sz w:val="18"/>
                <w:szCs w:val="18"/>
              </w:rPr>
            </w:pPr>
            <w:r>
              <w:rPr>
                <w:b/>
                <w:bCs/>
                <w:iCs/>
                <w:sz w:val="18"/>
                <w:szCs w:val="18"/>
              </w:rPr>
              <w:t>(724)</w:t>
            </w:r>
          </w:p>
        </w:tc>
      </w:tr>
    </w:tbl>
    <w:p w14:paraId="6363CF70" w14:textId="0D4F3276" w:rsidR="008800EE" w:rsidRPr="00927A10" w:rsidRDefault="008800EE" w:rsidP="00414CE9">
      <w:pPr>
        <w:keepNext w:val="0"/>
        <w:widowControl w:val="0"/>
        <w:autoSpaceDE w:val="0"/>
        <w:autoSpaceDN w:val="0"/>
        <w:spacing w:before="240"/>
        <w:outlineLvl w:val="0"/>
        <w:rPr>
          <w:rFonts w:cs="Arial"/>
          <w:iCs/>
          <w:sz w:val="20"/>
          <w:szCs w:val="20"/>
          <w:lang w:eastAsia="pt-BR"/>
        </w:rPr>
      </w:pPr>
      <w:bookmarkStart w:id="25" w:name="_Toc126251142"/>
      <w:r w:rsidRPr="00927A10">
        <w:rPr>
          <w:rFonts w:cs="Arial"/>
          <w:iCs/>
          <w:sz w:val="20"/>
          <w:szCs w:val="20"/>
          <w:lang w:eastAsia="pt-BR"/>
        </w:rPr>
        <w:t xml:space="preserve">A conciliação apresentou </w:t>
      </w:r>
      <w:r w:rsidR="007207B8">
        <w:rPr>
          <w:rFonts w:cs="Arial"/>
          <w:iCs/>
          <w:sz w:val="20"/>
          <w:szCs w:val="20"/>
          <w:lang w:eastAsia="pt-BR"/>
        </w:rPr>
        <w:t>uma diferença no total de (R$ 724</w:t>
      </w:r>
      <w:r w:rsidRPr="00927A10">
        <w:rPr>
          <w:rFonts w:cs="Arial"/>
          <w:iCs/>
          <w:sz w:val="20"/>
          <w:szCs w:val="20"/>
          <w:lang w:eastAsia="pt-BR"/>
        </w:rPr>
        <w:t>). Não foi possível o ajuste no SIAFI em razão do prazo de fechamento do sistema ser exíguo para a conciliação entre os encerramentos da contabilidade privada e pública.</w:t>
      </w:r>
      <w:bookmarkEnd w:id="25"/>
    </w:p>
    <w:p w14:paraId="69F26819" w14:textId="77777777" w:rsidR="008800EE" w:rsidRPr="00EC0B49" w:rsidRDefault="008800EE" w:rsidP="008800EE">
      <w:pPr>
        <w:keepNext w:val="0"/>
        <w:widowControl w:val="0"/>
        <w:rPr>
          <w:rFonts w:cs="Arial"/>
          <w:iCs/>
          <w:sz w:val="20"/>
          <w:szCs w:val="20"/>
          <w:highlight w:val="yellow"/>
          <w:lang w:eastAsia="pt-BR"/>
        </w:rPr>
      </w:pPr>
      <w:r w:rsidRPr="00927A10">
        <w:rPr>
          <w:rFonts w:cs="Arial"/>
          <w:iCs/>
          <w:sz w:val="20"/>
          <w:szCs w:val="20"/>
          <w:lang w:eastAsia="pt-BR"/>
        </w:rPr>
        <w:t>As justificativas por grupamento do Balanço Patrimonial estão descritas abaixo:</w:t>
      </w:r>
    </w:p>
    <w:p w14:paraId="29807A41" w14:textId="670F7CDB" w:rsidR="008800EE" w:rsidRDefault="008800EE" w:rsidP="008800EE">
      <w:pPr>
        <w:pStyle w:val="PargrafodaLista"/>
        <w:keepNext w:val="0"/>
        <w:widowControl w:val="0"/>
        <w:autoSpaceDE w:val="0"/>
        <w:autoSpaceDN w:val="0"/>
        <w:ind w:left="0"/>
        <w:rPr>
          <w:rFonts w:cs="Arial"/>
          <w:iCs/>
          <w:sz w:val="20"/>
          <w:szCs w:val="20"/>
          <w:lang w:eastAsia="pt-BR"/>
        </w:rPr>
      </w:pPr>
      <w:r w:rsidRPr="00927A10">
        <w:rPr>
          <w:rFonts w:cs="Arial"/>
          <w:iCs/>
          <w:sz w:val="20"/>
          <w:szCs w:val="20"/>
          <w:lang w:eastAsia="pt-BR"/>
        </w:rPr>
        <w:t>a) O Ativo Circulante apr</w:t>
      </w:r>
      <w:r w:rsidR="007207B8">
        <w:rPr>
          <w:rFonts w:cs="Arial"/>
          <w:iCs/>
          <w:sz w:val="20"/>
          <w:szCs w:val="20"/>
          <w:lang w:eastAsia="pt-BR"/>
        </w:rPr>
        <w:t>esentou uma diferença de R$ 724</w:t>
      </w:r>
      <w:r w:rsidRPr="00927A10">
        <w:rPr>
          <w:rFonts w:cs="Arial"/>
          <w:iCs/>
          <w:sz w:val="20"/>
          <w:szCs w:val="20"/>
          <w:lang w:eastAsia="pt-BR"/>
        </w:rPr>
        <w:t xml:space="preserve"> conforme demonstrado na tabela </w:t>
      </w:r>
      <w:r w:rsidR="007207B8" w:rsidRPr="00927A10">
        <w:rPr>
          <w:rFonts w:cs="Arial"/>
          <w:iCs/>
          <w:sz w:val="20"/>
          <w:szCs w:val="20"/>
          <w:lang w:eastAsia="pt-BR"/>
        </w:rPr>
        <w:t>abaixo.</w:t>
      </w:r>
      <w:r w:rsidR="007207B8">
        <w:rPr>
          <w:rFonts w:cs="Arial"/>
          <w:iCs/>
          <w:sz w:val="20"/>
          <w:szCs w:val="20"/>
          <w:lang w:eastAsia="pt-BR"/>
        </w:rPr>
        <w:t xml:space="preserve"> Tributos a compensar refere-se à utilização de créditos tributários.</w:t>
      </w:r>
    </w:p>
    <w:tbl>
      <w:tblPr>
        <w:tblW w:w="9933" w:type="dxa"/>
        <w:tblInd w:w="-10" w:type="dxa"/>
        <w:tblCellMar>
          <w:left w:w="70" w:type="dxa"/>
          <w:right w:w="70" w:type="dxa"/>
        </w:tblCellMar>
        <w:tblLook w:val="04A0" w:firstRow="1" w:lastRow="0" w:firstColumn="1" w:lastColumn="0" w:noHBand="0" w:noVBand="1"/>
      </w:tblPr>
      <w:tblGrid>
        <w:gridCol w:w="5680"/>
        <w:gridCol w:w="1418"/>
        <w:gridCol w:w="1417"/>
        <w:gridCol w:w="1418"/>
      </w:tblGrid>
      <w:tr w:rsidR="00A26913" w:rsidRPr="00414CE9" w14:paraId="76BFB90D" w14:textId="77777777" w:rsidTr="00414CE9">
        <w:trPr>
          <w:trHeight w:val="227"/>
        </w:trPr>
        <w:tc>
          <w:tcPr>
            <w:tcW w:w="5680" w:type="dxa"/>
            <w:tcBorders>
              <w:bottom w:val="single" w:sz="4" w:space="0" w:color="auto"/>
            </w:tcBorders>
            <w:shd w:val="clear" w:color="auto" w:fill="auto"/>
            <w:noWrap/>
            <w:vAlign w:val="bottom"/>
            <w:hideMark/>
          </w:tcPr>
          <w:p w14:paraId="5B10734A" w14:textId="77777777" w:rsidR="008800EE" w:rsidRPr="00414CE9" w:rsidRDefault="008800EE" w:rsidP="00A26913">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Descrição  </w:t>
            </w:r>
          </w:p>
        </w:tc>
        <w:tc>
          <w:tcPr>
            <w:tcW w:w="1418" w:type="dxa"/>
            <w:tcBorders>
              <w:bottom w:val="single" w:sz="4" w:space="0" w:color="auto"/>
            </w:tcBorders>
            <w:shd w:val="clear" w:color="auto" w:fill="auto"/>
            <w:noWrap/>
            <w:vAlign w:val="bottom"/>
            <w:hideMark/>
          </w:tcPr>
          <w:p w14:paraId="2123C908" w14:textId="77777777" w:rsidR="008800EE" w:rsidRPr="00414CE9" w:rsidRDefault="008800EE" w:rsidP="00A26913">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 Lei 4.320/64 </w:t>
            </w:r>
          </w:p>
        </w:tc>
        <w:tc>
          <w:tcPr>
            <w:tcW w:w="1417" w:type="dxa"/>
            <w:tcBorders>
              <w:bottom w:val="single" w:sz="4" w:space="0" w:color="auto"/>
            </w:tcBorders>
            <w:shd w:val="clear" w:color="auto" w:fill="auto"/>
            <w:noWrap/>
            <w:vAlign w:val="bottom"/>
            <w:hideMark/>
          </w:tcPr>
          <w:p w14:paraId="74E40800" w14:textId="77777777" w:rsidR="008800EE" w:rsidRPr="00414CE9" w:rsidRDefault="008800EE" w:rsidP="00A26913">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 Lei 6.404/76 </w:t>
            </w:r>
          </w:p>
        </w:tc>
        <w:tc>
          <w:tcPr>
            <w:tcW w:w="1418" w:type="dxa"/>
            <w:tcBorders>
              <w:bottom w:val="single" w:sz="4" w:space="0" w:color="auto"/>
            </w:tcBorders>
            <w:shd w:val="clear" w:color="auto" w:fill="auto"/>
            <w:noWrap/>
            <w:vAlign w:val="bottom"/>
            <w:hideMark/>
          </w:tcPr>
          <w:p w14:paraId="6B13EEDE" w14:textId="77777777" w:rsidR="008800EE" w:rsidRPr="00414CE9" w:rsidRDefault="008800EE" w:rsidP="00A26913">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 Diferença  </w:t>
            </w:r>
          </w:p>
        </w:tc>
      </w:tr>
      <w:tr w:rsidR="00A26913" w:rsidRPr="00414CE9" w14:paraId="349CAA62" w14:textId="77777777" w:rsidTr="00414CE9">
        <w:trPr>
          <w:trHeight w:val="227"/>
        </w:trPr>
        <w:tc>
          <w:tcPr>
            <w:tcW w:w="5680" w:type="dxa"/>
            <w:tcBorders>
              <w:top w:val="single" w:sz="4" w:space="0" w:color="auto"/>
              <w:bottom w:val="single" w:sz="4" w:space="0" w:color="auto"/>
            </w:tcBorders>
            <w:shd w:val="clear" w:color="auto" w:fill="auto"/>
            <w:noWrap/>
            <w:vAlign w:val="bottom"/>
            <w:hideMark/>
          </w:tcPr>
          <w:p w14:paraId="342B120C" w14:textId="6B3E65F8" w:rsidR="008800EE" w:rsidRPr="00414CE9" w:rsidRDefault="0010015F" w:rsidP="00A26913">
            <w:pPr>
              <w:keepNext w:val="0"/>
              <w:widowControl w:val="0"/>
              <w:spacing w:before="0" w:after="0"/>
              <w:rPr>
                <w:rFonts w:cs="Arial"/>
                <w:color w:val="000000"/>
                <w:sz w:val="18"/>
                <w:szCs w:val="18"/>
                <w:lang w:eastAsia="pt-BR"/>
              </w:rPr>
            </w:pPr>
            <w:r>
              <w:rPr>
                <w:rFonts w:cs="Arial"/>
                <w:color w:val="000000"/>
                <w:sz w:val="18"/>
                <w:szCs w:val="18"/>
                <w:lang w:eastAsia="pt-BR"/>
              </w:rPr>
              <w:t xml:space="preserve"> Tributos a Recuperar/compensar</w:t>
            </w:r>
          </w:p>
        </w:tc>
        <w:tc>
          <w:tcPr>
            <w:tcW w:w="1418" w:type="dxa"/>
            <w:tcBorders>
              <w:top w:val="single" w:sz="4" w:space="0" w:color="auto"/>
              <w:bottom w:val="single" w:sz="4" w:space="0" w:color="auto"/>
            </w:tcBorders>
            <w:shd w:val="clear" w:color="auto" w:fill="auto"/>
            <w:noWrap/>
            <w:vAlign w:val="bottom"/>
            <w:hideMark/>
          </w:tcPr>
          <w:p w14:paraId="7360269B" w14:textId="6E3E2A81" w:rsidR="008800EE" w:rsidRPr="00414CE9" w:rsidRDefault="00934009" w:rsidP="00A26913">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2.890</w:t>
            </w:r>
            <w:r w:rsidR="008800EE" w:rsidRPr="00414CE9">
              <w:rPr>
                <w:rFonts w:cs="Arial"/>
                <w:color w:val="000000"/>
                <w:sz w:val="18"/>
                <w:szCs w:val="18"/>
                <w:lang w:eastAsia="pt-BR"/>
              </w:rPr>
              <w:t xml:space="preserve"> </w:t>
            </w:r>
          </w:p>
        </w:tc>
        <w:tc>
          <w:tcPr>
            <w:tcW w:w="1417" w:type="dxa"/>
            <w:tcBorders>
              <w:top w:val="single" w:sz="4" w:space="0" w:color="auto"/>
              <w:bottom w:val="single" w:sz="4" w:space="0" w:color="auto"/>
            </w:tcBorders>
            <w:shd w:val="clear" w:color="auto" w:fill="auto"/>
            <w:noWrap/>
            <w:vAlign w:val="bottom"/>
            <w:hideMark/>
          </w:tcPr>
          <w:p w14:paraId="4AB5F6C1" w14:textId="0DD0E527" w:rsidR="008800EE" w:rsidRPr="00414CE9" w:rsidRDefault="00934009" w:rsidP="00A26913">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3.614</w:t>
            </w:r>
            <w:r w:rsidR="008800EE" w:rsidRPr="00414CE9">
              <w:rPr>
                <w:rFonts w:cs="Arial"/>
                <w:color w:val="000000"/>
                <w:sz w:val="18"/>
                <w:szCs w:val="18"/>
                <w:lang w:eastAsia="pt-BR"/>
              </w:rPr>
              <w:t xml:space="preserve"> </w:t>
            </w:r>
          </w:p>
        </w:tc>
        <w:tc>
          <w:tcPr>
            <w:tcW w:w="1418" w:type="dxa"/>
            <w:tcBorders>
              <w:top w:val="single" w:sz="4" w:space="0" w:color="auto"/>
              <w:bottom w:val="single" w:sz="4" w:space="0" w:color="auto"/>
            </w:tcBorders>
            <w:shd w:val="clear" w:color="auto" w:fill="auto"/>
            <w:noWrap/>
            <w:vAlign w:val="bottom"/>
            <w:hideMark/>
          </w:tcPr>
          <w:p w14:paraId="41C81A10" w14:textId="7D5FBD7D" w:rsidR="008800EE" w:rsidRPr="00414CE9" w:rsidRDefault="0010015F" w:rsidP="00A26913">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(724</w:t>
            </w:r>
            <w:r w:rsidR="008800EE" w:rsidRPr="00414CE9">
              <w:rPr>
                <w:rFonts w:cs="Arial"/>
                <w:color w:val="000000"/>
                <w:sz w:val="18"/>
                <w:szCs w:val="18"/>
                <w:lang w:eastAsia="pt-BR"/>
              </w:rPr>
              <w:t>)</w:t>
            </w:r>
          </w:p>
        </w:tc>
      </w:tr>
      <w:tr w:rsidR="00A26913" w:rsidRPr="00414CE9" w14:paraId="5CA5B6AF" w14:textId="77777777" w:rsidTr="0010015F">
        <w:trPr>
          <w:trHeight w:val="227"/>
        </w:trPr>
        <w:tc>
          <w:tcPr>
            <w:tcW w:w="5680" w:type="dxa"/>
            <w:tcBorders>
              <w:top w:val="single" w:sz="4" w:space="0" w:color="auto"/>
              <w:bottom w:val="single" w:sz="4" w:space="0" w:color="auto"/>
            </w:tcBorders>
            <w:shd w:val="clear" w:color="auto" w:fill="auto"/>
            <w:noWrap/>
            <w:vAlign w:val="bottom"/>
            <w:hideMark/>
          </w:tcPr>
          <w:p w14:paraId="794151E2" w14:textId="77777777" w:rsidR="008800EE" w:rsidRPr="00414CE9" w:rsidRDefault="008800EE" w:rsidP="00A26913">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 Total  </w:t>
            </w:r>
          </w:p>
        </w:tc>
        <w:tc>
          <w:tcPr>
            <w:tcW w:w="1418" w:type="dxa"/>
            <w:tcBorders>
              <w:top w:val="single" w:sz="4" w:space="0" w:color="auto"/>
              <w:bottom w:val="single" w:sz="4" w:space="0" w:color="auto"/>
            </w:tcBorders>
            <w:shd w:val="clear" w:color="auto" w:fill="auto"/>
            <w:noWrap/>
            <w:vAlign w:val="bottom"/>
            <w:hideMark/>
          </w:tcPr>
          <w:p w14:paraId="59EF3499" w14:textId="51938195" w:rsidR="008800EE" w:rsidRPr="00414CE9" w:rsidRDefault="00934009" w:rsidP="00A26913">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2.890</w:t>
            </w:r>
            <w:r w:rsidR="008800EE" w:rsidRPr="00414CE9">
              <w:rPr>
                <w:rFonts w:cs="Arial"/>
                <w:b/>
                <w:bCs/>
                <w:color w:val="000000"/>
                <w:sz w:val="18"/>
                <w:szCs w:val="18"/>
                <w:lang w:eastAsia="pt-BR"/>
              </w:rPr>
              <w:t xml:space="preserve"> </w:t>
            </w:r>
          </w:p>
        </w:tc>
        <w:tc>
          <w:tcPr>
            <w:tcW w:w="1417" w:type="dxa"/>
            <w:tcBorders>
              <w:top w:val="single" w:sz="4" w:space="0" w:color="auto"/>
              <w:bottom w:val="single" w:sz="4" w:space="0" w:color="auto"/>
            </w:tcBorders>
            <w:shd w:val="clear" w:color="auto" w:fill="auto"/>
            <w:noWrap/>
            <w:vAlign w:val="bottom"/>
            <w:hideMark/>
          </w:tcPr>
          <w:p w14:paraId="48C1C831" w14:textId="286219D1" w:rsidR="008800EE" w:rsidRPr="00414CE9" w:rsidRDefault="00934009" w:rsidP="00A26913">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3.614</w:t>
            </w:r>
            <w:r w:rsidR="008800EE" w:rsidRPr="00414CE9">
              <w:rPr>
                <w:rFonts w:cs="Arial"/>
                <w:b/>
                <w:bCs/>
                <w:color w:val="000000"/>
                <w:sz w:val="18"/>
                <w:szCs w:val="18"/>
                <w:lang w:eastAsia="pt-BR"/>
              </w:rPr>
              <w:t xml:space="preserve"> </w:t>
            </w:r>
          </w:p>
        </w:tc>
        <w:tc>
          <w:tcPr>
            <w:tcW w:w="1418" w:type="dxa"/>
            <w:tcBorders>
              <w:top w:val="single" w:sz="4" w:space="0" w:color="auto"/>
              <w:bottom w:val="single" w:sz="4" w:space="0" w:color="auto"/>
            </w:tcBorders>
            <w:shd w:val="clear" w:color="auto" w:fill="auto"/>
            <w:noWrap/>
            <w:vAlign w:val="bottom"/>
            <w:hideMark/>
          </w:tcPr>
          <w:p w14:paraId="4D29EE3F" w14:textId="454486EF" w:rsidR="008800EE" w:rsidRPr="00414CE9" w:rsidRDefault="0010015F" w:rsidP="00A26913">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(724</w:t>
            </w:r>
            <w:r w:rsidR="008800EE" w:rsidRPr="00414CE9">
              <w:rPr>
                <w:rFonts w:cs="Arial"/>
                <w:b/>
                <w:bCs/>
                <w:color w:val="000000"/>
                <w:sz w:val="18"/>
                <w:szCs w:val="18"/>
                <w:lang w:eastAsia="pt-BR"/>
              </w:rPr>
              <w:t>)</w:t>
            </w:r>
          </w:p>
        </w:tc>
      </w:tr>
      <w:tr w:rsidR="0010015F" w:rsidRPr="00414CE9" w14:paraId="01029073" w14:textId="77777777" w:rsidTr="00414CE9">
        <w:trPr>
          <w:trHeight w:val="227"/>
        </w:trPr>
        <w:tc>
          <w:tcPr>
            <w:tcW w:w="5680" w:type="dxa"/>
            <w:tcBorders>
              <w:top w:val="single" w:sz="4" w:space="0" w:color="auto"/>
            </w:tcBorders>
            <w:shd w:val="clear" w:color="auto" w:fill="auto"/>
            <w:noWrap/>
            <w:vAlign w:val="bottom"/>
          </w:tcPr>
          <w:p w14:paraId="6112182B" w14:textId="77777777" w:rsidR="0010015F" w:rsidRPr="00414CE9" w:rsidRDefault="0010015F" w:rsidP="00A26913">
            <w:pPr>
              <w:keepNext w:val="0"/>
              <w:widowControl w:val="0"/>
              <w:spacing w:before="0" w:after="0"/>
              <w:rPr>
                <w:rFonts w:cs="Arial"/>
                <w:b/>
                <w:bCs/>
                <w:color w:val="000000"/>
                <w:sz w:val="18"/>
                <w:szCs w:val="18"/>
                <w:lang w:eastAsia="pt-BR"/>
              </w:rPr>
            </w:pPr>
          </w:p>
        </w:tc>
        <w:tc>
          <w:tcPr>
            <w:tcW w:w="1418" w:type="dxa"/>
            <w:tcBorders>
              <w:top w:val="single" w:sz="4" w:space="0" w:color="auto"/>
            </w:tcBorders>
            <w:shd w:val="clear" w:color="auto" w:fill="auto"/>
            <w:noWrap/>
            <w:vAlign w:val="bottom"/>
          </w:tcPr>
          <w:p w14:paraId="0E362255" w14:textId="77777777" w:rsidR="0010015F" w:rsidRDefault="0010015F" w:rsidP="00A26913">
            <w:pPr>
              <w:keepNext w:val="0"/>
              <w:widowControl w:val="0"/>
              <w:spacing w:before="0" w:after="0"/>
              <w:jc w:val="right"/>
              <w:rPr>
                <w:rFonts w:cs="Arial"/>
                <w:b/>
                <w:bCs/>
                <w:color w:val="000000"/>
                <w:sz w:val="18"/>
                <w:szCs w:val="18"/>
                <w:lang w:eastAsia="pt-BR"/>
              </w:rPr>
            </w:pPr>
          </w:p>
        </w:tc>
        <w:tc>
          <w:tcPr>
            <w:tcW w:w="1417" w:type="dxa"/>
            <w:tcBorders>
              <w:top w:val="single" w:sz="4" w:space="0" w:color="auto"/>
            </w:tcBorders>
            <w:shd w:val="clear" w:color="auto" w:fill="auto"/>
            <w:noWrap/>
            <w:vAlign w:val="bottom"/>
          </w:tcPr>
          <w:p w14:paraId="4DCFE242" w14:textId="77777777" w:rsidR="0010015F" w:rsidRDefault="0010015F" w:rsidP="00A26913">
            <w:pPr>
              <w:keepNext w:val="0"/>
              <w:widowControl w:val="0"/>
              <w:spacing w:before="0" w:after="0"/>
              <w:jc w:val="right"/>
              <w:rPr>
                <w:rFonts w:cs="Arial"/>
                <w:b/>
                <w:bCs/>
                <w:color w:val="000000"/>
                <w:sz w:val="18"/>
                <w:szCs w:val="18"/>
                <w:lang w:eastAsia="pt-BR"/>
              </w:rPr>
            </w:pPr>
          </w:p>
        </w:tc>
        <w:tc>
          <w:tcPr>
            <w:tcW w:w="1418" w:type="dxa"/>
            <w:tcBorders>
              <w:top w:val="single" w:sz="4" w:space="0" w:color="auto"/>
            </w:tcBorders>
            <w:shd w:val="clear" w:color="auto" w:fill="auto"/>
            <w:noWrap/>
            <w:vAlign w:val="bottom"/>
          </w:tcPr>
          <w:p w14:paraId="3B27CD7A" w14:textId="77777777" w:rsidR="0010015F" w:rsidRDefault="0010015F" w:rsidP="00A26913">
            <w:pPr>
              <w:keepNext w:val="0"/>
              <w:widowControl w:val="0"/>
              <w:spacing w:before="0" w:after="0"/>
              <w:jc w:val="right"/>
              <w:rPr>
                <w:rFonts w:cs="Arial"/>
                <w:b/>
                <w:bCs/>
                <w:color w:val="000000"/>
                <w:sz w:val="18"/>
                <w:szCs w:val="18"/>
                <w:lang w:eastAsia="pt-BR"/>
              </w:rPr>
            </w:pPr>
          </w:p>
        </w:tc>
      </w:tr>
    </w:tbl>
    <w:p w14:paraId="67BFA3AD" w14:textId="6F75B7D8" w:rsidR="0010015F" w:rsidRDefault="0010015F" w:rsidP="00934009">
      <w:pPr>
        <w:keepNext w:val="0"/>
        <w:widowControl w:val="0"/>
        <w:autoSpaceDE w:val="0"/>
        <w:autoSpaceDN w:val="0"/>
        <w:spacing w:before="240" w:after="240"/>
        <w:rPr>
          <w:rFonts w:cs="Arial"/>
          <w:iCs/>
          <w:sz w:val="20"/>
          <w:szCs w:val="20"/>
          <w:lang w:eastAsia="pt-BR"/>
        </w:rPr>
      </w:pPr>
      <w:r w:rsidRPr="0010015F">
        <w:rPr>
          <w:rFonts w:cs="Arial"/>
          <w:iCs/>
          <w:sz w:val="20"/>
          <w:szCs w:val="20"/>
          <w:lang w:eastAsia="pt-BR"/>
        </w:rPr>
        <w:t>b)</w:t>
      </w:r>
      <w:r>
        <w:rPr>
          <w:rFonts w:cs="Arial"/>
          <w:iCs/>
          <w:sz w:val="20"/>
          <w:szCs w:val="20"/>
          <w:lang w:eastAsia="pt-BR"/>
        </w:rPr>
        <w:t xml:space="preserve"> </w:t>
      </w:r>
      <w:r w:rsidR="008800EE" w:rsidRPr="0010015F">
        <w:rPr>
          <w:rFonts w:cs="Arial"/>
          <w:iCs/>
          <w:sz w:val="20"/>
          <w:szCs w:val="20"/>
          <w:lang w:eastAsia="pt-BR"/>
        </w:rPr>
        <w:t xml:space="preserve">O Ativo Não Circulante </w:t>
      </w:r>
      <w:r w:rsidRPr="0010015F">
        <w:rPr>
          <w:rFonts w:cs="Arial"/>
          <w:iCs/>
          <w:sz w:val="20"/>
          <w:szCs w:val="20"/>
          <w:lang w:eastAsia="pt-BR"/>
        </w:rPr>
        <w:t>não apresentou diferenças.</w:t>
      </w:r>
    </w:p>
    <w:p w14:paraId="62FF2986" w14:textId="6EC21B56" w:rsidR="008800EE" w:rsidRDefault="008800EE" w:rsidP="00A26913">
      <w:pPr>
        <w:pStyle w:val="PargrafodaLista"/>
        <w:keepNext w:val="0"/>
        <w:widowControl w:val="0"/>
        <w:autoSpaceDE w:val="0"/>
        <w:autoSpaceDN w:val="0"/>
        <w:spacing w:before="240" w:after="240"/>
        <w:ind w:left="0"/>
        <w:rPr>
          <w:rFonts w:cs="Arial"/>
          <w:iCs/>
          <w:sz w:val="20"/>
          <w:szCs w:val="20"/>
          <w:lang w:eastAsia="pt-BR"/>
        </w:rPr>
      </w:pPr>
      <w:r w:rsidRPr="00EC0B49">
        <w:rPr>
          <w:rFonts w:cs="Arial"/>
          <w:iCs/>
          <w:sz w:val="20"/>
          <w:szCs w:val="20"/>
          <w:lang w:eastAsia="pt-BR"/>
        </w:rPr>
        <w:t>c) O Passivo Circulante apres</w:t>
      </w:r>
      <w:r w:rsidR="0010015F">
        <w:rPr>
          <w:rFonts w:cs="Arial"/>
          <w:iCs/>
          <w:sz w:val="20"/>
          <w:szCs w:val="20"/>
          <w:lang w:eastAsia="pt-BR"/>
        </w:rPr>
        <w:t>entou uma diferença de (R$ 6.118</w:t>
      </w:r>
      <w:r w:rsidRPr="00EC0B49">
        <w:rPr>
          <w:rFonts w:cs="Arial"/>
          <w:iCs/>
          <w:sz w:val="20"/>
          <w:szCs w:val="20"/>
          <w:lang w:eastAsia="pt-BR"/>
        </w:rPr>
        <w:t>).</w:t>
      </w:r>
      <w:r w:rsidR="0010015F" w:rsidRPr="0010015F">
        <w:t xml:space="preserve"> </w:t>
      </w:r>
      <w:r w:rsidR="0010015F" w:rsidRPr="0010015F">
        <w:rPr>
          <w:rFonts w:cs="Arial"/>
          <w:iCs/>
          <w:sz w:val="20"/>
          <w:szCs w:val="20"/>
          <w:lang w:eastAsia="pt-BR"/>
        </w:rPr>
        <w:t>Impactada pelos fornecedores, obrigações fiscais, obrigações trabalhistas e arrendamento mercantil em função da diferença de critérios. A regularização dos ajustes na Lei 4.320/64 se dará no próximo mês.</w:t>
      </w:r>
    </w:p>
    <w:tbl>
      <w:tblPr>
        <w:tblW w:w="9907" w:type="dxa"/>
        <w:tblCellMar>
          <w:left w:w="70" w:type="dxa"/>
          <w:right w:w="70" w:type="dxa"/>
        </w:tblCellMar>
        <w:tblLook w:val="04A0" w:firstRow="1" w:lastRow="0" w:firstColumn="1" w:lastColumn="0" w:noHBand="0" w:noVBand="1"/>
      </w:tblPr>
      <w:tblGrid>
        <w:gridCol w:w="5670"/>
        <w:gridCol w:w="1599"/>
        <w:gridCol w:w="1391"/>
        <w:gridCol w:w="1247"/>
      </w:tblGrid>
      <w:tr w:rsidR="00A26913" w:rsidRPr="00414CE9" w14:paraId="08A3D781" w14:textId="77777777" w:rsidTr="00414CE9">
        <w:trPr>
          <w:trHeight w:val="283"/>
        </w:trPr>
        <w:tc>
          <w:tcPr>
            <w:tcW w:w="5670" w:type="dxa"/>
            <w:tcBorders>
              <w:bottom w:val="single" w:sz="4" w:space="0" w:color="auto"/>
            </w:tcBorders>
            <w:shd w:val="clear" w:color="auto" w:fill="auto"/>
            <w:noWrap/>
            <w:vAlign w:val="center"/>
            <w:hideMark/>
          </w:tcPr>
          <w:p w14:paraId="662D396C" w14:textId="77777777" w:rsidR="008800EE" w:rsidRPr="00414CE9" w:rsidRDefault="008800EE" w:rsidP="00414CE9">
            <w:pPr>
              <w:keepNext w:val="0"/>
              <w:widowControl w:val="0"/>
              <w:spacing w:before="0" w:after="0"/>
              <w:jc w:val="left"/>
              <w:rPr>
                <w:rFonts w:cs="Arial"/>
                <w:b/>
                <w:bCs/>
                <w:color w:val="000000"/>
                <w:sz w:val="18"/>
                <w:szCs w:val="18"/>
                <w:lang w:eastAsia="pt-BR"/>
              </w:rPr>
            </w:pPr>
            <w:r w:rsidRPr="00414CE9">
              <w:rPr>
                <w:rFonts w:cs="Arial"/>
                <w:b/>
                <w:bCs/>
                <w:color w:val="000000"/>
                <w:sz w:val="18"/>
                <w:szCs w:val="18"/>
                <w:lang w:eastAsia="pt-BR"/>
              </w:rPr>
              <w:t xml:space="preserve">Descrição  </w:t>
            </w:r>
          </w:p>
        </w:tc>
        <w:tc>
          <w:tcPr>
            <w:tcW w:w="1599" w:type="dxa"/>
            <w:tcBorders>
              <w:bottom w:val="single" w:sz="4" w:space="0" w:color="auto"/>
            </w:tcBorders>
            <w:shd w:val="clear" w:color="auto" w:fill="auto"/>
            <w:noWrap/>
            <w:vAlign w:val="center"/>
            <w:hideMark/>
          </w:tcPr>
          <w:p w14:paraId="7000C32A" w14:textId="4A233370" w:rsidR="008800EE" w:rsidRPr="00414CE9" w:rsidRDefault="008800EE" w:rsidP="00414CE9">
            <w:pPr>
              <w:keepNext w:val="0"/>
              <w:widowControl w:val="0"/>
              <w:spacing w:before="0" w:after="0"/>
              <w:jc w:val="center"/>
              <w:rPr>
                <w:rFonts w:cs="Arial"/>
                <w:b/>
                <w:bCs/>
                <w:color w:val="000000"/>
                <w:sz w:val="18"/>
                <w:szCs w:val="18"/>
                <w:lang w:eastAsia="pt-BR"/>
              </w:rPr>
            </w:pPr>
            <w:r w:rsidRPr="00414CE9">
              <w:rPr>
                <w:rFonts w:cs="Arial"/>
                <w:b/>
                <w:bCs/>
                <w:color w:val="000000"/>
                <w:sz w:val="18"/>
                <w:szCs w:val="18"/>
                <w:lang w:eastAsia="pt-BR"/>
              </w:rPr>
              <w:t>Lei 4.320/64</w:t>
            </w:r>
          </w:p>
        </w:tc>
        <w:tc>
          <w:tcPr>
            <w:tcW w:w="1391" w:type="dxa"/>
            <w:tcBorders>
              <w:bottom w:val="single" w:sz="4" w:space="0" w:color="auto"/>
            </w:tcBorders>
            <w:shd w:val="clear" w:color="auto" w:fill="auto"/>
            <w:noWrap/>
            <w:vAlign w:val="center"/>
            <w:hideMark/>
          </w:tcPr>
          <w:p w14:paraId="684C27C7" w14:textId="1A1E3303" w:rsidR="008800EE" w:rsidRPr="00414CE9" w:rsidRDefault="008800EE" w:rsidP="00414CE9">
            <w:pPr>
              <w:keepNext w:val="0"/>
              <w:widowControl w:val="0"/>
              <w:spacing w:before="0" w:after="0"/>
              <w:jc w:val="center"/>
              <w:rPr>
                <w:rFonts w:cs="Arial"/>
                <w:b/>
                <w:bCs/>
                <w:color w:val="000000"/>
                <w:sz w:val="18"/>
                <w:szCs w:val="18"/>
                <w:lang w:eastAsia="pt-BR"/>
              </w:rPr>
            </w:pPr>
            <w:r w:rsidRPr="00414CE9">
              <w:rPr>
                <w:rFonts w:cs="Arial"/>
                <w:b/>
                <w:bCs/>
                <w:color w:val="000000"/>
                <w:sz w:val="18"/>
                <w:szCs w:val="18"/>
                <w:lang w:eastAsia="pt-BR"/>
              </w:rPr>
              <w:t>Lei 6.404/76</w:t>
            </w:r>
          </w:p>
        </w:tc>
        <w:tc>
          <w:tcPr>
            <w:tcW w:w="1247" w:type="dxa"/>
            <w:tcBorders>
              <w:bottom w:val="single" w:sz="4" w:space="0" w:color="auto"/>
            </w:tcBorders>
            <w:shd w:val="clear" w:color="auto" w:fill="auto"/>
            <w:noWrap/>
            <w:vAlign w:val="center"/>
            <w:hideMark/>
          </w:tcPr>
          <w:p w14:paraId="4C9EF182" w14:textId="3D466136" w:rsidR="008800EE" w:rsidRPr="00414CE9" w:rsidRDefault="008800EE" w:rsidP="00414CE9">
            <w:pPr>
              <w:keepNext w:val="0"/>
              <w:widowControl w:val="0"/>
              <w:spacing w:before="0" w:after="0"/>
              <w:jc w:val="center"/>
              <w:rPr>
                <w:rFonts w:cs="Arial"/>
                <w:b/>
                <w:bCs/>
                <w:color w:val="000000"/>
                <w:sz w:val="18"/>
                <w:szCs w:val="18"/>
                <w:lang w:eastAsia="pt-BR"/>
              </w:rPr>
            </w:pPr>
            <w:r w:rsidRPr="00414CE9">
              <w:rPr>
                <w:rFonts w:cs="Arial"/>
                <w:b/>
                <w:bCs/>
                <w:color w:val="000000"/>
                <w:sz w:val="18"/>
                <w:szCs w:val="18"/>
                <w:lang w:eastAsia="pt-BR"/>
              </w:rPr>
              <w:t>Diferença</w:t>
            </w:r>
          </w:p>
        </w:tc>
      </w:tr>
      <w:tr w:rsidR="00A26913" w:rsidRPr="00414CE9" w14:paraId="4F53E0EF" w14:textId="77777777" w:rsidTr="00414CE9">
        <w:trPr>
          <w:trHeight w:val="283"/>
        </w:trPr>
        <w:tc>
          <w:tcPr>
            <w:tcW w:w="5670" w:type="dxa"/>
            <w:tcBorders>
              <w:top w:val="single" w:sz="4" w:space="0" w:color="auto"/>
            </w:tcBorders>
            <w:shd w:val="clear" w:color="auto" w:fill="auto"/>
            <w:noWrap/>
            <w:vAlign w:val="center"/>
            <w:hideMark/>
          </w:tcPr>
          <w:p w14:paraId="108F2A16" w14:textId="5D36C48A" w:rsidR="008800EE" w:rsidRPr="00414CE9" w:rsidRDefault="00FB504C" w:rsidP="00414CE9">
            <w:pPr>
              <w:keepNext w:val="0"/>
              <w:widowControl w:val="0"/>
              <w:spacing w:before="0" w:after="0"/>
              <w:jc w:val="left"/>
              <w:rPr>
                <w:rFonts w:cs="Arial"/>
                <w:color w:val="000000"/>
                <w:sz w:val="18"/>
                <w:szCs w:val="18"/>
                <w:lang w:eastAsia="pt-BR"/>
              </w:rPr>
            </w:pPr>
            <w:r>
              <w:rPr>
                <w:rFonts w:cs="Arial"/>
                <w:color w:val="000000"/>
                <w:sz w:val="18"/>
                <w:szCs w:val="18"/>
                <w:lang w:eastAsia="pt-BR"/>
              </w:rPr>
              <w:t>Fornecedores</w:t>
            </w:r>
          </w:p>
        </w:tc>
        <w:tc>
          <w:tcPr>
            <w:tcW w:w="1599" w:type="dxa"/>
            <w:tcBorders>
              <w:top w:val="single" w:sz="4" w:space="0" w:color="auto"/>
            </w:tcBorders>
            <w:shd w:val="clear" w:color="auto" w:fill="auto"/>
            <w:noWrap/>
            <w:vAlign w:val="center"/>
            <w:hideMark/>
          </w:tcPr>
          <w:p w14:paraId="5F4E46A3" w14:textId="6D66905A" w:rsidR="008800EE" w:rsidRPr="00414CE9" w:rsidRDefault="00FB504C"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1.031</w:t>
            </w:r>
            <w:r w:rsidR="008800EE" w:rsidRPr="00414CE9">
              <w:rPr>
                <w:rFonts w:cs="Arial"/>
                <w:color w:val="000000"/>
                <w:sz w:val="18"/>
                <w:szCs w:val="18"/>
                <w:lang w:eastAsia="pt-BR"/>
              </w:rPr>
              <w:t xml:space="preserve"> </w:t>
            </w:r>
          </w:p>
        </w:tc>
        <w:tc>
          <w:tcPr>
            <w:tcW w:w="1391" w:type="dxa"/>
            <w:tcBorders>
              <w:top w:val="single" w:sz="4" w:space="0" w:color="auto"/>
            </w:tcBorders>
            <w:shd w:val="clear" w:color="auto" w:fill="auto"/>
            <w:noWrap/>
            <w:vAlign w:val="center"/>
            <w:hideMark/>
          </w:tcPr>
          <w:p w14:paraId="58F8C157" w14:textId="700F1B44" w:rsidR="008800EE" w:rsidRPr="00414CE9" w:rsidRDefault="00FB504C"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883</w:t>
            </w:r>
            <w:r w:rsidR="008800EE" w:rsidRPr="00414CE9">
              <w:rPr>
                <w:rFonts w:cs="Arial"/>
                <w:color w:val="000000"/>
                <w:sz w:val="18"/>
                <w:szCs w:val="18"/>
                <w:lang w:eastAsia="pt-BR"/>
              </w:rPr>
              <w:t xml:space="preserve"> </w:t>
            </w:r>
          </w:p>
        </w:tc>
        <w:tc>
          <w:tcPr>
            <w:tcW w:w="1247" w:type="dxa"/>
            <w:tcBorders>
              <w:top w:val="single" w:sz="4" w:space="0" w:color="auto"/>
            </w:tcBorders>
            <w:shd w:val="clear" w:color="auto" w:fill="auto"/>
            <w:noWrap/>
            <w:vAlign w:val="center"/>
            <w:hideMark/>
          </w:tcPr>
          <w:p w14:paraId="5A1E168C" w14:textId="2FA3A977" w:rsidR="008800EE" w:rsidRPr="00414CE9" w:rsidRDefault="00FB504C"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148</w:t>
            </w:r>
            <w:r w:rsidR="008800EE" w:rsidRPr="00414CE9">
              <w:rPr>
                <w:rFonts w:cs="Arial"/>
                <w:color w:val="000000"/>
                <w:sz w:val="18"/>
                <w:szCs w:val="18"/>
                <w:lang w:eastAsia="pt-BR"/>
              </w:rPr>
              <w:t xml:space="preserve"> </w:t>
            </w:r>
          </w:p>
        </w:tc>
      </w:tr>
      <w:tr w:rsidR="00FB504C" w:rsidRPr="00414CE9" w14:paraId="1C718AB1" w14:textId="77777777" w:rsidTr="00934009">
        <w:trPr>
          <w:trHeight w:val="283"/>
        </w:trPr>
        <w:tc>
          <w:tcPr>
            <w:tcW w:w="5670" w:type="dxa"/>
            <w:tcBorders>
              <w:top w:val="single" w:sz="4" w:space="0" w:color="auto"/>
              <w:bottom w:val="single" w:sz="4" w:space="0" w:color="auto"/>
            </w:tcBorders>
            <w:shd w:val="clear" w:color="auto" w:fill="auto"/>
            <w:noWrap/>
            <w:vAlign w:val="center"/>
          </w:tcPr>
          <w:p w14:paraId="16278A96" w14:textId="59A3893B" w:rsidR="00FB504C" w:rsidRPr="00414CE9" w:rsidRDefault="00FB504C" w:rsidP="00414CE9">
            <w:pPr>
              <w:keepNext w:val="0"/>
              <w:widowControl w:val="0"/>
              <w:spacing w:before="0" w:after="0"/>
              <w:jc w:val="left"/>
              <w:rPr>
                <w:rFonts w:cs="Arial"/>
                <w:color w:val="000000"/>
                <w:sz w:val="18"/>
                <w:szCs w:val="18"/>
                <w:lang w:eastAsia="pt-BR"/>
              </w:rPr>
            </w:pPr>
            <w:r>
              <w:rPr>
                <w:rFonts w:cs="Arial"/>
                <w:color w:val="000000"/>
                <w:sz w:val="18"/>
                <w:szCs w:val="18"/>
                <w:lang w:eastAsia="pt-BR"/>
              </w:rPr>
              <w:t>Obrigações Fiscais/Retenções tributárias</w:t>
            </w:r>
          </w:p>
        </w:tc>
        <w:tc>
          <w:tcPr>
            <w:tcW w:w="1599" w:type="dxa"/>
            <w:tcBorders>
              <w:top w:val="single" w:sz="4" w:space="0" w:color="auto"/>
              <w:bottom w:val="single" w:sz="4" w:space="0" w:color="auto"/>
            </w:tcBorders>
            <w:shd w:val="clear" w:color="auto" w:fill="auto"/>
            <w:noWrap/>
            <w:vAlign w:val="center"/>
          </w:tcPr>
          <w:p w14:paraId="05FC616E" w14:textId="072A380D" w:rsidR="00FB504C" w:rsidRPr="00414CE9" w:rsidRDefault="00FB504C"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461</w:t>
            </w:r>
          </w:p>
        </w:tc>
        <w:tc>
          <w:tcPr>
            <w:tcW w:w="1391" w:type="dxa"/>
            <w:tcBorders>
              <w:top w:val="single" w:sz="4" w:space="0" w:color="auto"/>
              <w:bottom w:val="single" w:sz="4" w:space="0" w:color="auto"/>
            </w:tcBorders>
            <w:shd w:val="clear" w:color="auto" w:fill="auto"/>
            <w:noWrap/>
            <w:vAlign w:val="center"/>
          </w:tcPr>
          <w:p w14:paraId="3E3270A2" w14:textId="7E15AB41" w:rsidR="00FB504C" w:rsidRPr="00414CE9" w:rsidRDefault="00FB504C"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2.881</w:t>
            </w:r>
          </w:p>
        </w:tc>
        <w:tc>
          <w:tcPr>
            <w:tcW w:w="1247" w:type="dxa"/>
            <w:tcBorders>
              <w:top w:val="single" w:sz="4" w:space="0" w:color="auto"/>
              <w:bottom w:val="single" w:sz="4" w:space="0" w:color="auto"/>
            </w:tcBorders>
            <w:shd w:val="clear" w:color="auto" w:fill="auto"/>
            <w:noWrap/>
            <w:vAlign w:val="center"/>
          </w:tcPr>
          <w:p w14:paraId="3017CF1E" w14:textId="522985CD" w:rsidR="00FB504C" w:rsidRPr="00414CE9" w:rsidRDefault="00FB504C"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(2.420)</w:t>
            </w:r>
          </w:p>
        </w:tc>
      </w:tr>
      <w:tr w:rsidR="00FB504C" w:rsidRPr="00414CE9" w14:paraId="2A03FB75" w14:textId="77777777" w:rsidTr="00934009">
        <w:trPr>
          <w:trHeight w:val="283"/>
        </w:trPr>
        <w:tc>
          <w:tcPr>
            <w:tcW w:w="5670" w:type="dxa"/>
            <w:tcBorders>
              <w:top w:val="single" w:sz="4" w:space="0" w:color="auto"/>
              <w:bottom w:val="single" w:sz="4" w:space="0" w:color="auto"/>
            </w:tcBorders>
            <w:shd w:val="clear" w:color="auto" w:fill="auto"/>
            <w:vAlign w:val="center"/>
          </w:tcPr>
          <w:p w14:paraId="2EEB2793" w14:textId="77777777" w:rsidR="00934009" w:rsidRPr="00934009" w:rsidRDefault="00934009" w:rsidP="00934009">
            <w:pPr>
              <w:keepNext w:val="0"/>
              <w:widowControl w:val="0"/>
              <w:spacing w:before="0" w:after="0"/>
              <w:jc w:val="left"/>
              <w:rPr>
                <w:rFonts w:cs="Arial"/>
                <w:color w:val="000000"/>
                <w:sz w:val="18"/>
                <w:szCs w:val="18"/>
                <w:lang w:eastAsia="pt-BR"/>
              </w:rPr>
            </w:pPr>
            <w:r w:rsidRPr="00934009">
              <w:rPr>
                <w:rFonts w:cs="Arial"/>
                <w:color w:val="000000"/>
                <w:sz w:val="18"/>
                <w:szCs w:val="18"/>
                <w:lang w:eastAsia="pt-BR"/>
              </w:rPr>
              <w:t xml:space="preserve">Obrigações Trabalhistas e Sociais/Cessão de </w:t>
            </w:r>
          </w:p>
          <w:p w14:paraId="0DFEAEBF" w14:textId="0E59F4DE" w:rsidR="00FB504C" w:rsidRPr="00414CE9" w:rsidRDefault="00934009" w:rsidP="00934009">
            <w:pPr>
              <w:keepNext w:val="0"/>
              <w:widowControl w:val="0"/>
              <w:spacing w:before="0" w:after="0"/>
              <w:jc w:val="left"/>
              <w:rPr>
                <w:rFonts w:cs="Arial"/>
                <w:color w:val="000000"/>
                <w:sz w:val="18"/>
                <w:szCs w:val="18"/>
                <w:lang w:eastAsia="pt-BR"/>
              </w:rPr>
            </w:pPr>
            <w:r w:rsidRPr="00934009">
              <w:rPr>
                <w:rFonts w:cs="Arial"/>
                <w:color w:val="000000"/>
                <w:sz w:val="18"/>
                <w:szCs w:val="18"/>
                <w:lang w:eastAsia="pt-BR"/>
              </w:rPr>
              <w:t>pessoal/Previdência privada complementar</w:t>
            </w:r>
          </w:p>
        </w:tc>
        <w:tc>
          <w:tcPr>
            <w:tcW w:w="1599" w:type="dxa"/>
            <w:tcBorders>
              <w:top w:val="single" w:sz="4" w:space="0" w:color="auto"/>
              <w:bottom w:val="single" w:sz="4" w:space="0" w:color="auto"/>
            </w:tcBorders>
            <w:shd w:val="clear" w:color="auto" w:fill="auto"/>
            <w:noWrap/>
            <w:vAlign w:val="center"/>
          </w:tcPr>
          <w:p w14:paraId="7E82815E" w14:textId="131E3C74" w:rsidR="00FB504C" w:rsidRPr="00414CE9" w:rsidRDefault="00FB504C"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14.728</w:t>
            </w:r>
          </w:p>
        </w:tc>
        <w:tc>
          <w:tcPr>
            <w:tcW w:w="1391" w:type="dxa"/>
            <w:tcBorders>
              <w:top w:val="single" w:sz="4" w:space="0" w:color="auto"/>
              <w:bottom w:val="single" w:sz="4" w:space="0" w:color="auto"/>
            </w:tcBorders>
            <w:shd w:val="clear" w:color="auto" w:fill="auto"/>
            <w:noWrap/>
            <w:vAlign w:val="center"/>
          </w:tcPr>
          <w:p w14:paraId="6FA9E4E3" w14:textId="5EBE1448" w:rsidR="00FB504C" w:rsidRPr="00414CE9" w:rsidRDefault="00FB504C"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16.026</w:t>
            </w:r>
          </w:p>
        </w:tc>
        <w:tc>
          <w:tcPr>
            <w:tcW w:w="1247" w:type="dxa"/>
            <w:tcBorders>
              <w:top w:val="single" w:sz="4" w:space="0" w:color="auto"/>
              <w:bottom w:val="single" w:sz="4" w:space="0" w:color="auto"/>
            </w:tcBorders>
            <w:shd w:val="clear" w:color="auto" w:fill="auto"/>
            <w:noWrap/>
            <w:vAlign w:val="center"/>
          </w:tcPr>
          <w:p w14:paraId="63BECE7A" w14:textId="07C22A0F" w:rsidR="00FB504C" w:rsidRPr="00414CE9" w:rsidRDefault="00FB504C"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(1.298)</w:t>
            </w:r>
          </w:p>
        </w:tc>
      </w:tr>
      <w:tr w:rsidR="00FB504C" w:rsidRPr="00414CE9" w14:paraId="42D7F94C" w14:textId="77777777" w:rsidTr="00414CE9">
        <w:trPr>
          <w:trHeight w:val="283"/>
        </w:trPr>
        <w:tc>
          <w:tcPr>
            <w:tcW w:w="5670" w:type="dxa"/>
            <w:tcBorders>
              <w:bottom w:val="single" w:sz="4" w:space="0" w:color="auto"/>
            </w:tcBorders>
            <w:shd w:val="clear" w:color="auto" w:fill="auto"/>
            <w:vAlign w:val="center"/>
          </w:tcPr>
          <w:p w14:paraId="1627CC7F" w14:textId="37A1ED81" w:rsidR="00FB504C" w:rsidRDefault="00FB504C" w:rsidP="00414CE9">
            <w:pPr>
              <w:keepNext w:val="0"/>
              <w:widowControl w:val="0"/>
              <w:spacing w:before="0" w:after="0"/>
              <w:jc w:val="left"/>
              <w:rPr>
                <w:rFonts w:cs="Arial"/>
                <w:color w:val="000000"/>
                <w:sz w:val="18"/>
                <w:szCs w:val="18"/>
                <w:lang w:eastAsia="pt-BR"/>
              </w:rPr>
            </w:pPr>
            <w:r>
              <w:rPr>
                <w:rFonts w:cs="Arial"/>
                <w:color w:val="000000"/>
                <w:sz w:val="18"/>
                <w:szCs w:val="18"/>
                <w:lang w:eastAsia="pt-BR"/>
              </w:rPr>
              <w:t>Arrendamento Mercantil</w:t>
            </w:r>
          </w:p>
        </w:tc>
        <w:tc>
          <w:tcPr>
            <w:tcW w:w="1599" w:type="dxa"/>
            <w:tcBorders>
              <w:bottom w:val="single" w:sz="4" w:space="0" w:color="auto"/>
            </w:tcBorders>
            <w:shd w:val="clear" w:color="auto" w:fill="auto"/>
            <w:noWrap/>
            <w:vAlign w:val="center"/>
          </w:tcPr>
          <w:p w14:paraId="0FDCE34E" w14:textId="19F437BC" w:rsidR="00FB504C" w:rsidRDefault="00FB504C"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w:t>
            </w:r>
          </w:p>
        </w:tc>
        <w:tc>
          <w:tcPr>
            <w:tcW w:w="1391" w:type="dxa"/>
            <w:tcBorders>
              <w:bottom w:val="single" w:sz="4" w:space="0" w:color="auto"/>
            </w:tcBorders>
            <w:shd w:val="clear" w:color="auto" w:fill="auto"/>
            <w:noWrap/>
            <w:vAlign w:val="center"/>
          </w:tcPr>
          <w:p w14:paraId="2808DF89" w14:textId="43C3EB5A" w:rsidR="00FB504C" w:rsidRDefault="00FB504C"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2.544</w:t>
            </w:r>
          </w:p>
        </w:tc>
        <w:tc>
          <w:tcPr>
            <w:tcW w:w="1247" w:type="dxa"/>
            <w:tcBorders>
              <w:bottom w:val="single" w:sz="4" w:space="0" w:color="auto"/>
            </w:tcBorders>
            <w:shd w:val="clear" w:color="auto" w:fill="auto"/>
            <w:noWrap/>
            <w:vAlign w:val="center"/>
          </w:tcPr>
          <w:p w14:paraId="77744715" w14:textId="573845A8" w:rsidR="00FB504C" w:rsidRDefault="00FB504C"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(2.544)</w:t>
            </w:r>
          </w:p>
        </w:tc>
      </w:tr>
      <w:tr w:rsidR="00A26913" w:rsidRPr="00414CE9" w14:paraId="414120F2" w14:textId="77777777" w:rsidTr="00414CE9">
        <w:trPr>
          <w:trHeight w:val="283"/>
        </w:trPr>
        <w:tc>
          <w:tcPr>
            <w:tcW w:w="5670" w:type="dxa"/>
            <w:tcBorders>
              <w:bottom w:val="single" w:sz="4" w:space="0" w:color="auto"/>
            </w:tcBorders>
            <w:shd w:val="clear" w:color="auto" w:fill="auto"/>
            <w:vAlign w:val="center"/>
            <w:hideMark/>
          </w:tcPr>
          <w:p w14:paraId="5FE91620" w14:textId="4E2D1843" w:rsidR="008800EE" w:rsidRPr="00414CE9" w:rsidRDefault="00FB504C" w:rsidP="00414CE9">
            <w:pPr>
              <w:keepNext w:val="0"/>
              <w:widowControl w:val="0"/>
              <w:spacing w:before="0" w:after="0"/>
              <w:jc w:val="left"/>
              <w:rPr>
                <w:rFonts w:cs="Arial"/>
                <w:color w:val="000000"/>
                <w:sz w:val="18"/>
                <w:szCs w:val="18"/>
                <w:lang w:eastAsia="pt-BR"/>
              </w:rPr>
            </w:pPr>
            <w:r>
              <w:rPr>
                <w:rFonts w:cs="Arial"/>
                <w:color w:val="000000"/>
                <w:sz w:val="18"/>
                <w:szCs w:val="18"/>
                <w:lang w:eastAsia="pt-BR"/>
              </w:rPr>
              <w:t>Demais Obrigações de CP</w:t>
            </w:r>
          </w:p>
        </w:tc>
        <w:tc>
          <w:tcPr>
            <w:tcW w:w="1599" w:type="dxa"/>
            <w:tcBorders>
              <w:bottom w:val="single" w:sz="4" w:space="0" w:color="auto"/>
            </w:tcBorders>
            <w:shd w:val="clear" w:color="auto" w:fill="auto"/>
            <w:noWrap/>
            <w:vAlign w:val="center"/>
            <w:hideMark/>
          </w:tcPr>
          <w:p w14:paraId="0C02B9A5" w14:textId="76676555" w:rsidR="008800EE" w:rsidRPr="00414CE9" w:rsidRDefault="00FB504C"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w:t>
            </w:r>
            <w:r w:rsidR="008800EE" w:rsidRPr="00414CE9">
              <w:rPr>
                <w:rFonts w:cs="Arial"/>
                <w:color w:val="000000"/>
                <w:sz w:val="18"/>
                <w:szCs w:val="18"/>
                <w:lang w:eastAsia="pt-BR"/>
              </w:rPr>
              <w:t xml:space="preserve"> </w:t>
            </w:r>
          </w:p>
        </w:tc>
        <w:tc>
          <w:tcPr>
            <w:tcW w:w="1391" w:type="dxa"/>
            <w:tcBorders>
              <w:bottom w:val="single" w:sz="4" w:space="0" w:color="auto"/>
            </w:tcBorders>
            <w:shd w:val="clear" w:color="auto" w:fill="auto"/>
            <w:noWrap/>
            <w:vAlign w:val="center"/>
            <w:hideMark/>
          </w:tcPr>
          <w:p w14:paraId="5F98B79F" w14:textId="695896EE" w:rsidR="008800EE" w:rsidRPr="00414CE9" w:rsidRDefault="00FB504C"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4</w:t>
            </w:r>
            <w:r w:rsidR="008800EE" w:rsidRPr="00414CE9">
              <w:rPr>
                <w:rFonts w:cs="Arial"/>
                <w:color w:val="000000"/>
                <w:sz w:val="18"/>
                <w:szCs w:val="18"/>
                <w:lang w:eastAsia="pt-BR"/>
              </w:rPr>
              <w:t xml:space="preserve"> </w:t>
            </w:r>
          </w:p>
        </w:tc>
        <w:tc>
          <w:tcPr>
            <w:tcW w:w="1247" w:type="dxa"/>
            <w:tcBorders>
              <w:bottom w:val="single" w:sz="4" w:space="0" w:color="auto"/>
            </w:tcBorders>
            <w:shd w:val="clear" w:color="auto" w:fill="auto"/>
            <w:noWrap/>
            <w:vAlign w:val="center"/>
            <w:hideMark/>
          </w:tcPr>
          <w:p w14:paraId="00C92FF3" w14:textId="6B77E11C" w:rsidR="008800EE" w:rsidRPr="00414CE9" w:rsidRDefault="00FB504C" w:rsidP="00414CE9">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(4)</w:t>
            </w:r>
            <w:r w:rsidR="008800EE" w:rsidRPr="00414CE9">
              <w:rPr>
                <w:rFonts w:cs="Arial"/>
                <w:color w:val="000000"/>
                <w:sz w:val="18"/>
                <w:szCs w:val="18"/>
                <w:lang w:eastAsia="pt-BR"/>
              </w:rPr>
              <w:t xml:space="preserve"> </w:t>
            </w:r>
          </w:p>
        </w:tc>
      </w:tr>
      <w:tr w:rsidR="00A26913" w:rsidRPr="00414CE9" w14:paraId="054DE736" w14:textId="77777777" w:rsidTr="00414CE9">
        <w:trPr>
          <w:trHeight w:val="283"/>
        </w:trPr>
        <w:tc>
          <w:tcPr>
            <w:tcW w:w="5670" w:type="dxa"/>
            <w:tcBorders>
              <w:top w:val="single" w:sz="4" w:space="0" w:color="auto"/>
            </w:tcBorders>
            <w:shd w:val="clear" w:color="auto" w:fill="auto"/>
            <w:noWrap/>
            <w:vAlign w:val="center"/>
            <w:hideMark/>
          </w:tcPr>
          <w:p w14:paraId="7A99A912" w14:textId="77777777" w:rsidR="008800EE" w:rsidRPr="00414CE9" w:rsidRDefault="008800EE" w:rsidP="00414CE9">
            <w:pPr>
              <w:keepNext w:val="0"/>
              <w:widowControl w:val="0"/>
              <w:spacing w:before="0" w:after="0"/>
              <w:jc w:val="left"/>
              <w:rPr>
                <w:rFonts w:cs="Arial"/>
                <w:b/>
                <w:bCs/>
                <w:color w:val="000000"/>
                <w:sz w:val="18"/>
                <w:szCs w:val="18"/>
                <w:lang w:eastAsia="pt-BR"/>
              </w:rPr>
            </w:pPr>
            <w:r w:rsidRPr="00414CE9">
              <w:rPr>
                <w:rFonts w:cs="Arial"/>
                <w:b/>
                <w:bCs/>
                <w:color w:val="000000"/>
                <w:sz w:val="18"/>
                <w:szCs w:val="18"/>
                <w:lang w:eastAsia="pt-BR"/>
              </w:rPr>
              <w:t xml:space="preserve"> Total  </w:t>
            </w:r>
          </w:p>
        </w:tc>
        <w:tc>
          <w:tcPr>
            <w:tcW w:w="1599" w:type="dxa"/>
            <w:tcBorders>
              <w:top w:val="single" w:sz="4" w:space="0" w:color="auto"/>
            </w:tcBorders>
            <w:shd w:val="clear" w:color="auto" w:fill="auto"/>
            <w:noWrap/>
            <w:vAlign w:val="center"/>
            <w:hideMark/>
          </w:tcPr>
          <w:p w14:paraId="73F815F1" w14:textId="6DC04494" w:rsidR="008800EE" w:rsidRPr="00414CE9" w:rsidRDefault="00FB504C" w:rsidP="00414CE9">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16.220</w:t>
            </w:r>
            <w:r w:rsidR="008800EE" w:rsidRPr="00414CE9">
              <w:rPr>
                <w:rFonts w:cs="Arial"/>
                <w:b/>
                <w:bCs/>
                <w:color w:val="000000"/>
                <w:sz w:val="18"/>
                <w:szCs w:val="18"/>
                <w:lang w:eastAsia="pt-BR"/>
              </w:rPr>
              <w:t xml:space="preserve"> </w:t>
            </w:r>
          </w:p>
        </w:tc>
        <w:tc>
          <w:tcPr>
            <w:tcW w:w="1391" w:type="dxa"/>
            <w:tcBorders>
              <w:top w:val="single" w:sz="4" w:space="0" w:color="auto"/>
            </w:tcBorders>
            <w:shd w:val="clear" w:color="auto" w:fill="auto"/>
            <w:noWrap/>
            <w:vAlign w:val="center"/>
            <w:hideMark/>
          </w:tcPr>
          <w:p w14:paraId="0F6EA8E1" w14:textId="6E974DF9" w:rsidR="008800EE" w:rsidRPr="00414CE9" w:rsidRDefault="00FB504C" w:rsidP="00414CE9">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22.338</w:t>
            </w:r>
            <w:r w:rsidR="008800EE" w:rsidRPr="00414CE9">
              <w:rPr>
                <w:rFonts w:cs="Arial"/>
                <w:b/>
                <w:bCs/>
                <w:color w:val="000000"/>
                <w:sz w:val="18"/>
                <w:szCs w:val="18"/>
                <w:lang w:eastAsia="pt-BR"/>
              </w:rPr>
              <w:t xml:space="preserve"> </w:t>
            </w:r>
          </w:p>
        </w:tc>
        <w:tc>
          <w:tcPr>
            <w:tcW w:w="1247" w:type="dxa"/>
            <w:tcBorders>
              <w:top w:val="single" w:sz="4" w:space="0" w:color="auto"/>
            </w:tcBorders>
            <w:shd w:val="clear" w:color="auto" w:fill="auto"/>
            <w:noWrap/>
            <w:vAlign w:val="center"/>
            <w:hideMark/>
          </w:tcPr>
          <w:p w14:paraId="235169A0" w14:textId="3301E3B6" w:rsidR="008800EE" w:rsidRPr="00414CE9" w:rsidRDefault="00FB504C" w:rsidP="00414CE9">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(6.118)</w:t>
            </w:r>
            <w:r w:rsidR="008800EE" w:rsidRPr="00414CE9">
              <w:rPr>
                <w:rFonts w:cs="Arial"/>
                <w:b/>
                <w:bCs/>
                <w:color w:val="000000"/>
                <w:sz w:val="18"/>
                <w:szCs w:val="18"/>
                <w:lang w:eastAsia="pt-BR"/>
              </w:rPr>
              <w:t xml:space="preserve"> </w:t>
            </w:r>
          </w:p>
        </w:tc>
      </w:tr>
    </w:tbl>
    <w:p w14:paraId="681A6AE5" w14:textId="023C220B" w:rsidR="008800EE" w:rsidRPr="002C46D9" w:rsidRDefault="002C46D9" w:rsidP="002C46D9">
      <w:pPr>
        <w:keepNext w:val="0"/>
        <w:widowControl w:val="0"/>
        <w:autoSpaceDE w:val="0"/>
        <w:autoSpaceDN w:val="0"/>
        <w:spacing w:before="240" w:after="240"/>
        <w:outlineLvl w:val="0"/>
        <w:rPr>
          <w:rFonts w:cs="Arial"/>
          <w:iCs/>
          <w:sz w:val="20"/>
          <w:szCs w:val="20"/>
          <w:lang w:eastAsia="pt-BR"/>
        </w:rPr>
      </w:pPr>
      <w:r w:rsidRPr="002C46D9">
        <w:rPr>
          <w:rFonts w:cs="Arial"/>
          <w:iCs/>
          <w:sz w:val="20"/>
          <w:szCs w:val="20"/>
          <w:lang w:eastAsia="pt-BR"/>
        </w:rPr>
        <w:t>d)</w:t>
      </w:r>
      <w:r>
        <w:rPr>
          <w:rFonts w:cs="Arial"/>
          <w:iCs/>
          <w:sz w:val="20"/>
          <w:szCs w:val="20"/>
          <w:lang w:eastAsia="pt-BR"/>
        </w:rPr>
        <w:t xml:space="preserve"> </w:t>
      </w:r>
      <w:r w:rsidRPr="002C46D9">
        <w:rPr>
          <w:rFonts w:cs="Arial"/>
          <w:iCs/>
          <w:sz w:val="20"/>
          <w:szCs w:val="20"/>
          <w:lang w:eastAsia="pt-BR"/>
        </w:rPr>
        <w:t xml:space="preserve">O passivo não circulante apresentou diferença de R$ 2.012 em função das </w:t>
      </w:r>
      <w:r w:rsidR="00842BFE">
        <w:rPr>
          <w:rFonts w:cs="Arial"/>
          <w:iCs/>
          <w:sz w:val="20"/>
          <w:szCs w:val="20"/>
          <w:lang w:eastAsia="pt-BR"/>
        </w:rPr>
        <w:t xml:space="preserve">provisões para contingências </w:t>
      </w:r>
      <w:r w:rsidRPr="002C46D9">
        <w:rPr>
          <w:rFonts w:cs="Arial"/>
          <w:iCs/>
          <w:sz w:val="20"/>
          <w:szCs w:val="20"/>
          <w:lang w:eastAsia="pt-BR"/>
        </w:rPr>
        <w:t>e arrendamento mercantil. A regularização dos ajustes na Lei 4.320/64 se dará no próximo mês.</w:t>
      </w:r>
    </w:p>
    <w:tbl>
      <w:tblPr>
        <w:tblW w:w="9933" w:type="dxa"/>
        <w:tblInd w:w="-10" w:type="dxa"/>
        <w:tblCellMar>
          <w:left w:w="70" w:type="dxa"/>
          <w:right w:w="70" w:type="dxa"/>
        </w:tblCellMar>
        <w:tblLook w:val="04A0" w:firstRow="1" w:lastRow="0" w:firstColumn="1" w:lastColumn="0" w:noHBand="0" w:noVBand="1"/>
      </w:tblPr>
      <w:tblGrid>
        <w:gridCol w:w="5680"/>
        <w:gridCol w:w="1418"/>
        <w:gridCol w:w="1417"/>
        <w:gridCol w:w="1418"/>
      </w:tblGrid>
      <w:tr w:rsidR="002C46D9" w:rsidRPr="00414CE9" w14:paraId="7D2C0DAD" w14:textId="77777777" w:rsidTr="00E17F4D">
        <w:trPr>
          <w:trHeight w:val="227"/>
        </w:trPr>
        <w:tc>
          <w:tcPr>
            <w:tcW w:w="5680" w:type="dxa"/>
            <w:tcBorders>
              <w:bottom w:val="single" w:sz="4" w:space="0" w:color="auto"/>
            </w:tcBorders>
            <w:shd w:val="clear" w:color="auto" w:fill="auto"/>
            <w:noWrap/>
            <w:vAlign w:val="bottom"/>
            <w:hideMark/>
          </w:tcPr>
          <w:p w14:paraId="1045D444" w14:textId="77777777" w:rsidR="002C46D9" w:rsidRPr="00414CE9" w:rsidRDefault="002C46D9" w:rsidP="00E17F4D">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Descrição  </w:t>
            </w:r>
          </w:p>
        </w:tc>
        <w:tc>
          <w:tcPr>
            <w:tcW w:w="1418" w:type="dxa"/>
            <w:tcBorders>
              <w:bottom w:val="single" w:sz="4" w:space="0" w:color="auto"/>
            </w:tcBorders>
            <w:shd w:val="clear" w:color="auto" w:fill="auto"/>
            <w:noWrap/>
            <w:vAlign w:val="bottom"/>
            <w:hideMark/>
          </w:tcPr>
          <w:p w14:paraId="61ECFD4F" w14:textId="77777777" w:rsidR="002C46D9" w:rsidRPr="00414CE9" w:rsidRDefault="002C46D9" w:rsidP="00E17F4D">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 Lei 4.320/64 </w:t>
            </w:r>
          </w:p>
        </w:tc>
        <w:tc>
          <w:tcPr>
            <w:tcW w:w="1417" w:type="dxa"/>
            <w:tcBorders>
              <w:bottom w:val="single" w:sz="4" w:space="0" w:color="auto"/>
            </w:tcBorders>
            <w:shd w:val="clear" w:color="auto" w:fill="auto"/>
            <w:noWrap/>
            <w:vAlign w:val="bottom"/>
            <w:hideMark/>
          </w:tcPr>
          <w:p w14:paraId="5BBE99E9" w14:textId="77777777" w:rsidR="002C46D9" w:rsidRPr="00414CE9" w:rsidRDefault="002C46D9" w:rsidP="00E17F4D">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 Lei 6.404/76 </w:t>
            </w:r>
          </w:p>
        </w:tc>
        <w:tc>
          <w:tcPr>
            <w:tcW w:w="1418" w:type="dxa"/>
            <w:tcBorders>
              <w:bottom w:val="single" w:sz="4" w:space="0" w:color="auto"/>
            </w:tcBorders>
            <w:shd w:val="clear" w:color="auto" w:fill="auto"/>
            <w:noWrap/>
            <w:vAlign w:val="bottom"/>
            <w:hideMark/>
          </w:tcPr>
          <w:p w14:paraId="3A237429" w14:textId="77777777" w:rsidR="002C46D9" w:rsidRPr="00414CE9" w:rsidRDefault="002C46D9" w:rsidP="00E17F4D">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 Diferença  </w:t>
            </w:r>
          </w:p>
        </w:tc>
      </w:tr>
      <w:tr w:rsidR="002C46D9" w:rsidRPr="00414CE9" w14:paraId="0B8F0C8C" w14:textId="77777777" w:rsidTr="00E17F4D">
        <w:trPr>
          <w:trHeight w:val="227"/>
        </w:trPr>
        <w:tc>
          <w:tcPr>
            <w:tcW w:w="5680" w:type="dxa"/>
            <w:tcBorders>
              <w:top w:val="single" w:sz="4" w:space="0" w:color="auto"/>
              <w:bottom w:val="single" w:sz="4" w:space="0" w:color="auto"/>
            </w:tcBorders>
            <w:shd w:val="clear" w:color="auto" w:fill="auto"/>
            <w:noWrap/>
            <w:vAlign w:val="bottom"/>
            <w:hideMark/>
          </w:tcPr>
          <w:p w14:paraId="1E159C50" w14:textId="7FA417DD" w:rsidR="002C46D9" w:rsidRPr="00414CE9" w:rsidRDefault="002C46D9" w:rsidP="00E17F4D">
            <w:pPr>
              <w:keepNext w:val="0"/>
              <w:widowControl w:val="0"/>
              <w:spacing w:before="0" w:after="0"/>
              <w:rPr>
                <w:rFonts w:cs="Arial"/>
                <w:color w:val="000000"/>
                <w:sz w:val="18"/>
                <w:szCs w:val="18"/>
                <w:lang w:eastAsia="pt-BR"/>
              </w:rPr>
            </w:pPr>
            <w:r>
              <w:rPr>
                <w:rFonts w:cs="Arial"/>
                <w:color w:val="000000"/>
                <w:sz w:val="18"/>
                <w:szCs w:val="18"/>
                <w:lang w:eastAsia="pt-BR"/>
              </w:rPr>
              <w:t>Provisões para Contingências</w:t>
            </w:r>
          </w:p>
        </w:tc>
        <w:tc>
          <w:tcPr>
            <w:tcW w:w="1418" w:type="dxa"/>
            <w:tcBorders>
              <w:top w:val="single" w:sz="4" w:space="0" w:color="auto"/>
              <w:bottom w:val="single" w:sz="4" w:space="0" w:color="auto"/>
            </w:tcBorders>
            <w:shd w:val="clear" w:color="auto" w:fill="auto"/>
            <w:noWrap/>
            <w:vAlign w:val="bottom"/>
            <w:hideMark/>
          </w:tcPr>
          <w:p w14:paraId="3E1A6348" w14:textId="2A454656" w:rsidR="002C46D9" w:rsidRPr="00414CE9" w:rsidRDefault="002C46D9" w:rsidP="00E17F4D">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11.763</w:t>
            </w:r>
            <w:r w:rsidRPr="00414CE9">
              <w:rPr>
                <w:rFonts w:cs="Arial"/>
                <w:color w:val="000000"/>
                <w:sz w:val="18"/>
                <w:szCs w:val="18"/>
                <w:lang w:eastAsia="pt-BR"/>
              </w:rPr>
              <w:t xml:space="preserve"> </w:t>
            </w:r>
          </w:p>
        </w:tc>
        <w:tc>
          <w:tcPr>
            <w:tcW w:w="1417" w:type="dxa"/>
            <w:tcBorders>
              <w:top w:val="single" w:sz="4" w:space="0" w:color="auto"/>
              <w:bottom w:val="single" w:sz="4" w:space="0" w:color="auto"/>
            </w:tcBorders>
            <w:shd w:val="clear" w:color="auto" w:fill="auto"/>
            <w:noWrap/>
            <w:vAlign w:val="bottom"/>
            <w:hideMark/>
          </w:tcPr>
          <w:p w14:paraId="155FA02B" w14:textId="35FE3E78" w:rsidR="002C46D9" w:rsidRPr="00414CE9" w:rsidRDefault="002C46D9" w:rsidP="00E17F4D">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11.016</w:t>
            </w:r>
            <w:r w:rsidRPr="00414CE9">
              <w:rPr>
                <w:rFonts w:cs="Arial"/>
                <w:color w:val="000000"/>
                <w:sz w:val="18"/>
                <w:szCs w:val="18"/>
                <w:lang w:eastAsia="pt-BR"/>
              </w:rPr>
              <w:t xml:space="preserve"> </w:t>
            </w:r>
          </w:p>
        </w:tc>
        <w:tc>
          <w:tcPr>
            <w:tcW w:w="1418" w:type="dxa"/>
            <w:tcBorders>
              <w:top w:val="single" w:sz="4" w:space="0" w:color="auto"/>
              <w:bottom w:val="single" w:sz="4" w:space="0" w:color="auto"/>
            </w:tcBorders>
            <w:shd w:val="clear" w:color="auto" w:fill="auto"/>
            <w:noWrap/>
            <w:vAlign w:val="bottom"/>
            <w:hideMark/>
          </w:tcPr>
          <w:p w14:paraId="10905163" w14:textId="2FFE6344" w:rsidR="002C46D9" w:rsidRPr="00414CE9" w:rsidRDefault="002C46D9" w:rsidP="00E17F4D">
            <w:pPr>
              <w:keepNext w:val="0"/>
              <w:widowControl w:val="0"/>
              <w:spacing w:before="0" w:after="0"/>
              <w:jc w:val="right"/>
              <w:rPr>
                <w:rFonts w:cs="Arial"/>
                <w:color w:val="000000"/>
                <w:sz w:val="18"/>
                <w:szCs w:val="18"/>
                <w:lang w:eastAsia="pt-BR"/>
              </w:rPr>
            </w:pPr>
            <w:r>
              <w:rPr>
                <w:rFonts w:cs="Arial"/>
                <w:color w:val="000000"/>
                <w:sz w:val="18"/>
                <w:szCs w:val="18"/>
                <w:lang w:eastAsia="pt-BR"/>
              </w:rPr>
              <w:t xml:space="preserve"> 747</w:t>
            </w:r>
          </w:p>
        </w:tc>
      </w:tr>
      <w:tr w:rsidR="002C46D9" w:rsidRPr="00414CE9" w14:paraId="608B2D3B" w14:textId="77777777" w:rsidTr="00E17F4D">
        <w:trPr>
          <w:trHeight w:val="227"/>
        </w:trPr>
        <w:tc>
          <w:tcPr>
            <w:tcW w:w="5680" w:type="dxa"/>
            <w:tcBorders>
              <w:top w:val="single" w:sz="4" w:space="0" w:color="auto"/>
              <w:bottom w:val="single" w:sz="4" w:space="0" w:color="auto"/>
            </w:tcBorders>
            <w:shd w:val="clear" w:color="auto" w:fill="auto"/>
            <w:noWrap/>
            <w:vAlign w:val="bottom"/>
          </w:tcPr>
          <w:p w14:paraId="12A4580F" w14:textId="6DB506C0" w:rsidR="002C46D9" w:rsidRPr="002C46D9" w:rsidRDefault="002C46D9" w:rsidP="00E17F4D">
            <w:pPr>
              <w:keepNext w:val="0"/>
              <w:widowControl w:val="0"/>
              <w:spacing w:before="0" w:after="0"/>
              <w:rPr>
                <w:rFonts w:cs="Arial"/>
                <w:bCs/>
                <w:color w:val="000000"/>
                <w:sz w:val="18"/>
                <w:szCs w:val="18"/>
                <w:lang w:eastAsia="pt-BR"/>
              </w:rPr>
            </w:pPr>
            <w:r w:rsidRPr="002C46D9">
              <w:rPr>
                <w:rFonts w:cs="Arial"/>
                <w:bCs/>
                <w:color w:val="000000"/>
                <w:sz w:val="18"/>
                <w:szCs w:val="18"/>
                <w:lang w:eastAsia="pt-BR"/>
              </w:rPr>
              <w:t>Arrendamento Mercantil</w:t>
            </w:r>
          </w:p>
        </w:tc>
        <w:tc>
          <w:tcPr>
            <w:tcW w:w="1418" w:type="dxa"/>
            <w:tcBorders>
              <w:top w:val="single" w:sz="4" w:space="0" w:color="auto"/>
              <w:bottom w:val="single" w:sz="4" w:space="0" w:color="auto"/>
            </w:tcBorders>
            <w:shd w:val="clear" w:color="auto" w:fill="auto"/>
            <w:noWrap/>
            <w:vAlign w:val="bottom"/>
          </w:tcPr>
          <w:p w14:paraId="45D2E036" w14:textId="7EED8899" w:rsidR="002C46D9" w:rsidRPr="002C46D9" w:rsidRDefault="002C46D9" w:rsidP="00E17F4D">
            <w:pPr>
              <w:keepNext w:val="0"/>
              <w:widowControl w:val="0"/>
              <w:spacing w:before="0" w:after="0"/>
              <w:jc w:val="right"/>
              <w:rPr>
                <w:rFonts w:cs="Arial"/>
                <w:bCs/>
                <w:color w:val="000000"/>
                <w:sz w:val="18"/>
                <w:szCs w:val="18"/>
                <w:lang w:eastAsia="pt-BR"/>
              </w:rPr>
            </w:pPr>
            <w:r w:rsidRPr="002C46D9">
              <w:rPr>
                <w:rFonts w:cs="Arial"/>
                <w:bCs/>
                <w:color w:val="000000"/>
                <w:sz w:val="18"/>
                <w:szCs w:val="18"/>
                <w:lang w:eastAsia="pt-BR"/>
              </w:rPr>
              <w:t>17.708</w:t>
            </w:r>
          </w:p>
        </w:tc>
        <w:tc>
          <w:tcPr>
            <w:tcW w:w="1417" w:type="dxa"/>
            <w:tcBorders>
              <w:top w:val="single" w:sz="4" w:space="0" w:color="auto"/>
              <w:bottom w:val="single" w:sz="4" w:space="0" w:color="auto"/>
            </w:tcBorders>
            <w:shd w:val="clear" w:color="auto" w:fill="auto"/>
            <w:noWrap/>
            <w:vAlign w:val="bottom"/>
          </w:tcPr>
          <w:p w14:paraId="45F04A43" w14:textId="58C5E226" w:rsidR="002C46D9" w:rsidRPr="002C46D9" w:rsidRDefault="002C46D9" w:rsidP="00E17F4D">
            <w:pPr>
              <w:keepNext w:val="0"/>
              <w:widowControl w:val="0"/>
              <w:spacing w:before="0" w:after="0"/>
              <w:jc w:val="right"/>
              <w:rPr>
                <w:rFonts w:cs="Arial"/>
                <w:bCs/>
                <w:color w:val="000000"/>
                <w:sz w:val="18"/>
                <w:szCs w:val="18"/>
                <w:lang w:eastAsia="pt-BR"/>
              </w:rPr>
            </w:pPr>
            <w:r w:rsidRPr="002C46D9">
              <w:rPr>
                <w:rFonts w:cs="Arial"/>
                <w:bCs/>
                <w:color w:val="000000"/>
                <w:sz w:val="18"/>
                <w:szCs w:val="18"/>
                <w:lang w:eastAsia="pt-BR"/>
              </w:rPr>
              <w:t>16.443</w:t>
            </w:r>
          </w:p>
        </w:tc>
        <w:tc>
          <w:tcPr>
            <w:tcW w:w="1418" w:type="dxa"/>
            <w:tcBorders>
              <w:top w:val="single" w:sz="4" w:space="0" w:color="auto"/>
              <w:bottom w:val="single" w:sz="4" w:space="0" w:color="auto"/>
            </w:tcBorders>
            <w:shd w:val="clear" w:color="auto" w:fill="auto"/>
            <w:noWrap/>
            <w:vAlign w:val="bottom"/>
          </w:tcPr>
          <w:p w14:paraId="2E5DD398" w14:textId="1AD5E450" w:rsidR="002C46D9" w:rsidRPr="002C46D9" w:rsidRDefault="002C46D9" w:rsidP="00E17F4D">
            <w:pPr>
              <w:keepNext w:val="0"/>
              <w:widowControl w:val="0"/>
              <w:spacing w:before="0" w:after="0"/>
              <w:jc w:val="right"/>
              <w:rPr>
                <w:rFonts w:cs="Arial"/>
                <w:bCs/>
                <w:color w:val="000000"/>
                <w:sz w:val="18"/>
                <w:szCs w:val="18"/>
                <w:lang w:eastAsia="pt-BR"/>
              </w:rPr>
            </w:pPr>
            <w:r w:rsidRPr="002C46D9">
              <w:rPr>
                <w:rFonts w:cs="Arial"/>
                <w:bCs/>
                <w:color w:val="000000"/>
                <w:sz w:val="18"/>
                <w:szCs w:val="18"/>
                <w:lang w:eastAsia="pt-BR"/>
              </w:rPr>
              <w:t>1.265</w:t>
            </w:r>
          </w:p>
        </w:tc>
      </w:tr>
      <w:tr w:rsidR="002C46D9" w:rsidRPr="00414CE9" w14:paraId="2D56312B" w14:textId="77777777" w:rsidTr="00E17F4D">
        <w:trPr>
          <w:trHeight w:val="227"/>
        </w:trPr>
        <w:tc>
          <w:tcPr>
            <w:tcW w:w="5680" w:type="dxa"/>
            <w:tcBorders>
              <w:top w:val="single" w:sz="4" w:space="0" w:color="auto"/>
              <w:bottom w:val="single" w:sz="4" w:space="0" w:color="auto"/>
            </w:tcBorders>
            <w:shd w:val="clear" w:color="auto" w:fill="auto"/>
            <w:noWrap/>
            <w:vAlign w:val="bottom"/>
            <w:hideMark/>
          </w:tcPr>
          <w:p w14:paraId="09E11893" w14:textId="77777777" w:rsidR="002C46D9" w:rsidRPr="00414CE9" w:rsidRDefault="002C46D9" w:rsidP="00E17F4D">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 Total  </w:t>
            </w:r>
          </w:p>
        </w:tc>
        <w:tc>
          <w:tcPr>
            <w:tcW w:w="1418" w:type="dxa"/>
            <w:tcBorders>
              <w:top w:val="single" w:sz="4" w:space="0" w:color="auto"/>
              <w:bottom w:val="single" w:sz="4" w:space="0" w:color="auto"/>
            </w:tcBorders>
            <w:shd w:val="clear" w:color="auto" w:fill="auto"/>
            <w:noWrap/>
            <w:vAlign w:val="bottom"/>
            <w:hideMark/>
          </w:tcPr>
          <w:p w14:paraId="1B787E58" w14:textId="1EE48D47" w:rsidR="002C46D9" w:rsidRPr="00414CE9" w:rsidRDefault="002C46D9" w:rsidP="00E17F4D">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29.471</w:t>
            </w:r>
            <w:r w:rsidRPr="00414CE9">
              <w:rPr>
                <w:rFonts w:cs="Arial"/>
                <w:b/>
                <w:bCs/>
                <w:color w:val="000000"/>
                <w:sz w:val="18"/>
                <w:szCs w:val="18"/>
                <w:lang w:eastAsia="pt-BR"/>
              </w:rPr>
              <w:t xml:space="preserve"> </w:t>
            </w:r>
          </w:p>
        </w:tc>
        <w:tc>
          <w:tcPr>
            <w:tcW w:w="1417" w:type="dxa"/>
            <w:tcBorders>
              <w:top w:val="single" w:sz="4" w:space="0" w:color="auto"/>
              <w:bottom w:val="single" w:sz="4" w:space="0" w:color="auto"/>
            </w:tcBorders>
            <w:shd w:val="clear" w:color="auto" w:fill="auto"/>
            <w:noWrap/>
            <w:vAlign w:val="bottom"/>
            <w:hideMark/>
          </w:tcPr>
          <w:p w14:paraId="7893BF9F" w14:textId="0C3FFA32" w:rsidR="002C46D9" w:rsidRPr="00414CE9" w:rsidRDefault="002C46D9" w:rsidP="00E17F4D">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27.459</w:t>
            </w:r>
            <w:r w:rsidRPr="00414CE9">
              <w:rPr>
                <w:rFonts w:cs="Arial"/>
                <w:b/>
                <w:bCs/>
                <w:color w:val="000000"/>
                <w:sz w:val="18"/>
                <w:szCs w:val="18"/>
                <w:lang w:eastAsia="pt-BR"/>
              </w:rPr>
              <w:t xml:space="preserve"> </w:t>
            </w:r>
          </w:p>
        </w:tc>
        <w:tc>
          <w:tcPr>
            <w:tcW w:w="1418" w:type="dxa"/>
            <w:tcBorders>
              <w:top w:val="single" w:sz="4" w:space="0" w:color="auto"/>
              <w:bottom w:val="single" w:sz="4" w:space="0" w:color="auto"/>
            </w:tcBorders>
            <w:shd w:val="clear" w:color="auto" w:fill="auto"/>
            <w:noWrap/>
            <w:vAlign w:val="bottom"/>
            <w:hideMark/>
          </w:tcPr>
          <w:p w14:paraId="572B25CE" w14:textId="68EDE486" w:rsidR="002C46D9" w:rsidRPr="00414CE9" w:rsidRDefault="002C46D9" w:rsidP="00E17F4D">
            <w:pPr>
              <w:keepNext w:val="0"/>
              <w:widowControl w:val="0"/>
              <w:spacing w:before="0" w:after="0"/>
              <w:jc w:val="right"/>
              <w:rPr>
                <w:rFonts w:cs="Arial"/>
                <w:b/>
                <w:bCs/>
                <w:color w:val="000000"/>
                <w:sz w:val="18"/>
                <w:szCs w:val="18"/>
                <w:lang w:eastAsia="pt-BR"/>
              </w:rPr>
            </w:pPr>
            <w:r>
              <w:rPr>
                <w:rFonts w:cs="Arial"/>
                <w:b/>
                <w:bCs/>
                <w:color w:val="000000"/>
                <w:sz w:val="18"/>
                <w:szCs w:val="18"/>
                <w:lang w:eastAsia="pt-BR"/>
              </w:rPr>
              <w:t xml:space="preserve"> 2.012</w:t>
            </w:r>
          </w:p>
        </w:tc>
      </w:tr>
      <w:tr w:rsidR="002C46D9" w:rsidRPr="00414CE9" w14:paraId="2543B8D0" w14:textId="77777777" w:rsidTr="00E17F4D">
        <w:trPr>
          <w:trHeight w:val="227"/>
        </w:trPr>
        <w:tc>
          <w:tcPr>
            <w:tcW w:w="5680" w:type="dxa"/>
            <w:tcBorders>
              <w:top w:val="single" w:sz="4" w:space="0" w:color="auto"/>
            </w:tcBorders>
            <w:shd w:val="clear" w:color="auto" w:fill="auto"/>
            <w:noWrap/>
            <w:vAlign w:val="bottom"/>
          </w:tcPr>
          <w:p w14:paraId="5EA91696" w14:textId="77777777" w:rsidR="002C46D9" w:rsidRPr="00414CE9" w:rsidRDefault="002C46D9" w:rsidP="00E17F4D">
            <w:pPr>
              <w:keepNext w:val="0"/>
              <w:widowControl w:val="0"/>
              <w:spacing w:before="0" w:after="0"/>
              <w:rPr>
                <w:rFonts w:cs="Arial"/>
                <w:b/>
                <w:bCs/>
                <w:color w:val="000000"/>
                <w:sz w:val="18"/>
                <w:szCs w:val="18"/>
                <w:lang w:eastAsia="pt-BR"/>
              </w:rPr>
            </w:pPr>
          </w:p>
        </w:tc>
        <w:tc>
          <w:tcPr>
            <w:tcW w:w="1418" w:type="dxa"/>
            <w:tcBorders>
              <w:top w:val="single" w:sz="4" w:space="0" w:color="auto"/>
            </w:tcBorders>
            <w:shd w:val="clear" w:color="auto" w:fill="auto"/>
            <w:noWrap/>
            <w:vAlign w:val="bottom"/>
          </w:tcPr>
          <w:p w14:paraId="17D45BC6" w14:textId="77777777" w:rsidR="002C46D9" w:rsidRDefault="002C46D9" w:rsidP="00E17F4D">
            <w:pPr>
              <w:keepNext w:val="0"/>
              <w:widowControl w:val="0"/>
              <w:spacing w:before="0" w:after="0"/>
              <w:jc w:val="right"/>
              <w:rPr>
                <w:rFonts w:cs="Arial"/>
                <w:b/>
                <w:bCs/>
                <w:color w:val="000000"/>
                <w:sz w:val="18"/>
                <w:szCs w:val="18"/>
                <w:lang w:eastAsia="pt-BR"/>
              </w:rPr>
            </w:pPr>
          </w:p>
        </w:tc>
        <w:tc>
          <w:tcPr>
            <w:tcW w:w="1417" w:type="dxa"/>
            <w:tcBorders>
              <w:top w:val="single" w:sz="4" w:space="0" w:color="auto"/>
            </w:tcBorders>
            <w:shd w:val="clear" w:color="auto" w:fill="auto"/>
            <w:noWrap/>
            <w:vAlign w:val="bottom"/>
          </w:tcPr>
          <w:p w14:paraId="48D18841" w14:textId="77777777" w:rsidR="002C46D9" w:rsidRDefault="002C46D9" w:rsidP="00E17F4D">
            <w:pPr>
              <w:keepNext w:val="0"/>
              <w:widowControl w:val="0"/>
              <w:spacing w:before="0" w:after="0"/>
              <w:jc w:val="right"/>
              <w:rPr>
                <w:rFonts w:cs="Arial"/>
                <w:b/>
                <w:bCs/>
                <w:color w:val="000000"/>
                <w:sz w:val="18"/>
                <w:szCs w:val="18"/>
                <w:lang w:eastAsia="pt-BR"/>
              </w:rPr>
            </w:pPr>
          </w:p>
        </w:tc>
        <w:tc>
          <w:tcPr>
            <w:tcW w:w="1418" w:type="dxa"/>
            <w:tcBorders>
              <w:top w:val="single" w:sz="4" w:space="0" w:color="auto"/>
            </w:tcBorders>
            <w:shd w:val="clear" w:color="auto" w:fill="auto"/>
            <w:noWrap/>
            <w:vAlign w:val="bottom"/>
          </w:tcPr>
          <w:p w14:paraId="296510D6" w14:textId="77777777" w:rsidR="002C46D9" w:rsidRDefault="002C46D9" w:rsidP="00E17F4D">
            <w:pPr>
              <w:keepNext w:val="0"/>
              <w:widowControl w:val="0"/>
              <w:spacing w:before="0" w:after="0"/>
              <w:jc w:val="right"/>
              <w:rPr>
                <w:rFonts w:cs="Arial"/>
                <w:b/>
                <w:bCs/>
                <w:color w:val="000000"/>
                <w:sz w:val="18"/>
                <w:szCs w:val="18"/>
                <w:lang w:eastAsia="pt-BR"/>
              </w:rPr>
            </w:pPr>
          </w:p>
        </w:tc>
      </w:tr>
    </w:tbl>
    <w:p w14:paraId="46DC4CA5" w14:textId="77777777" w:rsidR="008800EE" w:rsidRDefault="008800EE" w:rsidP="008800EE">
      <w:pPr>
        <w:keepNext w:val="0"/>
        <w:widowControl w:val="0"/>
        <w:autoSpaceDE w:val="0"/>
        <w:autoSpaceDN w:val="0"/>
        <w:outlineLvl w:val="0"/>
        <w:rPr>
          <w:rFonts w:cs="Arial"/>
          <w:iCs/>
          <w:sz w:val="20"/>
          <w:szCs w:val="20"/>
          <w:lang w:eastAsia="pt-BR"/>
        </w:rPr>
      </w:pPr>
      <w:r w:rsidRPr="00EC0B49">
        <w:rPr>
          <w:rFonts w:cs="Arial"/>
          <w:iCs/>
          <w:sz w:val="20"/>
          <w:szCs w:val="20"/>
          <w:lang w:eastAsia="pt-BR"/>
        </w:rPr>
        <w:t>e) As diferenças no patrimônio líquido estão diretamente relacionadas as informações prestadas nos itens (a), (b) e (c) e deverão ter suas regularizações providenciadas no próximo mês</w:t>
      </w:r>
      <w:r w:rsidRPr="009812EB">
        <w:rPr>
          <w:rFonts w:cs="Arial"/>
          <w:iCs/>
          <w:sz w:val="20"/>
          <w:szCs w:val="20"/>
          <w:lang w:eastAsia="pt-BR"/>
        </w:rPr>
        <w:t>.</w:t>
      </w:r>
    </w:p>
    <w:p w14:paraId="09CBFD88" w14:textId="6ECC9E41" w:rsidR="00EE254D" w:rsidRDefault="00EE254D" w:rsidP="008800EE">
      <w:pPr>
        <w:keepNext w:val="0"/>
        <w:widowControl w:val="0"/>
        <w:autoSpaceDE w:val="0"/>
        <w:autoSpaceDN w:val="0"/>
        <w:outlineLvl w:val="0"/>
        <w:rPr>
          <w:rFonts w:cs="Arial"/>
          <w:iCs/>
          <w:sz w:val="20"/>
          <w:szCs w:val="20"/>
          <w:lang w:eastAsia="pt-BR"/>
        </w:rPr>
      </w:pPr>
    </w:p>
    <w:p w14:paraId="6E6DC545" w14:textId="4CEBBE9F" w:rsidR="008800EE" w:rsidRPr="008800EE" w:rsidRDefault="008800EE" w:rsidP="008800EE">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8800EE">
        <w:rPr>
          <w:rFonts w:cs="Arial"/>
          <w:b/>
          <w:bCs/>
          <w:iCs/>
          <w:szCs w:val="22"/>
          <w:lang w:eastAsia="pt-BR"/>
        </w:rPr>
        <w:t>SEGUROS</w:t>
      </w:r>
    </w:p>
    <w:p w14:paraId="1F81BA67" w14:textId="0205E436" w:rsidR="008800EE" w:rsidRPr="00EC0B49" w:rsidRDefault="008800EE" w:rsidP="008800EE">
      <w:pPr>
        <w:pStyle w:val="Default"/>
        <w:widowControl w:val="0"/>
        <w:spacing w:before="240" w:after="240"/>
        <w:jc w:val="both"/>
        <w:rPr>
          <w:sz w:val="20"/>
          <w:szCs w:val="20"/>
        </w:rPr>
      </w:pPr>
      <w:r w:rsidRPr="00EC0B49">
        <w:rPr>
          <w:sz w:val="20"/>
          <w:szCs w:val="20"/>
        </w:rPr>
        <w:t xml:space="preserve">A </w:t>
      </w:r>
      <w:r w:rsidR="007B00E0">
        <w:rPr>
          <w:sz w:val="20"/>
          <w:szCs w:val="20"/>
        </w:rPr>
        <w:t>empresa</w:t>
      </w:r>
      <w:r w:rsidR="007B00E0" w:rsidRPr="00EC0B49">
        <w:rPr>
          <w:sz w:val="20"/>
          <w:szCs w:val="20"/>
        </w:rPr>
        <w:t xml:space="preserve"> </w:t>
      </w:r>
      <w:r w:rsidRPr="00EC0B49">
        <w:rPr>
          <w:sz w:val="20"/>
          <w:szCs w:val="20"/>
        </w:rPr>
        <w:t>mantém cobertura de seguros em montante suficiente para cobrir eventuais riscos sobre seus ativos e/ou responsabilidades.</w:t>
      </w:r>
    </w:p>
    <w:p w14:paraId="4ED8D4E3" w14:textId="70F05912" w:rsidR="008800EE" w:rsidRDefault="008800EE" w:rsidP="008800EE">
      <w:pPr>
        <w:pStyle w:val="Default"/>
        <w:widowControl w:val="0"/>
        <w:spacing w:after="274"/>
        <w:jc w:val="both"/>
        <w:rPr>
          <w:sz w:val="20"/>
          <w:szCs w:val="20"/>
        </w:rPr>
      </w:pPr>
      <w:r w:rsidRPr="00EC0B49">
        <w:rPr>
          <w:sz w:val="20"/>
          <w:szCs w:val="20"/>
        </w:rPr>
        <w:t>A cobertura de seguros, em valores de 3</w:t>
      </w:r>
      <w:r>
        <w:rPr>
          <w:sz w:val="20"/>
          <w:szCs w:val="20"/>
        </w:rPr>
        <w:t>1</w:t>
      </w:r>
      <w:r w:rsidRPr="00EC0B49">
        <w:rPr>
          <w:sz w:val="20"/>
          <w:szCs w:val="20"/>
        </w:rPr>
        <w:t xml:space="preserve"> de </w:t>
      </w:r>
      <w:r>
        <w:rPr>
          <w:sz w:val="20"/>
          <w:szCs w:val="20"/>
        </w:rPr>
        <w:t>deze</w:t>
      </w:r>
      <w:r w:rsidR="002F51CA">
        <w:rPr>
          <w:sz w:val="20"/>
          <w:szCs w:val="20"/>
        </w:rPr>
        <w:t>mbro de 2023</w:t>
      </w:r>
      <w:r w:rsidRPr="00EC0B49">
        <w:rPr>
          <w:sz w:val="20"/>
          <w:szCs w:val="20"/>
        </w:rPr>
        <w:t>, é assim demonstrada:</w:t>
      </w:r>
    </w:p>
    <w:tbl>
      <w:tblPr>
        <w:tblW w:w="7852" w:type="dxa"/>
        <w:jc w:val="center"/>
        <w:tblCellMar>
          <w:left w:w="70" w:type="dxa"/>
          <w:right w:w="70" w:type="dxa"/>
        </w:tblCellMar>
        <w:tblLook w:val="04A0" w:firstRow="1" w:lastRow="0" w:firstColumn="1" w:lastColumn="0" w:noHBand="0" w:noVBand="1"/>
      </w:tblPr>
      <w:tblGrid>
        <w:gridCol w:w="3544"/>
        <w:gridCol w:w="260"/>
        <w:gridCol w:w="1589"/>
        <w:gridCol w:w="238"/>
        <w:gridCol w:w="2221"/>
      </w:tblGrid>
      <w:tr w:rsidR="008800EE" w:rsidRPr="00414CE9" w14:paraId="6A1C1C98" w14:textId="77777777" w:rsidTr="00414CE9">
        <w:trPr>
          <w:trHeight w:val="437"/>
          <w:jc w:val="center"/>
        </w:trPr>
        <w:tc>
          <w:tcPr>
            <w:tcW w:w="3544" w:type="dxa"/>
            <w:tcBorders>
              <w:top w:val="nil"/>
              <w:left w:val="nil"/>
              <w:bottom w:val="single" w:sz="4" w:space="0" w:color="auto"/>
              <w:right w:val="nil"/>
            </w:tcBorders>
            <w:shd w:val="clear" w:color="auto" w:fill="auto"/>
            <w:noWrap/>
            <w:vAlign w:val="center"/>
            <w:hideMark/>
          </w:tcPr>
          <w:bookmarkEnd w:id="24"/>
          <w:p w14:paraId="51C18FA0" w14:textId="77777777" w:rsidR="008800EE" w:rsidRPr="00414CE9" w:rsidRDefault="008800EE" w:rsidP="00414CE9">
            <w:pPr>
              <w:keepNext w:val="0"/>
              <w:widowControl w:val="0"/>
              <w:spacing w:before="0" w:after="0"/>
              <w:jc w:val="center"/>
              <w:rPr>
                <w:rFonts w:cs="Arial"/>
                <w:b/>
                <w:bCs/>
                <w:color w:val="000000"/>
                <w:sz w:val="18"/>
                <w:szCs w:val="18"/>
                <w:lang w:eastAsia="pt-BR"/>
              </w:rPr>
            </w:pPr>
            <w:r w:rsidRPr="00414CE9">
              <w:rPr>
                <w:rFonts w:cs="Arial"/>
                <w:b/>
                <w:bCs/>
                <w:color w:val="000000"/>
                <w:sz w:val="18"/>
                <w:szCs w:val="18"/>
                <w:lang w:eastAsia="pt-BR"/>
              </w:rPr>
              <w:t>Modalidade</w:t>
            </w:r>
          </w:p>
        </w:tc>
        <w:tc>
          <w:tcPr>
            <w:tcW w:w="260" w:type="dxa"/>
            <w:tcBorders>
              <w:top w:val="nil"/>
              <w:left w:val="nil"/>
              <w:bottom w:val="nil"/>
              <w:right w:val="nil"/>
            </w:tcBorders>
            <w:shd w:val="clear" w:color="auto" w:fill="auto"/>
            <w:noWrap/>
            <w:vAlign w:val="center"/>
            <w:hideMark/>
          </w:tcPr>
          <w:p w14:paraId="09AFDFFE" w14:textId="77777777" w:rsidR="008800EE" w:rsidRPr="00414CE9" w:rsidRDefault="008800EE" w:rsidP="00414CE9">
            <w:pPr>
              <w:keepNext w:val="0"/>
              <w:widowControl w:val="0"/>
              <w:spacing w:before="0" w:after="0"/>
              <w:jc w:val="center"/>
              <w:rPr>
                <w:rFonts w:cs="Arial"/>
                <w:b/>
                <w:bCs/>
                <w:color w:val="000000"/>
                <w:sz w:val="18"/>
                <w:szCs w:val="18"/>
                <w:lang w:eastAsia="pt-BR"/>
              </w:rPr>
            </w:pPr>
          </w:p>
        </w:tc>
        <w:tc>
          <w:tcPr>
            <w:tcW w:w="1589" w:type="dxa"/>
            <w:tcBorders>
              <w:top w:val="nil"/>
              <w:left w:val="nil"/>
              <w:bottom w:val="single" w:sz="4" w:space="0" w:color="auto"/>
              <w:right w:val="nil"/>
            </w:tcBorders>
            <w:shd w:val="clear" w:color="auto" w:fill="auto"/>
            <w:vAlign w:val="center"/>
            <w:hideMark/>
          </w:tcPr>
          <w:p w14:paraId="3B30D835" w14:textId="77777777" w:rsidR="008800EE" w:rsidRPr="00414CE9" w:rsidRDefault="008800EE" w:rsidP="00414CE9">
            <w:pPr>
              <w:keepNext w:val="0"/>
              <w:widowControl w:val="0"/>
              <w:spacing w:before="0" w:after="0"/>
              <w:jc w:val="center"/>
              <w:rPr>
                <w:rFonts w:cs="Arial"/>
                <w:b/>
                <w:bCs/>
                <w:color w:val="000000"/>
                <w:sz w:val="18"/>
                <w:szCs w:val="18"/>
                <w:lang w:eastAsia="pt-BR"/>
              </w:rPr>
            </w:pPr>
            <w:r w:rsidRPr="00414CE9">
              <w:rPr>
                <w:rFonts w:cs="Arial"/>
                <w:b/>
                <w:bCs/>
                <w:color w:val="000000"/>
                <w:sz w:val="18"/>
                <w:szCs w:val="18"/>
                <w:lang w:eastAsia="pt-BR"/>
              </w:rPr>
              <w:t>Montante cobertura</w:t>
            </w:r>
          </w:p>
        </w:tc>
        <w:tc>
          <w:tcPr>
            <w:tcW w:w="238" w:type="dxa"/>
            <w:tcBorders>
              <w:top w:val="nil"/>
              <w:left w:val="nil"/>
              <w:bottom w:val="nil"/>
              <w:right w:val="nil"/>
            </w:tcBorders>
            <w:shd w:val="clear" w:color="auto" w:fill="auto"/>
            <w:noWrap/>
            <w:vAlign w:val="center"/>
            <w:hideMark/>
          </w:tcPr>
          <w:p w14:paraId="5BE3474A" w14:textId="77777777" w:rsidR="008800EE" w:rsidRPr="00414CE9" w:rsidRDefault="008800EE" w:rsidP="00414CE9">
            <w:pPr>
              <w:keepNext w:val="0"/>
              <w:widowControl w:val="0"/>
              <w:spacing w:before="0" w:after="0"/>
              <w:jc w:val="center"/>
              <w:rPr>
                <w:rFonts w:cs="Arial"/>
                <w:b/>
                <w:bCs/>
                <w:color w:val="000000"/>
                <w:sz w:val="18"/>
                <w:szCs w:val="18"/>
                <w:lang w:eastAsia="pt-BR"/>
              </w:rPr>
            </w:pPr>
          </w:p>
        </w:tc>
        <w:tc>
          <w:tcPr>
            <w:tcW w:w="2221" w:type="dxa"/>
            <w:tcBorders>
              <w:top w:val="nil"/>
              <w:left w:val="nil"/>
              <w:bottom w:val="single" w:sz="4" w:space="0" w:color="auto"/>
              <w:right w:val="nil"/>
            </w:tcBorders>
            <w:shd w:val="clear" w:color="auto" w:fill="auto"/>
            <w:noWrap/>
            <w:vAlign w:val="center"/>
            <w:hideMark/>
          </w:tcPr>
          <w:p w14:paraId="3932BA26" w14:textId="77777777" w:rsidR="008800EE" w:rsidRPr="00414CE9" w:rsidRDefault="008800EE" w:rsidP="00414CE9">
            <w:pPr>
              <w:keepNext w:val="0"/>
              <w:widowControl w:val="0"/>
              <w:spacing w:before="0" w:after="0"/>
              <w:jc w:val="center"/>
              <w:rPr>
                <w:rFonts w:cs="Arial"/>
                <w:b/>
                <w:bCs/>
                <w:color w:val="000000"/>
                <w:sz w:val="18"/>
                <w:szCs w:val="18"/>
                <w:lang w:eastAsia="pt-BR"/>
              </w:rPr>
            </w:pPr>
            <w:r w:rsidRPr="00414CE9">
              <w:rPr>
                <w:rFonts w:cs="Arial"/>
                <w:b/>
                <w:bCs/>
                <w:color w:val="000000"/>
                <w:sz w:val="18"/>
                <w:szCs w:val="18"/>
                <w:lang w:eastAsia="pt-BR"/>
              </w:rPr>
              <w:t>Vigência</w:t>
            </w:r>
          </w:p>
        </w:tc>
      </w:tr>
      <w:tr w:rsidR="008800EE" w:rsidRPr="00414CE9" w14:paraId="083E7B33" w14:textId="77777777" w:rsidTr="00A80DDE">
        <w:trPr>
          <w:trHeight w:val="198"/>
          <w:jc w:val="center"/>
        </w:trPr>
        <w:tc>
          <w:tcPr>
            <w:tcW w:w="3544" w:type="dxa"/>
            <w:tcBorders>
              <w:top w:val="nil"/>
              <w:left w:val="nil"/>
              <w:bottom w:val="nil"/>
              <w:right w:val="nil"/>
            </w:tcBorders>
            <w:shd w:val="clear" w:color="auto" w:fill="auto"/>
            <w:noWrap/>
            <w:vAlign w:val="bottom"/>
            <w:hideMark/>
          </w:tcPr>
          <w:p w14:paraId="5381D66C" w14:textId="77777777" w:rsidR="008800EE" w:rsidRPr="00414CE9" w:rsidRDefault="008800EE" w:rsidP="008800EE">
            <w:pPr>
              <w:keepNext w:val="0"/>
              <w:widowControl w:val="0"/>
              <w:spacing w:before="0" w:after="0"/>
              <w:jc w:val="center"/>
              <w:rPr>
                <w:rFonts w:cs="Arial"/>
                <w:color w:val="000000"/>
                <w:sz w:val="18"/>
                <w:szCs w:val="18"/>
                <w:lang w:eastAsia="pt-BR"/>
              </w:rPr>
            </w:pPr>
            <w:r w:rsidRPr="00414CE9">
              <w:rPr>
                <w:rFonts w:cs="Arial"/>
                <w:color w:val="000000"/>
                <w:sz w:val="18"/>
                <w:szCs w:val="18"/>
                <w:lang w:eastAsia="pt-BR"/>
              </w:rPr>
              <w:t>Responsabilidade civil</w:t>
            </w:r>
          </w:p>
        </w:tc>
        <w:tc>
          <w:tcPr>
            <w:tcW w:w="260" w:type="dxa"/>
            <w:tcBorders>
              <w:top w:val="nil"/>
              <w:left w:val="nil"/>
              <w:bottom w:val="nil"/>
              <w:right w:val="nil"/>
            </w:tcBorders>
            <w:shd w:val="clear" w:color="auto" w:fill="auto"/>
            <w:noWrap/>
            <w:vAlign w:val="bottom"/>
            <w:hideMark/>
          </w:tcPr>
          <w:p w14:paraId="370BD9F5" w14:textId="77777777" w:rsidR="008800EE" w:rsidRPr="00414CE9" w:rsidRDefault="008800EE" w:rsidP="008800EE">
            <w:pPr>
              <w:keepNext w:val="0"/>
              <w:widowControl w:val="0"/>
              <w:spacing w:before="0" w:after="0"/>
              <w:jc w:val="center"/>
              <w:rPr>
                <w:rFonts w:cs="Arial"/>
                <w:color w:val="000000"/>
                <w:sz w:val="18"/>
                <w:szCs w:val="18"/>
                <w:lang w:eastAsia="pt-BR"/>
              </w:rPr>
            </w:pPr>
          </w:p>
        </w:tc>
        <w:tc>
          <w:tcPr>
            <w:tcW w:w="1589" w:type="dxa"/>
            <w:tcBorders>
              <w:top w:val="nil"/>
              <w:left w:val="nil"/>
              <w:bottom w:val="single" w:sz="4" w:space="0" w:color="auto"/>
              <w:right w:val="nil"/>
            </w:tcBorders>
            <w:shd w:val="clear" w:color="auto" w:fill="auto"/>
            <w:noWrap/>
            <w:vAlign w:val="bottom"/>
            <w:hideMark/>
          </w:tcPr>
          <w:p w14:paraId="5CB554FC" w14:textId="3C445A6E" w:rsidR="008800EE" w:rsidRPr="00414CE9" w:rsidRDefault="00E71F5F" w:rsidP="00A80DDE">
            <w:pPr>
              <w:keepNext w:val="0"/>
              <w:widowControl w:val="0"/>
              <w:spacing w:before="0" w:after="0"/>
              <w:jc w:val="center"/>
              <w:rPr>
                <w:rFonts w:cs="Arial"/>
                <w:color w:val="000000"/>
                <w:sz w:val="18"/>
                <w:szCs w:val="18"/>
                <w:lang w:eastAsia="pt-BR"/>
              </w:rPr>
            </w:pPr>
            <w:r>
              <w:rPr>
                <w:rFonts w:cs="Arial"/>
                <w:color w:val="000000"/>
                <w:sz w:val="18"/>
                <w:szCs w:val="18"/>
                <w:lang w:eastAsia="pt-BR"/>
              </w:rPr>
              <w:t xml:space="preserve">R$ </w:t>
            </w:r>
            <w:r w:rsidR="008800EE" w:rsidRPr="00414CE9">
              <w:rPr>
                <w:rFonts w:cs="Arial"/>
                <w:color w:val="000000"/>
                <w:sz w:val="18"/>
                <w:szCs w:val="18"/>
                <w:lang w:eastAsia="pt-BR"/>
              </w:rPr>
              <w:t>195</w:t>
            </w:r>
          </w:p>
        </w:tc>
        <w:tc>
          <w:tcPr>
            <w:tcW w:w="238" w:type="dxa"/>
            <w:tcBorders>
              <w:top w:val="nil"/>
              <w:left w:val="nil"/>
              <w:bottom w:val="nil"/>
              <w:right w:val="nil"/>
            </w:tcBorders>
            <w:shd w:val="clear" w:color="auto" w:fill="auto"/>
            <w:noWrap/>
            <w:vAlign w:val="bottom"/>
            <w:hideMark/>
          </w:tcPr>
          <w:p w14:paraId="338A1E3D" w14:textId="77777777" w:rsidR="008800EE" w:rsidRPr="00414CE9" w:rsidRDefault="008800EE" w:rsidP="008800EE">
            <w:pPr>
              <w:keepNext w:val="0"/>
              <w:widowControl w:val="0"/>
              <w:spacing w:before="0" w:after="0"/>
              <w:jc w:val="center"/>
              <w:rPr>
                <w:rFonts w:cs="Arial"/>
                <w:color w:val="000000"/>
                <w:sz w:val="18"/>
                <w:szCs w:val="18"/>
                <w:lang w:eastAsia="pt-BR"/>
              </w:rPr>
            </w:pPr>
          </w:p>
        </w:tc>
        <w:tc>
          <w:tcPr>
            <w:tcW w:w="2221" w:type="dxa"/>
            <w:tcBorders>
              <w:top w:val="nil"/>
              <w:left w:val="nil"/>
              <w:bottom w:val="single" w:sz="4" w:space="0" w:color="auto"/>
              <w:right w:val="nil"/>
            </w:tcBorders>
            <w:shd w:val="clear" w:color="auto" w:fill="auto"/>
            <w:noWrap/>
            <w:vAlign w:val="bottom"/>
            <w:hideMark/>
          </w:tcPr>
          <w:p w14:paraId="54B6EA11" w14:textId="3A7FDC31" w:rsidR="008800EE" w:rsidRPr="00414CE9" w:rsidRDefault="002F51CA" w:rsidP="008800EE">
            <w:pPr>
              <w:keepNext w:val="0"/>
              <w:widowControl w:val="0"/>
              <w:spacing w:before="0" w:after="0"/>
              <w:jc w:val="center"/>
              <w:rPr>
                <w:rFonts w:cs="Arial"/>
                <w:color w:val="000000"/>
                <w:sz w:val="18"/>
                <w:szCs w:val="18"/>
                <w:lang w:eastAsia="pt-BR"/>
              </w:rPr>
            </w:pPr>
            <w:r>
              <w:rPr>
                <w:rFonts w:cs="Arial"/>
                <w:color w:val="000000"/>
                <w:sz w:val="18"/>
                <w:szCs w:val="18"/>
                <w:lang w:eastAsia="pt-BR"/>
              </w:rPr>
              <w:t>31/12/2024</w:t>
            </w:r>
          </w:p>
        </w:tc>
      </w:tr>
    </w:tbl>
    <w:p w14:paraId="04272550" w14:textId="2961E452" w:rsidR="00822E13" w:rsidRDefault="00822E13" w:rsidP="000A44BC">
      <w:pPr>
        <w:pStyle w:val="Capa2"/>
        <w:widowControl w:val="0"/>
        <w:spacing w:before="0"/>
        <w:rPr>
          <w:rFonts w:ascii="Arial" w:hAnsi="Arial" w:cs="Arial"/>
          <w:b w:val="0"/>
          <w:sz w:val="20"/>
        </w:rPr>
      </w:pPr>
    </w:p>
    <w:p w14:paraId="2B80D46A" w14:textId="15B0869D" w:rsidR="00A94922" w:rsidRDefault="00A26913" w:rsidP="00A26913">
      <w:pPr>
        <w:pStyle w:val="Capa2"/>
        <w:widowControl w:val="0"/>
        <w:spacing w:before="0"/>
        <w:jc w:val="both"/>
        <w:rPr>
          <w:rFonts w:ascii="Arial" w:hAnsi="Arial" w:cs="Arial"/>
          <w:b w:val="0"/>
          <w:sz w:val="20"/>
        </w:rPr>
      </w:pPr>
      <w:r w:rsidRPr="00A26913">
        <w:rPr>
          <w:rFonts w:ascii="Arial" w:hAnsi="Arial" w:cs="Arial"/>
          <w:b w:val="0"/>
          <w:sz w:val="20"/>
        </w:rPr>
        <w:t xml:space="preserve">A adequação dos limites de cobertura dos seguros contratados não </w:t>
      </w:r>
      <w:r>
        <w:rPr>
          <w:rFonts w:ascii="Arial" w:hAnsi="Arial" w:cs="Arial"/>
          <w:b w:val="0"/>
          <w:sz w:val="20"/>
        </w:rPr>
        <w:t xml:space="preserve">é escopo dos </w:t>
      </w:r>
      <w:r w:rsidRPr="00A26913">
        <w:rPr>
          <w:rFonts w:ascii="Arial" w:hAnsi="Arial" w:cs="Arial"/>
          <w:b w:val="0"/>
          <w:sz w:val="20"/>
        </w:rPr>
        <w:t>auditores independentes.</w:t>
      </w:r>
    </w:p>
    <w:p w14:paraId="584EA31B" w14:textId="496388BF" w:rsidR="00515788" w:rsidRDefault="00515788" w:rsidP="000A44BC">
      <w:pPr>
        <w:pStyle w:val="Capa2"/>
        <w:widowControl w:val="0"/>
        <w:spacing w:before="0"/>
        <w:rPr>
          <w:rFonts w:ascii="Arial" w:hAnsi="Arial" w:cs="Arial"/>
          <w:b w:val="0"/>
          <w:sz w:val="20"/>
        </w:rPr>
      </w:pPr>
    </w:p>
    <w:p w14:paraId="4949DD1C" w14:textId="07AD183D" w:rsidR="00A26913" w:rsidRDefault="00A26913" w:rsidP="00712EF3">
      <w:pPr>
        <w:pStyle w:val="Capa2"/>
        <w:widowControl w:val="0"/>
        <w:spacing w:before="0"/>
        <w:rPr>
          <w:rFonts w:ascii="Arial" w:hAnsi="Arial" w:cs="Arial"/>
          <w:color w:val="000000"/>
          <w:sz w:val="20"/>
          <w:szCs w:val="24"/>
        </w:rPr>
      </w:pPr>
    </w:p>
    <w:p w14:paraId="60E3D354" w14:textId="73E534CB" w:rsidR="00ED2CED" w:rsidRDefault="00ED2CED" w:rsidP="00712EF3">
      <w:pPr>
        <w:pStyle w:val="Capa2"/>
        <w:widowControl w:val="0"/>
        <w:spacing w:before="0"/>
        <w:rPr>
          <w:rFonts w:ascii="Arial" w:hAnsi="Arial" w:cs="Arial"/>
          <w:b w:val="0"/>
          <w:sz w:val="20"/>
        </w:rPr>
      </w:pPr>
    </w:p>
    <w:p w14:paraId="4029D1E7" w14:textId="68B02A0B" w:rsidR="00F52534" w:rsidRDefault="00A26913" w:rsidP="00A26913">
      <w:pPr>
        <w:pStyle w:val="Capa2"/>
        <w:widowControl w:val="0"/>
        <w:spacing w:before="0"/>
        <w:jc w:val="center"/>
        <w:rPr>
          <w:rFonts w:ascii="Arial" w:hAnsi="Arial" w:cs="Arial"/>
          <w:b w:val="0"/>
          <w:sz w:val="20"/>
        </w:rPr>
      </w:pPr>
      <w:r>
        <w:rPr>
          <w:rFonts w:ascii="Arial" w:hAnsi="Arial" w:cs="Arial"/>
          <w:b w:val="0"/>
          <w:sz w:val="20"/>
        </w:rPr>
        <w:t>****</w:t>
      </w:r>
    </w:p>
    <w:p w14:paraId="6DA14C19" w14:textId="40F143AA" w:rsidR="00A26913" w:rsidRDefault="00A26913" w:rsidP="00A26913">
      <w:pPr>
        <w:pStyle w:val="Capa2"/>
        <w:widowControl w:val="0"/>
        <w:spacing w:before="0"/>
        <w:jc w:val="center"/>
        <w:rPr>
          <w:rFonts w:ascii="Arial" w:hAnsi="Arial" w:cs="Arial"/>
          <w:b w:val="0"/>
          <w:sz w:val="20"/>
        </w:rPr>
      </w:pPr>
    </w:p>
    <w:p w14:paraId="0F497154" w14:textId="77777777" w:rsidR="002B1EE2" w:rsidRDefault="002B1EE2" w:rsidP="00A26913">
      <w:pPr>
        <w:pStyle w:val="Capa2"/>
        <w:widowControl w:val="0"/>
        <w:spacing w:before="0"/>
        <w:jc w:val="center"/>
        <w:rPr>
          <w:rFonts w:ascii="Arial" w:hAnsi="Arial" w:cs="Arial"/>
          <w:b w:val="0"/>
          <w:sz w:val="20"/>
        </w:rPr>
      </w:pPr>
    </w:p>
    <w:p w14:paraId="3F6B5C1F" w14:textId="77777777" w:rsidR="002B1EE2" w:rsidRDefault="002B1EE2" w:rsidP="00A26913">
      <w:pPr>
        <w:pStyle w:val="Capa2"/>
        <w:widowControl w:val="0"/>
        <w:spacing w:before="0"/>
        <w:jc w:val="center"/>
        <w:rPr>
          <w:rFonts w:ascii="Arial" w:hAnsi="Arial" w:cs="Arial"/>
          <w:b w:val="0"/>
          <w:sz w:val="20"/>
        </w:rPr>
      </w:pPr>
    </w:p>
    <w:p w14:paraId="02BD99F8" w14:textId="77777777" w:rsidR="0072773A" w:rsidRDefault="0072773A" w:rsidP="00A26913">
      <w:pPr>
        <w:pStyle w:val="Capa2"/>
        <w:widowControl w:val="0"/>
        <w:spacing w:before="0"/>
        <w:jc w:val="center"/>
        <w:rPr>
          <w:rFonts w:ascii="Arial" w:hAnsi="Arial" w:cs="Arial"/>
          <w:b w:val="0"/>
          <w:sz w:val="20"/>
        </w:rPr>
      </w:pPr>
    </w:p>
    <w:tbl>
      <w:tblPr>
        <w:tblW w:w="10910" w:type="dxa"/>
        <w:jc w:val="center"/>
        <w:tblLook w:val="04A0" w:firstRow="1" w:lastRow="0" w:firstColumn="1" w:lastColumn="0" w:noHBand="0" w:noVBand="1"/>
      </w:tblPr>
      <w:tblGrid>
        <w:gridCol w:w="5458"/>
        <w:gridCol w:w="5452"/>
      </w:tblGrid>
      <w:tr w:rsidR="00515788" w:rsidRPr="00EC0B49" w14:paraId="2852553C" w14:textId="77777777" w:rsidTr="0072773A">
        <w:trPr>
          <w:trHeight w:val="986"/>
          <w:jc w:val="center"/>
        </w:trPr>
        <w:tc>
          <w:tcPr>
            <w:tcW w:w="10910" w:type="dxa"/>
            <w:gridSpan w:val="2"/>
            <w:shd w:val="clear" w:color="auto" w:fill="auto"/>
            <w:vAlign w:val="bottom"/>
          </w:tcPr>
          <w:p w14:paraId="162C1B63" w14:textId="3B9C4D5B" w:rsidR="00515788" w:rsidRPr="00EC0B49" w:rsidRDefault="00515788" w:rsidP="000A44BC">
            <w:pPr>
              <w:keepNext w:val="0"/>
              <w:widowControl w:val="0"/>
              <w:autoSpaceDE w:val="0"/>
              <w:autoSpaceDN w:val="0"/>
              <w:jc w:val="center"/>
              <w:outlineLvl w:val="0"/>
              <w:rPr>
                <w:rFonts w:cs="Arial"/>
                <w:b/>
                <w:bCs/>
                <w:iCs/>
                <w:sz w:val="20"/>
                <w:szCs w:val="20"/>
                <w:lang w:eastAsia="pt-BR"/>
              </w:rPr>
            </w:pPr>
            <w:r w:rsidRPr="00EC0B49">
              <w:rPr>
                <w:rFonts w:cs="Arial"/>
                <w:b/>
                <w:bCs/>
                <w:iCs/>
                <w:sz w:val="20"/>
                <w:szCs w:val="20"/>
                <w:lang w:eastAsia="pt-BR"/>
              </w:rPr>
              <w:t>THIAGO</w:t>
            </w:r>
            <w:r w:rsidR="002F42E8">
              <w:rPr>
                <w:rFonts w:cs="Arial"/>
                <w:b/>
                <w:bCs/>
                <w:iCs/>
                <w:sz w:val="20"/>
                <w:szCs w:val="20"/>
                <w:lang w:eastAsia="pt-BR"/>
              </w:rPr>
              <w:t xml:space="preserve"> GUILHERME FERREIRA PRADO</w:t>
            </w:r>
          </w:p>
          <w:p w14:paraId="3D22778C" w14:textId="4E6C5DEB" w:rsidR="00515788" w:rsidRDefault="00515788" w:rsidP="000A44BC">
            <w:pPr>
              <w:keepNext w:val="0"/>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Presidente</w:t>
            </w:r>
          </w:p>
          <w:p w14:paraId="35235A77" w14:textId="2F35C710" w:rsidR="00ED2CED" w:rsidRPr="00EC0B49" w:rsidRDefault="00ED2CED" w:rsidP="008C3FAC">
            <w:pPr>
              <w:keepNext w:val="0"/>
              <w:widowControl w:val="0"/>
              <w:autoSpaceDE w:val="0"/>
              <w:autoSpaceDN w:val="0"/>
              <w:jc w:val="center"/>
              <w:outlineLvl w:val="0"/>
              <w:rPr>
                <w:rFonts w:cs="Arial"/>
                <w:b/>
                <w:bCs/>
                <w:iCs/>
                <w:sz w:val="20"/>
                <w:szCs w:val="20"/>
                <w:lang w:eastAsia="pt-BR"/>
              </w:rPr>
            </w:pPr>
          </w:p>
        </w:tc>
      </w:tr>
      <w:tr w:rsidR="00515788" w14:paraId="0725B349" w14:textId="77777777" w:rsidTr="0072773A">
        <w:trPr>
          <w:trHeight w:val="986"/>
          <w:jc w:val="center"/>
        </w:trPr>
        <w:tc>
          <w:tcPr>
            <w:tcW w:w="10910" w:type="dxa"/>
            <w:gridSpan w:val="2"/>
            <w:shd w:val="clear" w:color="auto" w:fill="auto"/>
            <w:vAlign w:val="bottom"/>
          </w:tcPr>
          <w:p w14:paraId="799C95A4" w14:textId="77777777" w:rsidR="00515788" w:rsidRDefault="00515788" w:rsidP="000A44BC">
            <w:pPr>
              <w:pStyle w:val="Default"/>
              <w:widowControl w:val="0"/>
              <w:spacing w:after="274"/>
              <w:jc w:val="both"/>
              <w:rPr>
                <w:b/>
                <w:bCs/>
                <w:sz w:val="20"/>
                <w:szCs w:val="20"/>
              </w:rPr>
            </w:pPr>
          </w:p>
        </w:tc>
      </w:tr>
      <w:tr w:rsidR="008C3FAC" w:rsidRPr="00EC0B49" w14:paraId="1FE590DE" w14:textId="77777777" w:rsidTr="00F012C5">
        <w:trPr>
          <w:trHeight w:val="1025"/>
          <w:jc w:val="center"/>
        </w:trPr>
        <w:tc>
          <w:tcPr>
            <w:tcW w:w="5458" w:type="dxa"/>
            <w:shd w:val="clear" w:color="auto" w:fill="auto"/>
            <w:vAlign w:val="bottom"/>
          </w:tcPr>
          <w:p w14:paraId="7541E67F" w14:textId="77777777" w:rsidR="008C3FAC" w:rsidRDefault="008C3FAC" w:rsidP="00F012C5">
            <w:pPr>
              <w:keepNext w:val="0"/>
              <w:widowControl w:val="0"/>
              <w:autoSpaceDE w:val="0"/>
              <w:autoSpaceDN w:val="0"/>
              <w:jc w:val="center"/>
              <w:outlineLvl w:val="0"/>
              <w:rPr>
                <w:rFonts w:cs="Arial"/>
                <w:b/>
                <w:bCs/>
                <w:iCs/>
                <w:sz w:val="20"/>
                <w:szCs w:val="20"/>
                <w:lang w:eastAsia="pt-BR"/>
              </w:rPr>
            </w:pPr>
            <w:r w:rsidRPr="00B04F39">
              <w:rPr>
                <w:rFonts w:cs="Arial"/>
                <w:b/>
                <w:bCs/>
                <w:iCs/>
                <w:sz w:val="20"/>
                <w:szCs w:val="20"/>
                <w:lang w:eastAsia="pt-BR"/>
              </w:rPr>
              <w:t>THIAGO IVANOSKI TEIXEIRA</w:t>
            </w:r>
          </w:p>
          <w:p w14:paraId="7C347DD6" w14:textId="77777777" w:rsidR="008C3FAC" w:rsidRPr="00EC0B49" w:rsidRDefault="008C3FAC" w:rsidP="00F012C5">
            <w:pPr>
              <w:keepNext w:val="0"/>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Diretor de Estudos Econômico-Energéticos e Ambientais</w:t>
            </w:r>
          </w:p>
        </w:tc>
        <w:tc>
          <w:tcPr>
            <w:tcW w:w="5452" w:type="dxa"/>
            <w:shd w:val="clear" w:color="auto" w:fill="auto"/>
            <w:vAlign w:val="bottom"/>
          </w:tcPr>
          <w:p w14:paraId="04CC6392" w14:textId="77777777" w:rsidR="008C3FAC" w:rsidRPr="00EC0B49" w:rsidRDefault="008C3FAC" w:rsidP="00F012C5">
            <w:pPr>
              <w:keepNext w:val="0"/>
              <w:widowControl w:val="0"/>
              <w:autoSpaceDE w:val="0"/>
              <w:autoSpaceDN w:val="0"/>
              <w:jc w:val="center"/>
              <w:outlineLvl w:val="0"/>
              <w:rPr>
                <w:rFonts w:cs="Arial"/>
                <w:b/>
                <w:bCs/>
                <w:iCs/>
                <w:sz w:val="20"/>
                <w:szCs w:val="20"/>
                <w:lang w:eastAsia="pt-BR"/>
              </w:rPr>
            </w:pPr>
            <w:r>
              <w:rPr>
                <w:rFonts w:cs="Arial"/>
                <w:b/>
                <w:bCs/>
                <w:iCs/>
                <w:sz w:val="20"/>
                <w:szCs w:val="20"/>
                <w:lang w:eastAsia="pt-BR"/>
              </w:rPr>
              <w:t>HELOISA BORGES BASTOS ESTEVES</w:t>
            </w:r>
          </w:p>
          <w:p w14:paraId="30149003" w14:textId="77777777" w:rsidR="008C3FAC" w:rsidRPr="00EC0B49" w:rsidRDefault="008C3FAC" w:rsidP="00F012C5">
            <w:pPr>
              <w:keepNext w:val="0"/>
              <w:widowControl w:val="0"/>
              <w:autoSpaceDE w:val="0"/>
              <w:autoSpaceDN w:val="0"/>
              <w:jc w:val="center"/>
              <w:outlineLvl w:val="0"/>
              <w:rPr>
                <w:rFonts w:cs="Arial"/>
                <w:b/>
                <w:bCs/>
                <w:iCs/>
                <w:sz w:val="20"/>
                <w:szCs w:val="20"/>
                <w:lang w:eastAsia="pt-BR"/>
              </w:rPr>
            </w:pPr>
            <w:r w:rsidRPr="00EC0B49">
              <w:rPr>
                <w:rFonts w:cs="Arial"/>
                <w:bCs/>
                <w:iCs/>
                <w:sz w:val="20"/>
                <w:szCs w:val="20"/>
                <w:lang w:eastAsia="pt-BR"/>
              </w:rPr>
              <w:t>Direto</w:t>
            </w:r>
            <w:r>
              <w:rPr>
                <w:rFonts w:cs="Arial"/>
                <w:bCs/>
                <w:iCs/>
                <w:sz w:val="20"/>
                <w:szCs w:val="20"/>
                <w:lang w:eastAsia="pt-BR"/>
              </w:rPr>
              <w:t>ra de Petróleo, Gás e Biocombustíveis</w:t>
            </w:r>
          </w:p>
        </w:tc>
      </w:tr>
      <w:tr w:rsidR="008C3FAC" w:rsidRPr="00EC0B49" w14:paraId="3357BE50" w14:textId="77777777" w:rsidTr="00F012C5">
        <w:trPr>
          <w:trHeight w:val="986"/>
          <w:jc w:val="center"/>
        </w:trPr>
        <w:tc>
          <w:tcPr>
            <w:tcW w:w="5458" w:type="dxa"/>
            <w:shd w:val="clear" w:color="auto" w:fill="auto"/>
            <w:vAlign w:val="bottom"/>
          </w:tcPr>
          <w:p w14:paraId="44F35CF4" w14:textId="77777777" w:rsidR="008C3FAC" w:rsidRDefault="008C3FAC" w:rsidP="00F012C5">
            <w:pPr>
              <w:keepNext w:val="0"/>
              <w:widowControl w:val="0"/>
              <w:autoSpaceDE w:val="0"/>
              <w:autoSpaceDN w:val="0"/>
              <w:jc w:val="center"/>
              <w:outlineLvl w:val="0"/>
              <w:rPr>
                <w:rFonts w:cs="Arial"/>
                <w:b/>
                <w:bCs/>
                <w:iCs/>
                <w:sz w:val="20"/>
                <w:szCs w:val="20"/>
                <w:lang w:eastAsia="pt-BR"/>
              </w:rPr>
            </w:pPr>
          </w:p>
          <w:p w14:paraId="4741E158" w14:textId="77777777" w:rsidR="008C3FAC" w:rsidRDefault="008C3FAC" w:rsidP="00F012C5">
            <w:pPr>
              <w:keepNext w:val="0"/>
              <w:widowControl w:val="0"/>
              <w:autoSpaceDE w:val="0"/>
              <w:autoSpaceDN w:val="0"/>
              <w:jc w:val="center"/>
              <w:outlineLvl w:val="0"/>
              <w:rPr>
                <w:rFonts w:cs="Arial"/>
                <w:b/>
                <w:bCs/>
                <w:iCs/>
                <w:sz w:val="20"/>
                <w:szCs w:val="20"/>
                <w:lang w:eastAsia="pt-BR"/>
              </w:rPr>
            </w:pPr>
          </w:p>
          <w:p w14:paraId="456ECB9A" w14:textId="77777777" w:rsidR="008C3FAC" w:rsidRDefault="008C3FAC" w:rsidP="00F012C5">
            <w:pPr>
              <w:keepNext w:val="0"/>
              <w:widowControl w:val="0"/>
              <w:autoSpaceDE w:val="0"/>
              <w:autoSpaceDN w:val="0"/>
              <w:jc w:val="center"/>
              <w:outlineLvl w:val="0"/>
              <w:rPr>
                <w:rFonts w:cs="Arial"/>
                <w:b/>
                <w:bCs/>
                <w:iCs/>
                <w:sz w:val="20"/>
                <w:szCs w:val="20"/>
                <w:lang w:eastAsia="pt-BR"/>
              </w:rPr>
            </w:pPr>
            <w:r w:rsidRPr="00B04F39">
              <w:rPr>
                <w:rFonts w:cs="Arial"/>
                <w:b/>
                <w:bCs/>
                <w:iCs/>
                <w:sz w:val="20"/>
                <w:szCs w:val="20"/>
                <w:lang w:eastAsia="pt-BR"/>
              </w:rPr>
              <w:t>REINALDO DA CRUZ GARCIA</w:t>
            </w:r>
          </w:p>
          <w:p w14:paraId="4685BC98" w14:textId="77777777" w:rsidR="008C3FAC" w:rsidRPr="00EC0B49" w:rsidRDefault="008C3FAC" w:rsidP="00F012C5">
            <w:pPr>
              <w:keepNext w:val="0"/>
              <w:widowControl w:val="0"/>
              <w:autoSpaceDE w:val="0"/>
              <w:autoSpaceDN w:val="0"/>
              <w:jc w:val="center"/>
              <w:outlineLvl w:val="0"/>
              <w:rPr>
                <w:rFonts w:cs="Arial"/>
                <w:bCs/>
                <w:iCs/>
                <w:sz w:val="20"/>
                <w:szCs w:val="20"/>
                <w:lang w:eastAsia="pt-BR"/>
              </w:rPr>
            </w:pPr>
            <w:r>
              <w:rPr>
                <w:rFonts w:cs="Arial"/>
                <w:bCs/>
                <w:iCs/>
                <w:sz w:val="20"/>
                <w:szCs w:val="20"/>
                <w:lang w:eastAsia="pt-BR"/>
              </w:rPr>
              <w:t>Diretor de Estudos de Energia Elétrica</w:t>
            </w:r>
          </w:p>
        </w:tc>
        <w:tc>
          <w:tcPr>
            <w:tcW w:w="5452" w:type="dxa"/>
            <w:shd w:val="clear" w:color="auto" w:fill="auto"/>
            <w:vAlign w:val="bottom"/>
          </w:tcPr>
          <w:p w14:paraId="13A0F168" w14:textId="77777777" w:rsidR="008C3FAC" w:rsidRPr="00EC0B49" w:rsidRDefault="008C3FAC" w:rsidP="00F012C5">
            <w:pPr>
              <w:keepNext w:val="0"/>
              <w:widowControl w:val="0"/>
              <w:autoSpaceDE w:val="0"/>
              <w:autoSpaceDN w:val="0"/>
              <w:jc w:val="center"/>
              <w:outlineLvl w:val="0"/>
              <w:rPr>
                <w:rFonts w:cs="Arial"/>
                <w:b/>
                <w:bCs/>
                <w:iCs/>
                <w:sz w:val="20"/>
                <w:szCs w:val="20"/>
                <w:lang w:eastAsia="pt-BR"/>
              </w:rPr>
            </w:pPr>
            <w:r w:rsidRPr="00EC0B49">
              <w:rPr>
                <w:rFonts w:cs="Arial"/>
                <w:b/>
                <w:bCs/>
                <w:iCs/>
                <w:sz w:val="20"/>
                <w:szCs w:val="20"/>
                <w:lang w:eastAsia="pt-BR"/>
              </w:rPr>
              <w:t>ANGELA REGINA LIVINO DE CARVALHO</w:t>
            </w:r>
          </w:p>
          <w:p w14:paraId="2059E29F" w14:textId="77777777" w:rsidR="008C3FAC" w:rsidRPr="00EC0B49" w:rsidRDefault="008C3FAC" w:rsidP="00F012C5">
            <w:pPr>
              <w:keepNext w:val="0"/>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Diretora de Gestão Corporativa</w:t>
            </w:r>
          </w:p>
        </w:tc>
      </w:tr>
      <w:tr w:rsidR="008C3FAC" w:rsidRPr="00EC0B49" w14:paraId="11252FEC" w14:textId="77777777" w:rsidTr="00F012C5">
        <w:trPr>
          <w:trHeight w:val="986"/>
          <w:jc w:val="center"/>
        </w:trPr>
        <w:tc>
          <w:tcPr>
            <w:tcW w:w="10910" w:type="dxa"/>
            <w:gridSpan w:val="2"/>
            <w:shd w:val="clear" w:color="auto" w:fill="auto"/>
            <w:vAlign w:val="bottom"/>
          </w:tcPr>
          <w:p w14:paraId="482CC0A7" w14:textId="77777777" w:rsidR="008C3FAC" w:rsidRPr="00EC0B49" w:rsidRDefault="008C3FAC" w:rsidP="00F012C5">
            <w:pPr>
              <w:keepNext w:val="0"/>
              <w:widowControl w:val="0"/>
              <w:autoSpaceDE w:val="0"/>
              <w:autoSpaceDN w:val="0"/>
              <w:outlineLvl w:val="0"/>
              <w:rPr>
                <w:rFonts w:cs="Arial"/>
                <w:b/>
                <w:bCs/>
                <w:iCs/>
                <w:sz w:val="20"/>
                <w:szCs w:val="20"/>
                <w:lang w:eastAsia="pt-BR"/>
              </w:rPr>
            </w:pPr>
          </w:p>
          <w:p w14:paraId="77E7AC58" w14:textId="77777777" w:rsidR="008C3FAC" w:rsidRDefault="008C3FAC" w:rsidP="00F012C5">
            <w:pPr>
              <w:pStyle w:val="Capa2"/>
              <w:widowControl w:val="0"/>
              <w:spacing w:before="0"/>
              <w:jc w:val="center"/>
              <w:rPr>
                <w:rFonts w:ascii="Arial" w:hAnsi="Arial" w:cs="Arial"/>
                <w:iCs/>
                <w:sz w:val="20"/>
              </w:rPr>
            </w:pPr>
          </w:p>
          <w:p w14:paraId="0DCB9878" w14:textId="77777777" w:rsidR="008C3FAC" w:rsidRDefault="008C3FAC" w:rsidP="00F012C5">
            <w:pPr>
              <w:pStyle w:val="Capa2"/>
              <w:widowControl w:val="0"/>
              <w:spacing w:before="0"/>
              <w:jc w:val="center"/>
              <w:rPr>
                <w:rFonts w:ascii="Arial" w:hAnsi="Arial" w:cs="Arial"/>
                <w:iCs/>
                <w:sz w:val="20"/>
              </w:rPr>
            </w:pPr>
          </w:p>
          <w:p w14:paraId="56A4E7AB" w14:textId="77777777" w:rsidR="008C3FAC" w:rsidRDefault="008C3FAC" w:rsidP="00F012C5">
            <w:pPr>
              <w:pStyle w:val="Capa2"/>
              <w:widowControl w:val="0"/>
              <w:spacing w:before="0"/>
              <w:jc w:val="center"/>
              <w:rPr>
                <w:rFonts w:ascii="Arial" w:hAnsi="Arial" w:cs="Arial"/>
                <w:iCs/>
                <w:sz w:val="20"/>
              </w:rPr>
            </w:pPr>
          </w:p>
          <w:p w14:paraId="0F586E2E" w14:textId="77777777" w:rsidR="008C3FAC" w:rsidRDefault="008C3FAC" w:rsidP="00F012C5">
            <w:pPr>
              <w:pStyle w:val="Capa2"/>
              <w:widowControl w:val="0"/>
              <w:spacing w:before="0"/>
              <w:jc w:val="center"/>
              <w:rPr>
                <w:rFonts w:ascii="Arial" w:hAnsi="Arial" w:cs="Arial"/>
                <w:iCs/>
                <w:sz w:val="20"/>
              </w:rPr>
            </w:pPr>
          </w:p>
          <w:p w14:paraId="4E879322" w14:textId="77777777" w:rsidR="008C3FAC" w:rsidRDefault="008C3FAC" w:rsidP="00F012C5">
            <w:pPr>
              <w:pStyle w:val="Capa2"/>
              <w:widowControl w:val="0"/>
              <w:spacing w:before="0"/>
              <w:jc w:val="center"/>
              <w:rPr>
                <w:rFonts w:ascii="Arial" w:hAnsi="Arial" w:cs="Arial"/>
                <w:iCs/>
                <w:sz w:val="20"/>
              </w:rPr>
            </w:pPr>
          </w:p>
          <w:p w14:paraId="42245093" w14:textId="77777777" w:rsidR="008C3FAC" w:rsidRPr="00EC0B49" w:rsidRDefault="008C3FAC" w:rsidP="00F012C5">
            <w:pPr>
              <w:pStyle w:val="Capa2"/>
              <w:widowControl w:val="0"/>
              <w:spacing w:before="0"/>
              <w:jc w:val="center"/>
              <w:rPr>
                <w:rFonts w:ascii="Arial" w:hAnsi="Arial" w:cs="Arial"/>
                <w:iCs/>
                <w:sz w:val="20"/>
              </w:rPr>
            </w:pPr>
            <w:r w:rsidRPr="00EC0B49">
              <w:rPr>
                <w:rFonts w:ascii="Arial" w:hAnsi="Arial" w:cs="Arial"/>
                <w:iCs/>
                <w:sz w:val="20"/>
              </w:rPr>
              <w:t>SANDRO DA SILVA ABILIO</w:t>
            </w:r>
          </w:p>
          <w:p w14:paraId="0633ED59" w14:textId="77777777" w:rsidR="008C3FAC" w:rsidRPr="00EC0B49" w:rsidRDefault="008C3FAC" w:rsidP="00F012C5">
            <w:pPr>
              <w:keepNext w:val="0"/>
              <w:widowControl w:val="0"/>
              <w:autoSpaceDE w:val="0"/>
              <w:autoSpaceDN w:val="0"/>
              <w:jc w:val="center"/>
              <w:outlineLvl w:val="0"/>
              <w:rPr>
                <w:rFonts w:cs="Arial"/>
                <w:bCs/>
                <w:iCs/>
                <w:sz w:val="20"/>
                <w:szCs w:val="20"/>
                <w:lang w:eastAsia="pt-BR"/>
              </w:rPr>
            </w:pPr>
            <w:r w:rsidRPr="00EC0B49">
              <w:rPr>
                <w:rFonts w:cs="Arial"/>
                <w:iCs/>
                <w:sz w:val="20"/>
              </w:rPr>
              <w:t>Contador – CRC-RJ 093927/0</w:t>
            </w:r>
          </w:p>
        </w:tc>
      </w:tr>
    </w:tbl>
    <w:p w14:paraId="539B58F7" w14:textId="77777777" w:rsidR="00515788" w:rsidRDefault="00515788" w:rsidP="0072773A">
      <w:pPr>
        <w:pStyle w:val="Capa2"/>
        <w:widowControl w:val="0"/>
        <w:spacing w:before="0"/>
        <w:rPr>
          <w:rFonts w:ascii="Arial" w:hAnsi="Arial" w:cs="Arial"/>
          <w:b w:val="0"/>
          <w:sz w:val="20"/>
        </w:rPr>
      </w:pPr>
    </w:p>
    <w:sectPr w:rsidR="00515788" w:rsidSect="009C4B68">
      <w:pgSz w:w="11906" w:h="16838" w:code="9"/>
      <w:pgMar w:top="1276" w:right="1134" w:bottom="1134" w:left="851" w:header="567" w:footer="284" w:gutter="0"/>
      <w:pgBorders w:zOrder="back" w:offsetFrom="page">
        <w:bottom w:val="single" w:sz="8"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0CA6D" w14:textId="77777777" w:rsidR="009C4B68" w:rsidRDefault="009C4B68">
      <w:r>
        <w:separator/>
      </w:r>
    </w:p>
  </w:endnote>
  <w:endnote w:type="continuationSeparator" w:id="0">
    <w:p w14:paraId="4BB3105B" w14:textId="77777777" w:rsidR="009C4B68" w:rsidRDefault="009C4B68">
      <w:r>
        <w:continuationSeparator/>
      </w:r>
    </w:p>
  </w:endnote>
  <w:endnote w:type="continuationNotice" w:id="1">
    <w:p w14:paraId="74DA4282" w14:textId="77777777" w:rsidR="009C4B68" w:rsidRDefault="009C4B6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egrito">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reefrm721 BT">
    <w:panose1 w:val="00000000000000000000"/>
    <w:charset w:val="00"/>
    <w:family w:val="auto"/>
    <w:notTrueType/>
    <w:pitch w:val="default"/>
    <w:sig w:usb0="00000003" w:usb1="00000000" w:usb2="00000000" w:usb3="00000000" w:csb0="00000001" w:csb1="00000000"/>
  </w:font>
  <w:font w:name="LFTSPM+NewBaskerville-Roman">
    <w:altName w:val="New Baskervil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w Cen MT Condensed">
    <w:panose1 w:val="020B0606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Helvetica Neue LT Std">
    <w:altName w:val="Helvetica Neue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2D014" w14:textId="41FF66F2" w:rsidR="00A31041" w:rsidRDefault="00A31041">
    <w:pPr>
      <w:pStyle w:val="Rodap"/>
      <w:jc w:val="right"/>
    </w:pPr>
    <w:r>
      <w:fldChar w:fldCharType="begin"/>
    </w:r>
    <w:r>
      <w:instrText>PAGE   \* MERGEFORMAT</w:instrText>
    </w:r>
    <w:r>
      <w:fldChar w:fldCharType="separate"/>
    </w:r>
    <w:r w:rsidR="00C7312C">
      <w:rPr>
        <w:noProof/>
      </w:rPr>
      <w:t>16</w:t>
    </w:r>
    <w:r>
      <w:fldChar w:fldCharType="end"/>
    </w:r>
  </w:p>
  <w:p w14:paraId="1D65649D" w14:textId="77777777" w:rsidR="00A31041" w:rsidRPr="00142334" w:rsidRDefault="00A31041" w:rsidP="001423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7F207" w14:textId="77777777" w:rsidR="009C4B68" w:rsidRDefault="009C4B68">
      <w:r>
        <w:separator/>
      </w:r>
    </w:p>
  </w:footnote>
  <w:footnote w:type="continuationSeparator" w:id="0">
    <w:p w14:paraId="2064ADAC" w14:textId="77777777" w:rsidR="009C4B68" w:rsidRDefault="009C4B68">
      <w:r>
        <w:continuationSeparator/>
      </w:r>
    </w:p>
  </w:footnote>
  <w:footnote w:type="continuationNotice" w:id="1">
    <w:p w14:paraId="04C98ED4" w14:textId="77777777" w:rsidR="009C4B68" w:rsidRDefault="009C4B6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1787" w14:textId="366B40E6" w:rsidR="00A31041" w:rsidRDefault="00A31041">
    <w:pPr>
      <w:pStyle w:val="Cabealho"/>
    </w:pPr>
    <w:r>
      <w:rPr>
        <w:noProof/>
        <w:lang w:eastAsia="pt-BR"/>
      </w:rPr>
      <w:drawing>
        <wp:anchor distT="0" distB="0" distL="114300" distR="114300" simplePos="0" relativeHeight="251658240" behindDoc="0" locked="0" layoutInCell="1" allowOverlap="1" wp14:anchorId="42A394F6" wp14:editId="24359393">
          <wp:simplePos x="0" y="0"/>
          <wp:positionH relativeFrom="column">
            <wp:posOffset>-40005</wp:posOffset>
          </wp:positionH>
          <wp:positionV relativeFrom="paragraph">
            <wp:posOffset>-124460</wp:posOffset>
          </wp:positionV>
          <wp:extent cx="809625" cy="438150"/>
          <wp:effectExtent l="0" t="0" r="0" b="0"/>
          <wp:wrapNone/>
          <wp:docPr id="1" name="Picture 1"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E6F230"/>
    <w:lvl w:ilvl="0">
      <w:start w:val="1"/>
      <w:numFmt w:val="ordinal"/>
      <w:pStyle w:val="Numerada5"/>
      <w:lvlText w:val="%1)"/>
      <w:lvlJc w:val="left"/>
      <w:pPr>
        <w:tabs>
          <w:tab w:val="num" w:pos="1247"/>
        </w:tabs>
        <w:ind w:left="1247" w:hanging="396"/>
      </w:pPr>
      <w:rPr>
        <w:rFonts w:ascii="Tahoma" w:hAnsi="Tahoma" w:hint="default"/>
        <w:b w:val="0"/>
        <w:i w:val="0"/>
        <w:sz w:val="18"/>
      </w:rPr>
    </w:lvl>
  </w:abstractNum>
  <w:abstractNum w:abstractNumId="1" w15:restartNumberingAfterBreak="0">
    <w:nsid w:val="FFFFFF7D"/>
    <w:multiLevelType w:val="singleLevel"/>
    <w:tmpl w:val="0FF80128"/>
    <w:lvl w:ilvl="0">
      <w:start w:val="1"/>
      <w:numFmt w:val="upperLetter"/>
      <w:pStyle w:val="Numerada4"/>
      <w:lvlText w:val="%1."/>
      <w:lvlJc w:val="left"/>
      <w:pPr>
        <w:tabs>
          <w:tab w:val="num" w:pos="1134"/>
        </w:tabs>
        <w:ind w:left="1134" w:hanging="285"/>
      </w:pPr>
      <w:rPr>
        <w:rFonts w:ascii="Tahoma" w:hAnsi="Tahoma" w:hint="default"/>
        <w:b w:val="0"/>
        <w:i w:val="0"/>
        <w:sz w:val="20"/>
      </w:rPr>
    </w:lvl>
  </w:abstractNum>
  <w:abstractNum w:abstractNumId="2" w15:restartNumberingAfterBreak="0">
    <w:nsid w:val="FFFFFF7E"/>
    <w:multiLevelType w:val="singleLevel"/>
    <w:tmpl w:val="5B58949C"/>
    <w:lvl w:ilvl="0">
      <w:start w:val="1"/>
      <w:numFmt w:val="lowerRoman"/>
      <w:pStyle w:val="Numerada3"/>
      <w:lvlText w:val="%1."/>
      <w:lvlJc w:val="left"/>
      <w:pPr>
        <w:tabs>
          <w:tab w:val="num" w:pos="1134"/>
        </w:tabs>
        <w:ind w:left="1134" w:hanging="283"/>
      </w:pPr>
      <w:rPr>
        <w:rFonts w:ascii="Tahoma" w:hAnsi="Tahoma" w:hint="default"/>
        <w:b w:val="0"/>
        <w:i w:val="0"/>
        <w:sz w:val="20"/>
      </w:rPr>
    </w:lvl>
  </w:abstractNum>
  <w:abstractNum w:abstractNumId="3" w15:restartNumberingAfterBreak="0">
    <w:nsid w:val="FFFFFF7F"/>
    <w:multiLevelType w:val="singleLevel"/>
    <w:tmpl w:val="1C36AC72"/>
    <w:lvl w:ilvl="0">
      <w:start w:val="1"/>
      <w:numFmt w:val="lowerLetter"/>
      <w:pStyle w:val="Numerada2"/>
      <w:lvlText w:val="%1)"/>
      <w:lvlJc w:val="left"/>
      <w:pPr>
        <w:tabs>
          <w:tab w:val="num" w:pos="1134"/>
        </w:tabs>
        <w:ind w:left="1134" w:hanging="283"/>
      </w:pPr>
      <w:rPr>
        <w:rFonts w:ascii="Tahoma" w:hAnsi="Tahoma" w:hint="default"/>
        <w:b w:val="0"/>
        <w:i w:val="0"/>
        <w:sz w:val="20"/>
        <w:szCs w:val="20"/>
      </w:rPr>
    </w:lvl>
  </w:abstractNum>
  <w:abstractNum w:abstractNumId="4" w15:restartNumberingAfterBreak="0">
    <w:nsid w:val="FFFFFF80"/>
    <w:multiLevelType w:val="singleLevel"/>
    <w:tmpl w:val="DC02D1C0"/>
    <w:lvl w:ilvl="0">
      <w:start w:val="1"/>
      <w:numFmt w:val="bullet"/>
      <w:pStyle w:val="Commarcadores5"/>
      <w:lvlText w:val=""/>
      <w:lvlJc w:val="left"/>
      <w:pPr>
        <w:tabs>
          <w:tab w:val="num" w:pos="1134"/>
        </w:tabs>
        <w:ind w:left="1134" w:hanging="283"/>
      </w:pPr>
      <w:rPr>
        <w:rFonts w:ascii="Symbol" w:hAnsi="Symbol" w:hint="default"/>
      </w:rPr>
    </w:lvl>
  </w:abstractNum>
  <w:abstractNum w:abstractNumId="5" w15:restartNumberingAfterBreak="0">
    <w:nsid w:val="FFFFFF81"/>
    <w:multiLevelType w:val="singleLevel"/>
    <w:tmpl w:val="0D468F4A"/>
    <w:lvl w:ilvl="0">
      <w:start w:val="1"/>
      <w:numFmt w:val="bullet"/>
      <w:pStyle w:val="Commarcadores4"/>
      <w:lvlText w:val=""/>
      <w:lvlJc w:val="left"/>
      <w:pPr>
        <w:tabs>
          <w:tab w:val="num" w:pos="1134"/>
        </w:tabs>
        <w:ind w:left="1134" w:hanging="283"/>
      </w:pPr>
      <w:rPr>
        <w:rFonts w:ascii="Wingdings 2" w:hAnsi="Wingdings 2" w:cs="Times New Roman" w:hint="default"/>
        <w:b w:val="0"/>
        <w:i w:val="0"/>
        <w:sz w:val="18"/>
      </w:rPr>
    </w:lvl>
  </w:abstractNum>
  <w:abstractNum w:abstractNumId="6" w15:restartNumberingAfterBreak="0">
    <w:nsid w:val="FFFFFF82"/>
    <w:multiLevelType w:val="singleLevel"/>
    <w:tmpl w:val="04C8A600"/>
    <w:lvl w:ilvl="0">
      <w:start w:val="1"/>
      <w:numFmt w:val="bullet"/>
      <w:pStyle w:val="Commarcadores3"/>
      <w:lvlText w:val=""/>
      <w:lvlJc w:val="left"/>
      <w:pPr>
        <w:tabs>
          <w:tab w:val="num" w:pos="1134"/>
        </w:tabs>
        <w:ind w:left="1134" w:hanging="283"/>
      </w:pPr>
      <w:rPr>
        <w:rFonts w:ascii="Symbol" w:hAnsi="Symbol" w:hint="default"/>
        <w:b w:val="0"/>
        <w:i w:val="0"/>
        <w:sz w:val="18"/>
      </w:rPr>
    </w:lvl>
  </w:abstractNum>
  <w:abstractNum w:abstractNumId="7" w15:restartNumberingAfterBreak="0">
    <w:nsid w:val="FFFFFF83"/>
    <w:multiLevelType w:val="singleLevel"/>
    <w:tmpl w:val="09B604B2"/>
    <w:lvl w:ilvl="0">
      <w:start w:val="1"/>
      <w:numFmt w:val="bullet"/>
      <w:pStyle w:val="Commarcadores2"/>
      <w:lvlText w:val=""/>
      <w:lvlJc w:val="left"/>
      <w:pPr>
        <w:tabs>
          <w:tab w:val="num" w:pos="1134"/>
        </w:tabs>
        <w:ind w:left="1134" w:hanging="283"/>
      </w:pPr>
      <w:rPr>
        <w:rFonts w:ascii="Wingdings" w:hAnsi="Wingdings" w:hint="default"/>
        <w:b w:val="0"/>
        <w:i w:val="0"/>
        <w:sz w:val="20"/>
      </w:rPr>
    </w:lvl>
  </w:abstractNum>
  <w:abstractNum w:abstractNumId="8" w15:restartNumberingAfterBreak="0">
    <w:nsid w:val="FFFFFF88"/>
    <w:multiLevelType w:val="singleLevel"/>
    <w:tmpl w:val="FB06DCB8"/>
    <w:lvl w:ilvl="0">
      <w:start w:val="1"/>
      <w:numFmt w:val="decimal"/>
      <w:pStyle w:val="Numerada"/>
      <w:lvlText w:val="%1."/>
      <w:lvlJc w:val="left"/>
      <w:pPr>
        <w:tabs>
          <w:tab w:val="num" w:pos="1134"/>
        </w:tabs>
        <w:ind w:left="1134" w:hanging="283"/>
      </w:pPr>
      <w:rPr>
        <w:rFonts w:ascii="Tahoma" w:hAnsi="Tahoma" w:hint="default"/>
        <w:b w:val="0"/>
        <w:i w:val="0"/>
        <w:sz w:val="20"/>
      </w:rPr>
    </w:lvl>
  </w:abstractNum>
  <w:abstractNum w:abstractNumId="9" w15:restartNumberingAfterBreak="0">
    <w:nsid w:val="FFFFFF89"/>
    <w:multiLevelType w:val="singleLevel"/>
    <w:tmpl w:val="E368AA92"/>
    <w:lvl w:ilvl="0">
      <w:start w:val="1"/>
      <w:numFmt w:val="bullet"/>
      <w:pStyle w:val="Commarcadores"/>
      <w:lvlText w:val=""/>
      <w:lvlJc w:val="left"/>
      <w:pPr>
        <w:tabs>
          <w:tab w:val="num" w:pos="1134"/>
        </w:tabs>
        <w:ind w:left="1134" w:hanging="283"/>
      </w:pPr>
      <w:rPr>
        <w:rFonts w:ascii="Symbol" w:hAnsi="Symbol" w:hint="default"/>
      </w:rPr>
    </w:lvl>
  </w:abstractNum>
  <w:abstractNum w:abstractNumId="10" w15:restartNumberingAfterBreak="0">
    <w:nsid w:val="00000001"/>
    <w:multiLevelType w:val="multilevel"/>
    <w:tmpl w:val="BE72CAAA"/>
    <w:lvl w:ilvl="0">
      <w:start w:val="1"/>
      <w:numFmt w:val="decimal"/>
      <w:lvlText w:val="%1"/>
      <w:lvlJc w:val="left"/>
      <w:pPr>
        <w:tabs>
          <w:tab w:val="num" w:pos="-1308"/>
        </w:tabs>
        <w:ind w:left="-152" w:firstLine="436"/>
      </w:pPr>
      <w:rPr>
        <w:rFonts w:hint="default"/>
      </w:rPr>
    </w:lvl>
    <w:lvl w:ilvl="1">
      <w:start w:val="3"/>
      <w:numFmt w:val="decimal"/>
      <w:pStyle w:val="Ttulo2"/>
      <w:lvlText w:val="%1.%2"/>
      <w:lvlJc w:val="left"/>
      <w:pPr>
        <w:tabs>
          <w:tab w:val="num" w:pos="284"/>
        </w:tabs>
        <w:ind w:left="0" w:firstLine="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6"/>
    <w:multiLevelType w:val="singleLevel"/>
    <w:tmpl w:val="00000006"/>
    <w:name w:val="WW8Num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B"/>
    <w:multiLevelType w:val="singleLevel"/>
    <w:tmpl w:val="0000000B"/>
    <w:name w:val="WW8Num1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0C"/>
    <w:multiLevelType w:val="singleLevel"/>
    <w:tmpl w:val="0000000C"/>
    <w:name w:val="WW8Num11"/>
    <w:lvl w:ilvl="0">
      <w:start w:val="1"/>
      <w:numFmt w:val="bullet"/>
      <w:lvlText w:val=""/>
      <w:lvlJc w:val="left"/>
      <w:pPr>
        <w:tabs>
          <w:tab w:val="num" w:pos="360"/>
        </w:tabs>
        <w:ind w:left="360" w:hanging="360"/>
      </w:pPr>
      <w:rPr>
        <w:rFonts w:ascii="Symbol" w:hAnsi="Symbol"/>
        <w:b w:val="0"/>
        <w:i w:val="0"/>
      </w:rPr>
    </w:lvl>
  </w:abstractNum>
  <w:abstractNum w:abstractNumId="16"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0F"/>
    <w:multiLevelType w:val="singleLevel"/>
    <w:tmpl w:val="0000000F"/>
    <w:name w:val="WW8Num14"/>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2"/>
    <w:multiLevelType w:val="singleLevel"/>
    <w:tmpl w:val="00000012"/>
    <w:name w:val="WW8Num17"/>
    <w:lvl w:ilvl="0">
      <w:start w:val="1"/>
      <w:numFmt w:val="decimal"/>
      <w:lvlText w:val="Figura %1"/>
      <w:lvlJc w:val="left"/>
      <w:pPr>
        <w:tabs>
          <w:tab w:val="num" w:pos="1440"/>
        </w:tabs>
        <w:ind w:left="720" w:hanging="360"/>
      </w:pPr>
      <w:rPr>
        <w:rFonts w:ascii="Symbol" w:hAnsi="Symbol"/>
      </w:rPr>
    </w:lvl>
  </w:abstractNum>
  <w:abstractNum w:abstractNumId="19" w15:restartNumberingAfterBreak="0">
    <w:nsid w:val="00000013"/>
    <w:multiLevelType w:val="singleLevel"/>
    <w:tmpl w:val="00000013"/>
    <w:name w:val="WW8Num30"/>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7"/>
    <w:multiLevelType w:val="singleLevel"/>
    <w:tmpl w:val="00000017"/>
    <w:name w:val="WW8Num34"/>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F"/>
    <w:multiLevelType w:val="singleLevel"/>
    <w:tmpl w:val="0000001F"/>
    <w:name w:val="WW8Num4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21"/>
    <w:multiLevelType w:val="singleLevel"/>
    <w:tmpl w:val="00000021"/>
    <w:name w:val="WW8Num47"/>
    <w:lvl w:ilvl="0">
      <w:start w:val="1"/>
      <w:numFmt w:val="bullet"/>
      <w:lvlText w:val=""/>
      <w:lvlJc w:val="left"/>
      <w:pPr>
        <w:tabs>
          <w:tab w:val="num" w:pos="0"/>
        </w:tabs>
        <w:ind w:left="720" w:hanging="360"/>
      </w:pPr>
      <w:rPr>
        <w:rFonts w:ascii="Symbol" w:hAnsi="Symbol"/>
      </w:rPr>
    </w:lvl>
  </w:abstractNum>
  <w:abstractNum w:abstractNumId="24" w15:restartNumberingAfterBreak="0">
    <w:nsid w:val="00D87E95"/>
    <w:multiLevelType w:val="hybridMultilevel"/>
    <w:tmpl w:val="F49E0D48"/>
    <w:lvl w:ilvl="0" w:tplc="CC8826C0">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5" w15:restartNumberingAfterBreak="0">
    <w:nsid w:val="018277D4"/>
    <w:multiLevelType w:val="multilevel"/>
    <w:tmpl w:val="041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3091788"/>
    <w:multiLevelType w:val="hybridMultilevel"/>
    <w:tmpl w:val="2BC23368"/>
    <w:lvl w:ilvl="0" w:tplc="8B304D00">
      <w:start w:val="1"/>
      <w:numFmt w:val="bullet"/>
      <w:pStyle w:val="Estilo6"/>
      <w:lvlText w:val=""/>
      <w:lvlJc w:val="left"/>
      <w:pPr>
        <w:tabs>
          <w:tab w:val="num" w:pos="720"/>
        </w:tabs>
        <w:ind w:left="720" w:hanging="360"/>
      </w:pPr>
      <w:rPr>
        <w:rFonts w:ascii="Symbol" w:hAnsi="Symbol" w:hint="default"/>
      </w:rPr>
    </w:lvl>
    <w:lvl w:ilvl="1" w:tplc="04160001">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7C96DB8"/>
    <w:multiLevelType w:val="hybridMultilevel"/>
    <w:tmpl w:val="BC9C3C7C"/>
    <w:lvl w:ilvl="0" w:tplc="0416000F">
      <w:start w:val="2"/>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0B1006C4"/>
    <w:multiLevelType w:val="hybridMultilevel"/>
    <w:tmpl w:val="1ABC179C"/>
    <w:lvl w:ilvl="0" w:tplc="12C8C2EC">
      <w:start w:val="1"/>
      <w:numFmt w:val="lowerLetter"/>
      <w:lvlText w:val="%1)"/>
      <w:lvlJc w:val="left"/>
      <w:pPr>
        <w:ind w:left="644" w:hanging="360"/>
      </w:pPr>
      <w:rPr>
        <w:rFonts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9" w15:restartNumberingAfterBreak="0">
    <w:nsid w:val="0CD465B3"/>
    <w:multiLevelType w:val="hybridMultilevel"/>
    <w:tmpl w:val="934C5AEC"/>
    <w:lvl w:ilvl="0" w:tplc="CF92C25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0D0528CE"/>
    <w:multiLevelType w:val="hybridMultilevel"/>
    <w:tmpl w:val="0A9087EC"/>
    <w:lvl w:ilvl="0" w:tplc="CEF87FA2">
      <w:start w:val="1"/>
      <w:numFmt w:val="upp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1" w15:restartNumberingAfterBreak="0">
    <w:nsid w:val="10F407A7"/>
    <w:multiLevelType w:val="hybridMultilevel"/>
    <w:tmpl w:val="FAD8E2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1142566D"/>
    <w:multiLevelType w:val="hybridMultilevel"/>
    <w:tmpl w:val="ADF28A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133467A8"/>
    <w:multiLevelType w:val="hybridMultilevel"/>
    <w:tmpl w:val="4650FAC8"/>
    <w:lvl w:ilvl="0" w:tplc="5D5E4622">
      <w:start w:val="1"/>
      <w:numFmt w:val="bullet"/>
      <w:pStyle w:val="itembullet"/>
      <w:lvlText w:val=""/>
      <w:lvlJc w:val="left"/>
      <w:pPr>
        <w:tabs>
          <w:tab w:val="num" w:pos="1894"/>
        </w:tabs>
        <w:ind w:left="1894" w:hanging="530"/>
      </w:pPr>
      <w:rPr>
        <w:rFonts w:ascii="Wingdings" w:hAnsi="Wingdings" w:hint="default"/>
        <w:sz w:val="16"/>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9172B1"/>
    <w:multiLevelType w:val="hybridMultilevel"/>
    <w:tmpl w:val="BB6EF6E0"/>
    <w:lvl w:ilvl="0" w:tplc="04160017">
      <w:start w:val="1"/>
      <w:numFmt w:val="lowerLetter"/>
      <w:lvlText w:val="%1)"/>
      <w:lvlJc w:val="left"/>
      <w:pPr>
        <w:ind w:left="704" w:hanging="360"/>
      </w:pPr>
      <w:rPr>
        <w:rFonts w:hint="default"/>
      </w:rPr>
    </w:lvl>
    <w:lvl w:ilvl="1" w:tplc="FFFFFFFF" w:tentative="1">
      <w:start w:val="1"/>
      <w:numFmt w:val="lowerLetter"/>
      <w:lvlText w:val="%2."/>
      <w:lvlJc w:val="left"/>
      <w:pPr>
        <w:ind w:left="1424" w:hanging="360"/>
      </w:pPr>
    </w:lvl>
    <w:lvl w:ilvl="2" w:tplc="FFFFFFFF" w:tentative="1">
      <w:start w:val="1"/>
      <w:numFmt w:val="lowerRoman"/>
      <w:lvlText w:val="%3."/>
      <w:lvlJc w:val="right"/>
      <w:pPr>
        <w:ind w:left="2144" w:hanging="180"/>
      </w:pPr>
    </w:lvl>
    <w:lvl w:ilvl="3" w:tplc="FFFFFFFF" w:tentative="1">
      <w:start w:val="1"/>
      <w:numFmt w:val="decimal"/>
      <w:lvlText w:val="%4."/>
      <w:lvlJc w:val="left"/>
      <w:pPr>
        <w:ind w:left="2864" w:hanging="360"/>
      </w:pPr>
    </w:lvl>
    <w:lvl w:ilvl="4" w:tplc="FFFFFFFF" w:tentative="1">
      <w:start w:val="1"/>
      <w:numFmt w:val="lowerLetter"/>
      <w:lvlText w:val="%5."/>
      <w:lvlJc w:val="left"/>
      <w:pPr>
        <w:ind w:left="3584" w:hanging="360"/>
      </w:pPr>
    </w:lvl>
    <w:lvl w:ilvl="5" w:tplc="FFFFFFFF" w:tentative="1">
      <w:start w:val="1"/>
      <w:numFmt w:val="lowerRoman"/>
      <w:lvlText w:val="%6."/>
      <w:lvlJc w:val="right"/>
      <w:pPr>
        <w:ind w:left="4304" w:hanging="180"/>
      </w:pPr>
    </w:lvl>
    <w:lvl w:ilvl="6" w:tplc="FFFFFFFF" w:tentative="1">
      <w:start w:val="1"/>
      <w:numFmt w:val="decimal"/>
      <w:lvlText w:val="%7."/>
      <w:lvlJc w:val="left"/>
      <w:pPr>
        <w:ind w:left="5024" w:hanging="360"/>
      </w:pPr>
    </w:lvl>
    <w:lvl w:ilvl="7" w:tplc="FFFFFFFF" w:tentative="1">
      <w:start w:val="1"/>
      <w:numFmt w:val="lowerLetter"/>
      <w:lvlText w:val="%8."/>
      <w:lvlJc w:val="left"/>
      <w:pPr>
        <w:ind w:left="5744" w:hanging="360"/>
      </w:pPr>
    </w:lvl>
    <w:lvl w:ilvl="8" w:tplc="FFFFFFFF" w:tentative="1">
      <w:start w:val="1"/>
      <w:numFmt w:val="lowerRoman"/>
      <w:lvlText w:val="%9."/>
      <w:lvlJc w:val="right"/>
      <w:pPr>
        <w:ind w:left="6464" w:hanging="180"/>
      </w:pPr>
    </w:lvl>
  </w:abstractNum>
  <w:abstractNum w:abstractNumId="35" w15:restartNumberingAfterBreak="0">
    <w:nsid w:val="19157977"/>
    <w:multiLevelType w:val="hybridMultilevel"/>
    <w:tmpl w:val="B9045E4C"/>
    <w:lvl w:ilvl="0" w:tplc="5016DE9C">
      <w:start w:val="1"/>
      <w:numFmt w:val="lowerLetter"/>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36" w15:restartNumberingAfterBreak="0">
    <w:nsid w:val="1DBF68B5"/>
    <w:multiLevelType w:val="multilevel"/>
    <w:tmpl w:val="A77CDD8A"/>
    <w:styleLink w:val="Relt11t3aa1a11"/>
    <w:lvl w:ilvl="0">
      <w:start w:val="1"/>
      <w:numFmt w:val="decimal"/>
      <w:pStyle w:val="BDOTtulo1"/>
      <w:lvlText w:val="%1."/>
      <w:lvlJc w:val="left"/>
      <w:pPr>
        <w:tabs>
          <w:tab w:val="num" w:pos="567"/>
        </w:tabs>
        <w:ind w:left="567" w:hanging="567"/>
      </w:pPr>
      <w:rPr>
        <w:rFonts w:ascii="Arial Negrito" w:hAnsi="Arial Negrito" w:cs="Arial Negrito" w:hint="default"/>
        <w:b/>
        <w:bCs/>
        <w:i w:val="0"/>
        <w:iCs w:val="0"/>
        <w:sz w:val="22"/>
        <w:szCs w:val="22"/>
      </w:rPr>
    </w:lvl>
    <w:lvl w:ilvl="1">
      <w:start w:val="1"/>
      <w:numFmt w:val="decimal"/>
      <w:pStyle w:val="BDOTtulo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lowerLetter"/>
      <w:pStyle w:val="BDOTtulo3"/>
      <w:lvlText w:val="%3."/>
      <w:lvlJc w:val="left"/>
      <w:pPr>
        <w:tabs>
          <w:tab w:val="num" w:pos="992"/>
        </w:tabs>
        <w:ind w:left="992" w:hanging="425"/>
      </w:pPr>
      <w:rPr>
        <w:rFonts w:ascii="Arial" w:hAnsi="Arial" w:cs="Arial" w:hint="default"/>
        <w:b w:val="0"/>
        <w:bCs w:val="0"/>
        <w:i w:val="0"/>
        <w:iCs w:val="0"/>
        <w:sz w:val="22"/>
        <w:szCs w:val="22"/>
      </w:rPr>
    </w:lvl>
    <w:lvl w:ilvl="3">
      <w:start w:val="1"/>
      <w:numFmt w:val="decimal"/>
      <w:pStyle w:val="BDOTtulo4"/>
      <w:lvlText w:val="%3.%4."/>
      <w:lvlJc w:val="left"/>
      <w:pPr>
        <w:tabs>
          <w:tab w:val="num" w:pos="1134"/>
        </w:tabs>
        <w:ind w:left="1134" w:hanging="567"/>
      </w:pPr>
      <w:rPr>
        <w:rFonts w:ascii="Arial" w:hAnsi="Arial" w:cs="Arial" w:hint="default"/>
        <w:b w:val="0"/>
        <w:bCs w:val="0"/>
        <w:i w:val="0"/>
        <w:iCs w:val="0"/>
        <w:color w:val="auto"/>
        <w:sz w:val="22"/>
        <w:szCs w:val="22"/>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37" w15:restartNumberingAfterBreak="0">
    <w:nsid w:val="1EC81B61"/>
    <w:multiLevelType w:val="hybridMultilevel"/>
    <w:tmpl w:val="EFC4E2B6"/>
    <w:lvl w:ilvl="0" w:tplc="8CE488FA">
      <w:start w:val="1"/>
      <w:numFmt w:val="bullet"/>
      <w:pStyle w:val="TituloA"/>
      <w:lvlText w:val=""/>
      <w:lvlJc w:val="left"/>
      <w:pPr>
        <w:tabs>
          <w:tab w:val="num" w:pos="729"/>
        </w:tabs>
        <w:ind w:left="729" w:hanging="360"/>
      </w:pPr>
      <w:rPr>
        <w:rFonts w:ascii="Wingdings" w:hAnsi="Wingdings" w:hint="default"/>
      </w:rPr>
    </w:lvl>
    <w:lvl w:ilvl="1" w:tplc="7EBA3D0C">
      <w:start w:val="5"/>
      <w:numFmt w:val="lowerLetter"/>
      <w:lvlText w:val="%2)"/>
      <w:lvlJc w:val="left"/>
      <w:pPr>
        <w:tabs>
          <w:tab w:val="num" w:pos="360"/>
        </w:tabs>
        <w:ind w:left="360" w:hanging="360"/>
      </w:pPr>
      <w:rPr>
        <w:rFonts w:hint="default"/>
      </w:rPr>
    </w:lvl>
    <w:lvl w:ilvl="2" w:tplc="4000C086">
      <w:start w:val="8"/>
      <w:numFmt w:val="lowerLetter"/>
      <w:lvlText w:val="(%3)"/>
      <w:lvlJc w:val="left"/>
      <w:pPr>
        <w:tabs>
          <w:tab w:val="num" w:pos="360"/>
        </w:tabs>
        <w:ind w:left="340" w:hanging="340"/>
      </w:pPr>
      <w:rPr>
        <w:rFonts w:hint="default"/>
      </w:rPr>
    </w:lvl>
    <w:lvl w:ilvl="3" w:tplc="5B18455E" w:tentative="1">
      <w:start w:val="1"/>
      <w:numFmt w:val="bullet"/>
      <w:lvlText w:val=""/>
      <w:lvlJc w:val="left"/>
      <w:pPr>
        <w:tabs>
          <w:tab w:val="num" w:pos="2880"/>
        </w:tabs>
        <w:ind w:left="2880" w:hanging="360"/>
      </w:pPr>
      <w:rPr>
        <w:rFonts w:ascii="Symbol" w:hAnsi="Symbol" w:hint="default"/>
      </w:rPr>
    </w:lvl>
    <w:lvl w:ilvl="4" w:tplc="87904432" w:tentative="1">
      <w:start w:val="1"/>
      <w:numFmt w:val="bullet"/>
      <w:lvlText w:val="o"/>
      <w:lvlJc w:val="left"/>
      <w:pPr>
        <w:tabs>
          <w:tab w:val="num" w:pos="3600"/>
        </w:tabs>
        <w:ind w:left="3600" w:hanging="360"/>
      </w:pPr>
      <w:rPr>
        <w:rFonts w:ascii="Courier New" w:hAnsi="Courier New" w:cs="Wingdings" w:hint="default"/>
      </w:rPr>
    </w:lvl>
    <w:lvl w:ilvl="5" w:tplc="856C13CE" w:tentative="1">
      <w:start w:val="1"/>
      <w:numFmt w:val="bullet"/>
      <w:lvlText w:val=""/>
      <w:lvlJc w:val="left"/>
      <w:pPr>
        <w:tabs>
          <w:tab w:val="num" w:pos="4320"/>
        </w:tabs>
        <w:ind w:left="4320" w:hanging="360"/>
      </w:pPr>
      <w:rPr>
        <w:rFonts w:ascii="Wingdings" w:hAnsi="Wingdings" w:hint="default"/>
      </w:rPr>
    </w:lvl>
    <w:lvl w:ilvl="6" w:tplc="03482B90" w:tentative="1">
      <w:start w:val="1"/>
      <w:numFmt w:val="bullet"/>
      <w:lvlText w:val=""/>
      <w:lvlJc w:val="left"/>
      <w:pPr>
        <w:tabs>
          <w:tab w:val="num" w:pos="5040"/>
        </w:tabs>
        <w:ind w:left="5040" w:hanging="360"/>
      </w:pPr>
      <w:rPr>
        <w:rFonts w:ascii="Symbol" w:hAnsi="Symbol" w:hint="default"/>
      </w:rPr>
    </w:lvl>
    <w:lvl w:ilvl="7" w:tplc="8D80026C" w:tentative="1">
      <w:start w:val="1"/>
      <w:numFmt w:val="bullet"/>
      <w:lvlText w:val="o"/>
      <w:lvlJc w:val="left"/>
      <w:pPr>
        <w:tabs>
          <w:tab w:val="num" w:pos="5760"/>
        </w:tabs>
        <w:ind w:left="5760" w:hanging="360"/>
      </w:pPr>
      <w:rPr>
        <w:rFonts w:ascii="Courier New" w:hAnsi="Courier New" w:cs="Wingdings" w:hint="default"/>
      </w:rPr>
    </w:lvl>
    <w:lvl w:ilvl="8" w:tplc="4706426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E220AA4"/>
    <w:multiLevelType w:val="hybridMultilevel"/>
    <w:tmpl w:val="DB2CB870"/>
    <w:lvl w:ilvl="0" w:tplc="04160001">
      <w:start w:val="1"/>
      <w:numFmt w:val="bullet"/>
      <w:pStyle w:val="Commarcadores6"/>
      <w:lvlText w:val="*"/>
      <w:lvlJc w:val="left"/>
      <w:pPr>
        <w:tabs>
          <w:tab w:val="num" w:pos="1361"/>
        </w:tabs>
        <w:ind w:left="1361" w:hanging="227"/>
      </w:pPr>
      <w:rPr>
        <w:rFonts w:ascii="Times New Roman" w:hAnsi="Times New Roman" w:cs="Times New Roman" w:hint="default"/>
        <w:b w:val="0"/>
        <w:i w:val="0"/>
        <w:sz w:val="22"/>
        <w:szCs w:val="2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E842A6D"/>
    <w:multiLevelType w:val="hybridMultilevel"/>
    <w:tmpl w:val="5D2E147E"/>
    <w:lvl w:ilvl="0" w:tplc="10DC12B8">
      <w:start w:val="1"/>
      <w:numFmt w:val="bullet"/>
      <w:pStyle w:val="marca"/>
      <w:lvlText w:val=""/>
      <w:lvlJc w:val="left"/>
      <w:pPr>
        <w:tabs>
          <w:tab w:val="num" w:pos="1429"/>
        </w:tabs>
        <w:ind w:left="1429" w:hanging="360"/>
      </w:pPr>
      <w:rPr>
        <w:rFonts w:ascii="Symbol" w:hAnsi="Symbol" w:hint="default"/>
        <w:sz w:val="16"/>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2FDF349D"/>
    <w:multiLevelType w:val="hybridMultilevel"/>
    <w:tmpl w:val="58425B7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30001F09"/>
    <w:multiLevelType w:val="hybridMultilevel"/>
    <w:tmpl w:val="FC3C3E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31112259"/>
    <w:multiLevelType w:val="multilevel"/>
    <w:tmpl w:val="9CB66ED0"/>
    <w:lvl w:ilvl="0">
      <w:start w:val="1"/>
      <w:numFmt w:val="upperLetter"/>
      <w:pStyle w:val="TtuloApndice"/>
      <w:lvlText w:val="APÊNDICE %1"/>
      <w:lvlJc w:val="left"/>
      <w:pPr>
        <w:tabs>
          <w:tab w:val="num" w:pos="1588"/>
        </w:tabs>
        <w:ind w:left="0" w:firstLine="0"/>
      </w:pPr>
      <w:rPr>
        <w:rFonts w:ascii="Tahoma" w:hAnsi="Tahoma" w:hint="default"/>
        <w:b/>
        <w:i w:val="0"/>
        <w:sz w:val="22"/>
        <w:szCs w:val="24"/>
      </w:rPr>
    </w:lvl>
    <w:lvl w:ilvl="1">
      <w:start w:val="1"/>
      <w:numFmt w:val="decimal"/>
      <w:pStyle w:val="TtuloApndice1"/>
      <w:lvlText w:val="%1.%2"/>
      <w:lvlJc w:val="left"/>
      <w:pPr>
        <w:tabs>
          <w:tab w:val="num" w:pos="567"/>
        </w:tabs>
        <w:ind w:left="567" w:hanging="567"/>
      </w:pPr>
      <w:rPr>
        <w:rFonts w:ascii="Tahoma" w:hAnsi="Tahoma" w:hint="default"/>
        <w:b/>
        <w:i w:val="0"/>
        <w:sz w:val="22"/>
        <w:szCs w:val="22"/>
      </w:rPr>
    </w:lvl>
    <w:lvl w:ilvl="2">
      <w:start w:val="1"/>
      <w:numFmt w:val="decimal"/>
      <w:pStyle w:val="TtuloApndice2"/>
      <w:lvlText w:val="%1.%2.%3"/>
      <w:lvlJc w:val="left"/>
      <w:pPr>
        <w:tabs>
          <w:tab w:val="num" w:pos="737"/>
        </w:tabs>
        <w:ind w:left="737" w:hanging="737"/>
      </w:pPr>
      <w:rPr>
        <w:rFonts w:ascii="Tahoma" w:hAnsi="Tahoma" w:hint="default"/>
        <w:b/>
        <w:i w:val="0"/>
        <w:caps w:val="0"/>
        <w:sz w:val="20"/>
        <w:szCs w:val="20"/>
        <w:u w:val="none"/>
      </w:rPr>
    </w:lvl>
    <w:lvl w:ilvl="3">
      <w:start w:val="1"/>
      <w:numFmt w:val="decimal"/>
      <w:lvlText w:val="%1.%2.%3.%4"/>
      <w:lvlJc w:val="left"/>
      <w:pPr>
        <w:tabs>
          <w:tab w:val="num" w:pos="737"/>
        </w:tabs>
        <w:ind w:left="737" w:hanging="737"/>
      </w:pPr>
      <w:rPr>
        <w:rFonts w:ascii="Tahoma" w:hAnsi="Tahoma" w:hint="default"/>
        <w:b w:val="0"/>
        <w:i w:val="0"/>
        <w:sz w:val="18"/>
        <w:szCs w:val="18"/>
      </w:rPr>
    </w:lvl>
    <w:lvl w:ilvl="4">
      <w:start w:val="1"/>
      <w:numFmt w:val="decimal"/>
      <w:lvlText w:val="%1.%2.%3.%4.%5"/>
      <w:lvlJc w:val="left"/>
      <w:pPr>
        <w:tabs>
          <w:tab w:val="num" w:pos="907"/>
        </w:tabs>
        <w:ind w:left="907" w:hanging="907"/>
      </w:pPr>
      <w:rPr>
        <w:rFonts w:ascii="Tahoma" w:hAnsi="Tahoma" w:hint="default"/>
        <w:b w:val="0"/>
        <w:i/>
        <w:sz w:val="18"/>
        <w:szCs w:val="18"/>
      </w:rPr>
    </w:lvl>
    <w:lvl w:ilvl="5">
      <w:start w:val="1"/>
      <w:numFmt w:val="decimal"/>
      <w:lvlText w:val="%1.%2.%3.%4.%5.%6"/>
      <w:lvlJc w:val="left"/>
      <w:pPr>
        <w:tabs>
          <w:tab w:val="num" w:pos="1152"/>
        </w:tabs>
        <w:ind w:left="1152" w:hanging="1152"/>
      </w:pPr>
      <w:rPr>
        <w:rFonts w:hint="default"/>
        <w:sz w:val="24"/>
      </w:rPr>
    </w:lvl>
    <w:lvl w:ilvl="6">
      <w:start w:val="1"/>
      <w:numFmt w:val="decimal"/>
      <w:lvlText w:val="%1.%2.%3.%4.%5.%6.%7"/>
      <w:lvlJc w:val="left"/>
      <w:pPr>
        <w:tabs>
          <w:tab w:val="num" w:pos="1296"/>
        </w:tabs>
        <w:ind w:left="1296" w:hanging="1296"/>
      </w:pPr>
      <w:rPr>
        <w:rFonts w:hint="default"/>
        <w:sz w:val="24"/>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984C9E"/>
    <w:multiLevelType w:val="hybridMultilevel"/>
    <w:tmpl w:val="E3F02C3E"/>
    <w:lvl w:ilvl="0" w:tplc="04160001">
      <w:start w:val="1"/>
      <w:numFmt w:val="none"/>
      <w:pStyle w:val="Detalhamento"/>
      <w:lvlText w:val="%1Detalhamento:"/>
      <w:lvlJc w:val="left"/>
      <w:pPr>
        <w:tabs>
          <w:tab w:val="num" w:pos="964"/>
        </w:tabs>
        <w:ind w:left="284" w:hanging="284"/>
      </w:pPr>
      <w:rPr>
        <w:rFonts w:ascii="Tahoma" w:hAnsi="Tahoma" w:hint="default"/>
        <w:b w:val="0"/>
        <w:i w:val="0"/>
        <w:sz w:val="20"/>
        <w:szCs w:val="20"/>
        <w:u w:val="words"/>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44" w15:restartNumberingAfterBreak="0">
    <w:nsid w:val="3C721C84"/>
    <w:multiLevelType w:val="multilevel"/>
    <w:tmpl w:val="68E82596"/>
    <w:lvl w:ilvl="0">
      <w:start w:val="1"/>
      <w:numFmt w:val="upperRoman"/>
      <w:pStyle w:val="TtuloAnexo"/>
      <w:lvlText w:val="ANEXO %1."/>
      <w:lvlJc w:val="left"/>
      <w:pPr>
        <w:tabs>
          <w:tab w:val="num" w:pos="1247"/>
        </w:tabs>
        <w:ind w:left="1247" w:hanging="1247"/>
      </w:pPr>
      <w:rPr>
        <w:rFonts w:ascii="Tahoma" w:hAnsi="Tahoma" w:cs="Times New Roman" w:hint="default"/>
        <w:b/>
        <w:i w:val="0"/>
        <w:caps/>
        <w:sz w:val="22"/>
      </w:rPr>
    </w:lvl>
    <w:lvl w:ilvl="1">
      <w:start w:val="1"/>
      <w:numFmt w:val="decimal"/>
      <w:pStyle w:val="TtuloAnexo1"/>
      <w:lvlText w:val="%1.%2"/>
      <w:lvlJc w:val="left"/>
      <w:pPr>
        <w:tabs>
          <w:tab w:val="num" w:pos="397"/>
        </w:tabs>
        <w:ind w:left="0" w:firstLine="0"/>
      </w:pPr>
      <w:rPr>
        <w:rFonts w:ascii="Tahoma" w:hAnsi="Tahoma" w:hint="default"/>
        <w:b w:val="0"/>
        <w:i w:val="0"/>
        <w:caps w:val="0"/>
        <w:sz w:val="22"/>
        <w:szCs w:val="20"/>
      </w:rPr>
    </w:lvl>
    <w:lvl w:ilvl="2">
      <w:start w:val="1"/>
      <w:numFmt w:val="decimal"/>
      <w:pStyle w:val="TtuloAnexo2"/>
      <w:lvlText w:val="%1.%2.%3"/>
      <w:lvlJc w:val="left"/>
      <w:pPr>
        <w:tabs>
          <w:tab w:val="num" w:pos="680"/>
        </w:tabs>
        <w:ind w:left="0" w:firstLine="0"/>
      </w:pPr>
      <w:rPr>
        <w:rFonts w:ascii="Tahoma" w:hAnsi="Tahoma" w:hint="default"/>
        <w:b w:val="0"/>
        <w:i w:val="0"/>
        <w:caps w:val="0"/>
        <w:sz w:val="22"/>
        <w:szCs w:val="20"/>
      </w:rPr>
    </w:lvl>
    <w:lvl w:ilvl="3">
      <w:start w:val="1"/>
      <w:numFmt w:val="decimal"/>
      <w:lvlText w:val="%1.%2.%3.%4"/>
      <w:lvlJc w:val="left"/>
      <w:pPr>
        <w:tabs>
          <w:tab w:val="num" w:pos="1021"/>
        </w:tabs>
        <w:ind w:left="1021" w:hanging="794"/>
      </w:pPr>
      <w:rPr>
        <w:rFonts w:ascii="Tahoma" w:hAnsi="Tahoma" w:hint="default"/>
        <w:b/>
        <w:i w:val="0"/>
        <w:sz w:val="18"/>
      </w:rPr>
    </w:lvl>
    <w:lvl w:ilvl="4">
      <w:start w:val="1"/>
      <w:numFmt w:val="decimal"/>
      <w:lvlText w:val="%1.%2.%3.%4.%5"/>
      <w:lvlJc w:val="left"/>
      <w:pPr>
        <w:tabs>
          <w:tab w:val="num" w:pos="1575"/>
        </w:tabs>
        <w:ind w:left="1575" w:hanging="1008"/>
      </w:pPr>
      <w:rPr>
        <w:rFonts w:hint="default"/>
        <w:b w:val="0"/>
        <w:i w:val="0"/>
        <w:sz w:val="24"/>
      </w:rPr>
    </w:lvl>
    <w:lvl w:ilvl="5">
      <w:start w:val="1"/>
      <w:numFmt w:val="decimal"/>
      <w:lvlText w:val="%1.%2.%3.%4.%5.%6"/>
      <w:lvlJc w:val="left"/>
      <w:pPr>
        <w:tabs>
          <w:tab w:val="num" w:pos="1719"/>
        </w:tabs>
        <w:ind w:left="1719" w:hanging="1152"/>
      </w:pPr>
      <w:rPr>
        <w:rFonts w:hint="default"/>
        <w:sz w:val="24"/>
      </w:rPr>
    </w:lvl>
    <w:lvl w:ilvl="6">
      <w:start w:val="1"/>
      <w:numFmt w:val="decimal"/>
      <w:lvlText w:val="%1.%2.%3.%4.%5.%6.%7"/>
      <w:lvlJc w:val="left"/>
      <w:pPr>
        <w:tabs>
          <w:tab w:val="num" w:pos="1863"/>
        </w:tabs>
        <w:ind w:left="1863" w:hanging="1296"/>
      </w:pPr>
      <w:rPr>
        <w:rFonts w:hint="default"/>
        <w:sz w:val="24"/>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5" w15:restartNumberingAfterBreak="0">
    <w:nsid w:val="3FD64132"/>
    <w:multiLevelType w:val="multilevel"/>
    <w:tmpl w:val="ADE25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FDA4780"/>
    <w:multiLevelType w:val="hybridMultilevel"/>
    <w:tmpl w:val="7D8E2A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98E0058"/>
    <w:multiLevelType w:val="hybridMultilevel"/>
    <w:tmpl w:val="829C28EC"/>
    <w:lvl w:ilvl="0" w:tplc="84BCAA4A">
      <w:start w:val="1"/>
      <w:numFmt w:val="upp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8" w15:restartNumberingAfterBreak="0">
    <w:nsid w:val="4E572F2D"/>
    <w:multiLevelType w:val="hybridMultilevel"/>
    <w:tmpl w:val="0F06D3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51D94130"/>
    <w:multiLevelType w:val="multilevel"/>
    <w:tmpl w:val="04160023"/>
    <w:styleLink w:val="Artigoseo"/>
    <w:lvl w:ilvl="0">
      <w:start w:val="1"/>
      <w:numFmt w:val="upperRoman"/>
      <w:lvlText w:val="Artigo %1."/>
      <w:lvlJc w:val="left"/>
      <w:pPr>
        <w:tabs>
          <w:tab w:val="num" w:pos="1440"/>
        </w:tabs>
        <w:ind w:left="0" w:firstLine="0"/>
      </w:pPr>
    </w:lvl>
    <w:lvl w:ilvl="1">
      <w:start w:val="1"/>
      <w:numFmt w:val="decimalZero"/>
      <w:isLgl/>
      <w:lvlText w:val="Seção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0" w15:restartNumberingAfterBreak="0">
    <w:nsid w:val="57D300ED"/>
    <w:multiLevelType w:val="hybridMultilevel"/>
    <w:tmpl w:val="46663EAC"/>
    <w:lvl w:ilvl="0" w:tplc="D7D45CA6">
      <w:start w:val="1"/>
      <w:numFmt w:val="decimal"/>
      <w:pStyle w:val="Estilo1"/>
      <w:lvlText w:val="%1."/>
      <w:lvlJc w:val="left"/>
      <w:pPr>
        <w:tabs>
          <w:tab w:val="num" w:pos="720"/>
        </w:tabs>
        <w:ind w:left="720" w:hanging="360"/>
      </w:pPr>
    </w:lvl>
    <w:lvl w:ilvl="1" w:tplc="A636EA1C" w:tentative="1">
      <w:start w:val="1"/>
      <w:numFmt w:val="lowerLetter"/>
      <w:lvlText w:val="%2."/>
      <w:lvlJc w:val="left"/>
      <w:pPr>
        <w:tabs>
          <w:tab w:val="num" w:pos="1440"/>
        </w:tabs>
        <w:ind w:left="1440" w:hanging="360"/>
      </w:pPr>
    </w:lvl>
    <w:lvl w:ilvl="2" w:tplc="E5FE02D2" w:tentative="1">
      <w:start w:val="1"/>
      <w:numFmt w:val="lowerRoman"/>
      <w:lvlText w:val="%3."/>
      <w:lvlJc w:val="right"/>
      <w:pPr>
        <w:tabs>
          <w:tab w:val="num" w:pos="2160"/>
        </w:tabs>
        <w:ind w:left="2160" w:hanging="180"/>
      </w:pPr>
    </w:lvl>
    <w:lvl w:ilvl="3" w:tplc="8458A27A" w:tentative="1">
      <w:start w:val="1"/>
      <w:numFmt w:val="decimal"/>
      <w:lvlText w:val="%4."/>
      <w:lvlJc w:val="left"/>
      <w:pPr>
        <w:tabs>
          <w:tab w:val="num" w:pos="2880"/>
        </w:tabs>
        <w:ind w:left="2880" w:hanging="360"/>
      </w:pPr>
    </w:lvl>
    <w:lvl w:ilvl="4" w:tplc="AE8CDF72" w:tentative="1">
      <w:start w:val="1"/>
      <w:numFmt w:val="lowerLetter"/>
      <w:lvlText w:val="%5."/>
      <w:lvlJc w:val="left"/>
      <w:pPr>
        <w:tabs>
          <w:tab w:val="num" w:pos="3600"/>
        </w:tabs>
        <w:ind w:left="3600" w:hanging="360"/>
      </w:pPr>
    </w:lvl>
    <w:lvl w:ilvl="5" w:tplc="93F24100" w:tentative="1">
      <w:start w:val="1"/>
      <w:numFmt w:val="lowerRoman"/>
      <w:lvlText w:val="%6."/>
      <w:lvlJc w:val="right"/>
      <w:pPr>
        <w:tabs>
          <w:tab w:val="num" w:pos="4320"/>
        </w:tabs>
        <w:ind w:left="4320" w:hanging="180"/>
      </w:pPr>
    </w:lvl>
    <w:lvl w:ilvl="6" w:tplc="05A4DF86" w:tentative="1">
      <w:start w:val="1"/>
      <w:numFmt w:val="decimal"/>
      <w:lvlText w:val="%7."/>
      <w:lvlJc w:val="left"/>
      <w:pPr>
        <w:tabs>
          <w:tab w:val="num" w:pos="5040"/>
        </w:tabs>
        <w:ind w:left="5040" w:hanging="360"/>
      </w:pPr>
    </w:lvl>
    <w:lvl w:ilvl="7" w:tplc="ABCAD61C" w:tentative="1">
      <w:start w:val="1"/>
      <w:numFmt w:val="lowerLetter"/>
      <w:lvlText w:val="%8."/>
      <w:lvlJc w:val="left"/>
      <w:pPr>
        <w:tabs>
          <w:tab w:val="num" w:pos="5760"/>
        </w:tabs>
        <w:ind w:left="5760" w:hanging="360"/>
      </w:pPr>
    </w:lvl>
    <w:lvl w:ilvl="8" w:tplc="B30A3B50" w:tentative="1">
      <w:start w:val="1"/>
      <w:numFmt w:val="lowerRoman"/>
      <w:lvlText w:val="%9."/>
      <w:lvlJc w:val="right"/>
      <w:pPr>
        <w:tabs>
          <w:tab w:val="num" w:pos="6480"/>
        </w:tabs>
        <w:ind w:left="6480" w:hanging="180"/>
      </w:pPr>
    </w:lvl>
  </w:abstractNum>
  <w:abstractNum w:abstractNumId="51" w15:restartNumberingAfterBreak="0">
    <w:nsid w:val="59420521"/>
    <w:multiLevelType w:val="multilevel"/>
    <w:tmpl w:val="4C2CA5B6"/>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99162A2"/>
    <w:multiLevelType w:val="hybridMultilevel"/>
    <w:tmpl w:val="2C309A12"/>
    <w:styleLink w:val="Estilo11"/>
    <w:lvl w:ilvl="0" w:tplc="04160017">
      <w:start w:val="1"/>
      <w:numFmt w:val="lowerLetter"/>
      <w:lvlText w:val="%1)"/>
      <w:lvlJc w:val="left"/>
      <w:pPr>
        <w:ind w:left="936" w:hanging="360"/>
      </w:pPr>
      <w:rPr>
        <w:rFonts w:hint="default"/>
      </w:rPr>
    </w:lvl>
    <w:lvl w:ilvl="1" w:tplc="04160019" w:tentative="1">
      <w:start w:val="1"/>
      <w:numFmt w:val="lowerLetter"/>
      <w:lvlText w:val="%2."/>
      <w:lvlJc w:val="left"/>
      <w:pPr>
        <w:ind w:left="1656" w:hanging="360"/>
      </w:pPr>
    </w:lvl>
    <w:lvl w:ilvl="2" w:tplc="0416001B" w:tentative="1">
      <w:start w:val="1"/>
      <w:numFmt w:val="lowerRoman"/>
      <w:lvlText w:val="%3."/>
      <w:lvlJc w:val="right"/>
      <w:pPr>
        <w:ind w:left="2376" w:hanging="180"/>
      </w:pPr>
    </w:lvl>
    <w:lvl w:ilvl="3" w:tplc="0416000F" w:tentative="1">
      <w:start w:val="1"/>
      <w:numFmt w:val="decimal"/>
      <w:lvlText w:val="%4."/>
      <w:lvlJc w:val="left"/>
      <w:pPr>
        <w:ind w:left="3096" w:hanging="360"/>
      </w:pPr>
    </w:lvl>
    <w:lvl w:ilvl="4" w:tplc="04160019" w:tentative="1">
      <w:start w:val="1"/>
      <w:numFmt w:val="lowerLetter"/>
      <w:lvlText w:val="%5."/>
      <w:lvlJc w:val="left"/>
      <w:pPr>
        <w:ind w:left="3816" w:hanging="360"/>
      </w:pPr>
    </w:lvl>
    <w:lvl w:ilvl="5" w:tplc="0416001B" w:tentative="1">
      <w:start w:val="1"/>
      <w:numFmt w:val="lowerRoman"/>
      <w:lvlText w:val="%6."/>
      <w:lvlJc w:val="right"/>
      <w:pPr>
        <w:ind w:left="4536" w:hanging="180"/>
      </w:pPr>
    </w:lvl>
    <w:lvl w:ilvl="6" w:tplc="0416000F" w:tentative="1">
      <w:start w:val="1"/>
      <w:numFmt w:val="decimal"/>
      <w:lvlText w:val="%7."/>
      <w:lvlJc w:val="left"/>
      <w:pPr>
        <w:ind w:left="5256" w:hanging="360"/>
      </w:pPr>
    </w:lvl>
    <w:lvl w:ilvl="7" w:tplc="04160019" w:tentative="1">
      <w:start w:val="1"/>
      <w:numFmt w:val="lowerLetter"/>
      <w:lvlText w:val="%8."/>
      <w:lvlJc w:val="left"/>
      <w:pPr>
        <w:ind w:left="5976" w:hanging="360"/>
      </w:pPr>
    </w:lvl>
    <w:lvl w:ilvl="8" w:tplc="0416001B" w:tentative="1">
      <w:start w:val="1"/>
      <w:numFmt w:val="lowerRoman"/>
      <w:lvlText w:val="%9."/>
      <w:lvlJc w:val="right"/>
      <w:pPr>
        <w:ind w:left="6696" w:hanging="180"/>
      </w:pPr>
    </w:lvl>
  </w:abstractNum>
  <w:abstractNum w:abstractNumId="53" w15:restartNumberingAfterBreak="0">
    <w:nsid w:val="5B2B46DE"/>
    <w:multiLevelType w:val="hybridMultilevel"/>
    <w:tmpl w:val="1D9EC2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4" w15:restartNumberingAfterBreak="0">
    <w:nsid w:val="5F7902FB"/>
    <w:multiLevelType w:val="singleLevel"/>
    <w:tmpl w:val="1938BDB0"/>
    <w:lvl w:ilvl="0">
      <w:start w:val="1"/>
      <w:numFmt w:val="decimal"/>
      <w:pStyle w:val="NumeradoEstudoRS"/>
      <w:lvlText w:val="%1."/>
      <w:lvlJc w:val="left"/>
      <w:pPr>
        <w:tabs>
          <w:tab w:val="num" w:pos="360"/>
        </w:tabs>
        <w:ind w:left="340" w:hanging="340"/>
      </w:pPr>
    </w:lvl>
  </w:abstractNum>
  <w:abstractNum w:abstractNumId="55" w15:restartNumberingAfterBreak="0">
    <w:nsid w:val="5FDD7AFA"/>
    <w:multiLevelType w:val="hybridMultilevel"/>
    <w:tmpl w:val="EC8C6F9A"/>
    <w:lvl w:ilvl="0" w:tplc="299C9C90">
      <w:start w:val="2"/>
      <w:numFmt w:val="upperLetter"/>
      <w:lvlText w:val="%1)"/>
      <w:lvlJc w:val="left"/>
      <w:pPr>
        <w:ind w:left="643"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56" w15:restartNumberingAfterBreak="0">
    <w:nsid w:val="60196698"/>
    <w:multiLevelType w:val="hybridMultilevel"/>
    <w:tmpl w:val="EF46F318"/>
    <w:lvl w:ilvl="0" w:tplc="C7EAD6F2">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57" w15:restartNumberingAfterBreak="0">
    <w:nsid w:val="63587A8C"/>
    <w:multiLevelType w:val="hybridMultilevel"/>
    <w:tmpl w:val="8CD8DB34"/>
    <w:lvl w:ilvl="0" w:tplc="CEBEC908">
      <w:start w:val="1"/>
      <w:numFmt w:val="bullet"/>
      <w:pStyle w:val="MarcadoresPDET"/>
      <w:lvlText w:val=""/>
      <w:lvlJc w:val="left"/>
      <w:pPr>
        <w:tabs>
          <w:tab w:val="num" w:pos="1069"/>
        </w:tabs>
        <w:ind w:left="1066" w:hanging="357"/>
      </w:pPr>
      <w:rPr>
        <w:rFonts w:ascii="Symbol" w:hAnsi="Symbol" w:hint="default"/>
      </w:rPr>
    </w:lvl>
    <w:lvl w:ilvl="1" w:tplc="E49A959C" w:tentative="1">
      <w:start w:val="1"/>
      <w:numFmt w:val="bullet"/>
      <w:lvlText w:val="o"/>
      <w:lvlJc w:val="left"/>
      <w:pPr>
        <w:tabs>
          <w:tab w:val="num" w:pos="1440"/>
        </w:tabs>
        <w:ind w:left="1440" w:hanging="360"/>
      </w:pPr>
      <w:rPr>
        <w:rFonts w:ascii="Courier New" w:hAnsi="Courier New" w:hint="default"/>
      </w:rPr>
    </w:lvl>
    <w:lvl w:ilvl="2" w:tplc="FFD4F342" w:tentative="1">
      <w:start w:val="1"/>
      <w:numFmt w:val="bullet"/>
      <w:lvlText w:val=""/>
      <w:lvlJc w:val="left"/>
      <w:pPr>
        <w:tabs>
          <w:tab w:val="num" w:pos="2160"/>
        </w:tabs>
        <w:ind w:left="2160" w:hanging="360"/>
      </w:pPr>
      <w:rPr>
        <w:rFonts w:ascii="Wingdings" w:hAnsi="Wingdings" w:hint="default"/>
      </w:rPr>
    </w:lvl>
    <w:lvl w:ilvl="3" w:tplc="B4E69478" w:tentative="1">
      <w:start w:val="1"/>
      <w:numFmt w:val="bullet"/>
      <w:lvlText w:val=""/>
      <w:lvlJc w:val="left"/>
      <w:pPr>
        <w:tabs>
          <w:tab w:val="num" w:pos="2880"/>
        </w:tabs>
        <w:ind w:left="2880" w:hanging="360"/>
      </w:pPr>
      <w:rPr>
        <w:rFonts w:ascii="Symbol" w:hAnsi="Symbol" w:hint="default"/>
      </w:rPr>
    </w:lvl>
    <w:lvl w:ilvl="4" w:tplc="66368350" w:tentative="1">
      <w:start w:val="1"/>
      <w:numFmt w:val="bullet"/>
      <w:lvlText w:val="o"/>
      <w:lvlJc w:val="left"/>
      <w:pPr>
        <w:tabs>
          <w:tab w:val="num" w:pos="3600"/>
        </w:tabs>
        <w:ind w:left="3600" w:hanging="360"/>
      </w:pPr>
      <w:rPr>
        <w:rFonts w:ascii="Courier New" w:hAnsi="Courier New" w:hint="default"/>
      </w:rPr>
    </w:lvl>
    <w:lvl w:ilvl="5" w:tplc="1BAE4CD8" w:tentative="1">
      <w:start w:val="1"/>
      <w:numFmt w:val="bullet"/>
      <w:lvlText w:val=""/>
      <w:lvlJc w:val="left"/>
      <w:pPr>
        <w:tabs>
          <w:tab w:val="num" w:pos="4320"/>
        </w:tabs>
        <w:ind w:left="4320" w:hanging="360"/>
      </w:pPr>
      <w:rPr>
        <w:rFonts w:ascii="Wingdings" w:hAnsi="Wingdings" w:hint="default"/>
      </w:rPr>
    </w:lvl>
    <w:lvl w:ilvl="6" w:tplc="92123216" w:tentative="1">
      <w:start w:val="1"/>
      <w:numFmt w:val="bullet"/>
      <w:lvlText w:val=""/>
      <w:lvlJc w:val="left"/>
      <w:pPr>
        <w:tabs>
          <w:tab w:val="num" w:pos="5040"/>
        </w:tabs>
        <w:ind w:left="5040" w:hanging="360"/>
      </w:pPr>
      <w:rPr>
        <w:rFonts w:ascii="Symbol" w:hAnsi="Symbol" w:hint="default"/>
      </w:rPr>
    </w:lvl>
    <w:lvl w:ilvl="7" w:tplc="C9F07610" w:tentative="1">
      <w:start w:val="1"/>
      <w:numFmt w:val="bullet"/>
      <w:lvlText w:val="o"/>
      <w:lvlJc w:val="left"/>
      <w:pPr>
        <w:tabs>
          <w:tab w:val="num" w:pos="5760"/>
        </w:tabs>
        <w:ind w:left="5760" w:hanging="360"/>
      </w:pPr>
      <w:rPr>
        <w:rFonts w:ascii="Courier New" w:hAnsi="Courier New" w:hint="default"/>
      </w:rPr>
    </w:lvl>
    <w:lvl w:ilvl="8" w:tplc="D2FC9804"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7B97E24"/>
    <w:multiLevelType w:val="multilevel"/>
    <w:tmpl w:val="041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6C5300C9"/>
    <w:multiLevelType w:val="hybridMultilevel"/>
    <w:tmpl w:val="755838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0" w15:restartNumberingAfterBreak="0">
    <w:nsid w:val="6C6953F8"/>
    <w:multiLevelType w:val="hybridMultilevel"/>
    <w:tmpl w:val="131C574A"/>
    <w:lvl w:ilvl="0" w:tplc="D8E219B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6E3D690D"/>
    <w:multiLevelType w:val="hybridMultilevel"/>
    <w:tmpl w:val="F71E01A8"/>
    <w:lvl w:ilvl="0" w:tplc="1EDAF4D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6F403F3B"/>
    <w:multiLevelType w:val="hybridMultilevel"/>
    <w:tmpl w:val="85BA96DC"/>
    <w:lvl w:ilvl="0" w:tplc="8F9E37A0">
      <w:start w:val="1"/>
      <w:numFmt w:val="upperLetter"/>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63" w15:restartNumberingAfterBreak="0">
    <w:nsid w:val="76F849E4"/>
    <w:multiLevelType w:val="multilevel"/>
    <w:tmpl w:val="BE149CBE"/>
    <w:lvl w:ilvl="0">
      <w:start w:val="6"/>
      <w:numFmt w:val="decimal"/>
      <w:suff w:val="space"/>
      <w:lvlText w:val="%1"/>
      <w:lvlJc w:val="left"/>
      <w:pPr>
        <w:ind w:left="-437" w:firstLine="437"/>
      </w:pPr>
      <w:rPr>
        <w:rFonts w:hint="default"/>
      </w:rPr>
    </w:lvl>
    <w:lvl w:ilvl="1">
      <w:start w:val="1"/>
      <w:numFmt w:val="decimal"/>
      <w:lvlText w:val="%1.%2"/>
      <w:lvlJc w:val="left"/>
      <w:pPr>
        <w:tabs>
          <w:tab w:val="num" w:pos="284"/>
        </w:tabs>
        <w:ind w:left="0" w:firstLine="0"/>
      </w:pPr>
      <w:rPr>
        <w:rFonts w:hint="default"/>
      </w:rPr>
    </w:lvl>
    <w:lvl w:ilvl="2">
      <w:start w:val="1"/>
      <w:numFmt w:val="decimal"/>
      <w:pStyle w:val="Ttulo3"/>
      <w:lvlText w:val="%1.%2.%3"/>
      <w:lvlJc w:val="left"/>
      <w:pPr>
        <w:tabs>
          <w:tab w:val="num" w:pos="1288"/>
        </w:tabs>
        <w:ind w:left="1288"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2142"/>
        </w:tabs>
        <w:ind w:left="2142"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64" w15:restartNumberingAfterBreak="0">
    <w:nsid w:val="79230DFF"/>
    <w:multiLevelType w:val="singleLevel"/>
    <w:tmpl w:val="6DDE63D8"/>
    <w:lvl w:ilvl="0">
      <w:start w:val="1"/>
      <w:numFmt w:val="decimal"/>
      <w:pStyle w:val="Referencia"/>
      <w:lvlText w:val="[%1]."/>
      <w:lvlJc w:val="left"/>
      <w:pPr>
        <w:tabs>
          <w:tab w:val="num" w:pos="720"/>
        </w:tabs>
        <w:ind w:left="720" w:hanging="720"/>
      </w:pPr>
      <w:rPr>
        <w:rFonts w:ascii="Arial" w:hAnsi="Arial" w:hint="default"/>
        <w:sz w:val="24"/>
      </w:rPr>
    </w:lvl>
  </w:abstractNum>
  <w:abstractNum w:abstractNumId="65" w15:restartNumberingAfterBreak="0">
    <w:nsid w:val="7FC911C8"/>
    <w:multiLevelType w:val="hybridMultilevel"/>
    <w:tmpl w:val="924E52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62808827">
    <w:abstractNumId w:val="9"/>
  </w:num>
  <w:num w:numId="2" w16cid:durableId="823663305">
    <w:abstractNumId w:val="7"/>
  </w:num>
  <w:num w:numId="3" w16cid:durableId="1751123774">
    <w:abstractNumId w:val="6"/>
  </w:num>
  <w:num w:numId="4" w16cid:durableId="408889929">
    <w:abstractNumId w:val="5"/>
  </w:num>
  <w:num w:numId="5" w16cid:durableId="776564721">
    <w:abstractNumId w:val="4"/>
  </w:num>
  <w:num w:numId="6" w16cid:durableId="208617066">
    <w:abstractNumId w:val="8"/>
  </w:num>
  <w:num w:numId="7" w16cid:durableId="241987407">
    <w:abstractNumId w:val="2"/>
  </w:num>
  <w:num w:numId="8" w16cid:durableId="1497304576">
    <w:abstractNumId w:val="1"/>
  </w:num>
  <w:num w:numId="9" w16cid:durableId="445317309">
    <w:abstractNumId w:val="0"/>
  </w:num>
  <w:num w:numId="10" w16cid:durableId="452019884">
    <w:abstractNumId w:val="58"/>
  </w:num>
  <w:num w:numId="11" w16cid:durableId="1198734368">
    <w:abstractNumId w:val="25"/>
  </w:num>
  <w:num w:numId="12" w16cid:durableId="675883538">
    <w:abstractNumId w:val="49"/>
  </w:num>
  <w:num w:numId="13" w16cid:durableId="699622136">
    <w:abstractNumId w:val="43"/>
  </w:num>
  <w:num w:numId="14" w16cid:durableId="1667829955">
    <w:abstractNumId w:val="38"/>
  </w:num>
  <w:num w:numId="15" w16cid:durableId="1770157214">
    <w:abstractNumId w:val="42"/>
  </w:num>
  <w:num w:numId="16" w16cid:durableId="1727029442">
    <w:abstractNumId w:val="44"/>
  </w:num>
  <w:num w:numId="17" w16cid:durableId="1777168264">
    <w:abstractNumId w:val="3"/>
  </w:num>
  <w:num w:numId="18" w16cid:durableId="1587567054">
    <w:abstractNumId w:val="63"/>
  </w:num>
  <w:num w:numId="19" w16cid:durableId="2067336943">
    <w:abstractNumId w:val="50"/>
  </w:num>
  <w:num w:numId="20" w16cid:durableId="1762677451">
    <w:abstractNumId w:val="39"/>
  </w:num>
  <w:num w:numId="21" w16cid:durableId="1652904721">
    <w:abstractNumId w:val="57"/>
  </w:num>
  <w:num w:numId="22" w16cid:durableId="928276999">
    <w:abstractNumId w:val="37"/>
  </w:num>
  <w:num w:numId="23" w16cid:durableId="37097061">
    <w:abstractNumId w:val="54"/>
  </w:num>
  <w:num w:numId="24" w16cid:durableId="1728068608">
    <w:abstractNumId w:val="26"/>
  </w:num>
  <w:num w:numId="25" w16cid:durableId="593439813">
    <w:abstractNumId w:val="64"/>
  </w:num>
  <w:num w:numId="26" w16cid:durableId="698356838">
    <w:abstractNumId w:val="33"/>
  </w:num>
  <w:num w:numId="27" w16cid:durableId="646861947">
    <w:abstractNumId w:val="10"/>
  </w:num>
  <w:num w:numId="28" w16cid:durableId="235821579">
    <w:abstractNumId w:val="52"/>
  </w:num>
  <w:num w:numId="29" w16cid:durableId="264461050">
    <w:abstractNumId w:val="56"/>
  </w:num>
  <w:num w:numId="30" w16cid:durableId="1162040706">
    <w:abstractNumId w:val="55"/>
  </w:num>
  <w:num w:numId="31" w16cid:durableId="1888376125">
    <w:abstractNumId w:val="36"/>
  </w:num>
  <w:num w:numId="32" w16cid:durableId="684594082">
    <w:abstractNumId w:val="31"/>
  </w:num>
  <w:num w:numId="33" w16cid:durableId="642078003">
    <w:abstractNumId w:val="51"/>
  </w:num>
  <w:num w:numId="34" w16cid:durableId="895899540">
    <w:abstractNumId w:val="34"/>
  </w:num>
  <w:num w:numId="35" w16cid:durableId="2036808804">
    <w:abstractNumId w:val="32"/>
  </w:num>
  <w:num w:numId="36" w16cid:durableId="903416179">
    <w:abstractNumId w:val="40"/>
  </w:num>
  <w:num w:numId="37" w16cid:durableId="1128471488">
    <w:abstractNumId w:val="65"/>
  </w:num>
  <w:num w:numId="38" w16cid:durableId="1427576151">
    <w:abstractNumId w:val="46"/>
  </w:num>
  <w:num w:numId="39" w16cid:durableId="1738625635">
    <w:abstractNumId w:val="48"/>
  </w:num>
  <w:num w:numId="40" w16cid:durableId="1804809821">
    <w:abstractNumId w:val="30"/>
  </w:num>
  <w:num w:numId="41" w16cid:durableId="68499517">
    <w:abstractNumId w:val="61"/>
  </w:num>
  <w:num w:numId="42" w16cid:durableId="1797216679">
    <w:abstractNumId w:val="53"/>
  </w:num>
  <w:num w:numId="43" w16cid:durableId="50208452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979912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93905653">
    <w:abstractNumId w:val="45"/>
  </w:num>
  <w:num w:numId="46" w16cid:durableId="1221407730">
    <w:abstractNumId w:val="27"/>
  </w:num>
  <w:num w:numId="47" w16cid:durableId="657222122">
    <w:abstractNumId w:val="59"/>
  </w:num>
  <w:num w:numId="48" w16cid:durableId="1464345728">
    <w:abstractNumId w:val="60"/>
  </w:num>
  <w:num w:numId="49" w16cid:durableId="1799447827">
    <w:abstractNumId w:val="29"/>
  </w:num>
  <w:num w:numId="50" w16cid:durableId="177353281">
    <w:abstractNumId w:val="47"/>
  </w:num>
  <w:num w:numId="51" w16cid:durableId="271715592">
    <w:abstractNumId w:val="62"/>
  </w:num>
  <w:num w:numId="52" w16cid:durableId="2142116196">
    <w:abstractNumId w:val="24"/>
  </w:num>
  <w:num w:numId="53" w16cid:durableId="2034721117">
    <w:abstractNumId w:val="41"/>
  </w:num>
  <w:num w:numId="54" w16cid:durableId="1796833003">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PT" w:vendorID="64" w:dllVersion="0" w:nlCheck="1" w:checkStyle="0"/>
  <w:activeWritingStyle w:appName="MSWord" w:lang="pt-BR" w:vendorID="64" w:dllVersion="0" w:nlCheck="1" w:checkStyle="0"/>
  <w:activeWritingStyle w:appName="MSWord" w:lang="pt-BR" w:vendorID="64" w:dllVersion="6" w:nlCheck="1" w:checkStyle="0"/>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794"/>
    <w:rsid w:val="00000254"/>
    <w:rsid w:val="000002C2"/>
    <w:rsid w:val="0000046F"/>
    <w:rsid w:val="000004D5"/>
    <w:rsid w:val="000007AE"/>
    <w:rsid w:val="00000895"/>
    <w:rsid w:val="0000131F"/>
    <w:rsid w:val="0000134A"/>
    <w:rsid w:val="000013BE"/>
    <w:rsid w:val="0000148D"/>
    <w:rsid w:val="00001749"/>
    <w:rsid w:val="000017D0"/>
    <w:rsid w:val="0000189B"/>
    <w:rsid w:val="00001914"/>
    <w:rsid w:val="0000192C"/>
    <w:rsid w:val="0000197B"/>
    <w:rsid w:val="00001C26"/>
    <w:rsid w:val="00001D9F"/>
    <w:rsid w:val="00001F71"/>
    <w:rsid w:val="00002102"/>
    <w:rsid w:val="00002B04"/>
    <w:rsid w:val="00002E65"/>
    <w:rsid w:val="00003102"/>
    <w:rsid w:val="00003309"/>
    <w:rsid w:val="00003650"/>
    <w:rsid w:val="00003AD9"/>
    <w:rsid w:val="00003B01"/>
    <w:rsid w:val="00003B14"/>
    <w:rsid w:val="00003B5E"/>
    <w:rsid w:val="00003B79"/>
    <w:rsid w:val="00003F0C"/>
    <w:rsid w:val="00003FCC"/>
    <w:rsid w:val="000040AF"/>
    <w:rsid w:val="00004138"/>
    <w:rsid w:val="0000422F"/>
    <w:rsid w:val="0000428C"/>
    <w:rsid w:val="00004A11"/>
    <w:rsid w:val="00004AE7"/>
    <w:rsid w:val="00004DBA"/>
    <w:rsid w:val="00004EF8"/>
    <w:rsid w:val="00005208"/>
    <w:rsid w:val="000053E6"/>
    <w:rsid w:val="000055F1"/>
    <w:rsid w:val="000056AD"/>
    <w:rsid w:val="000058CE"/>
    <w:rsid w:val="00005904"/>
    <w:rsid w:val="00005A9B"/>
    <w:rsid w:val="00005ABD"/>
    <w:rsid w:val="000062DC"/>
    <w:rsid w:val="0000637B"/>
    <w:rsid w:val="000064A5"/>
    <w:rsid w:val="00006517"/>
    <w:rsid w:val="000066C2"/>
    <w:rsid w:val="00006769"/>
    <w:rsid w:val="000067ED"/>
    <w:rsid w:val="0000709A"/>
    <w:rsid w:val="000070BB"/>
    <w:rsid w:val="000070BE"/>
    <w:rsid w:val="00007646"/>
    <w:rsid w:val="00007A1B"/>
    <w:rsid w:val="00007CB4"/>
    <w:rsid w:val="00007D2B"/>
    <w:rsid w:val="00007D8D"/>
    <w:rsid w:val="00007D96"/>
    <w:rsid w:val="00007F21"/>
    <w:rsid w:val="0001018C"/>
    <w:rsid w:val="00010958"/>
    <w:rsid w:val="0001096B"/>
    <w:rsid w:val="000109A9"/>
    <w:rsid w:val="00010A09"/>
    <w:rsid w:val="00010D57"/>
    <w:rsid w:val="00011029"/>
    <w:rsid w:val="00011155"/>
    <w:rsid w:val="0001149E"/>
    <w:rsid w:val="0001155F"/>
    <w:rsid w:val="000115AB"/>
    <w:rsid w:val="000116E0"/>
    <w:rsid w:val="000117DD"/>
    <w:rsid w:val="000118DC"/>
    <w:rsid w:val="00011C09"/>
    <w:rsid w:val="00011D08"/>
    <w:rsid w:val="000120FB"/>
    <w:rsid w:val="00012167"/>
    <w:rsid w:val="000121A5"/>
    <w:rsid w:val="0001284D"/>
    <w:rsid w:val="00012DF0"/>
    <w:rsid w:val="00012E2D"/>
    <w:rsid w:val="00012EC9"/>
    <w:rsid w:val="00012F2C"/>
    <w:rsid w:val="00012F33"/>
    <w:rsid w:val="00012FCF"/>
    <w:rsid w:val="00013144"/>
    <w:rsid w:val="0001321E"/>
    <w:rsid w:val="00013275"/>
    <w:rsid w:val="000135DB"/>
    <w:rsid w:val="00013993"/>
    <w:rsid w:val="000139BC"/>
    <w:rsid w:val="00013B44"/>
    <w:rsid w:val="00013D59"/>
    <w:rsid w:val="00014198"/>
    <w:rsid w:val="000142FF"/>
    <w:rsid w:val="00014548"/>
    <w:rsid w:val="000145FC"/>
    <w:rsid w:val="000148EC"/>
    <w:rsid w:val="0001490B"/>
    <w:rsid w:val="000149A1"/>
    <w:rsid w:val="00014A2F"/>
    <w:rsid w:val="00014A48"/>
    <w:rsid w:val="00014B1A"/>
    <w:rsid w:val="00014D4A"/>
    <w:rsid w:val="00014F94"/>
    <w:rsid w:val="00015263"/>
    <w:rsid w:val="00015328"/>
    <w:rsid w:val="000153F9"/>
    <w:rsid w:val="00015444"/>
    <w:rsid w:val="00015644"/>
    <w:rsid w:val="00015809"/>
    <w:rsid w:val="0001591D"/>
    <w:rsid w:val="00015ABF"/>
    <w:rsid w:val="00015E16"/>
    <w:rsid w:val="00015E18"/>
    <w:rsid w:val="00015F5B"/>
    <w:rsid w:val="000162EA"/>
    <w:rsid w:val="000163CE"/>
    <w:rsid w:val="000166BE"/>
    <w:rsid w:val="0001683E"/>
    <w:rsid w:val="0001686E"/>
    <w:rsid w:val="00016930"/>
    <w:rsid w:val="00016AD0"/>
    <w:rsid w:val="00016D0F"/>
    <w:rsid w:val="00016D5C"/>
    <w:rsid w:val="00016E83"/>
    <w:rsid w:val="00016F05"/>
    <w:rsid w:val="00016F9D"/>
    <w:rsid w:val="00017107"/>
    <w:rsid w:val="000171E0"/>
    <w:rsid w:val="000175F1"/>
    <w:rsid w:val="00017627"/>
    <w:rsid w:val="0001797A"/>
    <w:rsid w:val="00017A99"/>
    <w:rsid w:val="00017D7D"/>
    <w:rsid w:val="00017EE6"/>
    <w:rsid w:val="00020159"/>
    <w:rsid w:val="0002029A"/>
    <w:rsid w:val="00020315"/>
    <w:rsid w:val="0002033A"/>
    <w:rsid w:val="000204F4"/>
    <w:rsid w:val="0002066B"/>
    <w:rsid w:val="0002087C"/>
    <w:rsid w:val="000209E9"/>
    <w:rsid w:val="000210B3"/>
    <w:rsid w:val="00021398"/>
    <w:rsid w:val="00021421"/>
    <w:rsid w:val="00021680"/>
    <w:rsid w:val="00021B67"/>
    <w:rsid w:val="00021CDD"/>
    <w:rsid w:val="00021F75"/>
    <w:rsid w:val="00022467"/>
    <w:rsid w:val="00022745"/>
    <w:rsid w:val="000227C2"/>
    <w:rsid w:val="00022AD8"/>
    <w:rsid w:val="00022DBE"/>
    <w:rsid w:val="00022F08"/>
    <w:rsid w:val="00022F84"/>
    <w:rsid w:val="000230CC"/>
    <w:rsid w:val="000231CB"/>
    <w:rsid w:val="00023428"/>
    <w:rsid w:val="0002357D"/>
    <w:rsid w:val="000238F8"/>
    <w:rsid w:val="0002395A"/>
    <w:rsid w:val="00024306"/>
    <w:rsid w:val="00024637"/>
    <w:rsid w:val="00024AAA"/>
    <w:rsid w:val="00024D53"/>
    <w:rsid w:val="00024E2E"/>
    <w:rsid w:val="0002501E"/>
    <w:rsid w:val="00025063"/>
    <w:rsid w:val="00025429"/>
    <w:rsid w:val="000254C9"/>
    <w:rsid w:val="00025936"/>
    <w:rsid w:val="00025947"/>
    <w:rsid w:val="00025971"/>
    <w:rsid w:val="00025A07"/>
    <w:rsid w:val="00025BF9"/>
    <w:rsid w:val="00025C3E"/>
    <w:rsid w:val="00025CAC"/>
    <w:rsid w:val="00025DB1"/>
    <w:rsid w:val="00025E28"/>
    <w:rsid w:val="00026299"/>
    <w:rsid w:val="00026349"/>
    <w:rsid w:val="00026587"/>
    <w:rsid w:val="00026707"/>
    <w:rsid w:val="000267D5"/>
    <w:rsid w:val="00026ABB"/>
    <w:rsid w:val="00026CBD"/>
    <w:rsid w:val="00027070"/>
    <w:rsid w:val="000270D8"/>
    <w:rsid w:val="000271B6"/>
    <w:rsid w:val="00027595"/>
    <w:rsid w:val="00027629"/>
    <w:rsid w:val="00027A7A"/>
    <w:rsid w:val="00027B66"/>
    <w:rsid w:val="00027C27"/>
    <w:rsid w:val="0003003F"/>
    <w:rsid w:val="00030496"/>
    <w:rsid w:val="0003053C"/>
    <w:rsid w:val="00030685"/>
    <w:rsid w:val="0003090E"/>
    <w:rsid w:val="00030C97"/>
    <w:rsid w:val="00030D64"/>
    <w:rsid w:val="00030FF7"/>
    <w:rsid w:val="000310FB"/>
    <w:rsid w:val="0003123C"/>
    <w:rsid w:val="00031410"/>
    <w:rsid w:val="00031450"/>
    <w:rsid w:val="00031507"/>
    <w:rsid w:val="0003151D"/>
    <w:rsid w:val="00031870"/>
    <w:rsid w:val="00031A76"/>
    <w:rsid w:val="00031AA1"/>
    <w:rsid w:val="00031B61"/>
    <w:rsid w:val="000320FE"/>
    <w:rsid w:val="00032246"/>
    <w:rsid w:val="0003237D"/>
    <w:rsid w:val="0003269F"/>
    <w:rsid w:val="00032732"/>
    <w:rsid w:val="000328D2"/>
    <w:rsid w:val="0003294C"/>
    <w:rsid w:val="00032DEC"/>
    <w:rsid w:val="00032FC0"/>
    <w:rsid w:val="00033538"/>
    <w:rsid w:val="00033894"/>
    <w:rsid w:val="000338CF"/>
    <w:rsid w:val="00033B16"/>
    <w:rsid w:val="00033B20"/>
    <w:rsid w:val="00033E64"/>
    <w:rsid w:val="00033FC2"/>
    <w:rsid w:val="00034006"/>
    <w:rsid w:val="0003402E"/>
    <w:rsid w:val="0003413C"/>
    <w:rsid w:val="000344EE"/>
    <w:rsid w:val="000345C0"/>
    <w:rsid w:val="000347A0"/>
    <w:rsid w:val="000348D6"/>
    <w:rsid w:val="00034C61"/>
    <w:rsid w:val="00034D4F"/>
    <w:rsid w:val="00034EB5"/>
    <w:rsid w:val="0003562E"/>
    <w:rsid w:val="00035BD2"/>
    <w:rsid w:val="00035C4E"/>
    <w:rsid w:val="00036372"/>
    <w:rsid w:val="0003673D"/>
    <w:rsid w:val="000369BA"/>
    <w:rsid w:val="00036A43"/>
    <w:rsid w:val="00036AC6"/>
    <w:rsid w:val="00036DC2"/>
    <w:rsid w:val="000372B9"/>
    <w:rsid w:val="00037306"/>
    <w:rsid w:val="00037392"/>
    <w:rsid w:val="000374E1"/>
    <w:rsid w:val="0003753D"/>
    <w:rsid w:val="0003767E"/>
    <w:rsid w:val="0003776C"/>
    <w:rsid w:val="00037B98"/>
    <w:rsid w:val="00037BA7"/>
    <w:rsid w:val="00037CFC"/>
    <w:rsid w:val="00037D53"/>
    <w:rsid w:val="00037D7B"/>
    <w:rsid w:val="00040137"/>
    <w:rsid w:val="0004030F"/>
    <w:rsid w:val="0004031D"/>
    <w:rsid w:val="0004039B"/>
    <w:rsid w:val="000403B7"/>
    <w:rsid w:val="00040445"/>
    <w:rsid w:val="00040453"/>
    <w:rsid w:val="00040565"/>
    <w:rsid w:val="00040723"/>
    <w:rsid w:val="000408B0"/>
    <w:rsid w:val="000408E1"/>
    <w:rsid w:val="0004094A"/>
    <w:rsid w:val="00040A26"/>
    <w:rsid w:val="00040A4D"/>
    <w:rsid w:val="00040B34"/>
    <w:rsid w:val="00040C53"/>
    <w:rsid w:val="00040C96"/>
    <w:rsid w:val="00040F4F"/>
    <w:rsid w:val="00041305"/>
    <w:rsid w:val="000413EE"/>
    <w:rsid w:val="0004153E"/>
    <w:rsid w:val="0004192E"/>
    <w:rsid w:val="00041BAE"/>
    <w:rsid w:val="00041DCA"/>
    <w:rsid w:val="00041E6A"/>
    <w:rsid w:val="00041EC4"/>
    <w:rsid w:val="00041F43"/>
    <w:rsid w:val="000420AD"/>
    <w:rsid w:val="000422C4"/>
    <w:rsid w:val="000428D2"/>
    <w:rsid w:val="0004299D"/>
    <w:rsid w:val="00042CFC"/>
    <w:rsid w:val="00042E22"/>
    <w:rsid w:val="00042EB8"/>
    <w:rsid w:val="000434AF"/>
    <w:rsid w:val="000437E9"/>
    <w:rsid w:val="00043AB1"/>
    <w:rsid w:val="00043B55"/>
    <w:rsid w:val="00044345"/>
    <w:rsid w:val="00044570"/>
    <w:rsid w:val="00044575"/>
    <w:rsid w:val="000445F7"/>
    <w:rsid w:val="000447D9"/>
    <w:rsid w:val="00044859"/>
    <w:rsid w:val="00044D18"/>
    <w:rsid w:val="00044D1F"/>
    <w:rsid w:val="000451D1"/>
    <w:rsid w:val="000451F0"/>
    <w:rsid w:val="00045439"/>
    <w:rsid w:val="00045DE1"/>
    <w:rsid w:val="000460F7"/>
    <w:rsid w:val="0004618A"/>
    <w:rsid w:val="000463E6"/>
    <w:rsid w:val="0004643E"/>
    <w:rsid w:val="00046653"/>
    <w:rsid w:val="00046697"/>
    <w:rsid w:val="00046786"/>
    <w:rsid w:val="00046924"/>
    <w:rsid w:val="00047032"/>
    <w:rsid w:val="00047288"/>
    <w:rsid w:val="000472DE"/>
    <w:rsid w:val="000479A8"/>
    <w:rsid w:val="00047A39"/>
    <w:rsid w:val="00047C3C"/>
    <w:rsid w:val="00047D2A"/>
    <w:rsid w:val="00047E96"/>
    <w:rsid w:val="00050267"/>
    <w:rsid w:val="0005027D"/>
    <w:rsid w:val="00050400"/>
    <w:rsid w:val="00050470"/>
    <w:rsid w:val="000504F9"/>
    <w:rsid w:val="00050658"/>
    <w:rsid w:val="00050B62"/>
    <w:rsid w:val="00050B93"/>
    <w:rsid w:val="00050BA4"/>
    <w:rsid w:val="00050C2D"/>
    <w:rsid w:val="00050CE9"/>
    <w:rsid w:val="00050D77"/>
    <w:rsid w:val="000510C2"/>
    <w:rsid w:val="000510C4"/>
    <w:rsid w:val="0005124E"/>
    <w:rsid w:val="00051280"/>
    <w:rsid w:val="00051350"/>
    <w:rsid w:val="000513C6"/>
    <w:rsid w:val="00051613"/>
    <w:rsid w:val="000519D1"/>
    <w:rsid w:val="00051A33"/>
    <w:rsid w:val="00051A47"/>
    <w:rsid w:val="00051A58"/>
    <w:rsid w:val="00051A78"/>
    <w:rsid w:val="00051AD4"/>
    <w:rsid w:val="00051C27"/>
    <w:rsid w:val="00052058"/>
    <w:rsid w:val="000522B4"/>
    <w:rsid w:val="00052326"/>
    <w:rsid w:val="00052770"/>
    <w:rsid w:val="000527F2"/>
    <w:rsid w:val="00052883"/>
    <w:rsid w:val="0005293D"/>
    <w:rsid w:val="000533BE"/>
    <w:rsid w:val="000533EB"/>
    <w:rsid w:val="00053406"/>
    <w:rsid w:val="000534F3"/>
    <w:rsid w:val="0005362D"/>
    <w:rsid w:val="0005379A"/>
    <w:rsid w:val="00053907"/>
    <w:rsid w:val="00053911"/>
    <w:rsid w:val="00053A4A"/>
    <w:rsid w:val="00053E51"/>
    <w:rsid w:val="00054203"/>
    <w:rsid w:val="00054418"/>
    <w:rsid w:val="000545F7"/>
    <w:rsid w:val="0005465C"/>
    <w:rsid w:val="000549D0"/>
    <w:rsid w:val="00054EEA"/>
    <w:rsid w:val="000551A3"/>
    <w:rsid w:val="00055225"/>
    <w:rsid w:val="0005533B"/>
    <w:rsid w:val="0005546E"/>
    <w:rsid w:val="0005589E"/>
    <w:rsid w:val="000558CE"/>
    <w:rsid w:val="000558E6"/>
    <w:rsid w:val="00055A0E"/>
    <w:rsid w:val="00055B85"/>
    <w:rsid w:val="00055BFD"/>
    <w:rsid w:val="00055E0D"/>
    <w:rsid w:val="00055E13"/>
    <w:rsid w:val="00055EE8"/>
    <w:rsid w:val="00056002"/>
    <w:rsid w:val="0005621E"/>
    <w:rsid w:val="000564AE"/>
    <w:rsid w:val="00056547"/>
    <w:rsid w:val="0005676A"/>
    <w:rsid w:val="0005678D"/>
    <w:rsid w:val="0005680F"/>
    <w:rsid w:val="00056868"/>
    <w:rsid w:val="00056B04"/>
    <w:rsid w:val="00056C64"/>
    <w:rsid w:val="00056D13"/>
    <w:rsid w:val="00056D5E"/>
    <w:rsid w:val="00056F89"/>
    <w:rsid w:val="0005711A"/>
    <w:rsid w:val="0005721F"/>
    <w:rsid w:val="00057A83"/>
    <w:rsid w:val="00057B0D"/>
    <w:rsid w:val="00057B38"/>
    <w:rsid w:val="00057B6E"/>
    <w:rsid w:val="00057EB0"/>
    <w:rsid w:val="00057FB4"/>
    <w:rsid w:val="000600F9"/>
    <w:rsid w:val="00060430"/>
    <w:rsid w:val="000606BC"/>
    <w:rsid w:val="000607F8"/>
    <w:rsid w:val="00060818"/>
    <w:rsid w:val="00060959"/>
    <w:rsid w:val="00060B90"/>
    <w:rsid w:val="00060DCE"/>
    <w:rsid w:val="00060EFF"/>
    <w:rsid w:val="000611B3"/>
    <w:rsid w:val="00061583"/>
    <w:rsid w:val="000615A1"/>
    <w:rsid w:val="000618B2"/>
    <w:rsid w:val="00061A00"/>
    <w:rsid w:val="00061AB8"/>
    <w:rsid w:val="00061D2D"/>
    <w:rsid w:val="00062006"/>
    <w:rsid w:val="0006227E"/>
    <w:rsid w:val="00062384"/>
    <w:rsid w:val="00062385"/>
    <w:rsid w:val="0006252C"/>
    <w:rsid w:val="00062651"/>
    <w:rsid w:val="00062786"/>
    <w:rsid w:val="00062B10"/>
    <w:rsid w:val="00062C97"/>
    <w:rsid w:val="00062D1B"/>
    <w:rsid w:val="0006305A"/>
    <w:rsid w:val="000632D0"/>
    <w:rsid w:val="000632DC"/>
    <w:rsid w:val="0006357D"/>
    <w:rsid w:val="0006389E"/>
    <w:rsid w:val="000638FB"/>
    <w:rsid w:val="00063E00"/>
    <w:rsid w:val="00063F51"/>
    <w:rsid w:val="00063F8C"/>
    <w:rsid w:val="00064217"/>
    <w:rsid w:val="00064258"/>
    <w:rsid w:val="000644D4"/>
    <w:rsid w:val="000645C7"/>
    <w:rsid w:val="00064623"/>
    <w:rsid w:val="000650BB"/>
    <w:rsid w:val="00065247"/>
    <w:rsid w:val="00065324"/>
    <w:rsid w:val="000657EF"/>
    <w:rsid w:val="0006581D"/>
    <w:rsid w:val="0006585D"/>
    <w:rsid w:val="000658F3"/>
    <w:rsid w:val="00065B0B"/>
    <w:rsid w:val="00065C44"/>
    <w:rsid w:val="00065F21"/>
    <w:rsid w:val="000660B9"/>
    <w:rsid w:val="00066230"/>
    <w:rsid w:val="00066260"/>
    <w:rsid w:val="000662C0"/>
    <w:rsid w:val="00066501"/>
    <w:rsid w:val="00066552"/>
    <w:rsid w:val="00066674"/>
    <w:rsid w:val="000667BE"/>
    <w:rsid w:val="000668E4"/>
    <w:rsid w:val="0006694C"/>
    <w:rsid w:val="00066C8C"/>
    <w:rsid w:val="00066FCC"/>
    <w:rsid w:val="0006701D"/>
    <w:rsid w:val="00067510"/>
    <w:rsid w:val="00067526"/>
    <w:rsid w:val="000675C5"/>
    <w:rsid w:val="00067627"/>
    <w:rsid w:val="000676EA"/>
    <w:rsid w:val="00067753"/>
    <w:rsid w:val="0006792C"/>
    <w:rsid w:val="00067A6E"/>
    <w:rsid w:val="00067A91"/>
    <w:rsid w:val="00067B1F"/>
    <w:rsid w:val="00067B4B"/>
    <w:rsid w:val="00067B77"/>
    <w:rsid w:val="00067BB9"/>
    <w:rsid w:val="00067D0F"/>
    <w:rsid w:val="00067E09"/>
    <w:rsid w:val="00067FD4"/>
    <w:rsid w:val="0007004F"/>
    <w:rsid w:val="00070192"/>
    <w:rsid w:val="000702CC"/>
    <w:rsid w:val="00070519"/>
    <w:rsid w:val="000705A6"/>
    <w:rsid w:val="000705F6"/>
    <w:rsid w:val="00070AC5"/>
    <w:rsid w:val="00070C4F"/>
    <w:rsid w:val="00070CF8"/>
    <w:rsid w:val="00070E38"/>
    <w:rsid w:val="00070F3E"/>
    <w:rsid w:val="00071AF3"/>
    <w:rsid w:val="00071CE0"/>
    <w:rsid w:val="00071D36"/>
    <w:rsid w:val="00072253"/>
    <w:rsid w:val="0007232F"/>
    <w:rsid w:val="00072427"/>
    <w:rsid w:val="00072494"/>
    <w:rsid w:val="00072499"/>
    <w:rsid w:val="000725A6"/>
    <w:rsid w:val="00072715"/>
    <w:rsid w:val="00072ABB"/>
    <w:rsid w:val="00073059"/>
    <w:rsid w:val="000731FF"/>
    <w:rsid w:val="000732E0"/>
    <w:rsid w:val="0007333C"/>
    <w:rsid w:val="000733CC"/>
    <w:rsid w:val="000736C4"/>
    <w:rsid w:val="0007393F"/>
    <w:rsid w:val="000739C9"/>
    <w:rsid w:val="000739ED"/>
    <w:rsid w:val="00073E51"/>
    <w:rsid w:val="00073EF0"/>
    <w:rsid w:val="00074093"/>
    <w:rsid w:val="000741A3"/>
    <w:rsid w:val="0007423B"/>
    <w:rsid w:val="00074286"/>
    <w:rsid w:val="00074337"/>
    <w:rsid w:val="00074356"/>
    <w:rsid w:val="00074381"/>
    <w:rsid w:val="00074428"/>
    <w:rsid w:val="00074586"/>
    <w:rsid w:val="0007476C"/>
    <w:rsid w:val="00074B18"/>
    <w:rsid w:val="00074D3B"/>
    <w:rsid w:val="00074D4D"/>
    <w:rsid w:val="00074E8B"/>
    <w:rsid w:val="00074EF1"/>
    <w:rsid w:val="000750B4"/>
    <w:rsid w:val="000751DC"/>
    <w:rsid w:val="000752EF"/>
    <w:rsid w:val="00075B2A"/>
    <w:rsid w:val="00075B3E"/>
    <w:rsid w:val="00075DAB"/>
    <w:rsid w:val="00075E27"/>
    <w:rsid w:val="00075EA3"/>
    <w:rsid w:val="00076255"/>
    <w:rsid w:val="00076378"/>
    <w:rsid w:val="00076540"/>
    <w:rsid w:val="00076584"/>
    <w:rsid w:val="000765C3"/>
    <w:rsid w:val="0007665A"/>
    <w:rsid w:val="00076710"/>
    <w:rsid w:val="000767D1"/>
    <w:rsid w:val="000769B2"/>
    <w:rsid w:val="00076EBA"/>
    <w:rsid w:val="000771B8"/>
    <w:rsid w:val="000771D2"/>
    <w:rsid w:val="000771D9"/>
    <w:rsid w:val="00077272"/>
    <w:rsid w:val="00077448"/>
    <w:rsid w:val="0007797D"/>
    <w:rsid w:val="00077A4D"/>
    <w:rsid w:val="00077A71"/>
    <w:rsid w:val="00077B86"/>
    <w:rsid w:val="00077C17"/>
    <w:rsid w:val="00077E4A"/>
    <w:rsid w:val="00077E87"/>
    <w:rsid w:val="000800E8"/>
    <w:rsid w:val="0008025D"/>
    <w:rsid w:val="0008035C"/>
    <w:rsid w:val="00080A66"/>
    <w:rsid w:val="00080C7F"/>
    <w:rsid w:val="00081194"/>
    <w:rsid w:val="000811FA"/>
    <w:rsid w:val="00081518"/>
    <w:rsid w:val="000816A9"/>
    <w:rsid w:val="00081732"/>
    <w:rsid w:val="0008182F"/>
    <w:rsid w:val="00081E7E"/>
    <w:rsid w:val="00081F6D"/>
    <w:rsid w:val="000820D9"/>
    <w:rsid w:val="00082418"/>
    <w:rsid w:val="00082458"/>
    <w:rsid w:val="000824E8"/>
    <w:rsid w:val="000826CA"/>
    <w:rsid w:val="000826CF"/>
    <w:rsid w:val="000828AC"/>
    <w:rsid w:val="0008298F"/>
    <w:rsid w:val="00082EE3"/>
    <w:rsid w:val="00082F5C"/>
    <w:rsid w:val="00082FA8"/>
    <w:rsid w:val="000832B4"/>
    <w:rsid w:val="000835AC"/>
    <w:rsid w:val="000836D8"/>
    <w:rsid w:val="0008380D"/>
    <w:rsid w:val="00083A77"/>
    <w:rsid w:val="00083C42"/>
    <w:rsid w:val="00083C5F"/>
    <w:rsid w:val="00083C8E"/>
    <w:rsid w:val="00083F9A"/>
    <w:rsid w:val="00084472"/>
    <w:rsid w:val="00084578"/>
    <w:rsid w:val="000845B4"/>
    <w:rsid w:val="000847A5"/>
    <w:rsid w:val="00084BF8"/>
    <w:rsid w:val="00084C02"/>
    <w:rsid w:val="0008501F"/>
    <w:rsid w:val="0008513A"/>
    <w:rsid w:val="000851B4"/>
    <w:rsid w:val="000856C6"/>
    <w:rsid w:val="000856D7"/>
    <w:rsid w:val="000856FD"/>
    <w:rsid w:val="0008579F"/>
    <w:rsid w:val="000857B6"/>
    <w:rsid w:val="0008590E"/>
    <w:rsid w:val="000859BF"/>
    <w:rsid w:val="00085D60"/>
    <w:rsid w:val="00085EF9"/>
    <w:rsid w:val="00085F5E"/>
    <w:rsid w:val="0008607D"/>
    <w:rsid w:val="00086292"/>
    <w:rsid w:val="0008634A"/>
    <w:rsid w:val="00086387"/>
    <w:rsid w:val="00086494"/>
    <w:rsid w:val="000864DB"/>
    <w:rsid w:val="00086575"/>
    <w:rsid w:val="000866D0"/>
    <w:rsid w:val="000867B2"/>
    <w:rsid w:val="0008683B"/>
    <w:rsid w:val="00086872"/>
    <w:rsid w:val="00086948"/>
    <w:rsid w:val="00086985"/>
    <w:rsid w:val="000869A7"/>
    <w:rsid w:val="000869A9"/>
    <w:rsid w:val="00086DD2"/>
    <w:rsid w:val="00086E3A"/>
    <w:rsid w:val="00086EC0"/>
    <w:rsid w:val="00087025"/>
    <w:rsid w:val="00087029"/>
    <w:rsid w:val="0008706F"/>
    <w:rsid w:val="00087193"/>
    <w:rsid w:val="000874EA"/>
    <w:rsid w:val="000875FE"/>
    <w:rsid w:val="00087743"/>
    <w:rsid w:val="0008777F"/>
    <w:rsid w:val="00087AB5"/>
    <w:rsid w:val="00087AF6"/>
    <w:rsid w:val="00087D39"/>
    <w:rsid w:val="00087F7A"/>
    <w:rsid w:val="00087FA9"/>
    <w:rsid w:val="000901FB"/>
    <w:rsid w:val="00090259"/>
    <w:rsid w:val="00090578"/>
    <w:rsid w:val="00090696"/>
    <w:rsid w:val="00090824"/>
    <w:rsid w:val="00090A8F"/>
    <w:rsid w:val="00090A95"/>
    <w:rsid w:val="00090C30"/>
    <w:rsid w:val="00090C84"/>
    <w:rsid w:val="00091084"/>
    <w:rsid w:val="00091617"/>
    <w:rsid w:val="00091676"/>
    <w:rsid w:val="000918A0"/>
    <w:rsid w:val="00091978"/>
    <w:rsid w:val="00091C1E"/>
    <w:rsid w:val="00091DBF"/>
    <w:rsid w:val="00091FBA"/>
    <w:rsid w:val="0009207F"/>
    <w:rsid w:val="000920A7"/>
    <w:rsid w:val="000922BC"/>
    <w:rsid w:val="000923EC"/>
    <w:rsid w:val="000924A9"/>
    <w:rsid w:val="000926E5"/>
    <w:rsid w:val="0009270C"/>
    <w:rsid w:val="00092746"/>
    <w:rsid w:val="0009280C"/>
    <w:rsid w:val="00092A15"/>
    <w:rsid w:val="00092BD6"/>
    <w:rsid w:val="00092C78"/>
    <w:rsid w:val="00092CCE"/>
    <w:rsid w:val="00092ED9"/>
    <w:rsid w:val="00092FBA"/>
    <w:rsid w:val="000930E2"/>
    <w:rsid w:val="0009312F"/>
    <w:rsid w:val="000931A9"/>
    <w:rsid w:val="00093233"/>
    <w:rsid w:val="00093385"/>
    <w:rsid w:val="00093410"/>
    <w:rsid w:val="00093573"/>
    <w:rsid w:val="000935E7"/>
    <w:rsid w:val="00093C33"/>
    <w:rsid w:val="00093F81"/>
    <w:rsid w:val="00094211"/>
    <w:rsid w:val="00094250"/>
    <w:rsid w:val="0009444D"/>
    <w:rsid w:val="00094702"/>
    <w:rsid w:val="00094729"/>
    <w:rsid w:val="0009474F"/>
    <w:rsid w:val="00094883"/>
    <w:rsid w:val="00094A91"/>
    <w:rsid w:val="00094B98"/>
    <w:rsid w:val="00094F1D"/>
    <w:rsid w:val="00094F3B"/>
    <w:rsid w:val="00094F3C"/>
    <w:rsid w:val="00094F66"/>
    <w:rsid w:val="00094FCE"/>
    <w:rsid w:val="00094FF6"/>
    <w:rsid w:val="000953C2"/>
    <w:rsid w:val="000953D6"/>
    <w:rsid w:val="00095E1C"/>
    <w:rsid w:val="00095E8E"/>
    <w:rsid w:val="000961F9"/>
    <w:rsid w:val="00096204"/>
    <w:rsid w:val="000964C8"/>
    <w:rsid w:val="00096680"/>
    <w:rsid w:val="000967C6"/>
    <w:rsid w:val="00096910"/>
    <w:rsid w:val="00096965"/>
    <w:rsid w:val="00096B65"/>
    <w:rsid w:val="00096DCE"/>
    <w:rsid w:val="00096E5D"/>
    <w:rsid w:val="0009719D"/>
    <w:rsid w:val="0009750D"/>
    <w:rsid w:val="00097644"/>
    <w:rsid w:val="00097669"/>
    <w:rsid w:val="00097754"/>
    <w:rsid w:val="000977A6"/>
    <w:rsid w:val="00097DD2"/>
    <w:rsid w:val="00097F21"/>
    <w:rsid w:val="000A0214"/>
    <w:rsid w:val="000A03EB"/>
    <w:rsid w:val="000A043C"/>
    <w:rsid w:val="000A05A7"/>
    <w:rsid w:val="000A0646"/>
    <w:rsid w:val="000A082E"/>
    <w:rsid w:val="000A085B"/>
    <w:rsid w:val="000A0C68"/>
    <w:rsid w:val="000A0E75"/>
    <w:rsid w:val="000A10F1"/>
    <w:rsid w:val="000A11BB"/>
    <w:rsid w:val="000A16A8"/>
    <w:rsid w:val="000A16E6"/>
    <w:rsid w:val="000A19B0"/>
    <w:rsid w:val="000A1A8C"/>
    <w:rsid w:val="000A1B9C"/>
    <w:rsid w:val="000A1BFF"/>
    <w:rsid w:val="000A1D2C"/>
    <w:rsid w:val="000A1F13"/>
    <w:rsid w:val="000A1F7D"/>
    <w:rsid w:val="000A24E1"/>
    <w:rsid w:val="000A277A"/>
    <w:rsid w:val="000A2803"/>
    <w:rsid w:val="000A2ACB"/>
    <w:rsid w:val="000A2AE7"/>
    <w:rsid w:val="000A2B27"/>
    <w:rsid w:val="000A2C8A"/>
    <w:rsid w:val="000A2C9E"/>
    <w:rsid w:val="000A2FBE"/>
    <w:rsid w:val="000A3410"/>
    <w:rsid w:val="000A3432"/>
    <w:rsid w:val="000A3484"/>
    <w:rsid w:val="000A34A1"/>
    <w:rsid w:val="000A3520"/>
    <w:rsid w:val="000A359B"/>
    <w:rsid w:val="000A35CD"/>
    <w:rsid w:val="000A3612"/>
    <w:rsid w:val="000A3A52"/>
    <w:rsid w:val="000A3CAD"/>
    <w:rsid w:val="000A3DA7"/>
    <w:rsid w:val="000A3E6E"/>
    <w:rsid w:val="000A4035"/>
    <w:rsid w:val="000A44BC"/>
    <w:rsid w:val="000A44D1"/>
    <w:rsid w:val="000A4A0C"/>
    <w:rsid w:val="000A4A56"/>
    <w:rsid w:val="000A4AF0"/>
    <w:rsid w:val="000A4D37"/>
    <w:rsid w:val="000A4FCE"/>
    <w:rsid w:val="000A51C9"/>
    <w:rsid w:val="000A5533"/>
    <w:rsid w:val="000A5831"/>
    <w:rsid w:val="000A5A4B"/>
    <w:rsid w:val="000A5E8A"/>
    <w:rsid w:val="000A5FA8"/>
    <w:rsid w:val="000A5FE9"/>
    <w:rsid w:val="000A61B8"/>
    <w:rsid w:val="000A61DC"/>
    <w:rsid w:val="000A6398"/>
    <w:rsid w:val="000A63C6"/>
    <w:rsid w:val="000A6693"/>
    <w:rsid w:val="000A67EE"/>
    <w:rsid w:val="000A68A2"/>
    <w:rsid w:val="000A6A02"/>
    <w:rsid w:val="000A6A5E"/>
    <w:rsid w:val="000A6E2F"/>
    <w:rsid w:val="000A6F08"/>
    <w:rsid w:val="000A6F67"/>
    <w:rsid w:val="000A7032"/>
    <w:rsid w:val="000A7100"/>
    <w:rsid w:val="000A7194"/>
    <w:rsid w:val="000A71D2"/>
    <w:rsid w:val="000A77B2"/>
    <w:rsid w:val="000A7899"/>
    <w:rsid w:val="000A79AF"/>
    <w:rsid w:val="000A7B72"/>
    <w:rsid w:val="000B0064"/>
    <w:rsid w:val="000B0096"/>
    <w:rsid w:val="000B0365"/>
    <w:rsid w:val="000B0849"/>
    <w:rsid w:val="000B0993"/>
    <w:rsid w:val="000B0AEB"/>
    <w:rsid w:val="000B0D79"/>
    <w:rsid w:val="000B0DAB"/>
    <w:rsid w:val="000B0EAA"/>
    <w:rsid w:val="000B0F84"/>
    <w:rsid w:val="000B1596"/>
    <w:rsid w:val="000B16DF"/>
    <w:rsid w:val="000B16F4"/>
    <w:rsid w:val="000B1843"/>
    <w:rsid w:val="000B1A36"/>
    <w:rsid w:val="000B1B07"/>
    <w:rsid w:val="000B1B54"/>
    <w:rsid w:val="000B1DFD"/>
    <w:rsid w:val="000B1F93"/>
    <w:rsid w:val="000B2057"/>
    <w:rsid w:val="000B2173"/>
    <w:rsid w:val="000B265C"/>
    <w:rsid w:val="000B29DF"/>
    <w:rsid w:val="000B2E5C"/>
    <w:rsid w:val="000B2EF0"/>
    <w:rsid w:val="000B2FA4"/>
    <w:rsid w:val="000B2FDC"/>
    <w:rsid w:val="000B36A5"/>
    <w:rsid w:val="000B379C"/>
    <w:rsid w:val="000B3975"/>
    <w:rsid w:val="000B3A01"/>
    <w:rsid w:val="000B3A63"/>
    <w:rsid w:val="000B3DEC"/>
    <w:rsid w:val="000B3E27"/>
    <w:rsid w:val="000B3E6F"/>
    <w:rsid w:val="000B4280"/>
    <w:rsid w:val="000B44D8"/>
    <w:rsid w:val="000B4526"/>
    <w:rsid w:val="000B45AE"/>
    <w:rsid w:val="000B4975"/>
    <w:rsid w:val="000B4D73"/>
    <w:rsid w:val="000B4DB5"/>
    <w:rsid w:val="000B4EE9"/>
    <w:rsid w:val="000B5087"/>
    <w:rsid w:val="000B51FC"/>
    <w:rsid w:val="000B521D"/>
    <w:rsid w:val="000B52CD"/>
    <w:rsid w:val="000B5338"/>
    <w:rsid w:val="000B53C4"/>
    <w:rsid w:val="000B550C"/>
    <w:rsid w:val="000B551D"/>
    <w:rsid w:val="000B5CD1"/>
    <w:rsid w:val="000B5DFB"/>
    <w:rsid w:val="000B5F76"/>
    <w:rsid w:val="000B60D0"/>
    <w:rsid w:val="000B6623"/>
    <w:rsid w:val="000B67AE"/>
    <w:rsid w:val="000B6F31"/>
    <w:rsid w:val="000B6F33"/>
    <w:rsid w:val="000B7244"/>
    <w:rsid w:val="000B74BE"/>
    <w:rsid w:val="000B763B"/>
    <w:rsid w:val="000B76E9"/>
    <w:rsid w:val="000B78E2"/>
    <w:rsid w:val="000C012F"/>
    <w:rsid w:val="000C0A42"/>
    <w:rsid w:val="000C0B2A"/>
    <w:rsid w:val="000C0BB7"/>
    <w:rsid w:val="000C101C"/>
    <w:rsid w:val="000C10BF"/>
    <w:rsid w:val="000C1134"/>
    <w:rsid w:val="000C13D2"/>
    <w:rsid w:val="000C15BD"/>
    <w:rsid w:val="000C15E6"/>
    <w:rsid w:val="000C1AD4"/>
    <w:rsid w:val="000C1C9B"/>
    <w:rsid w:val="000C1D00"/>
    <w:rsid w:val="000C23AE"/>
    <w:rsid w:val="000C2647"/>
    <w:rsid w:val="000C29D7"/>
    <w:rsid w:val="000C2A2F"/>
    <w:rsid w:val="000C2AAC"/>
    <w:rsid w:val="000C3086"/>
    <w:rsid w:val="000C3159"/>
    <w:rsid w:val="000C31FB"/>
    <w:rsid w:val="000C3C23"/>
    <w:rsid w:val="000C4072"/>
    <w:rsid w:val="000C4110"/>
    <w:rsid w:val="000C4363"/>
    <w:rsid w:val="000C452B"/>
    <w:rsid w:val="000C463C"/>
    <w:rsid w:val="000C4969"/>
    <w:rsid w:val="000C4A0E"/>
    <w:rsid w:val="000C4A81"/>
    <w:rsid w:val="000C4E98"/>
    <w:rsid w:val="000C4ECA"/>
    <w:rsid w:val="000C5164"/>
    <w:rsid w:val="000C52A6"/>
    <w:rsid w:val="000C54A7"/>
    <w:rsid w:val="000C57F5"/>
    <w:rsid w:val="000C580C"/>
    <w:rsid w:val="000C58C5"/>
    <w:rsid w:val="000C5D33"/>
    <w:rsid w:val="000C5DFA"/>
    <w:rsid w:val="000C61C4"/>
    <w:rsid w:val="000C62BC"/>
    <w:rsid w:val="000C634C"/>
    <w:rsid w:val="000C63DE"/>
    <w:rsid w:val="000C6452"/>
    <w:rsid w:val="000C672B"/>
    <w:rsid w:val="000C690F"/>
    <w:rsid w:val="000C6CBE"/>
    <w:rsid w:val="000C6D7C"/>
    <w:rsid w:val="000C6F30"/>
    <w:rsid w:val="000C6FA4"/>
    <w:rsid w:val="000C6FDD"/>
    <w:rsid w:val="000C700F"/>
    <w:rsid w:val="000C703E"/>
    <w:rsid w:val="000C704D"/>
    <w:rsid w:val="000C7089"/>
    <w:rsid w:val="000C70E8"/>
    <w:rsid w:val="000C71AD"/>
    <w:rsid w:val="000C72F2"/>
    <w:rsid w:val="000C753A"/>
    <w:rsid w:val="000C75F0"/>
    <w:rsid w:val="000C767A"/>
    <w:rsid w:val="000C7732"/>
    <w:rsid w:val="000C78B6"/>
    <w:rsid w:val="000C7EE9"/>
    <w:rsid w:val="000C7FC0"/>
    <w:rsid w:val="000D0385"/>
    <w:rsid w:val="000D03DD"/>
    <w:rsid w:val="000D040C"/>
    <w:rsid w:val="000D05E0"/>
    <w:rsid w:val="000D0A85"/>
    <w:rsid w:val="000D0CEE"/>
    <w:rsid w:val="000D1412"/>
    <w:rsid w:val="000D1725"/>
    <w:rsid w:val="000D1794"/>
    <w:rsid w:val="000D17B6"/>
    <w:rsid w:val="000D19BC"/>
    <w:rsid w:val="000D1F5B"/>
    <w:rsid w:val="000D1FDD"/>
    <w:rsid w:val="000D20E9"/>
    <w:rsid w:val="000D2248"/>
    <w:rsid w:val="000D22E3"/>
    <w:rsid w:val="000D2304"/>
    <w:rsid w:val="000D236C"/>
    <w:rsid w:val="000D26D3"/>
    <w:rsid w:val="000D2720"/>
    <w:rsid w:val="000D2A58"/>
    <w:rsid w:val="000D2B27"/>
    <w:rsid w:val="000D2D59"/>
    <w:rsid w:val="000D2F86"/>
    <w:rsid w:val="000D3077"/>
    <w:rsid w:val="000D3191"/>
    <w:rsid w:val="000D357E"/>
    <w:rsid w:val="000D3733"/>
    <w:rsid w:val="000D375E"/>
    <w:rsid w:val="000D3872"/>
    <w:rsid w:val="000D3A66"/>
    <w:rsid w:val="000D3B3C"/>
    <w:rsid w:val="000D3B7B"/>
    <w:rsid w:val="000D3C3C"/>
    <w:rsid w:val="000D3DC0"/>
    <w:rsid w:val="000D3FA5"/>
    <w:rsid w:val="000D4025"/>
    <w:rsid w:val="000D40FF"/>
    <w:rsid w:val="000D4303"/>
    <w:rsid w:val="000D450A"/>
    <w:rsid w:val="000D45BA"/>
    <w:rsid w:val="000D4887"/>
    <w:rsid w:val="000D4943"/>
    <w:rsid w:val="000D497D"/>
    <w:rsid w:val="000D4A39"/>
    <w:rsid w:val="000D4C4E"/>
    <w:rsid w:val="000D4C7D"/>
    <w:rsid w:val="000D4CA9"/>
    <w:rsid w:val="000D4E1D"/>
    <w:rsid w:val="000D4E4E"/>
    <w:rsid w:val="000D5039"/>
    <w:rsid w:val="000D52A9"/>
    <w:rsid w:val="000D535C"/>
    <w:rsid w:val="000D5388"/>
    <w:rsid w:val="000D557D"/>
    <w:rsid w:val="000D5625"/>
    <w:rsid w:val="000D56E5"/>
    <w:rsid w:val="000D584A"/>
    <w:rsid w:val="000D5934"/>
    <w:rsid w:val="000D596C"/>
    <w:rsid w:val="000D5B66"/>
    <w:rsid w:val="000D5C27"/>
    <w:rsid w:val="000D5ECF"/>
    <w:rsid w:val="000D6199"/>
    <w:rsid w:val="000D61B3"/>
    <w:rsid w:val="000D6214"/>
    <w:rsid w:val="000D6488"/>
    <w:rsid w:val="000D66CA"/>
    <w:rsid w:val="000D688A"/>
    <w:rsid w:val="000D6AFA"/>
    <w:rsid w:val="000D6B6B"/>
    <w:rsid w:val="000D6F23"/>
    <w:rsid w:val="000D6FBC"/>
    <w:rsid w:val="000D7269"/>
    <w:rsid w:val="000D73D6"/>
    <w:rsid w:val="000D749B"/>
    <w:rsid w:val="000D74B0"/>
    <w:rsid w:val="000D7613"/>
    <w:rsid w:val="000D76C8"/>
    <w:rsid w:val="000D7710"/>
    <w:rsid w:val="000D7CD6"/>
    <w:rsid w:val="000D7D54"/>
    <w:rsid w:val="000D7EA9"/>
    <w:rsid w:val="000D7FD2"/>
    <w:rsid w:val="000E007B"/>
    <w:rsid w:val="000E0497"/>
    <w:rsid w:val="000E04DC"/>
    <w:rsid w:val="000E060D"/>
    <w:rsid w:val="000E0884"/>
    <w:rsid w:val="000E08A2"/>
    <w:rsid w:val="000E08FA"/>
    <w:rsid w:val="000E0945"/>
    <w:rsid w:val="000E0A6F"/>
    <w:rsid w:val="000E0C2A"/>
    <w:rsid w:val="000E1012"/>
    <w:rsid w:val="000E13CE"/>
    <w:rsid w:val="000E14B3"/>
    <w:rsid w:val="000E1901"/>
    <w:rsid w:val="000E192F"/>
    <w:rsid w:val="000E1954"/>
    <w:rsid w:val="000E1B53"/>
    <w:rsid w:val="000E1BEB"/>
    <w:rsid w:val="000E1D8E"/>
    <w:rsid w:val="000E1F1C"/>
    <w:rsid w:val="000E202C"/>
    <w:rsid w:val="000E20DA"/>
    <w:rsid w:val="000E218D"/>
    <w:rsid w:val="000E2794"/>
    <w:rsid w:val="000E2A3C"/>
    <w:rsid w:val="000E2F69"/>
    <w:rsid w:val="000E307A"/>
    <w:rsid w:val="000E3135"/>
    <w:rsid w:val="000E31E3"/>
    <w:rsid w:val="000E3256"/>
    <w:rsid w:val="000E3506"/>
    <w:rsid w:val="000E3676"/>
    <w:rsid w:val="000E3793"/>
    <w:rsid w:val="000E38C9"/>
    <w:rsid w:val="000E3926"/>
    <w:rsid w:val="000E39A7"/>
    <w:rsid w:val="000E39FE"/>
    <w:rsid w:val="000E3BA4"/>
    <w:rsid w:val="000E3C73"/>
    <w:rsid w:val="000E3F20"/>
    <w:rsid w:val="000E402C"/>
    <w:rsid w:val="000E416A"/>
    <w:rsid w:val="000E421C"/>
    <w:rsid w:val="000E4301"/>
    <w:rsid w:val="000E4402"/>
    <w:rsid w:val="000E4643"/>
    <w:rsid w:val="000E46A1"/>
    <w:rsid w:val="000E483B"/>
    <w:rsid w:val="000E48E2"/>
    <w:rsid w:val="000E510F"/>
    <w:rsid w:val="000E52F7"/>
    <w:rsid w:val="000E54AC"/>
    <w:rsid w:val="000E58DC"/>
    <w:rsid w:val="000E5A7D"/>
    <w:rsid w:val="000E5ABF"/>
    <w:rsid w:val="000E5AD1"/>
    <w:rsid w:val="000E5DBE"/>
    <w:rsid w:val="000E5E7F"/>
    <w:rsid w:val="000E5F43"/>
    <w:rsid w:val="000E5F7D"/>
    <w:rsid w:val="000E606B"/>
    <w:rsid w:val="000E6261"/>
    <w:rsid w:val="000E62EB"/>
    <w:rsid w:val="000E6584"/>
    <w:rsid w:val="000E690E"/>
    <w:rsid w:val="000E6A00"/>
    <w:rsid w:val="000E6C99"/>
    <w:rsid w:val="000E6D1E"/>
    <w:rsid w:val="000E6E7B"/>
    <w:rsid w:val="000E6EBC"/>
    <w:rsid w:val="000E708C"/>
    <w:rsid w:val="000E73D1"/>
    <w:rsid w:val="000E76EA"/>
    <w:rsid w:val="000E7731"/>
    <w:rsid w:val="000E7750"/>
    <w:rsid w:val="000E784D"/>
    <w:rsid w:val="000E78D7"/>
    <w:rsid w:val="000E7A5C"/>
    <w:rsid w:val="000E7E67"/>
    <w:rsid w:val="000E7FAB"/>
    <w:rsid w:val="000F0192"/>
    <w:rsid w:val="000F0438"/>
    <w:rsid w:val="000F052C"/>
    <w:rsid w:val="000F0643"/>
    <w:rsid w:val="000F06B8"/>
    <w:rsid w:val="000F08A8"/>
    <w:rsid w:val="000F0B15"/>
    <w:rsid w:val="000F0C11"/>
    <w:rsid w:val="000F12BC"/>
    <w:rsid w:val="000F145E"/>
    <w:rsid w:val="000F1518"/>
    <w:rsid w:val="000F1533"/>
    <w:rsid w:val="000F18A9"/>
    <w:rsid w:val="000F1909"/>
    <w:rsid w:val="000F1B18"/>
    <w:rsid w:val="000F1C39"/>
    <w:rsid w:val="000F1D08"/>
    <w:rsid w:val="000F1D53"/>
    <w:rsid w:val="000F1E2B"/>
    <w:rsid w:val="000F2198"/>
    <w:rsid w:val="000F2331"/>
    <w:rsid w:val="000F25D9"/>
    <w:rsid w:val="000F2749"/>
    <w:rsid w:val="000F2A4E"/>
    <w:rsid w:val="000F2AF5"/>
    <w:rsid w:val="000F2BBD"/>
    <w:rsid w:val="000F2DC5"/>
    <w:rsid w:val="000F2FA3"/>
    <w:rsid w:val="000F3042"/>
    <w:rsid w:val="000F30B1"/>
    <w:rsid w:val="000F3102"/>
    <w:rsid w:val="000F31C2"/>
    <w:rsid w:val="000F32A5"/>
    <w:rsid w:val="000F32A9"/>
    <w:rsid w:val="000F34C8"/>
    <w:rsid w:val="000F37E8"/>
    <w:rsid w:val="000F3ACA"/>
    <w:rsid w:val="000F3E0D"/>
    <w:rsid w:val="000F428B"/>
    <w:rsid w:val="000F430C"/>
    <w:rsid w:val="000F4361"/>
    <w:rsid w:val="000F44D5"/>
    <w:rsid w:val="000F44F3"/>
    <w:rsid w:val="000F4848"/>
    <w:rsid w:val="000F494B"/>
    <w:rsid w:val="000F4AEA"/>
    <w:rsid w:val="000F4B15"/>
    <w:rsid w:val="000F4C3F"/>
    <w:rsid w:val="000F4D05"/>
    <w:rsid w:val="000F4FE5"/>
    <w:rsid w:val="000F51F3"/>
    <w:rsid w:val="000F5378"/>
    <w:rsid w:val="000F54B7"/>
    <w:rsid w:val="000F5546"/>
    <w:rsid w:val="000F57C9"/>
    <w:rsid w:val="000F59EE"/>
    <w:rsid w:val="000F5A88"/>
    <w:rsid w:val="000F5E38"/>
    <w:rsid w:val="000F6010"/>
    <w:rsid w:val="000F611E"/>
    <w:rsid w:val="000F6138"/>
    <w:rsid w:val="000F6712"/>
    <w:rsid w:val="000F6B5F"/>
    <w:rsid w:val="000F7741"/>
    <w:rsid w:val="000F78BA"/>
    <w:rsid w:val="000F790A"/>
    <w:rsid w:val="000F7C60"/>
    <w:rsid w:val="000F7CC6"/>
    <w:rsid w:val="000F7D6B"/>
    <w:rsid w:val="00100048"/>
    <w:rsid w:val="0010015F"/>
    <w:rsid w:val="00100202"/>
    <w:rsid w:val="001002E5"/>
    <w:rsid w:val="001006B1"/>
    <w:rsid w:val="00100973"/>
    <w:rsid w:val="001009FE"/>
    <w:rsid w:val="00100D44"/>
    <w:rsid w:val="00100E96"/>
    <w:rsid w:val="00100F39"/>
    <w:rsid w:val="00101152"/>
    <w:rsid w:val="00101231"/>
    <w:rsid w:val="001012F7"/>
    <w:rsid w:val="0010137B"/>
    <w:rsid w:val="00101420"/>
    <w:rsid w:val="00101546"/>
    <w:rsid w:val="00101962"/>
    <w:rsid w:val="00101B22"/>
    <w:rsid w:val="00101B61"/>
    <w:rsid w:val="00101B9A"/>
    <w:rsid w:val="00101C4E"/>
    <w:rsid w:val="00101C99"/>
    <w:rsid w:val="00101CFB"/>
    <w:rsid w:val="001020E9"/>
    <w:rsid w:val="0010242A"/>
    <w:rsid w:val="001024DE"/>
    <w:rsid w:val="00102571"/>
    <w:rsid w:val="0010258A"/>
    <w:rsid w:val="0010261F"/>
    <w:rsid w:val="00102677"/>
    <w:rsid w:val="0010287D"/>
    <w:rsid w:val="0010288E"/>
    <w:rsid w:val="0010291F"/>
    <w:rsid w:val="00102AA0"/>
    <w:rsid w:val="00102B63"/>
    <w:rsid w:val="00102CFF"/>
    <w:rsid w:val="00102D69"/>
    <w:rsid w:val="00102E9B"/>
    <w:rsid w:val="0010304A"/>
    <w:rsid w:val="00103195"/>
    <w:rsid w:val="00103203"/>
    <w:rsid w:val="001032B8"/>
    <w:rsid w:val="0010331B"/>
    <w:rsid w:val="00103343"/>
    <w:rsid w:val="0010340C"/>
    <w:rsid w:val="00103474"/>
    <w:rsid w:val="0010359C"/>
    <w:rsid w:val="00103690"/>
    <w:rsid w:val="0010379C"/>
    <w:rsid w:val="001037E3"/>
    <w:rsid w:val="001037F4"/>
    <w:rsid w:val="00103BD8"/>
    <w:rsid w:val="00103D93"/>
    <w:rsid w:val="00103E54"/>
    <w:rsid w:val="00104293"/>
    <w:rsid w:val="001043C7"/>
    <w:rsid w:val="001045AB"/>
    <w:rsid w:val="00104776"/>
    <w:rsid w:val="001049B1"/>
    <w:rsid w:val="00104B12"/>
    <w:rsid w:val="00104D42"/>
    <w:rsid w:val="00104E62"/>
    <w:rsid w:val="0010512E"/>
    <w:rsid w:val="001053DF"/>
    <w:rsid w:val="00105541"/>
    <w:rsid w:val="00105552"/>
    <w:rsid w:val="0010583E"/>
    <w:rsid w:val="001058D5"/>
    <w:rsid w:val="00105B2E"/>
    <w:rsid w:val="00105C29"/>
    <w:rsid w:val="00105CEC"/>
    <w:rsid w:val="00105D9B"/>
    <w:rsid w:val="00105E33"/>
    <w:rsid w:val="00105E67"/>
    <w:rsid w:val="00106020"/>
    <w:rsid w:val="0010604C"/>
    <w:rsid w:val="00106164"/>
    <w:rsid w:val="0010617D"/>
    <w:rsid w:val="00106234"/>
    <w:rsid w:val="00106491"/>
    <w:rsid w:val="001065EA"/>
    <w:rsid w:val="00106645"/>
    <w:rsid w:val="00106691"/>
    <w:rsid w:val="00106698"/>
    <w:rsid w:val="001066DB"/>
    <w:rsid w:val="00106793"/>
    <w:rsid w:val="001067AD"/>
    <w:rsid w:val="00106A00"/>
    <w:rsid w:val="00106ABD"/>
    <w:rsid w:val="00106D00"/>
    <w:rsid w:val="00106DBB"/>
    <w:rsid w:val="001071C2"/>
    <w:rsid w:val="001071D9"/>
    <w:rsid w:val="00107265"/>
    <w:rsid w:val="0010745A"/>
    <w:rsid w:val="00107548"/>
    <w:rsid w:val="001075A6"/>
    <w:rsid w:val="00107675"/>
    <w:rsid w:val="001077C9"/>
    <w:rsid w:val="001078FB"/>
    <w:rsid w:val="00107903"/>
    <w:rsid w:val="00107A45"/>
    <w:rsid w:val="00107AF2"/>
    <w:rsid w:val="00107B2A"/>
    <w:rsid w:val="00107C2B"/>
    <w:rsid w:val="00107CCB"/>
    <w:rsid w:val="00107F3B"/>
    <w:rsid w:val="00110101"/>
    <w:rsid w:val="0011022F"/>
    <w:rsid w:val="00110579"/>
    <w:rsid w:val="0011058B"/>
    <w:rsid w:val="0011068F"/>
    <w:rsid w:val="00110886"/>
    <w:rsid w:val="00110B9D"/>
    <w:rsid w:val="00110FD9"/>
    <w:rsid w:val="00111154"/>
    <w:rsid w:val="00111191"/>
    <w:rsid w:val="0011119C"/>
    <w:rsid w:val="00111298"/>
    <w:rsid w:val="001112EC"/>
    <w:rsid w:val="001113D7"/>
    <w:rsid w:val="00111990"/>
    <w:rsid w:val="00111A08"/>
    <w:rsid w:val="00111BD1"/>
    <w:rsid w:val="00111BD5"/>
    <w:rsid w:val="00111D02"/>
    <w:rsid w:val="00111DA7"/>
    <w:rsid w:val="00111EDE"/>
    <w:rsid w:val="00111EEE"/>
    <w:rsid w:val="00111F8F"/>
    <w:rsid w:val="001120E0"/>
    <w:rsid w:val="00112171"/>
    <w:rsid w:val="001122CA"/>
    <w:rsid w:val="00112496"/>
    <w:rsid w:val="0011270D"/>
    <w:rsid w:val="0011272F"/>
    <w:rsid w:val="001128DB"/>
    <w:rsid w:val="00112A12"/>
    <w:rsid w:val="00112B8C"/>
    <w:rsid w:val="00112C5E"/>
    <w:rsid w:val="00112CC0"/>
    <w:rsid w:val="00112CF5"/>
    <w:rsid w:val="00112D62"/>
    <w:rsid w:val="00112DF8"/>
    <w:rsid w:val="00112ED1"/>
    <w:rsid w:val="00112FE3"/>
    <w:rsid w:val="00113015"/>
    <w:rsid w:val="001131B3"/>
    <w:rsid w:val="00113210"/>
    <w:rsid w:val="0011323A"/>
    <w:rsid w:val="0011377C"/>
    <w:rsid w:val="00113811"/>
    <w:rsid w:val="00113A0D"/>
    <w:rsid w:val="00113C0E"/>
    <w:rsid w:val="001140C3"/>
    <w:rsid w:val="001148D8"/>
    <w:rsid w:val="001148FF"/>
    <w:rsid w:val="00114B64"/>
    <w:rsid w:val="00114D0B"/>
    <w:rsid w:val="00114D3E"/>
    <w:rsid w:val="00114DA1"/>
    <w:rsid w:val="00114E7E"/>
    <w:rsid w:val="00114EB1"/>
    <w:rsid w:val="001151B5"/>
    <w:rsid w:val="0011529C"/>
    <w:rsid w:val="0011551F"/>
    <w:rsid w:val="00115644"/>
    <w:rsid w:val="001157D2"/>
    <w:rsid w:val="00115993"/>
    <w:rsid w:val="00115A0C"/>
    <w:rsid w:val="00115CD2"/>
    <w:rsid w:val="00115DFE"/>
    <w:rsid w:val="00115E85"/>
    <w:rsid w:val="001161A7"/>
    <w:rsid w:val="001164F9"/>
    <w:rsid w:val="00116521"/>
    <w:rsid w:val="001165C8"/>
    <w:rsid w:val="001165FA"/>
    <w:rsid w:val="00116772"/>
    <w:rsid w:val="001168A7"/>
    <w:rsid w:val="001169BF"/>
    <w:rsid w:val="00116C80"/>
    <w:rsid w:val="00116D05"/>
    <w:rsid w:val="00116E08"/>
    <w:rsid w:val="00116F92"/>
    <w:rsid w:val="00116FAD"/>
    <w:rsid w:val="001170F8"/>
    <w:rsid w:val="0011731E"/>
    <w:rsid w:val="00117363"/>
    <w:rsid w:val="0011747C"/>
    <w:rsid w:val="001174A5"/>
    <w:rsid w:val="001174E4"/>
    <w:rsid w:val="00117920"/>
    <w:rsid w:val="00117B37"/>
    <w:rsid w:val="00117BD7"/>
    <w:rsid w:val="00117E96"/>
    <w:rsid w:val="00117F18"/>
    <w:rsid w:val="0012024A"/>
    <w:rsid w:val="00120273"/>
    <w:rsid w:val="001202E9"/>
    <w:rsid w:val="0012033C"/>
    <w:rsid w:val="0012052B"/>
    <w:rsid w:val="00120881"/>
    <w:rsid w:val="00120A29"/>
    <w:rsid w:val="00120C2E"/>
    <w:rsid w:val="00120CFF"/>
    <w:rsid w:val="00120DEE"/>
    <w:rsid w:val="00120E1D"/>
    <w:rsid w:val="00120F4D"/>
    <w:rsid w:val="001211AC"/>
    <w:rsid w:val="00121353"/>
    <w:rsid w:val="0012138A"/>
    <w:rsid w:val="00121419"/>
    <w:rsid w:val="001214C0"/>
    <w:rsid w:val="001216EA"/>
    <w:rsid w:val="0012186F"/>
    <w:rsid w:val="00121A3E"/>
    <w:rsid w:val="00121B91"/>
    <w:rsid w:val="00121C3D"/>
    <w:rsid w:val="00121D92"/>
    <w:rsid w:val="00121DDB"/>
    <w:rsid w:val="0012206C"/>
    <w:rsid w:val="001220EC"/>
    <w:rsid w:val="001222C4"/>
    <w:rsid w:val="00122332"/>
    <w:rsid w:val="001223C4"/>
    <w:rsid w:val="0012269C"/>
    <w:rsid w:val="00122722"/>
    <w:rsid w:val="001227AE"/>
    <w:rsid w:val="0012283B"/>
    <w:rsid w:val="00122858"/>
    <w:rsid w:val="00122983"/>
    <w:rsid w:val="00122A0B"/>
    <w:rsid w:val="00122A1B"/>
    <w:rsid w:val="00122A62"/>
    <w:rsid w:val="00122A85"/>
    <w:rsid w:val="00122B5B"/>
    <w:rsid w:val="00122DCE"/>
    <w:rsid w:val="00123354"/>
    <w:rsid w:val="00123493"/>
    <w:rsid w:val="001234E1"/>
    <w:rsid w:val="001235D0"/>
    <w:rsid w:val="00123B1A"/>
    <w:rsid w:val="00123B84"/>
    <w:rsid w:val="00124181"/>
    <w:rsid w:val="001241F3"/>
    <w:rsid w:val="0012426A"/>
    <w:rsid w:val="001243ED"/>
    <w:rsid w:val="0012461A"/>
    <w:rsid w:val="0012485C"/>
    <w:rsid w:val="001248D2"/>
    <w:rsid w:val="00124C27"/>
    <w:rsid w:val="00124E7E"/>
    <w:rsid w:val="00125032"/>
    <w:rsid w:val="00125072"/>
    <w:rsid w:val="001252AF"/>
    <w:rsid w:val="001253A7"/>
    <w:rsid w:val="001253C7"/>
    <w:rsid w:val="0012547B"/>
    <w:rsid w:val="001254A7"/>
    <w:rsid w:val="00125537"/>
    <w:rsid w:val="001255BB"/>
    <w:rsid w:val="001257B3"/>
    <w:rsid w:val="00125ABD"/>
    <w:rsid w:val="00125B9F"/>
    <w:rsid w:val="00125C4D"/>
    <w:rsid w:val="00125F65"/>
    <w:rsid w:val="001260FE"/>
    <w:rsid w:val="0012632A"/>
    <w:rsid w:val="00126B9A"/>
    <w:rsid w:val="00126D5E"/>
    <w:rsid w:val="00126DA8"/>
    <w:rsid w:val="00126DF7"/>
    <w:rsid w:val="001270A6"/>
    <w:rsid w:val="001271F3"/>
    <w:rsid w:val="0012725A"/>
    <w:rsid w:val="00127274"/>
    <w:rsid w:val="0012732B"/>
    <w:rsid w:val="001273B5"/>
    <w:rsid w:val="0012744B"/>
    <w:rsid w:val="00127582"/>
    <w:rsid w:val="001276B6"/>
    <w:rsid w:val="001277F4"/>
    <w:rsid w:val="0012785D"/>
    <w:rsid w:val="001279B9"/>
    <w:rsid w:val="00127CC7"/>
    <w:rsid w:val="00127D56"/>
    <w:rsid w:val="00127DD5"/>
    <w:rsid w:val="00127F69"/>
    <w:rsid w:val="001300FD"/>
    <w:rsid w:val="0013030D"/>
    <w:rsid w:val="00130371"/>
    <w:rsid w:val="001303E6"/>
    <w:rsid w:val="001305E7"/>
    <w:rsid w:val="00130652"/>
    <w:rsid w:val="00130664"/>
    <w:rsid w:val="0013096F"/>
    <w:rsid w:val="00130C77"/>
    <w:rsid w:val="00130FE7"/>
    <w:rsid w:val="0013105A"/>
    <w:rsid w:val="001311DC"/>
    <w:rsid w:val="00131271"/>
    <w:rsid w:val="0013136F"/>
    <w:rsid w:val="0013156B"/>
    <w:rsid w:val="001317BF"/>
    <w:rsid w:val="001319EA"/>
    <w:rsid w:val="00131C81"/>
    <w:rsid w:val="00131D6D"/>
    <w:rsid w:val="00131E63"/>
    <w:rsid w:val="00131EC1"/>
    <w:rsid w:val="00131F3E"/>
    <w:rsid w:val="001321F1"/>
    <w:rsid w:val="0013237E"/>
    <w:rsid w:val="0013268D"/>
    <w:rsid w:val="0013279C"/>
    <w:rsid w:val="001329D7"/>
    <w:rsid w:val="00132AB4"/>
    <w:rsid w:val="001330E2"/>
    <w:rsid w:val="001334E0"/>
    <w:rsid w:val="001339F8"/>
    <w:rsid w:val="00133A28"/>
    <w:rsid w:val="00133C4C"/>
    <w:rsid w:val="00133D9B"/>
    <w:rsid w:val="00133E69"/>
    <w:rsid w:val="00133F84"/>
    <w:rsid w:val="00134194"/>
    <w:rsid w:val="00134392"/>
    <w:rsid w:val="00134483"/>
    <w:rsid w:val="00134537"/>
    <w:rsid w:val="001345CF"/>
    <w:rsid w:val="0013470C"/>
    <w:rsid w:val="00134759"/>
    <w:rsid w:val="001347D5"/>
    <w:rsid w:val="0013482B"/>
    <w:rsid w:val="00134929"/>
    <w:rsid w:val="001349F5"/>
    <w:rsid w:val="001350AC"/>
    <w:rsid w:val="00135232"/>
    <w:rsid w:val="0013529E"/>
    <w:rsid w:val="001352AD"/>
    <w:rsid w:val="0013542C"/>
    <w:rsid w:val="00135498"/>
    <w:rsid w:val="001355D1"/>
    <w:rsid w:val="00135ADD"/>
    <w:rsid w:val="00135E0D"/>
    <w:rsid w:val="00135E1C"/>
    <w:rsid w:val="00135E70"/>
    <w:rsid w:val="00135FC0"/>
    <w:rsid w:val="00136073"/>
    <w:rsid w:val="001366D0"/>
    <w:rsid w:val="001366FD"/>
    <w:rsid w:val="00136A75"/>
    <w:rsid w:val="00136BFA"/>
    <w:rsid w:val="00136C42"/>
    <w:rsid w:val="00136CC4"/>
    <w:rsid w:val="00136CDD"/>
    <w:rsid w:val="00136E5E"/>
    <w:rsid w:val="001370D6"/>
    <w:rsid w:val="00137256"/>
    <w:rsid w:val="00137439"/>
    <w:rsid w:val="0013748A"/>
    <w:rsid w:val="001378B9"/>
    <w:rsid w:val="00137A17"/>
    <w:rsid w:val="00137A18"/>
    <w:rsid w:val="00137AE5"/>
    <w:rsid w:val="00140211"/>
    <w:rsid w:val="0014059C"/>
    <w:rsid w:val="00140689"/>
    <w:rsid w:val="0014098F"/>
    <w:rsid w:val="00140AB1"/>
    <w:rsid w:val="00140B3C"/>
    <w:rsid w:val="00140BAE"/>
    <w:rsid w:val="00140DA7"/>
    <w:rsid w:val="0014146B"/>
    <w:rsid w:val="00141700"/>
    <w:rsid w:val="00141AAA"/>
    <w:rsid w:val="00141B0A"/>
    <w:rsid w:val="00141B49"/>
    <w:rsid w:val="00141B7B"/>
    <w:rsid w:val="00141B85"/>
    <w:rsid w:val="00141B8F"/>
    <w:rsid w:val="00141C5F"/>
    <w:rsid w:val="00141E47"/>
    <w:rsid w:val="00141E97"/>
    <w:rsid w:val="00141ED7"/>
    <w:rsid w:val="00142037"/>
    <w:rsid w:val="00142334"/>
    <w:rsid w:val="0014238B"/>
    <w:rsid w:val="00142391"/>
    <w:rsid w:val="00142516"/>
    <w:rsid w:val="00142878"/>
    <w:rsid w:val="001428AA"/>
    <w:rsid w:val="00142C37"/>
    <w:rsid w:val="00142CDE"/>
    <w:rsid w:val="00142E1B"/>
    <w:rsid w:val="00142E64"/>
    <w:rsid w:val="00143021"/>
    <w:rsid w:val="00143185"/>
    <w:rsid w:val="001431B2"/>
    <w:rsid w:val="001431FE"/>
    <w:rsid w:val="00143276"/>
    <w:rsid w:val="001433A4"/>
    <w:rsid w:val="0014361F"/>
    <w:rsid w:val="00143629"/>
    <w:rsid w:val="00143634"/>
    <w:rsid w:val="0014388C"/>
    <w:rsid w:val="001438A9"/>
    <w:rsid w:val="00143A2F"/>
    <w:rsid w:val="00143B16"/>
    <w:rsid w:val="001442A5"/>
    <w:rsid w:val="0014447A"/>
    <w:rsid w:val="001445D0"/>
    <w:rsid w:val="0014466A"/>
    <w:rsid w:val="00144679"/>
    <w:rsid w:val="00144803"/>
    <w:rsid w:val="0014497D"/>
    <w:rsid w:val="00144A4B"/>
    <w:rsid w:val="0014514A"/>
    <w:rsid w:val="0014519E"/>
    <w:rsid w:val="001451AA"/>
    <w:rsid w:val="00145AE8"/>
    <w:rsid w:val="00145AF8"/>
    <w:rsid w:val="00145E67"/>
    <w:rsid w:val="00145ED5"/>
    <w:rsid w:val="00145ED8"/>
    <w:rsid w:val="00145F52"/>
    <w:rsid w:val="00145FC0"/>
    <w:rsid w:val="001467C5"/>
    <w:rsid w:val="00146818"/>
    <w:rsid w:val="00146C0B"/>
    <w:rsid w:val="00146E13"/>
    <w:rsid w:val="00146FD1"/>
    <w:rsid w:val="00147044"/>
    <w:rsid w:val="001470A9"/>
    <w:rsid w:val="00147192"/>
    <w:rsid w:val="00147292"/>
    <w:rsid w:val="0014729F"/>
    <w:rsid w:val="0014740D"/>
    <w:rsid w:val="00147563"/>
    <w:rsid w:val="001476F7"/>
    <w:rsid w:val="0014775F"/>
    <w:rsid w:val="001479D2"/>
    <w:rsid w:val="00147BCE"/>
    <w:rsid w:val="00147CDC"/>
    <w:rsid w:val="00147F9D"/>
    <w:rsid w:val="00150129"/>
    <w:rsid w:val="001501FC"/>
    <w:rsid w:val="00150360"/>
    <w:rsid w:val="0015039B"/>
    <w:rsid w:val="0015053C"/>
    <w:rsid w:val="00150567"/>
    <w:rsid w:val="00150698"/>
    <w:rsid w:val="00150717"/>
    <w:rsid w:val="00150747"/>
    <w:rsid w:val="00150B29"/>
    <w:rsid w:val="00150B4B"/>
    <w:rsid w:val="00150D0E"/>
    <w:rsid w:val="00150FF5"/>
    <w:rsid w:val="00151080"/>
    <w:rsid w:val="001510B1"/>
    <w:rsid w:val="00151287"/>
    <w:rsid w:val="001512C4"/>
    <w:rsid w:val="0015149B"/>
    <w:rsid w:val="0015157F"/>
    <w:rsid w:val="0015195C"/>
    <w:rsid w:val="00151FBE"/>
    <w:rsid w:val="0015207E"/>
    <w:rsid w:val="0015236A"/>
    <w:rsid w:val="001524D6"/>
    <w:rsid w:val="00152634"/>
    <w:rsid w:val="00152667"/>
    <w:rsid w:val="00152770"/>
    <w:rsid w:val="00152BD4"/>
    <w:rsid w:val="00152FFD"/>
    <w:rsid w:val="00153181"/>
    <w:rsid w:val="00153521"/>
    <w:rsid w:val="0015361B"/>
    <w:rsid w:val="001538B8"/>
    <w:rsid w:val="001538ED"/>
    <w:rsid w:val="001539AA"/>
    <w:rsid w:val="00153A55"/>
    <w:rsid w:val="00153C63"/>
    <w:rsid w:val="00153E66"/>
    <w:rsid w:val="00154366"/>
    <w:rsid w:val="001544AD"/>
    <w:rsid w:val="001546BD"/>
    <w:rsid w:val="00154878"/>
    <w:rsid w:val="00154DD4"/>
    <w:rsid w:val="00155048"/>
    <w:rsid w:val="0015516A"/>
    <w:rsid w:val="00155181"/>
    <w:rsid w:val="001555B0"/>
    <w:rsid w:val="001555E5"/>
    <w:rsid w:val="0015586C"/>
    <w:rsid w:val="001558C6"/>
    <w:rsid w:val="0015590E"/>
    <w:rsid w:val="00155F45"/>
    <w:rsid w:val="00155F66"/>
    <w:rsid w:val="00155FFF"/>
    <w:rsid w:val="00156061"/>
    <w:rsid w:val="00156134"/>
    <w:rsid w:val="00156358"/>
    <w:rsid w:val="0015639F"/>
    <w:rsid w:val="001564D2"/>
    <w:rsid w:val="00156617"/>
    <w:rsid w:val="001567E7"/>
    <w:rsid w:val="00156865"/>
    <w:rsid w:val="001568C3"/>
    <w:rsid w:val="001569E4"/>
    <w:rsid w:val="00157237"/>
    <w:rsid w:val="001572DE"/>
    <w:rsid w:val="00157535"/>
    <w:rsid w:val="00157826"/>
    <w:rsid w:val="00157A0A"/>
    <w:rsid w:val="00157B86"/>
    <w:rsid w:val="00157D5C"/>
    <w:rsid w:val="00157EB2"/>
    <w:rsid w:val="00157F1E"/>
    <w:rsid w:val="00160074"/>
    <w:rsid w:val="001607DA"/>
    <w:rsid w:val="001608FA"/>
    <w:rsid w:val="00160F64"/>
    <w:rsid w:val="0016140D"/>
    <w:rsid w:val="001614B1"/>
    <w:rsid w:val="00161B24"/>
    <w:rsid w:val="00161C6B"/>
    <w:rsid w:val="00161CD6"/>
    <w:rsid w:val="00161CFA"/>
    <w:rsid w:val="00161FC3"/>
    <w:rsid w:val="0016235A"/>
    <w:rsid w:val="001624E5"/>
    <w:rsid w:val="00162543"/>
    <w:rsid w:val="00162557"/>
    <w:rsid w:val="001626CC"/>
    <w:rsid w:val="00162CC0"/>
    <w:rsid w:val="00162CD3"/>
    <w:rsid w:val="00162DA2"/>
    <w:rsid w:val="00162E4A"/>
    <w:rsid w:val="00162ED4"/>
    <w:rsid w:val="00162F6A"/>
    <w:rsid w:val="00163166"/>
    <w:rsid w:val="0016326F"/>
    <w:rsid w:val="001632EF"/>
    <w:rsid w:val="001633A4"/>
    <w:rsid w:val="001634A1"/>
    <w:rsid w:val="0016373D"/>
    <w:rsid w:val="00163BC4"/>
    <w:rsid w:val="00163C62"/>
    <w:rsid w:val="00163E35"/>
    <w:rsid w:val="00163F19"/>
    <w:rsid w:val="00163FC5"/>
    <w:rsid w:val="00164112"/>
    <w:rsid w:val="00164184"/>
    <w:rsid w:val="001642B5"/>
    <w:rsid w:val="001643BA"/>
    <w:rsid w:val="00164489"/>
    <w:rsid w:val="001644FF"/>
    <w:rsid w:val="001648FC"/>
    <w:rsid w:val="00164A42"/>
    <w:rsid w:val="00164D5D"/>
    <w:rsid w:val="00164F60"/>
    <w:rsid w:val="00165051"/>
    <w:rsid w:val="001653E8"/>
    <w:rsid w:val="0016559F"/>
    <w:rsid w:val="00165ADE"/>
    <w:rsid w:val="001660C7"/>
    <w:rsid w:val="00166C69"/>
    <w:rsid w:val="00166D6C"/>
    <w:rsid w:val="00166D8A"/>
    <w:rsid w:val="00166E63"/>
    <w:rsid w:val="00166F91"/>
    <w:rsid w:val="00167283"/>
    <w:rsid w:val="0016728A"/>
    <w:rsid w:val="00167309"/>
    <w:rsid w:val="001674F5"/>
    <w:rsid w:val="00167510"/>
    <w:rsid w:val="0016755C"/>
    <w:rsid w:val="00167770"/>
    <w:rsid w:val="001677A4"/>
    <w:rsid w:val="0016785D"/>
    <w:rsid w:val="00167962"/>
    <w:rsid w:val="00167E69"/>
    <w:rsid w:val="0017000A"/>
    <w:rsid w:val="00170406"/>
    <w:rsid w:val="001704F1"/>
    <w:rsid w:val="00170524"/>
    <w:rsid w:val="00170552"/>
    <w:rsid w:val="001705D1"/>
    <w:rsid w:val="0017072D"/>
    <w:rsid w:val="0017092D"/>
    <w:rsid w:val="00170BEF"/>
    <w:rsid w:val="00170F23"/>
    <w:rsid w:val="00170FAA"/>
    <w:rsid w:val="0017122F"/>
    <w:rsid w:val="001712AA"/>
    <w:rsid w:val="001713AE"/>
    <w:rsid w:val="001714E8"/>
    <w:rsid w:val="00171500"/>
    <w:rsid w:val="0017153F"/>
    <w:rsid w:val="001717CC"/>
    <w:rsid w:val="001717DD"/>
    <w:rsid w:val="00171817"/>
    <w:rsid w:val="00171C8A"/>
    <w:rsid w:val="00171E4C"/>
    <w:rsid w:val="00172374"/>
    <w:rsid w:val="00172392"/>
    <w:rsid w:val="00172490"/>
    <w:rsid w:val="001724DC"/>
    <w:rsid w:val="001726AA"/>
    <w:rsid w:val="00172736"/>
    <w:rsid w:val="00172B62"/>
    <w:rsid w:val="00172B81"/>
    <w:rsid w:val="00172D33"/>
    <w:rsid w:val="00172F30"/>
    <w:rsid w:val="0017313A"/>
    <w:rsid w:val="001732BD"/>
    <w:rsid w:val="001733AD"/>
    <w:rsid w:val="00173461"/>
    <w:rsid w:val="00173B84"/>
    <w:rsid w:val="00173CD8"/>
    <w:rsid w:val="00173D5A"/>
    <w:rsid w:val="00173EA7"/>
    <w:rsid w:val="00173EC9"/>
    <w:rsid w:val="001741DA"/>
    <w:rsid w:val="001743C8"/>
    <w:rsid w:val="001745F7"/>
    <w:rsid w:val="0017487D"/>
    <w:rsid w:val="0017496B"/>
    <w:rsid w:val="00174A69"/>
    <w:rsid w:val="00174BAB"/>
    <w:rsid w:val="0017507B"/>
    <w:rsid w:val="00175306"/>
    <w:rsid w:val="0017562F"/>
    <w:rsid w:val="0017567E"/>
    <w:rsid w:val="0017594F"/>
    <w:rsid w:val="00175A76"/>
    <w:rsid w:val="00175EAE"/>
    <w:rsid w:val="00176041"/>
    <w:rsid w:val="0017608D"/>
    <w:rsid w:val="001766A7"/>
    <w:rsid w:val="00176897"/>
    <w:rsid w:val="00176ABE"/>
    <w:rsid w:val="00176AC0"/>
    <w:rsid w:val="00176B35"/>
    <w:rsid w:val="00176BC5"/>
    <w:rsid w:val="00176D36"/>
    <w:rsid w:val="00177609"/>
    <w:rsid w:val="00177822"/>
    <w:rsid w:val="0017788E"/>
    <w:rsid w:val="001779A6"/>
    <w:rsid w:val="00177AC2"/>
    <w:rsid w:val="00177BDD"/>
    <w:rsid w:val="001801A3"/>
    <w:rsid w:val="00180492"/>
    <w:rsid w:val="001804F2"/>
    <w:rsid w:val="0018050B"/>
    <w:rsid w:val="0018060D"/>
    <w:rsid w:val="00180898"/>
    <w:rsid w:val="001808BD"/>
    <w:rsid w:val="001808EF"/>
    <w:rsid w:val="001809A1"/>
    <w:rsid w:val="00180C2B"/>
    <w:rsid w:val="00180F27"/>
    <w:rsid w:val="0018127A"/>
    <w:rsid w:val="00181330"/>
    <w:rsid w:val="001814A6"/>
    <w:rsid w:val="001814BC"/>
    <w:rsid w:val="001816D6"/>
    <w:rsid w:val="0018193D"/>
    <w:rsid w:val="001819D4"/>
    <w:rsid w:val="001819D8"/>
    <w:rsid w:val="00181B29"/>
    <w:rsid w:val="00181B57"/>
    <w:rsid w:val="00181BB5"/>
    <w:rsid w:val="00181D76"/>
    <w:rsid w:val="00181E1C"/>
    <w:rsid w:val="00181F7D"/>
    <w:rsid w:val="00182461"/>
    <w:rsid w:val="00182515"/>
    <w:rsid w:val="001829B9"/>
    <w:rsid w:val="00182AF7"/>
    <w:rsid w:val="00182B37"/>
    <w:rsid w:val="00182C4D"/>
    <w:rsid w:val="00182D09"/>
    <w:rsid w:val="00182D61"/>
    <w:rsid w:val="00183033"/>
    <w:rsid w:val="00183056"/>
    <w:rsid w:val="00183124"/>
    <w:rsid w:val="00183129"/>
    <w:rsid w:val="0018334A"/>
    <w:rsid w:val="0018354E"/>
    <w:rsid w:val="001835E5"/>
    <w:rsid w:val="0018366A"/>
    <w:rsid w:val="00183B43"/>
    <w:rsid w:val="00183BC8"/>
    <w:rsid w:val="00183DD9"/>
    <w:rsid w:val="00183F1E"/>
    <w:rsid w:val="00183F8D"/>
    <w:rsid w:val="001840CC"/>
    <w:rsid w:val="00184540"/>
    <w:rsid w:val="00184541"/>
    <w:rsid w:val="001845CD"/>
    <w:rsid w:val="00184D29"/>
    <w:rsid w:val="00184DE9"/>
    <w:rsid w:val="00184F81"/>
    <w:rsid w:val="0018528F"/>
    <w:rsid w:val="001854B7"/>
    <w:rsid w:val="00185589"/>
    <w:rsid w:val="001858E2"/>
    <w:rsid w:val="00185C42"/>
    <w:rsid w:val="00185D69"/>
    <w:rsid w:val="00185F0B"/>
    <w:rsid w:val="00186E07"/>
    <w:rsid w:val="00186E5D"/>
    <w:rsid w:val="00187088"/>
    <w:rsid w:val="001871C1"/>
    <w:rsid w:val="00187213"/>
    <w:rsid w:val="001872A2"/>
    <w:rsid w:val="001872D3"/>
    <w:rsid w:val="001872EC"/>
    <w:rsid w:val="0018756B"/>
    <w:rsid w:val="001875C1"/>
    <w:rsid w:val="001876A7"/>
    <w:rsid w:val="001876DE"/>
    <w:rsid w:val="001877CD"/>
    <w:rsid w:val="0018788C"/>
    <w:rsid w:val="00187A71"/>
    <w:rsid w:val="00187B28"/>
    <w:rsid w:val="00187C3D"/>
    <w:rsid w:val="00187CDF"/>
    <w:rsid w:val="00187DB9"/>
    <w:rsid w:val="001900FC"/>
    <w:rsid w:val="001904FC"/>
    <w:rsid w:val="0019050B"/>
    <w:rsid w:val="0019073C"/>
    <w:rsid w:val="00190885"/>
    <w:rsid w:val="00190A17"/>
    <w:rsid w:val="00191677"/>
    <w:rsid w:val="00191B0E"/>
    <w:rsid w:val="00191BC9"/>
    <w:rsid w:val="00191CD8"/>
    <w:rsid w:val="00191DEA"/>
    <w:rsid w:val="001920D1"/>
    <w:rsid w:val="00192361"/>
    <w:rsid w:val="001923CF"/>
    <w:rsid w:val="001923E4"/>
    <w:rsid w:val="00192410"/>
    <w:rsid w:val="00192AE1"/>
    <w:rsid w:val="00192AE7"/>
    <w:rsid w:val="00192AF7"/>
    <w:rsid w:val="00192B41"/>
    <w:rsid w:val="00192C39"/>
    <w:rsid w:val="00192FA2"/>
    <w:rsid w:val="00193054"/>
    <w:rsid w:val="0019333B"/>
    <w:rsid w:val="00193350"/>
    <w:rsid w:val="001933A6"/>
    <w:rsid w:val="001933C9"/>
    <w:rsid w:val="001935FC"/>
    <w:rsid w:val="0019369A"/>
    <w:rsid w:val="001937B9"/>
    <w:rsid w:val="001937D8"/>
    <w:rsid w:val="00193823"/>
    <w:rsid w:val="00193924"/>
    <w:rsid w:val="00193988"/>
    <w:rsid w:val="00193A48"/>
    <w:rsid w:val="00193C29"/>
    <w:rsid w:val="00193CBB"/>
    <w:rsid w:val="00193EBD"/>
    <w:rsid w:val="001941D4"/>
    <w:rsid w:val="001944BE"/>
    <w:rsid w:val="00194599"/>
    <w:rsid w:val="001946C6"/>
    <w:rsid w:val="001946CF"/>
    <w:rsid w:val="00194793"/>
    <w:rsid w:val="001947A0"/>
    <w:rsid w:val="00194905"/>
    <w:rsid w:val="001949B7"/>
    <w:rsid w:val="00194B60"/>
    <w:rsid w:val="00194B79"/>
    <w:rsid w:val="00194CF1"/>
    <w:rsid w:val="00195387"/>
    <w:rsid w:val="00195B4E"/>
    <w:rsid w:val="00195D0F"/>
    <w:rsid w:val="0019608F"/>
    <w:rsid w:val="001965C6"/>
    <w:rsid w:val="001966CD"/>
    <w:rsid w:val="001966DA"/>
    <w:rsid w:val="001968AF"/>
    <w:rsid w:val="001968D7"/>
    <w:rsid w:val="001969BC"/>
    <w:rsid w:val="00196C10"/>
    <w:rsid w:val="00197081"/>
    <w:rsid w:val="00197203"/>
    <w:rsid w:val="00197329"/>
    <w:rsid w:val="00197450"/>
    <w:rsid w:val="0019746F"/>
    <w:rsid w:val="001975D2"/>
    <w:rsid w:val="001975EE"/>
    <w:rsid w:val="00197636"/>
    <w:rsid w:val="001977BD"/>
    <w:rsid w:val="00197AA4"/>
    <w:rsid w:val="00197AB8"/>
    <w:rsid w:val="00197B91"/>
    <w:rsid w:val="00197E21"/>
    <w:rsid w:val="00197FB4"/>
    <w:rsid w:val="001A0004"/>
    <w:rsid w:val="001A046E"/>
    <w:rsid w:val="001A0471"/>
    <w:rsid w:val="001A06B7"/>
    <w:rsid w:val="001A0715"/>
    <w:rsid w:val="001A0A0B"/>
    <w:rsid w:val="001A0A4C"/>
    <w:rsid w:val="001A0ADD"/>
    <w:rsid w:val="001A0BCB"/>
    <w:rsid w:val="001A0D37"/>
    <w:rsid w:val="001A1136"/>
    <w:rsid w:val="001A1441"/>
    <w:rsid w:val="001A1700"/>
    <w:rsid w:val="001A1774"/>
    <w:rsid w:val="001A189B"/>
    <w:rsid w:val="001A1913"/>
    <w:rsid w:val="001A1A7E"/>
    <w:rsid w:val="001A1B31"/>
    <w:rsid w:val="001A1B34"/>
    <w:rsid w:val="001A1C42"/>
    <w:rsid w:val="001A1E12"/>
    <w:rsid w:val="001A1F47"/>
    <w:rsid w:val="001A239E"/>
    <w:rsid w:val="001A2445"/>
    <w:rsid w:val="001A2861"/>
    <w:rsid w:val="001A2866"/>
    <w:rsid w:val="001A2D15"/>
    <w:rsid w:val="001A2FF7"/>
    <w:rsid w:val="001A31BF"/>
    <w:rsid w:val="001A31CD"/>
    <w:rsid w:val="001A3303"/>
    <w:rsid w:val="001A332C"/>
    <w:rsid w:val="001A3453"/>
    <w:rsid w:val="001A3509"/>
    <w:rsid w:val="001A3758"/>
    <w:rsid w:val="001A39A2"/>
    <w:rsid w:val="001A3A65"/>
    <w:rsid w:val="001A3BCC"/>
    <w:rsid w:val="001A3FA4"/>
    <w:rsid w:val="001A4023"/>
    <w:rsid w:val="001A4111"/>
    <w:rsid w:val="001A42D8"/>
    <w:rsid w:val="001A4A39"/>
    <w:rsid w:val="001A4BD1"/>
    <w:rsid w:val="001A4C32"/>
    <w:rsid w:val="001A4C8F"/>
    <w:rsid w:val="001A4DA7"/>
    <w:rsid w:val="001A4DAF"/>
    <w:rsid w:val="001A51FF"/>
    <w:rsid w:val="001A534F"/>
    <w:rsid w:val="001A53A7"/>
    <w:rsid w:val="001A544E"/>
    <w:rsid w:val="001A58EF"/>
    <w:rsid w:val="001A5B14"/>
    <w:rsid w:val="001A6000"/>
    <w:rsid w:val="001A60F1"/>
    <w:rsid w:val="001A61F0"/>
    <w:rsid w:val="001A6204"/>
    <w:rsid w:val="001A6215"/>
    <w:rsid w:val="001A6239"/>
    <w:rsid w:val="001A62AA"/>
    <w:rsid w:val="001A639B"/>
    <w:rsid w:val="001A6419"/>
    <w:rsid w:val="001A643D"/>
    <w:rsid w:val="001A68AF"/>
    <w:rsid w:val="001A6D44"/>
    <w:rsid w:val="001A6DA4"/>
    <w:rsid w:val="001A6F8E"/>
    <w:rsid w:val="001A700F"/>
    <w:rsid w:val="001A7094"/>
    <w:rsid w:val="001A70DE"/>
    <w:rsid w:val="001A74EA"/>
    <w:rsid w:val="001A75BF"/>
    <w:rsid w:val="001A7607"/>
    <w:rsid w:val="001A7A81"/>
    <w:rsid w:val="001A7AF1"/>
    <w:rsid w:val="001A7BBE"/>
    <w:rsid w:val="001A7CEB"/>
    <w:rsid w:val="001A7E11"/>
    <w:rsid w:val="001A7F53"/>
    <w:rsid w:val="001B006F"/>
    <w:rsid w:val="001B007A"/>
    <w:rsid w:val="001B050A"/>
    <w:rsid w:val="001B0591"/>
    <w:rsid w:val="001B0799"/>
    <w:rsid w:val="001B07A5"/>
    <w:rsid w:val="001B085A"/>
    <w:rsid w:val="001B091C"/>
    <w:rsid w:val="001B0974"/>
    <w:rsid w:val="001B0AA4"/>
    <w:rsid w:val="001B0CB2"/>
    <w:rsid w:val="001B117B"/>
    <w:rsid w:val="001B147E"/>
    <w:rsid w:val="001B161A"/>
    <w:rsid w:val="001B1629"/>
    <w:rsid w:val="001B16A9"/>
    <w:rsid w:val="001B17AA"/>
    <w:rsid w:val="001B17D6"/>
    <w:rsid w:val="001B1AF1"/>
    <w:rsid w:val="001B1D68"/>
    <w:rsid w:val="001B1E0F"/>
    <w:rsid w:val="001B1E64"/>
    <w:rsid w:val="001B2130"/>
    <w:rsid w:val="001B225F"/>
    <w:rsid w:val="001B25F3"/>
    <w:rsid w:val="001B2625"/>
    <w:rsid w:val="001B28FE"/>
    <w:rsid w:val="001B2989"/>
    <w:rsid w:val="001B2A6E"/>
    <w:rsid w:val="001B2CAE"/>
    <w:rsid w:val="001B2D4B"/>
    <w:rsid w:val="001B2D55"/>
    <w:rsid w:val="001B3180"/>
    <w:rsid w:val="001B352E"/>
    <w:rsid w:val="001B37B3"/>
    <w:rsid w:val="001B37D5"/>
    <w:rsid w:val="001B37F8"/>
    <w:rsid w:val="001B3B60"/>
    <w:rsid w:val="001B3B90"/>
    <w:rsid w:val="001B3CEE"/>
    <w:rsid w:val="001B3F5B"/>
    <w:rsid w:val="001B4023"/>
    <w:rsid w:val="001B4141"/>
    <w:rsid w:val="001B4174"/>
    <w:rsid w:val="001B4257"/>
    <w:rsid w:val="001B4321"/>
    <w:rsid w:val="001B4403"/>
    <w:rsid w:val="001B456F"/>
    <w:rsid w:val="001B4836"/>
    <w:rsid w:val="001B492D"/>
    <w:rsid w:val="001B4BC8"/>
    <w:rsid w:val="001B4C8A"/>
    <w:rsid w:val="001B4FEF"/>
    <w:rsid w:val="001B533F"/>
    <w:rsid w:val="001B5577"/>
    <w:rsid w:val="001B5853"/>
    <w:rsid w:val="001B5B0C"/>
    <w:rsid w:val="001B5DB2"/>
    <w:rsid w:val="001B5E3F"/>
    <w:rsid w:val="001B5E49"/>
    <w:rsid w:val="001B5F13"/>
    <w:rsid w:val="001B6164"/>
    <w:rsid w:val="001B643A"/>
    <w:rsid w:val="001B6791"/>
    <w:rsid w:val="001B699B"/>
    <w:rsid w:val="001B69C0"/>
    <w:rsid w:val="001B6AAA"/>
    <w:rsid w:val="001B6E1A"/>
    <w:rsid w:val="001B702B"/>
    <w:rsid w:val="001B70C1"/>
    <w:rsid w:val="001B719B"/>
    <w:rsid w:val="001B737C"/>
    <w:rsid w:val="001B73D0"/>
    <w:rsid w:val="001B73E5"/>
    <w:rsid w:val="001B760E"/>
    <w:rsid w:val="001B7AA5"/>
    <w:rsid w:val="001C01A6"/>
    <w:rsid w:val="001C01F4"/>
    <w:rsid w:val="001C0219"/>
    <w:rsid w:val="001C0306"/>
    <w:rsid w:val="001C034B"/>
    <w:rsid w:val="001C060E"/>
    <w:rsid w:val="001C082D"/>
    <w:rsid w:val="001C0E77"/>
    <w:rsid w:val="001C0EC5"/>
    <w:rsid w:val="001C121B"/>
    <w:rsid w:val="001C1564"/>
    <w:rsid w:val="001C184F"/>
    <w:rsid w:val="001C18AF"/>
    <w:rsid w:val="001C18C9"/>
    <w:rsid w:val="001C1B68"/>
    <w:rsid w:val="001C1BBB"/>
    <w:rsid w:val="001C1C9A"/>
    <w:rsid w:val="001C1D06"/>
    <w:rsid w:val="001C1E1B"/>
    <w:rsid w:val="001C1EF5"/>
    <w:rsid w:val="001C1F23"/>
    <w:rsid w:val="001C21D8"/>
    <w:rsid w:val="001C21DF"/>
    <w:rsid w:val="001C2367"/>
    <w:rsid w:val="001C2A12"/>
    <w:rsid w:val="001C2BCF"/>
    <w:rsid w:val="001C2C86"/>
    <w:rsid w:val="001C2CB7"/>
    <w:rsid w:val="001C344F"/>
    <w:rsid w:val="001C386A"/>
    <w:rsid w:val="001C39E5"/>
    <w:rsid w:val="001C3E0A"/>
    <w:rsid w:val="001C40D5"/>
    <w:rsid w:val="001C40FC"/>
    <w:rsid w:val="001C449D"/>
    <w:rsid w:val="001C44F4"/>
    <w:rsid w:val="001C47F3"/>
    <w:rsid w:val="001C47FA"/>
    <w:rsid w:val="001C4866"/>
    <w:rsid w:val="001C48AA"/>
    <w:rsid w:val="001C4C45"/>
    <w:rsid w:val="001C4D69"/>
    <w:rsid w:val="001C4DCB"/>
    <w:rsid w:val="001C51CF"/>
    <w:rsid w:val="001C5222"/>
    <w:rsid w:val="001C528C"/>
    <w:rsid w:val="001C5304"/>
    <w:rsid w:val="001C53D4"/>
    <w:rsid w:val="001C55EC"/>
    <w:rsid w:val="001C5628"/>
    <w:rsid w:val="001C58A1"/>
    <w:rsid w:val="001C5955"/>
    <w:rsid w:val="001C59BD"/>
    <w:rsid w:val="001C5F51"/>
    <w:rsid w:val="001C5F66"/>
    <w:rsid w:val="001C6322"/>
    <w:rsid w:val="001C6351"/>
    <w:rsid w:val="001C6465"/>
    <w:rsid w:val="001C6526"/>
    <w:rsid w:val="001C6677"/>
    <w:rsid w:val="001C6B40"/>
    <w:rsid w:val="001C6C8F"/>
    <w:rsid w:val="001C7152"/>
    <w:rsid w:val="001C716F"/>
    <w:rsid w:val="001C71BC"/>
    <w:rsid w:val="001C732A"/>
    <w:rsid w:val="001C7517"/>
    <w:rsid w:val="001C769D"/>
    <w:rsid w:val="001C7744"/>
    <w:rsid w:val="001C7AD9"/>
    <w:rsid w:val="001C7B68"/>
    <w:rsid w:val="001D0104"/>
    <w:rsid w:val="001D044E"/>
    <w:rsid w:val="001D08F1"/>
    <w:rsid w:val="001D0B0B"/>
    <w:rsid w:val="001D0B40"/>
    <w:rsid w:val="001D0D12"/>
    <w:rsid w:val="001D0E18"/>
    <w:rsid w:val="001D1163"/>
    <w:rsid w:val="001D1406"/>
    <w:rsid w:val="001D149E"/>
    <w:rsid w:val="001D17BB"/>
    <w:rsid w:val="001D18DC"/>
    <w:rsid w:val="001D1C36"/>
    <w:rsid w:val="001D1DF3"/>
    <w:rsid w:val="001D1E80"/>
    <w:rsid w:val="001D1E8C"/>
    <w:rsid w:val="001D1F07"/>
    <w:rsid w:val="001D20B9"/>
    <w:rsid w:val="001D2164"/>
    <w:rsid w:val="001D22AF"/>
    <w:rsid w:val="001D26CB"/>
    <w:rsid w:val="001D2865"/>
    <w:rsid w:val="001D2955"/>
    <w:rsid w:val="001D2B96"/>
    <w:rsid w:val="001D2BD5"/>
    <w:rsid w:val="001D2E71"/>
    <w:rsid w:val="001D2F70"/>
    <w:rsid w:val="001D30D0"/>
    <w:rsid w:val="001D3181"/>
    <w:rsid w:val="001D3315"/>
    <w:rsid w:val="001D349A"/>
    <w:rsid w:val="001D3B7E"/>
    <w:rsid w:val="001D3C56"/>
    <w:rsid w:val="001D3E48"/>
    <w:rsid w:val="001D402F"/>
    <w:rsid w:val="001D44BD"/>
    <w:rsid w:val="001D4839"/>
    <w:rsid w:val="001D4A67"/>
    <w:rsid w:val="001D4C84"/>
    <w:rsid w:val="001D4D27"/>
    <w:rsid w:val="001D4ED9"/>
    <w:rsid w:val="001D52B4"/>
    <w:rsid w:val="001D55FD"/>
    <w:rsid w:val="001D5AAB"/>
    <w:rsid w:val="001D5AAE"/>
    <w:rsid w:val="001D5C10"/>
    <w:rsid w:val="001D5C2B"/>
    <w:rsid w:val="001D5DBB"/>
    <w:rsid w:val="001D5FEE"/>
    <w:rsid w:val="001D6023"/>
    <w:rsid w:val="001D603C"/>
    <w:rsid w:val="001D60C0"/>
    <w:rsid w:val="001D618B"/>
    <w:rsid w:val="001D628B"/>
    <w:rsid w:val="001D63EF"/>
    <w:rsid w:val="001D6453"/>
    <w:rsid w:val="001D65A2"/>
    <w:rsid w:val="001D66D8"/>
    <w:rsid w:val="001D6C24"/>
    <w:rsid w:val="001D6DA6"/>
    <w:rsid w:val="001D7057"/>
    <w:rsid w:val="001D70E3"/>
    <w:rsid w:val="001D7136"/>
    <w:rsid w:val="001D722D"/>
    <w:rsid w:val="001D72D4"/>
    <w:rsid w:val="001D751C"/>
    <w:rsid w:val="001D78ED"/>
    <w:rsid w:val="001D790C"/>
    <w:rsid w:val="001D7989"/>
    <w:rsid w:val="001D7A91"/>
    <w:rsid w:val="001D7DA1"/>
    <w:rsid w:val="001D7F40"/>
    <w:rsid w:val="001E012B"/>
    <w:rsid w:val="001E0266"/>
    <w:rsid w:val="001E045E"/>
    <w:rsid w:val="001E09F3"/>
    <w:rsid w:val="001E0CDD"/>
    <w:rsid w:val="001E0CFB"/>
    <w:rsid w:val="001E0EB1"/>
    <w:rsid w:val="001E0F69"/>
    <w:rsid w:val="001E10B7"/>
    <w:rsid w:val="001E119E"/>
    <w:rsid w:val="001E152E"/>
    <w:rsid w:val="001E1859"/>
    <w:rsid w:val="001E1B80"/>
    <w:rsid w:val="001E1B89"/>
    <w:rsid w:val="001E1DD2"/>
    <w:rsid w:val="001E2198"/>
    <w:rsid w:val="001E2262"/>
    <w:rsid w:val="001E2572"/>
    <w:rsid w:val="001E2777"/>
    <w:rsid w:val="001E28D0"/>
    <w:rsid w:val="001E293C"/>
    <w:rsid w:val="001E2EFA"/>
    <w:rsid w:val="001E2F41"/>
    <w:rsid w:val="001E2F5E"/>
    <w:rsid w:val="001E324F"/>
    <w:rsid w:val="001E3573"/>
    <w:rsid w:val="001E390B"/>
    <w:rsid w:val="001E3A18"/>
    <w:rsid w:val="001E3A1F"/>
    <w:rsid w:val="001E3C3A"/>
    <w:rsid w:val="001E3D82"/>
    <w:rsid w:val="001E3F37"/>
    <w:rsid w:val="001E3F66"/>
    <w:rsid w:val="001E420B"/>
    <w:rsid w:val="001E45A1"/>
    <w:rsid w:val="001E461D"/>
    <w:rsid w:val="001E4859"/>
    <w:rsid w:val="001E499F"/>
    <w:rsid w:val="001E4A71"/>
    <w:rsid w:val="001E4BF4"/>
    <w:rsid w:val="001E4F40"/>
    <w:rsid w:val="001E4F51"/>
    <w:rsid w:val="001E4FB0"/>
    <w:rsid w:val="001E50F0"/>
    <w:rsid w:val="001E512E"/>
    <w:rsid w:val="001E5294"/>
    <w:rsid w:val="001E52E9"/>
    <w:rsid w:val="001E5625"/>
    <w:rsid w:val="001E5AE5"/>
    <w:rsid w:val="001E5C0B"/>
    <w:rsid w:val="001E5D64"/>
    <w:rsid w:val="001E5DB8"/>
    <w:rsid w:val="001E617B"/>
    <w:rsid w:val="001E622B"/>
    <w:rsid w:val="001E67A1"/>
    <w:rsid w:val="001E6849"/>
    <w:rsid w:val="001E6CAE"/>
    <w:rsid w:val="001E6E6D"/>
    <w:rsid w:val="001E6EDE"/>
    <w:rsid w:val="001E6FC4"/>
    <w:rsid w:val="001E6FF3"/>
    <w:rsid w:val="001E72DD"/>
    <w:rsid w:val="001E77DB"/>
    <w:rsid w:val="001E77FD"/>
    <w:rsid w:val="001E78C9"/>
    <w:rsid w:val="001E7977"/>
    <w:rsid w:val="001E7BD9"/>
    <w:rsid w:val="001F050C"/>
    <w:rsid w:val="001F06FB"/>
    <w:rsid w:val="001F09E9"/>
    <w:rsid w:val="001F0CB2"/>
    <w:rsid w:val="001F0E9B"/>
    <w:rsid w:val="001F0F53"/>
    <w:rsid w:val="001F14E4"/>
    <w:rsid w:val="001F15E4"/>
    <w:rsid w:val="001F1742"/>
    <w:rsid w:val="001F1748"/>
    <w:rsid w:val="001F1756"/>
    <w:rsid w:val="001F17AC"/>
    <w:rsid w:val="001F199E"/>
    <w:rsid w:val="001F1A1B"/>
    <w:rsid w:val="001F1CB9"/>
    <w:rsid w:val="001F1D7B"/>
    <w:rsid w:val="001F20AF"/>
    <w:rsid w:val="001F2148"/>
    <w:rsid w:val="001F21AC"/>
    <w:rsid w:val="001F226F"/>
    <w:rsid w:val="001F236F"/>
    <w:rsid w:val="001F238C"/>
    <w:rsid w:val="001F24D0"/>
    <w:rsid w:val="001F2586"/>
    <w:rsid w:val="001F25BC"/>
    <w:rsid w:val="001F2669"/>
    <w:rsid w:val="001F2ADD"/>
    <w:rsid w:val="001F2B97"/>
    <w:rsid w:val="001F2BB6"/>
    <w:rsid w:val="001F2E38"/>
    <w:rsid w:val="001F2F21"/>
    <w:rsid w:val="001F31A5"/>
    <w:rsid w:val="001F35B5"/>
    <w:rsid w:val="001F35CE"/>
    <w:rsid w:val="001F37AB"/>
    <w:rsid w:val="001F3949"/>
    <w:rsid w:val="001F3950"/>
    <w:rsid w:val="001F3B52"/>
    <w:rsid w:val="001F3B8F"/>
    <w:rsid w:val="001F3CBD"/>
    <w:rsid w:val="001F3CEA"/>
    <w:rsid w:val="001F3ECA"/>
    <w:rsid w:val="001F42AB"/>
    <w:rsid w:val="001F4363"/>
    <w:rsid w:val="001F44D0"/>
    <w:rsid w:val="001F45FE"/>
    <w:rsid w:val="001F46ED"/>
    <w:rsid w:val="001F479A"/>
    <w:rsid w:val="001F49A6"/>
    <w:rsid w:val="001F4D67"/>
    <w:rsid w:val="001F5013"/>
    <w:rsid w:val="001F5138"/>
    <w:rsid w:val="001F51B1"/>
    <w:rsid w:val="001F523F"/>
    <w:rsid w:val="001F5343"/>
    <w:rsid w:val="001F53EB"/>
    <w:rsid w:val="001F556C"/>
    <w:rsid w:val="001F580B"/>
    <w:rsid w:val="001F581C"/>
    <w:rsid w:val="001F589F"/>
    <w:rsid w:val="001F5940"/>
    <w:rsid w:val="001F59C2"/>
    <w:rsid w:val="001F5A31"/>
    <w:rsid w:val="001F5B18"/>
    <w:rsid w:val="001F63D0"/>
    <w:rsid w:val="001F64BC"/>
    <w:rsid w:val="001F6523"/>
    <w:rsid w:val="001F70E2"/>
    <w:rsid w:val="001F7194"/>
    <w:rsid w:val="001F71AC"/>
    <w:rsid w:val="001F7340"/>
    <w:rsid w:val="001F74C3"/>
    <w:rsid w:val="001F79B0"/>
    <w:rsid w:val="001F7D4E"/>
    <w:rsid w:val="001F7F05"/>
    <w:rsid w:val="00200568"/>
    <w:rsid w:val="00200647"/>
    <w:rsid w:val="00200771"/>
    <w:rsid w:val="002007E0"/>
    <w:rsid w:val="002007EB"/>
    <w:rsid w:val="0020099F"/>
    <w:rsid w:val="00200A3A"/>
    <w:rsid w:val="00200E6E"/>
    <w:rsid w:val="00200FD2"/>
    <w:rsid w:val="00201018"/>
    <w:rsid w:val="0020113A"/>
    <w:rsid w:val="002012AA"/>
    <w:rsid w:val="0020146E"/>
    <w:rsid w:val="00201474"/>
    <w:rsid w:val="002015FF"/>
    <w:rsid w:val="002016A4"/>
    <w:rsid w:val="00201A03"/>
    <w:rsid w:val="00201A86"/>
    <w:rsid w:val="00201D1B"/>
    <w:rsid w:val="00201D7E"/>
    <w:rsid w:val="0020206C"/>
    <w:rsid w:val="00202326"/>
    <w:rsid w:val="00202359"/>
    <w:rsid w:val="002023A0"/>
    <w:rsid w:val="002026C5"/>
    <w:rsid w:val="0020271F"/>
    <w:rsid w:val="00202741"/>
    <w:rsid w:val="00202BB9"/>
    <w:rsid w:val="00202C5E"/>
    <w:rsid w:val="00202CAF"/>
    <w:rsid w:val="00202DB6"/>
    <w:rsid w:val="00202E42"/>
    <w:rsid w:val="00202FCB"/>
    <w:rsid w:val="00203253"/>
    <w:rsid w:val="00203422"/>
    <w:rsid w:val="0020342D"/>
    <w:rsid w:val="0020369F"/>
    <w:rsid w:val="00203773"/>
    <w:rsid w:val="002039A0"/>
    <w:rsid w:val="002039C2"/>
    <w:rsid w:val="00203BF0"/>
    <w:rsid w:val="00203BF4"/>
    <w:rsid w:val="00203DB5"/>
    <w:rsid w:val="002042BC"/>
    <w:rsid w:val="002043D3"/>
    <w:rsid w:val="00204585"/>
    <w:rsid w:val="0020466D"/>
    <w:rsid w:val="00204888"/>
    <w:rsid w:val="00204BB8"/>
    <w:rsid w:val="00204C8D"/>
    <w:rsid w:val="00204CF4"/>
    <w:rsid w:val="00204EB4"/>
    <w:rsid w:val="00204ED0"/>
    <w:rsid w:val="00204F94"/>
    <w:rsid w:val="00204FB1"/>
    <w:rsid w:val="00204FB3"/>
    <w:rsid w:val="002052B0"/>
    <w:rsid w:val="00205576"/>
    <w:rsid w:val="002058CB"/>
    <w:rsid w:val="00205AA8"/>
    <w:rsid w:val="00205B67"/>
    <w:rsid w:val="00205CDC"/>
    <w:rsid w:val="00205D5F"/>
    <w:rsid w:val="0020605E"/>
    <w:rsid w:val="00206331"/>
    <w:rsid w:val="002063A8"/>
    <w:rsid w:val="00206807"/>
    <w:rsid w:val="002068B2"/>
    <w:rsid w:val="002069DC"/>
    <w:rsid w:val="00206C37"/>
    <w:rsid w:val="00206D9A"/>
    <w:rsid w:val="00206EC3"/>
    <w:rsid w:val="00206F07"/>
    <w:rsid w:val="002072AC"/>
    <w:rsid w:val="00207388"/>
    <w:rsid w:val="002074D8"/>
    <w:rsid w:val="0020754A"/>
    <w:rsid w:val="00207696"/>
    <w:rsid w:val="00207731"/>
    <w:rsid w:val="002077C6"/>
    <w:rsid w:val="0020794E"/>
    <w:rsid w:val="00207C2C"/>
    <w:rsid w:val="00207DA9"/>
    <w:rsid w:val="00210122"/>
    <w:rsid w:val="00210327"/>
    <w:rsid w:val="00210466"/>
    <w:rsid w:val="0021084B"/>
    <w:rsid w:val="00210C7E"/>
    <w:rsid w:val="00210C90"/>
    <w:rsid w:val="00210CFD"/>
    <w:rsid w:val="00210D30"/>
    <w:rsid w:val="00211029"/>
    <w:rsid w:val="0021156D"/>
    <w:rsid w:val="00211D09"/>
    <w:rsid w:val="00211D30"/>
    <w:rsid w:val="00212038"/>
    <w:rsid w:val="00212051"/>
    <w:rsid w:val="0021207A"/>
    <w:rsid w:val="002120A1"/>
    <w:rsid w:val="002120A3"/>
    <w:rsid w:val="00212202"/>
    <w:rsid w:val="00212222"/>
    <w:rsid w:val="00212857"/>
    <w:rsid w:val="00212DC9"/>
    <w:rsid w:val="00213076"/>
    <w:rsid w:val="002131D5"/>
    <w:rsid w:val="002131FD"/>
    <w:rsid w:val="00213356"/>
    <w:rsid w:val="00213589"/>
    <w:rsid w:val="002135BA"/>
    <w:rsid w:val="0021393C"/>
    <w:rsid w:val="00213BC3"/>
    <w:rsid w:val="00213C8E"/>
    <w:rsid w:val="00213F62"/>
    <w:rsid w:val="00213F8A"/>
    <w:rsid w:val="002140E4"/>
    <w:rsid w:val="002147C2"/>
    <w:rsid w:val="002149F3"/>
    <w:rsid w:val="00214B04"/>
    <w:rsid w:val="00214CC5"/>
    <w:rsid w:val="00214E89"/>
    <w:rsid w:val="00214E9E"/>
    <w:rsid w:val="00214F57"/>
    <w:rsid w:val="00214F6E"/>
    <w:rsid w:val="00214FB5"/>
    <w:rsid w:val="0021517A"/>
    <w:rsid w:val="002154EC"/>
    <w:rsid w:val="0021585A"/>
    <w:rsid w:val="00215A07"/>
    <w:rsid w:val="00215A49"/>
    <w:rsid w:val="00215DFF"/>
    <w:rsid w:val="00215ED8"/>
    <w:rsid w:val="00215EFD"/>
    <w:rsid w:val="00216165"/>
    <w:rsid w:val="002161E8"/>
    <w:rsid w:val="0021639A"/>
    <w:rsid w:val="002166A3"/>
    <w:rsid w:val="00216B30"/>
    <w:rsid w:val="00216FB0"/>
    <w:rsid w:val="00217550"/>
    <w:rsid w:val="002175CE"/>
    <w:rsid w:val="002178EB"/>
    <w:rsid w:val="00217AA9"/>
    <w:rsid w:val="00217AEA"/>
    <w:rsid w:val="00217CCA"/>
    <w:rsid w:val="00217D4B"/>
    <w:rsid w:val="00217DDA"/>
    <w:rsid w:val="0022022B"/>
    <w:rsid w:val="002203DA"/>
    <w:rsid w:val="00220ACF"/>
    <w:rsid w:val="00220B6B"/>
    <w:rsid w:val="00220E27"/>
    <w:rsid w:val="002212AE"/>
    <w:rsid w:val="002215E6"/>
    <w:rsid w:val="002216E4"/>
    <w:rsid w:val="0022187A"/>
    <w:rsid w:val="002218F5"/>
    <w:rsid w:val="00221AF8"/>
    <w:rsid w:val="00221DA0"/>
    <w:rsid w:val="002220BD"/>
    <w:rsid w:val="002224CD"/>
    <w:rsid w:val="002226E1"/>
    <w:rsid w:val="002226FB"/>
    <w:rsid w:val="002228DE"/>
    <w:rsid w:val="00222EE2"/>
    <w:rsid w:val="00222F63"/>
    <w:rsid w:val="00222FE4"/>
    <w:rsid w:val="0022308D"/>
    <w:rsid w:val="00223210"/>
    <w:rsid w:val="00223237"/>
    <w:rsid w:val="00223353"/>
    <w:rsid w:val="0022336F"/>
    <w:rsid w:val="0022338F"/>
    <w:rsid w:val="00223796"/>
    <w:rsid w:val="002238F0"/>
    <w:rsid w:val="00223988"/>
    <w:rsid w:val="002239F0"/>
    <w:rsid w:val="00223B42"/>
    <w:rsid w:val="00223D58"/>
    <w:rsid w:val="00223F9B"/>
    <w:rsid w:val="00223FD5"/>
    <w:rsid w:val="002240F7"/>
    <w:rsid w:val="002243BC"/>
    <w:rsid w:val="002244FA"/>
    <w:rsid w:val="0022459A"/>
    <w:rsid w:val="00224909"/>
    <w:rsid w:val="00224C2E"/>
    <w:rsid w:val="00224CB7"/>
    <w:rsid w:val="00224DC1"/>
    <w:rsid w:val="00224DEC"/>
    <w:rsid w:val="00225163"/>
    <w:rsid w:val="002252F2"/>
    <w:rsid w:val="00225441"/>
    <w:rsid w:val="002254D8"/>
    <w:rsid w:val="002256BD"/>
    <w:rsid w:val="00225789"/>
    <w:rsid w:val="00225A53"/>
    <w:rsid w:val="00225C22"/>
    <w:rsid w:val="00225E2F"/>
    <w:rsid w:val="00225FD6"/>
    <w:rsid w:val="00226709"/>
    <w:rsid w:val="0022693F"/>
    <w:rsid w:val="00226B7F"/>
    <w:rsid w:val="00226D27"/>
    <w:rsid w:val="00226D5E"/>
    <w:rsid w:val="00226FF4"/>
    <w:rsid w:val="00227831"/>
    <w:rsid w:val="00227C5B"/>
    <w:rsid w:val="00227D3F"/>
    <w:rsid w:val="00227FC0"/>
    <w:rsid w:val="00227FE7"/>
    <w:rsid w:val="00227FF2"/>
    <w:rsid w:val="002300DE"/>
    <w:rsid w:val="0023046F"/>
    <w:rsid w:val="0023053A"/>
    <w:rsid w:val="00230626"/>
    <w:rsid w:val="0023066B"/>
    <w:rsid w:val="002309E4"/>
    <w:rsid w:val="00230AC4"/>
    <w:rsid w:val="00230AEE"/>
    <w:rsid w:val="00230CCA"/>
    <w:rsid w:val="00230D0B"/>
    <w:rsid w:val="00230E45"/>
    <w:rsid w:val="0023107A"/>
    <w:rsid w:val="00231463"/>
    <w:rsid w:val="00231649"/>
    <w:rsid w:val="002317C9"/>
    <w:rsid w:val="00231963"/>
    <w:rsid w:val="0023196D"/>
    <w:rsid w:val="002319F0"/>
    <w:rsid w:val="00231AB0"/>
    <w:rsid w:val="00231BB7"/>
    <w:rsid w:val="0023226A"/>
    <w:rsid w:val="002323F2"/>
    <w:rsid w:val="002324BC"/>
    <w:rsid w:val="002326E6"/>
    <w:rsid w:val="0023271B"/>
    <w:rsid w:val="00232CE7"/>
    <w:rsid w:val="00232DAB"/>
    <w:rsid w:val="002332B6"/>
    <w:rsid w:val="0023371B"/>
    <w:rsid w:val="002339DD"/>
    <w:rsid w:val="00233AA4"/>
    <w:rsid w:val="00233C14"/>
    <w:rsid w:val="00233CF4"/>
    <w:rsid w:val="00233D65"/>
    <w:rsid w:val="00233DA1"/>
    <w:rsid w:val="00234182"/>
    <w:rsid w:val="002341C3"/>
    <w:rsid w:val="00234338"/>
    <w:rsid w:val="00234548"/>
    <w:rsid w:val="00234653"/>
    <w:rsid w:val="00234CC3"/>
    <w:rsid w:val="00234CE8"/>
    <w:rsid w:val="00234F2F"/>
    <w:rsid w:val="0023512A"/>
    <w:rsid w:val="002353F6"/>
    <w:rsid w:val="002356F0"/>
    <w:rsid w:val="0023580C"/>
    <w:rsid w:val="00235D26"/>
    <w:rsid w:val="00235EE4"/>
    <w:rsid w:val="0023618C"/>
    <w:rsid w:val="002361C3"/>
    <w:rsid w:val="002362CA"/>
    <w:rsid w:val="00236306"/>
    <w:rsid w:val="00236FAF"/>
    <w:rsid w:val="0023710D"/>
    <w:rsid w:val="00237170"/>
    <w:rsid w:val="00237474"/>
    <w:rsid w:val="00237612"/>
    <w:rsid w:val="00237D16"/>
    <w:rsid w:val="00240039"/>
    <w:rsid w:val="002401A3"/>
    <w:rsid w:val="0024058C"/>
    <w:rsid w:val="00240874"/>
    <w:rsid w:val="0024094A"/>
    <w:rsid w:val="00240CD5"/>
    <w:rsid w:val="00240D54"/>
    <w:rsid w:val="00240DD7"/>
    <w:rsid w:val="002410BC"/>
    <w:rsid w:val="00241154"/>
    <w:rsid w:val="002411EC"/>
    <w:rsid w:val="00241231"/>
    <w:rsid w:val="002415F3"/>
    <w:rsid w:val="002418C0"/>
    <w:rsid w:val="002418DF"/>
    <w:rsid w:val="00241A8A"/>
    <w:rsid w:val="00241E8D"/>
    <w:rsid w:val="00241FEF"/>
    <w:rsid w:val="002423F3"/>
    <w:rsid w:val="00242435"/>
    <w:rsid w:val="0024272A"/>
    <w:rsid w:val="002427AB"/>
    <w:rsid w:val="002427F1"/>
    <w:rsid w:val="00242935"/>
    <w:rsid w:val="00242B98"/>
    <w:rsid w:val="00242C1F"/>
    <w:rsid w:val="00242CA0"/>
    <w:rsid w:val="00242DD9"/>
    <w:rsid w:val="00242DF9"/>
    <w:rsid w:val="002432DF"/>
    <w:rsid w:val="002439AE"/>
    <w:rsid w:val="00243AEC"/>
    <w:rsid w:val="00243C8A"/>
    <w:rsid w:val="00244043"/>
    <w:rsid w:val="0024452F"/>
    <w:rsid w:val="002445D4"/>
    <w:rsid w:val="00244657"/>
    <w:rsid w:val="00244DFF"/>
    <w:rsid w:val="00244E06"/>
    <w:rsid w:val="00244EA4"/>
    <w:rsid w:val="00244F13"/>
    <w:rsid w:val="002452D6"/>
    <w:rsid w:val="002454D1"/>
    <w:rsid w:val="0024556E"/>
    <w:rsid w:val="002457EB"/>
    <w:rsid w:val="00245F81"/>
    <w:rsid w:val="002461A8"/>
    <w:rsid w:val="00246478"/>
    <w:rsid w:val="00246574"/>
    <w:rsid w:val="00246A47"/>
    <w:rsid w:val="00246A4F"/>
    <w:rsid w:val="002470AD"/>
    <w:rsid w:val="00247361"/>
    <w:rsid w:val="002475BA"/>
    <w:rsid w:val="00247AA8"/>
    <w:rsid w:val="00247AFE"/>
    <w:rsid w:val="00247D94"/>
    <w:rsid w:val="00247E9F"/>
    <w:rsid w:val="00247F5C"/>
    <w:rsid w:val="0025025D"/>
    <w:rsid w:val="002503E2"/>
    <w:rsid w:val="00250480"/>
    <w:rsid w:val="002504C2"/>
    <w:rsid w:val="002505F5"/>
    <w:rsid w:val="00250685"/>
    <w:rsid w:val="0025071F"/>
    <w:rsid w:val="00250C3D"/>
    <w:rsid w:val="00250D7D"/>
    <w:rsid w:val="00250DFE"/>
    <w:rsid w:val="00250E22"/>
    <w:rsid w:val="00250EC6"/>
    <w:rsid w:val="00251128"/>
    <w:rsid w:val="00251417"/>
    <w:rsid w:val="00251690"/>
    <w:rsid w:val="0025187B"/>
    <w:rsid w:val="002518F7"/>
    <w:rsid w:val="00251A36"/>
    <w:rsid w:val="00251A49"/>
    <w:rsid w:val="00251B46"/>
    <w:rsid w:val="00251C73"/>
    <w:rsid w:val="00251CF3"/>
    <w:rsid w:val="00251DB3"/>
    <w:rsid w:val="00251F07"/>
    <w:rsid w:val="00252330"/>
    <w:rsid w:val="00252493"/>
    <w:rsid w:val="00252A05"/>
    <w:rsid w:val="00252B59"/>
    <w:rsid w:val="00252C70"/>
    <w:rsid w:val="00252C85"/>
    <w:rsid w:val="00252DD0"/>
    <w:rsid w:val="00252EC1"/>
    <w:rsid w:val="00252F3E"/>
    <w:rsid w:val="00253AD4"/>
    <w:rsid w:val="00253CA7"/>
    <w:rsid w:val="00253E8A"/>
    <w:rsid w:val="00253ECB"/>
    <w:rsid w:val="00253FB8"/>
    <w:rsid w:val="00254053"/>
    <w:rsid w:val="002543A3"/>
    <w:rsid w:val="00254543"/>
    <w:rsid w:val="00254710"/>
    <w:rsid w:val="0025487A"/>
    <w:rsid w:val="00254909"/>
    <w:rsid w:val="00254BEA"/>
    <w:rsid w:val="00254C83"/>
    <w:rsid w:val="00254F1D"/>
    <w:rsid w:val="00255046"/>
    <w:rsid w:val="00255385"/>
    <w:rsid w:val="002556A5"/>
    <w:rsid w:val="002558F7"/>
    <w:rsid w:val="0025591F"/>
    <w:rsid w:val="00255ACF"/>
    <w:rsid w:val="00255B3B"/>
    <w:rsid w:val="00255B98"/>
    <w:rsid w:val="002561C6"/>
    <w:rsid w:val="0025665C"/>
    <w:rsid w:val="002566AC"/>
    <w:rsid w:val="0025682A"/>
    <w:rsid w:val="002568F3"/>
    <w:rsid w:val="00256ACA"/>
    <w:rsid w:val="00256AE5"/>
    <w:rsid w:val="00257462"/>
    <w:rsid w:val="002575D1"/>
    <w:rsid w:val="00257655"/>
    <w:rsid w:val="002577A6"/>
    <w:rsid w:val="002577F8"/>
    <w:rsid w:val="0025782B"/>
    <w:rsid w:val="00257977"/>
    <w:rsid w:val="00257A36"/>
    <w:rsid w:val="00257CF2"/>
    <w:rsid w:val="00257D83"/>
    <w:rsid w:val="00257E9D"/>
    <w:rsid w:val="00257ED3"/>
    <w:rsid w:val="002600AC"/>
    <w:rsid w:val="00260166"/>
    <w:rsid w:val="0026061A"/>
    <w:rsid w:val="00260753"/>
    <w:rsid w:val="00260768"/>
    <w:rsid w:val="002607A1"/>
    <w:rsid w:val="00260A58"/>
    <w:rsid w:val="00260BEB"/>
    <w:rsid w:val="00260C57"/>
    <w:rsid w:val="00261063"/>
    <w:rsid w:val="002611ED"/>
    <w:rsid w:val="00261383"/>
    <w:rsid w:val="00261B5A"/>
    <w:rsid w:val="00261DC7"/>
    <w:rsid w:val="00262185"/>
    <w:rsid w:val="00262579"/>
    <w:rsid w:val="00262600"/>
    <w:rsid w:val="00262704"/>
    <w:rsid w:val="0026277A"/>
    <w:rsid w:val="002629A0"/>
    <w:rsid w:val="00262D05"/>
    <w:rsid w:val="002630D9"/>
    <w:rsid w:val="0026323B"/>
    <w:rsid w:val="00263368"/>
    <w:rsid w:val="002634F9"/>
    <w:rsid w:val="00263A87"/>
    <w:rsid w:val="00263BBB"/>
    <w:rsid w:val="00263D7E"/>
    <w:rsid w:val="002641C3"/>
    <w:rsid w:val="002642ED"/>
    <w:rsid w:val="002644DE"/>
    <w:rsid w:val="0026470A"/>
    <w:rsid w:val="0026485C"/>
    <w:rsid w:val="00264889"/>
    <w:rsid w:val="00264CFE"/>
    <w:rsid w:val="00264EA0"/>
    <w:rsid w:val="00265180"/>
    <w:rsid w:val="002656AB"/>
    <w:rsid w:val="002656B6"/>
    <w:rsid w:val="00265A7C"/>
    <w:rsid w:val="00265B6F"/>
    <w:rsid w:val="00265CF7"/>
    <w:rsid w:val="00265DAD"/>
    <w:rsid w:val="00265E7B"/>
    <w:rsid w:val="00266123"/>
    <w:rsid w:val="002665BB"/>
    <w:rsid w:val="0026673E"/>
    <w:rsid w:val="00266821"/>
    <w:rsid w:val="00266A2F"/>
    <w:rsid w:val="00266BF3"/>
    <w:rsid w:val="00266C2E"/>
    <w:rsid w:val="00267184"/>
    <w:rsid w:val="002671C7"/>
    <w:rsid w:val="00267203"/>
    <w:rsid w:val="00267469"/>
    <w:rsid w:val="00267508"/>
    <w:rsid w:val="00267683"/>
    <w:rsid w:val="0026771E"/>
    <w:rsid w:val="0026788A"/>
    <w:rsid w:val="00267A72"/>
    <w:rsid w:val="00267E08"/>
    <w:rsid w:val="00267F59"/>
    <w:rsid w:val="00270188"/>
    <w:rsid w:val="0027022A"/>
    <w:rsid w:val="00270271"/>
    <w:rsid w:val="002704D3"/>
    <w:rsid w:val="00270589"/>
    <w:rsid w:val="00270617"/>
    <w:rsid w:val="002706EB"/>
    <w:rsid w:val="00270772"/>
    <w:rsid w:val="002707F9"/>
    <w:rsid w:val="00270815"/>
    <w:rsid w:val="00270B0F"/>
    <w:rsid w:val="00270C52"/>
    <w:rsid w:val="00270ECC"/>
    <w:rsid w:val="00271179"/>
    <w:rsid w:val="002713A0"/>
    <w:rsid w:val="002714E3"/>
    <w:rsid w:val="002715C9"/>
    <w:rsid w:val="002718A8"/>
    <w:rsid w:val="00271906"/>
    <w:rsid w:val="00271B95"/>
    <w:rsid w:val="00271CC1"/>
    <w:rsid w:val="00271D1B"/>
    <w:rsid w:val="00271F08"/>
    <w:rsid w:val="00271FAB"/>
    <w:rsid w:val="002720AC"/>
    <w:rsid w:val="0027232A"/>
    <w:rsid w:val="00272418"/>
    <w:rsid w:val="00272682"/>
    <w:rsid w:val="00272820"/>
    <w:rsid w:val="002728C0"/>
    <w:rsid w:val="00272AE4"/>
    <w:rsid w:val="00272AE5"/>
    <w:rsid w:val="00272D37"/>
    <w:rsid w:val="00272D39"/>
    <w:rsid w:val="00272D9B"/>
    <w:rsid w:val="002732BC"/>
    <w:rsid w:val="002733AF"/>
    <w:rsid w:val="0027344D"/>
    <w:rsid w:val="0027363F"/>
    <w:rsid w:val="002736EA"/>
    <w:rsid w:val="002738CA"/>
    <w:rsid w:val="00273B0E"/>
    <w:rsid w:val="00273B63"/>
    <w:rsid w:val="00273C90"/>
    <w:rsid w:val="00273CCF"/>
    <w:rsid w:val="00273E10"/>
    <w:rsid w:val="0027412E"/>
    <w:rsid w:val="00274376"/>
    <w:rsid w:val="0027453C"/>
    <w:rsid w:val="002745EC"/>
    <w:rsid w:val="0027499F"/>
    <w:rsid w:val="00274AEF"/>
    <w:rsid w:val="00274AFB"/>
    <w:rsid w:val="00274C9D"/>
    <w:rsid w:val="00274CAD"/>
    <w:rsid w:val="00274EF2"/>
    <w:rsid w:val="00274EFE"/>
    <w:rsid w:val="0027502A"/>
    <w:rsid w:val="002754F9"/>
    <w:rsid w:val="00275503"/>
    <w:rsid w:val="00275654"/>
    <w:rsid w:val="00275664"/>
    <w:rsid w:val="00275845"/>
    <w:rsid w:val="00275866"/>
    <w:rsid w:val="002758DB"/>
    <w:rsid w:val="00275B8B"/>
    <w:rsid w:val="00275C35"/>
    <w:rsid w:val="0027620C"/>
    <w:rsid w:val="002765D0"/>
    <w:rsid w:val="00276C9C"/>
    <w:rsid w:val="00276E04"/>
    <w:rsid w:val="00276E6A"/>
    <w:rsid w:val="00276E77"/>
    <w:rsid w:val="00276FCD"/>
    <w:rsid w:val="002770DC"/>
    <w:rsid w:val="0027732F"/>
    <w:rsid w:val="00277377"/>
    <w:rsid w:val="002773E9"/>
    <w:rsid w:val="00277594"/>
    <w:rsid w:val="002775C8"/>
    <w:rsid w:val="0027774B"/>
    <w:rsid w:val="002777E0"/>
    <w:rsid w:val="00277823"/>
    <w:rsid w:val="002778B3"/>
    <w:rsid w:val="00277C3D"/>
    <w:rsid w:val="00277C60"/>
    <w:rsid w:val="002803FD"/>
    <w:rsid w:val="002804D3"/>
    <w:rsid w:val="002804FA"/>
    <w:rsid w:val="002807AD"/>
    <w:rsid w:val="002808D5"/>
    <w:rsid w:val="00280936"/>
    <w:rsid w:val="00280C3D"/>
    <w:rsid w:val="00280D2D"/>
    <w:rsid w:val="00280D35"/>
    <w:rsid w:val="0028105C"/>
    <w:rsid w:val="0028113C"/>
    <w:rsid w:val="00281169"/>
    <w:rsid w:val="0028129E"/>
    <w:rsid w:val="00281452"/>
    <w:rsid w:val="0028179D"/>
    <w:rsid w:val="00281A99"/>
    <w:rsid w:val="00281C08"/>
    <w:rsid w:val="00281D39"/>
    <w:rsid w:val="00281D64"/>
    <w:rsid w:val="002821D5"/>
    <w:rsid w:val="00282203"/>
    <w:rsid w:val="00282390"/>
    <w:rsid w:val="0028247E"/>
    <w:rsid w:val="00282A98"/>
    <w:rsid w:val="00282AFE"/>
    <w:rsid w:val="00282C42"/>
    <w:rsid w:val="00282CEC"/>
    <w:rsid w:val="00282F49"/>
    <w:rsid w:val="0028316B"/>
    <w:rsid w:val="00283454"/>
    <w:rsid w:val="002834DA"/>
    <w:rsid w:val="0028362F"/>
    <w:rsid w:val="002836AE"/>
    <w:rsid w:val="0028386A"/>
    <w:rsid w:val="00283B9E"/>
    <w:rsid w:val="00283DAC"/>
    <w:rsid w:val="00283F70"/>
    <w:rsid w:val="002843D7"/>
    <w:rsid w:val="00284696"/>
    <w:rsid w:val="002847C9"/>
    <w:rsid w:val="0028480F"/>
    <w:rsid w:val="002848E7"/>
    <w:rsid w:val="002849FD"/>
    <w:rsid w:val="00284BA5"/>
    <w:rsid w:val="00284DE9"/>
    <w:rsid w:val="00285302"/>
    <w:rsid w:val="00285366"/>
    <w:rsid w:val="00285669"/>
    <w:rsid w:val="002857C9"/>
    <w:rsid w:val="002859AA"/>
    <w:rsid w:val="00285D6B"/>
    <w:rsid w:val="00285F1E"/>
    <w:rsid w:val="00285F90"/>
    <w:rsid w:val="0028608D"/>
    <w:rsid w:val="00286337"/>
    <w:rsid w:val="00286489"/>
    <w:rsid w:val="00286514"/>
    <w:rsid w:val="00286528"/>
    <w:rsid w:val="0028669A"/>
    <w:rsid w:val="00286875"/>
    <w:rsid w:val="00286A7E"/>
    <w:rsid w:val="00286C01"/>
    <w:rsid w:val="00286C18"/>
    <w:rsid w:val="00286E5A"/>
    <w:rsid w:val="002871E3"/>
    <w:rsid w:val="00287274"/>
    <w:rsid w:val="002872B7"/>
    <w:rsid w:val="002872E1"/>
    <w:rsid w:val="00287393"/>
    <w:rsid w:val="0028755F"/>
    <w:rsid w:val="0028764E"/>
    <w:rsid w:val="0028769C"/>
    <w:rsid w:val="0028772C"/>
    <w:rsid w:val="002877D3"/>
    <w:rsid w:val="00287985"/>
    <w:rsid w:val="002879E0"/>
    <w:rsid w:val="00287AF7"/>
    <w:rsid w:val="00287C79"/>
    <w:rsid w:val="00287CE6"/>
    <w:rsid w:val="00287E7E"/>
    <w:rsid w:val="00287FE1"/>
    <w:rsid w:val="00290042"/>
    <w:rsid w:val="00290335"/>
    <w:rsid w:val="0029050C"/>
    <w:rsid w:val="00290518"/>
    <w:rsid w:val="0029097A"/>
    <w:rsid w:val="00290C04"/>
    <w:rsid w:val="00290C52"/>
    <w:rsid w:val="00290C56"/>
    <w:rsid w:val="00290EEE"/>
    <w:rsid w:val="00290F04"/>
    <w:rsid w:val="00291100"/>
    <w:rsid w:val="002917CA"/>
    <w:rsid w:val="00291AC6"/>
    <w:rsid w:val="00291B2F"/>
    <w:rsid w:val="00291F5D"/>
    <w:rsid w:val="002922EB"/>
    <w:rsid w:val="0029244A"/>
    <w:rsid w:val="002924E7"/>
    <w:rsid w:val="002925F0"/>
    <w:rsid w:val="00292615"/>
    <w:rsid w:val="0029268F"/>
    <w:rsid w:val="002926AE"/>
    <w:rsid w:val="0029283C"/>
    <w:rsid w:val="00292900"/>
    <w:rsid w:val="00292C8B"/>
    <w:rsid w:val="0029321F"/>
    <w:rsid w:val="00293284"/>
    <w:rsid w:val="00293415"/>
    <w:rsid w:val="00293433"/>
    <w:rsid w:val="00293518"/>
    <w:rsid w:val="00293616"/>
    <w:rsid w:val="002936A2"/>
    <w:rsid w:val="002939EF"/>
    <w:rsid w:val="00293DAF"/>
    <w:rsid w:val="00293EFC"/>
    <w:rsid w:val="00293F3B"/>
    <w:rsid w:val="002940CE"/>
    <w:rsid w:val="00294152"/>
    <w:rsid w:val="002947E0"/>
    <w:rsid w:val="00294A8F"/>
    <w:rsid w:val="002950E3"/>
    <w:rsid w:val="0029514E"/>
    <w:rsid w:val="00295206"/>
    <w:rsid w:val="002952E7"/>
    <w:rsid w:val="00295380"/>
    <w:rsid w:val="00295389"/>
    <w:rsid w:val="002953B3"/>
    <w:rsid w:val="00295419"/>
    <w:rsid w:val="002954B2"/>
    <w:rsid w:val="00295556"/>
    <w:rsid w:val="0029557C"/>
    <w:rsid w:val="0029559A"/>
    <w:rsid w:val="00295943"/>
    <w:rsid w:val="00295C25"/>
    <w:rsid w:val="00295E20"/>
    <w:rsid w:val="00296064"/>
    <w:rsid w:val="00296204"/>
    <w:rsid w:val="00296223"/>
    <w:rsid w:val="002962C3"/>
    <w:rsid w:val="002963A9"/>
    <w:rsid w:val="00296423"/>
    <w:rsid w:val="00296448"/>
    <w:rsid w:val="0029647C"/>
    <w:rsid w:val="00296503"/>
    <w:rsid w:val="0029664B"/>
    <w:rsid w:val="00296A64"/>
    <w:rsid w:val="00296CC2"/>
    <w:rsid w:val="00297030"/>
    <w:rsid w:val="002971B1"/>
    <w:rsid w:val="002975A1"/>
    <w:rsid w:val="002975DE"/>
    <w:rsid w:val="002975FA"/>
    <w:rsid w:val="00297710"/>
    <w:rsid w:val="002977AF"/>
    <w:rsid w:val="00297A1A"/>
    <w:rsid w:val="00297E3C"/>
    <w:rsid w:val="002A00D0"/>
    <w:rsid w:val="002A026A"/>
    <w:rsid w:val="002A034E"/>
    <w:rsid w:val="002A0387"/>
    <w:rsid w:val="002A043B"/>
    <w:rsid w:val="002A046F"/>
    <w:rsid w:val="002A05BA"/>
    <w:rsid w:val="002A06A7"/>
    <w:rsid w:val="002A06DE"/>
    <w:rsid w:val="002A0739"/>
    <w:rsid w:val="002A07C7"/>
    <w:rsid w:val="002A09C4"/>
    <w:rsid w:val="002A0B4D"/>
    <w:rsid w:val="002A0CFB"/>
    <w:rsid w:val="002A1209"/>
    <w:rsid w:val="002A1633"/>
    <w:rsid w:val="002A19D0"/>
    <w:rsid w:val="002A1A85"/>
    <w:rsid w:val="002A1B10"/>
    <w:rsid w:val="002A2074"/>
    <w:rsid w:val="002A20A5"/>
    <w:rsid w:val="002A21EA"/>
    <w:rsid w:val="002A2274"/>
    <w:rsid w:val="002A2378"/>
    <w:rsid w:val="002A26B7"/>
    <w:rsid w:val="002A2864"/>
    <w:rsid w:val="002A2959"/>
    <w:rsid w:val="002A2E71"/>
    <w:rsid w:val="002A3204"/>
    <w:rsid w:val="002A3280"/>
    <w:rsid w:val="002A3416"/>
    <w:rsid w:val="002A3651"/>
    <w:rsid w:val="002A372D"/>
    <w:rsid w:val="002A383B"/>
    <w:rsid w:val="002A3CCE"/>
    <w:rsid w:val="002A3E35"/>
    <w:rsid w:val="002A3E6A"/>
    <w:rsid w:val="002A4162"/>
    <w:rsid w:val="002A41B8"/>
    <w:rsid w:val="002A46B8"/>
    <w:rsid w:val="002A479F"/>
    <w:rsid w:val="002A4C10"/>
    <w:rsid w:val="002A4D2D"/>
    <w:rsid w:val="002A4E05"/>
    <w:rsid w:val="002A4FD1"/>
    <w:rsid w:val="002A5173"/>
    <w:rsid w:val="002A5358"/>
    <w:rsid w:val="002A5368"/>
    <w:rsid w:val="002A55CE"/>
    <w:rsid w:val="002A574D"/>
    <w:rsid w:val="002A57B4"/>
    <w:rsid w:val="002A5A0B"/>
    <w:rsid w:val="002A5C2C"/>
    <w:rsid w:val="002A5C6A"/>
    <w:rsid w:val="002A5CE5"/>
    <w:rsid w:val="002A5DE5"/>
    <w:rsid w:val="002A5DE6"/>
    <w:rsid w:val="002A5F66"/>
    <w:rsid w:val="002A5FCB"/>
    <w:rsid w:val="002A605E"/>
    <w:rsid w:val="002A62B4"/>
    <w:rsid w:val="002A6311"/>
    <w:rsid w:val="002A63B2"/>
    <w:rsid w:val="002A64DD"/>
    <w:rsid w:val="002A64DF"/>
    <w:rsid w:val="002A6538"/>
    <w:rsid w:val="002A6577"/>
    <w:rsid w:val="002A669F"/>
    <w:rsid w:val="002A66CE"/>
    <w:rsid w:val="002A67E6"/>
    <w:rsid w:val="002A6E66"/>
    <w:rsid w:val="002A6EC5"/>
    <w:rsid w:val="002A707E"/>
    <w:rsid w:val="002A709F"/>
    <w:rsid w:val="002A728B"/>
    <w:rsid w:val="002A756C"/>
    <w:rsid w:val="002A75AE"/>
    <w:rsid w:val="002A75E2"/>
    <w:rsid w:val="002A7625"/>
    <w:rsid w:val="002A7685"/>
    <w:rsid w:val="002A7696"/>
    <w:rsid w:val="002A76A0"/>
    <w:rsid w:val="002A78B9"/>
    <w:rsid w:val="002A7A2E"/>
    <w:rsid w:val="002A7B21"/>
    <w:rsid w:val="002A7D08"/>
    <w:rsid w:val="002A7E2A"/>
    <w:rsid w:val="002A7FAA"/>
    <w:rsid w:val="002B0451"/>
    <w:rsid w:val="002B066F"/>
    <w:rsid w:val="002B0838"/>
    <w:rsid w:val="002B09A3"/>
    <w:rsid w:val="002B0B95"/>
    <w:rsid w:val="002B0BDD"/>
    <w:rsid w:val="002B0E72"/>
    <w:rsid w:val="002B0F95"/>
    <w:rsid w:val="002B11E4"/>
    <w:rsid w:val="002B1498"/>
    <w:rsid w:val="002B1521"/>
    <w:rsid w:val="002B1CE9"/>
    <w:rsid w:val="002B1EDD"/>
    <w:rsid w:val="002B1EE2"/>
    <w:rsid w:val="002B21CB"/>
    <w:rsid w:val="002B25DD"/>
    <w:rsid w:val="002B2827"/>
    <w:rsid w:val="002B2830"/>
    <w:rsid w:val="002B2D73"/>
    <w:rsid w:val="002B2F0F"/>
    <w:rsid w:val="002B2F11"/>
    <w:rsid w:val="002B2F4D"/>
    <w:rsid w:val="002B36FE"/>
    <w:rsid w:val="002B37A4"/>
    <w:rsid w:val="002B38D2"/>
    <w:rsid w:val="002B3991"/>
    <w:rsid w:val="002B39FA"/>
    <w:rsid w:val="002B3AC3"/>
    <w:rsid w:val="002B3CA0"/>
    <w:rsid w:val="002B3F07"/>
    <w:rsid w:val="002B3F40"/>
    <w:rsid w:val="002B4311"/>
    <w:rsid w:val="002B43F1"/>
    <w:rsid w:val="002B4404"/>
    <w:rsid w:val="002B443A"/>
    <w:rsid w:val="002B44D7"/>
    <w:rsid w:val="002B452D"/>
    <w:rsid w:val="002B45C2"/>
    <w:rsid w:val="002B45CC"/>
    <w:rsid w:val="002B45FF"/>
    <w:rsid w:val="002B472C"/>
    <w:rsid w:val="002B4757"/>
    <w:rsid w:val="002B4B57"/>
    <w:rsid w:val="002B4BC3"/>
    <w:rsid w:val="002B4E6B"/>
    <w:rsid w:val="002B4E8C"/>
    <w:rsid w:val="002B4ECD"/>
    <w:rsid w:val="002B4EE8"/>
    <w:rsid w:val="002B4F65"/>
    <w:rsid w:val="002B4F87"/>
    <w:rsid w:val="002B5083"/>
    <w:rsid w:val="002B525C"/>
    <w:rsid w:val="002B53C0"/>
    <w:rsid w:val="002B5694"/>
    <w:rsid w:val="002B57F0"/>
    <w:rsid w:val="002B57F2"/>
    <w:rsid w:val="002B592A"/>
    <w:rsid w:val="002B5B53"/>
    <w:rsid w:val="002B5BCE"/>
    <w:rsid w:val="002B5C9A"/>
    <w:rsid w:val="002B5D58"/>
    <w:rsid w:val="002B5E4D"/>
    <w:rsid w:val="002B5EEE"/>
    <w:rsid w:val="002B6070"/>
    <w:rsid w:val="002B6263"/>
    <w:rsid w:val="002B6830"/>
    <w:rsid w:val="002B6E29"/>
    <w:rsid w:val="002B6EB2"/>
    <w:rsid w:val="002B6F6A"/>
    <w:rsid w:val="002B6F77"/>
    <w:rsid w:val="002B7227"/>
    <w:rsid w:val="002B7340"/>
    <w:rsid w:val="002B74F8"/>
    <w:rsid w:val="002B75B5"/>
    <w:rsid w:val="002B75EA"/>
    <w:rsid w:val="002B7876"/>
    <w:rsid w:val="002B78B6"/>
    <w:rsid w:val="002B7A5B"/>
    <w:rsid w:val="002B7A65"/>
    <w:rsid w:val="002B7B9A"/>
    <w:rsid w:val="002C097C"/>
    <w:rsid w:val="002C0A99"/>
    <w:rsid w:val="002C0EC7"/>
    <w:rsid w:val="002C0FEB"/>
    <w:rsid w:val="002C1362"/>
    <w:rsid w:val="002C141F"/>
    <w:rsid w:val="002C14FE"/>
    <w:rsid w:val="002C1805"/>
    <w:rsid w:val="002C18B8"/>
    <w:rsid w:val="002C18DF"/>
    <w:rsid w:val="002C1A3E"/>
    <w:rsid w:val="002C1B65"/>
    <w:rsid w:val="002C1DB4"/>
    <w:rsid w:val="002C1E01"/>
    <w:rsid w:val="002C1EF3"/>
    <w:rsid w:val="002C23AE"/>
    <w:rsid w:val="002C25F6"/>
    <w:rsid w:val="002C2965"/>
    <w:rsid w:val="002C2BE7"/>
    <w:rsid w:val="002C2C8C"/>
    <w:rsid w:val="002C2DC4"/>
    <w:rsid w:val="002C2EF4"/>
    <w:rsid w:val="002C30FC"/>
    <w:rsid w:val="002C322C"/>
    <w:rsid w:val="002C3298"/>
    <w:rsid w:val="002C36F1"/>
    <w:rsid w:val="002C3858"/>
    <w:rsid w:val="002C3961"/>
    <w:rsid w:val="002C3A17"/>
    <w:rsid w:val="002C3BB6"/>
    <w:rsid w:val="002C43BD"/>
    <w:rsid w:val="002C46D9"/>
    <w:rsid w:val="002C4968"/>
    <w:rsid w:val="002C4BAC"/>
    <w:rsid w:val="002C4CE9"/>
    <w:rsid w:val="002C51BC"/>
    <w:rsid w:val="002C52CE"/>
    <w:rsid w:val="002C548D"/>
    <w:rsid w:val="002C5653"/>
    <w:rsid w:val="002C58B3"/>
    <w:rsid w:val="002C5949"/>
    <w:rsid w:val="002C5DC6"/>
    <w:rsid w:val="002C6372"/>
    <w:rsid w:val="002C6450"/>
    <w:rsid w:val="002C6571"/>
    <w:rsid w:val="002C661A"/>
    <w:rsid w:val="002C6B22"/>
    <w:rsid w:val="002C6DD0"/>
    <w:rsid w:val="002C6EA3"/>
    <w:rsid w:val="002C7112"/>
    <w:rsid w:val="002C725B"/>
    <w:rsid w:val="002C72DF"/>
    <w:rsid w:val="002C748F"/>
    <w:rsid w:val="002C7495"/>
    <w:rsid w:val="002C774C"/>
    <w:rsid w:val="002C7774"/>
    <w:rsid w:val="002C78E0"/>
    <w:rsid w:val="002C7967"/>
    <w:rsid w:val="002C7B78"/>
    <w:rsid w:val="002C7BFA"/>
    <w:rsid w:val="002C7F65"/>
    <w:rsid w:val="002D02D8"/>
    <w:rsid w:val="002D041F"/>
    <w:rsid w:val="002D0573"/>
    <w:rsid w:val="002D063B"/>
    <w:rsid w:val="002D09E5"/>
    <w:rsid w:val="002D0A81"/>
    <w:rsid w:val="002D0C02"/>
    <w:rsid w:val="002D0C49"/>
    <w:rsid w:val="002D0DFD"/>
    <w:rsid w:val="002D1061"/>
    <w:rsid w:val="002D12D7"/>
    <w:rsid w:val="002D140D"/>
    <w:rsid w:val="002D16DA"/>
    <w:rsid w:val="002D19BF"/>
    <w:rsid w:val="002D1A51"/>
    <w:rsid w:val="002D1B57"/>
    <w:rsid w:val="002D1C41"/>
    <w:rsid w:val="002D1C54"/>
    <w:rsid w:val="002D1CEC"/>
    <w:rsid w:val="002D1D40"/>
    <w:rsid w:val="002D1D60"/>
    <w:rsid w:val="002D1E4D"/>
    <w:rsid w:val="002D1E9E"/>
    <w:rsid w:val="002D21A2"/>
    <w:rsid w:val="002D2996"/>
    <w:rsid w:val="002D2D3F"/>
    <w:rsid w:val="002D2EEA"/>
    <w:rsid w:val="002D30A8"/>
    <w:rsid w:val="002D30D3"/>
    <w:rsid w:val="002D331B"/>
    <w:rsid w:val="002D35DE"/>
    <w:rsid w:val="002D37A2"/>
    <w:rsid w:val="002D3EF8"/>
    <w:rsid w:val="002D40BB"/>
    <w:rsid w:val="002D40C9"/>
    <w:rsid w:val="002D413E"/>
    <w:rsid w:val="002D4231"/>
    <w:rsid w:val="002D4358"/>
    <w:rsid w:val="002D45BE"/>
    <w:rsid w:val="002D477E"/>
    <w:rsid w:val="002D4822"/>
    <w:rsid w:val="002D4DFA"/>
    <w:rsid w:val="002D4E66"/>
    <w:rsid w:val="002D538A"/>
    <w:rsid w:val="002D556C"/>
    <w:rsid w:val="002D56E3"/>
    <w:rsid w:val="002D5714"/>
    <w:rsid w:val="002D5A5E"/>
    <w:rsid w:val="002D5AD8"/>
    <w:rsid w:val="002D5B11"/>
    <w:rsid w:val="002D5BAC"/>
    <w:rsid w:val="002D5BF4"/>
    <w:rsid w:val="002D5CD0"/>
    <w:rsid w:val="002D5E42"/>
    <w:rsid w:val="002D625A"/>
    <w:rsid w:val="002D62C1"/>
    <w:rsid w:val="002D632F"/>
    <w:rsid w:val="002D6538"/>
    <w:rsid w:val="002D6657"/>
    <w:rsid w:val="002D6691"/>
    <w:rsid w:val="002D66AC"/>
    <w:rsid w:val="002D6775"/>
    <w:rsid w:val="002D69AC"/>
    <w:rsid w:val="002D69CB"/>
    <w:rsid w:val="002D6B0C"/>
    <w:rsid w:val="002D6C29"/>
    <w:rsid w:val="002D6C70"/>
    <w:rsid w:val="002D6F51"/>
    <w:rsid w:val="002D70B4"/>
    <w:rsid w:val="002D7103"/>
    <w:rsid w:val="002D73BD"/>
    <w:rsid w:val="002D73F3"/>
    <w:rsid w:val="002D74BF"/>
    <w:rsid w:val="002D75B4"/>
    <w:rsid w:val="002D7651"/>
    <w:rsid w:val="002D767A"/>
    <w:rsid w:val="002D7982"/>
    <w:rsid w:val="002D7D5E"/>
    <w:rsid w:val="002D7DCA"/>
    <w:rsid w:val="002D7DDD"/>
    <w:rsid w:val="002E0035"/>
    <w:rsid w:val="002E0063"/>
    <w:rsid w:val="002E00C0"/>
    <w:rsid w:val="002E0184"/>
    <w:rsid w:val="002E0402"/>
    <w:rsid w:val="002E0435"/>
    <w:rsid w:val="002E066B"/>
    <w:rsid w:val="002E0731"/>
    <w:rsid w:val="002E09B3"/>
    <w:rsid w:val="002E0CA4"/>
    <w:rsid w:val="002E1159"/>
    <w:rsid w:val="002E1846"/>
    <w:rsid w:val="002E185E"/>
    <w:rsid w:val="002E1907"/>
    <w:rsid w:val="002E1D28"/>
    <w:rsid w:val="002E1D2C"/>
    <w:rsid w:val="002E1E56"/>
    <w:rsid w:val="002E1E7C"/>
    <w:rsid w:val="002E1ECD"/>
    <w:rsid w:val="002E2309"/>
    <w:rsid w:val="002E24E7"/>
    <w:rsid w:val="002E264E"/>
    <w:rsid w:val="002E2B47"/>
    <w:rsid w:val="002E2BEF"/>
    <w:rsid w:val="002E2C90"/>
    <w:rsid w:val="002E2E21"/>
    <w:rsid w:val="002E325C"/>
    <w:rsid w:val="002E32A6"/>
    <w:rsid w:val="002E3313"/>
    <w:rsid w:val="002E33A2"/>
    <w:rsid w:val="002E33B5"/>
    <w:rsid w:val="002E3436"/>
    <w:rsid w:val="002E3550"/>
    <w:rsid w:val="002E36F8"/>
    <w:rsid w:val="002E3915"/>
    <w:rsid w:val="002E3961"/>
    <w:rsid w:val="002E3B23"/>
    <w:rsid w:val="002E3D24"/>
    <w:rsid w:val="002E3E04"/>
    <w:rsid w:val="002E3E4A"/>
    <w:rsid w:val="002E3F91"/>
    <w:rsid w:val="002E4323"/>
    <w:rsid w:val="002E44AF"/>
    <w:rsid w:val="002E44BF"/>
    <w:rsid w:val="002E45B1"/>
    <w:rsid w:val="002E477C"/>
    <w:rsid w:val="002E4834"/>
    <w:rsid w:val="002E4893"/>
    <w:rsid w:val="002E4931"/>
    <w:rsid w:val="002E49BB"/>
    <w:rsid w:val="002E49E8"/>
    <w:rsid w:val="002E49F6"/>
    <w:rsid w:val="002E4B02"/>
    <w:rsid w:val="002E4BCC"/>
    <w:rsid w:val="002E4E7B"/>
    <w:rsid w:val="002E4EAA"/>
    <w:rsid w:val="002E500D"/>
    <w:rsid w:val="002E50F9"/>
    <w:rsid w:val="002E51FA"/>
    <w:rsid w:val="002E551B"/>
    <w:rsid w:val="002E56F0"/>
    <w:rsid w:val="002E58A0"/>
    <w:rsid w:val="002E590D"/>
    <w:rsid w:val="002E5C88"/>
    <w:rsid w:val="002E5E7C"/>
    <w:rsid w:val="002E5F7B"/>
    <w:rsid w:val="002E652F"/>
    <w:rsid w:val="002E65E0"/>
    <w:rsid w:val="002E6980"/>
    <w:rsid w:val="002E69AB"/>
    <w:rsid w:val="002E69F5"/>
    <w:rsid w:val="002E6ED0"/>
    <w:rsid w:val="002E6FF3"/>
    <w:rsid w:val="002E6FF9"/>
    <w:rsid w:val="002E738B"/>
    <w:rsid w:val="002E7428"/>
    <w:rsid w:val="002E7451"/>
    <w:rsid w:val="002E7538"/>
    <w:rsid w:val="002E7619"/>
    <w:rsid w:val="002E767A"/>
    <w:rsid w:val="002E7999"/>
    <w:rsid w:val="002E7A2C"/>
    <w:rsid w:val="002E7F87"/>
    <w:rsid w:val="002F0043"/>
    <w:rsid w:val="002F0053"/>
    <w:rsid w:val="002F00A4"/>
    <w:rsid w:val="002F00F4"/>
    <w:rsid w:val="002F0592"/>
    <w:rsid w:val="002F0701"/>
    <w:rsid w:val="002F096E"/>
    <w:rsid w:val="002F0A02"/>
    <w:rsid w:val="002F0A8C"/>
    <w:rsid w:val="002F0C65"/>
    <w:rsid w:val="002F0C71"/>
    <w:rsid w:val="002F0F83"/>
    <w:rsid w:val="002F10F9"/>
    <w:rsid w:val="002F12F3"/>
    <w:rsid w:val="002F13DF"/>
    <w:rsid w:val="002F1539"/>
    <w:rsid w:val="002F17B5"/>
    <w:rsid w:val="002F1A7D"/>
    <w:rsid w:val="002F1B22"/>
    <w:rsid w:val="002F1B76"/>
    <w:rsid w:val="002F1C21"/>
    <w:rsid w:val="002F1CD0"/>
    <w:rsid w:val="002F1DC9"/>
    <w:rsid w:val="002F1E0E"/>
    <w:rsid w:val="002F1EA7"/>
    <w:rsid w:val="002F1F03"/>
    <w:rsid w:val="002F255B"/>
    <w:rsid w:val="002F260A"/>
    <w:rsid w:val="002F27B1"/>
    <w:rsid w:val="002F2889"/>
    <w:rsid w:val="002F29E7"/>
    <w:rsid w:val="002F2A25"/>
    <w:rsid w:val="002F2B27"/>
    <w:rsid w:val="002F2B8D"/>
    <w:rsid w:val="002F2C61"/>
    <w:rsid w:val="002F2EC6"/>
    <w:rsid w:val="002F3089"/>
    <w:rsid w:val="002F3098"/>
    <w:rsid w:val="002F353A"/>
    <w:rsid w:val="002F3740"/>
    <w:rsid w:val="002F3899"/>
    <w:rsid w:val="002F38E2"/>
    <w:rsid w:val="002F3A7C"/>
    <w:rsid w:val="002F3B3F"/>
    <w:rsid w:val="002F3BD9"/>
    <w:rsid w:val="002F3D42"/>
    <w:rsid w:val="002F3E5A"/>
    <w:rsid w:val="002F3FCF"/>
    <w:rsid w:val="002F4076"/>
    <w:rsid w:val="002F42E8"/>
    <w:rsid w:val="002F4312"/>
    <w:rsid w:val="002F44A1"/>
    <w:rsid w:val="002F45CF"/>
    <w:rsid w:val="002F462D"/>
    <w:rsid w:val="002F4AFD"/>
    <w:rsid w:val="002F50EF"/>
    <w:rsid w:val="002F51CA"/>
    <w:rsid w:val="002F553E"/>
    <w:rsid w:val="002F55FC"/>
    <w:rsid w:val="002F5745"/>
    <w:rsid w:val="002F5BEB"/>
    <w:rsid w:val="002F60E5"/>
    <w:rsid w:val="002F61AD"/>
    <w:rsid w:val="002F637D"/>
    <w:rsid w:val="002F6479"/>
    <w:rsid w:val="002F6502"/>
    <w:rsid w:val="002F65DD"/>
    <w:rsid w:val="002F6683"/>
    <w:rsid w:val="002F6871"/>
    <w:rsid w:val="002F6AE0"/>
    <w:rsid w:val="002F6E1D"/>
    <w:rsid w:val="002F72BA"/>
    <w:rsid w:val="002F73E7"/>
    <w:rsid w:val="002F767F"/>
    <w:rsid w:val="002F7945"/>
    <w:rsid w:val="002F79D1"/>
    <w:rsid w:val="002F7B8B"/>
    <w:rsid w:val="002F7E02"/>
    <w:rsid w:val="003001B7"/>
    <w:rsid w:val="003005C8"/>
    <w:rsid w:val="00300BB6"/>
    <w:rsid w:val="0030110F"/>
    <w:rsid w:val="0030143B"/>
    <w:rsid w:val="003015DD"/>
    <w:rsid w:val="003016DA"/>
    <w:rsid w:val="0030180C"/>
    <w:rsid w:val="00301830"/>
    <w:rsid w:val="00301A50"/>
    <w:rsid w:val="00301AD6"/>
    <w:rsid w:val="00301ADD"/>
    <w:rsid w:val="00301B4A"/>
    <w:rsid w:val="00301B5E"/>
    <w:rsid w:val="00301FFA"/>
    <w:rsid w:val="00302640"/>
    <w:rsid w:val="00302BBC"/>
    <w:rsid w:val="00302C28"/>
    <w:rsid w:val="00302C2A"/>
    <w:rsid w:val="00302DC6"/>
    <w:rsid w:val="00302FD0"/>
    <w:rsid w:val="003035C6"/>
    <w:rsid w:val="003038BC"/>
    <w:rsid w:val="00303A55"/>
    <w:rsid w:val="00303E29"/>
    <w:rsid w:val="00303E2C"/>
    <w:rsid w:val="00303EEB"/>
    <w:rsid w:val="00303FFD"/>
    <w:rsid w:val="00304789"/>
    <w:rsid w:val="00304851"/>
    <w:rsid w:val="00304885"/>
    <w:rsid w:val="00304C29"/>
    <w:rsid w:val="00304D1D"/>
    <w:rsid w:val="00304EA5"/>
    <w:rsid w:val="00304F43"/>
    <w:rsid w:val="00305090"/>
    <w:rsid w:val="00305232"/>
    <w:rsid w:val="0030523E"/>
    <w:rsid w:val="003052A2"/>
    <w:rsid w:val="0030553C"/>
    <w:rsid w:val="00305553"/>
    <w:rsid w:val="00305589"/>
    <w:rsid w:val="003057E2"/>
    <w:rsid w:val="00305C8B"/>
    <w:rsid w:val="00305C90"/>
    <w:rsid w:val="00305D8C"/>
    <w:rsid w:val="0030604F"/>
    <w:rsid w:val="00306162"/>
    <w:rsid w:val="00306357"/>
    <w:rsid w:val="00306391"/>
    <w:rsid w:val="00306405"/>
    <w:rsid w:val="00306582"/>
    <w:rsid w:val="003067BD"/>
    <w:rsid w:val="003067D7"/>
    <w:rsid w:val="003067FF"/>
    <w:rsid w:val="00306B96"/>
    <w:rsid w:val="00306DEF"/>
    <w:rsid w:val="00306E7F"/>
    <w:rsid w:val="0030727E"/>
    <w:rsid w:val="003072A7"/>
    <w:rsid w:val="003072C8"/>
    <w:rsid w:val="00307400"/>
    <w:rsid w:val="00307560"/>
    <w:rsid w:val="003076B6"/>
    <w:rsid w:val="00307ABE"/>
    <w:rsid w:val="00307B00"/>
    <w:rsid w:val="00307B35"/>
    <w:rsid w:val="00307BC6"/>
    <w:rsid w:val="00307E8B"/>
    <w:rsid w:val="00310353"/>
    <w:rsid w:val="0031038B"/>
    <w:rsid w:val="0031042C"/>
    <w:rsid w:val="003106A6"/>
    <w:rsid w:val="00310A1C"/>
    <w:rsid w:val="00310B56"/>
    <w:rsid w:val="00310C84"/>
    <w:rsid w:val="00310CA1"/>
    <w:rsid w:val="00310F7E"/>
    <w:rsid w:val="00311138"/>
    <w:rsid w:val="0031120D"/>
    <w:rsid w:val="003112DF"/>
    <w:rsid w:val="003115FA"/>
    <w:rsid w:val="00311726"/>
    <w:rsid w:val="00311730"/>
    <w:rsid w:val="003119B6"/>
    <w:rsid w:val="00311A21"/>
    <w:rsid w:val="00311C9C"/>
    <w:rsid w:val="00311EC7"/>
    <w:rsid w:val="003122E4"/>
    <w:rsid w:val="0031231E"/>
    <w:rsid w:val="00312383"/>
    <w:rsid w:val="0031282D"/>
    <w:rsid w:val="003129AA"/>
    <w:rsid w:val="00312A4C"/>
    <w:rsid w:val="00312C81"/>
    <w:rsid w:val="00312EF2"/>
    <w:rsid w:val="003131F7"/>
    <w:rsid w:val="003132D1"/>
    <w:rsid w:val="003137C1"/>
    <w:rsid w:val="00313966"/>
    <w:rsid w:val="00313C2C"/>
    <w:rsid w:val="00313C62"/>
    <w:rsid w:val="00313CC7"/>
    <w:rsid w:val="00313D54"/>
    <w:rsid w:val="00313E57"/>
    <w:rsid w:val="00314198"/>
    <w:rsid w:val="0031453C"/>
    <w:rsid w:val="00314575"/>
    <w:rsid w:val="00314747"/>
    <w:rsid w:val="003148D6"/>
    <w:rsid w:val="00314A42"/>
    <w:rsid w:val="00314B51"/>
    <w:rsid w:val="00314E10"/>
    <w:rsid w:val="00315381"/>
    <w:rsid w:val="0031538F"/>
    <w:rsid w:val="003154F4"/>
    <w:rsid w:val="00315563"/>
    <w:rsid w:val="00315824"/>
    <w:rsid w:val="00315952"/>
    <w:rsid w:val="00315ECC"/>
    <w:rsid w:val="00316012"/>
    <w:rsid w:val="00316114"/>
    <w:rsid w:val="003163BD"/>
    <w:rsid w:val="0031659F"/>
    <w:rsid w:val="003165F9"/>
    <w:rsid w:val="00316678"/>
    <w:rsid w:val="003166F5"/>
    <w:rsid w:val="00316E1A"/>
    <w:rsid w:val="00317000"/>
    <w:rsid w:val="003171C6"/>
    <w:rsid w:val="003173A3"/>
    <w:rsid w:val="00317738"/>
    <w:rsid w:val="00317A12"/>
    <w:rsid w:val="00317ADC"/>
    <w:rsid w:val="00317BBC"/>
    <w:rsid w:val="00317BF9"/>
    <w:rsid w:val="00317DD7"/>
    <w:rsid w:val="00317E64"/>
    <w:rsid w:val="0032006A"/>
    <w:rsid w:val="00320154"/>
    <w:rsid w:val="003202A3"/>
    <w:rsid w:val="00320300"/>
    <w:rsid w:val="003203D0"/>
    <w:rsid w:val="00320717"/>
    <w:rsid w:val="003207C1"/>
    <w:rsid w:val="00320A94"/>
    <w:rsid w:val="00320DC2"/>
    <w:rsid w:val="00321388"/>
    <w:rsid w:val="00321632"/>
    <w:rsid w:val="0032199A"/>
    <w:rsid w:val="003219BF"/>
    <w:rsid w:val="00321A18"/>
    <w:rsid w:val="00321E48"/>
    <w:rsid w:val="00321F00"/>
    <w:rsid w:val="003221A6"/>
    <w:rsid w:val="003221CC"/>
    <w:rsid w:val="0032220A"/>
    <w:rsid w:val="0032239F"/>
    <w:rsid w:val="003225A1"/>
    <w:rsid w:val="00322AA4"/>
    <w:rsid w:val="00322AC2"/>
    <w:rsid w:val="00322C20"/>
    <w:rsid w:val="00322C5A"/>
    <w:rsid w:val="00322FF2"/>
    <w:rsid w:val="00322FF3"/>
    <w:rsid w:val="00323610"/>
    <w:rsid w:val="003236A7"/>
    <w:rsid w:val="00323B84"/>
    <w:rsid w:val="00323C0F"/>
    <w:rsid w:val="0032405C"/>
    <w:rsid w:val="0032415B"/>
    <w:rsid w:val="003241F2"/>
    <w:rsid w:val="0032459E"/>
    <w:rsid w:val="00324678"/>
    <w:rsid w:val="0032491B"/>
    <w:rsid w:val="00324ADB"/>
    <w:rsid w:val="00324AFA"/>
    <w:rsid w:val="00324FBE"/>
    <w:rsid w:val="0032506B"/>
    <w:rsid w:val="00325243"/>
    <w:rsid w:val="003252A0"/>
    <w:rsid w:val="003255C7"/>
    <w:rsid w:val="003255EA"/>
    <w:rsid w:val="003256A0"/>
    <w:rsid w:val="0032580C"/>
    <w:rsid w:val="003258FA"/>
    <w:rsid w:val="0032592E"/>
    <w:rsid w:val="00325C6D"/>
    <w:rsid w:val="00325EF4"/>
    <w:rsid w:val="00325F12"/>
    <w:rsid w:val="003260F5"/>
    <w:rsid w:val="003263BE"/>
    <w:rsid w:val="003266E8"/>
    <w:rsid w:val="00326729"/>
    <w:rsid w:val="0032678D"/>
    <w:rsid w:val="003268CF"/>
    <w:rsid w:val="00326C3F"/>
    <w:rsid w:val="00326C4D"/>
    <w:rsid w:val="0032711F"/>
    <w:rsid w:val="00327581"/>
    <w:rsid w:val="003275FE"/>
    <w:rsid w:val="0032783E"/>
    <w:rsid w:val="00327B31"/>
    <w:rsid w:val="00327FAE"/>
    <w:rsid w:val="00327FFD"/>
    <w:rsid w:val="00330125"/>
    <w:rsid w:val="003301B9"/>
    <w:rsid w:val="00330215"/>
    <w:rsid w:val="0033024E"/>
    <w:rsid w:val="00330297"/>
    <w:rsid w:val="00330365"/>
    <w:rsid w:val="003303A8"/>
    <w:rsid w:val="0033040E"/>
    <w:rsid w:val="00330514"/>
    <w:rsid w:val="0033055F"/>
    <w:rsid w:val="003305D1"/>
    <w:rsid w:val="003307D3"/>
    <w:rsid w:val="003308FC"/>
    <w:rsid w:val="003309C2"/>
    <w:rsid w:val="003309EC"/>
    <w:rsid w:val="00330A7B"/>
    <w:rsid w:val="00330A9F"/>
    <w:rsid w:val="00330B53"/>
    <w:rsid w:val="00330CF4"/>
    <w:rsid w:val="00330D80"/>
    <w:rsid w:val="00330DF7"/>
    <w:rsid w:val="00330F02"/>
    <w:rsid w:val="003312CC"/>
    <w:rsid w:val="003312E9"/>
    <w:rsid w:val="00331501"/>
    <w:rsid w:val="00331519"/>
    <w:rsid w:val="00331778"/>
    <w:rsid w:val="00331BBE"/>
    <w:rsid w:val="00331CB5"/>
    <w:rsid w:val="00331CDD"/>
    <w:rsid w:val="00331EF5"/>
    <w:rsid w:val="003321C1"/>
    <w:rsid w:val="003323FF"/>
    <w:rsid w:val="00332475"/>
    <w:rsid w:val="003324D6"/>
    <w:rsid w:val="0033286A"/>
    <w:rsid w:val="00332932"/>
    <w:rsid w:val="00332F91"/>
    <w:rsid w:val="0033319C"/>
    <w:rsid w:val="00333514"/>
    <w:rsid w:val="0033369F"/>
    <w:rsid w:val="00333AA9"/>
    <w:rsid w:val="00333B1B"/>
    <w:rsid w:val="00333B3F"/>
    <w:rsid w:val="00333CEB"/>
    <w:rsid w:val="00333E03"/>
    <w:rsid w:val="00333F72"/>
    <w:rsid w:val="00334108"/>
    <w:rsid w:val="0033412E"/>
    <w:rsid w:val="003341ED"/>
    <w:rsid w:val="0033423E"/>
    <w:rsid w:val="00334275"/>
    <w:rsid w:val="003342CE"/>
    <w:rsid w:val="00334318"/>
    <w:rsid w:val="00334340"/>
    <w:rsid w:val="003346BD"/>
    <w:rsid w:val="00334736"/>
    <w:rsid w:val="00334A6F"/>
    <w:rsid w:val="00334A9D"/>
    <w:rsid w:val="00335075"/>
    <w:rsid w:val="003351C5"/>
    <w:rsid w:val="00335219"/>
    <w:rsid w:val="00335255"/>
    <w:rsid w:val="003352AD"/>
    <w:rsid w:val="003354F1"/>
    <w:rsid w:val="003357E0"/>
    <w:rsid w:val="00335A31"/>
    <w:rsid w:val="00335C5C"/>
    <w:rsid w:val="00335D76"/>
    <w:rsid w:val="00335EED"/>
    <w:rsid w:val="00336326"/>
    <w:rsid w:val="00336494"/>
    <w:rsid w:val="003364E1"/>
    <w:rsid w:val="00336620"/>
    <w:rsid w:val="00336720"/>
    <w:rsid w:val="0033679E"/>
    <w:rsid w:val="003368C2"/>
    <w:rsid w:val="00336C25"/>
    <w:rsid w:val="00336C29"/>
    <w:rsid w:val="00336EEE"/>
    <w:rsid w:val="003373E7"/>
    <w:rsid w:val="00337409"/>
    <w:rsid w:val="003377B1"/>
    <w:rsid w:val="00337EBF"/>
    <w:rsid w:val="0034008E"/>
    <w:rsid w:val="00340260"/>
    <w:rsid w:val="003404CE"/>
    <w:rsid w:val="0034053D"/>
    <w:rsid w:val="003405B2"/>
    <w:rsid w:val="00340877"/>
    <w:rsid w:val="0034134F"/>
    <w:rsid w:val="00341372"/>
    <w:rsid w:val="00341384"/>
    <w:rsid w:val="00341388"/>
    <w:rsid w:val="003415F2"/>
    <w:rsid w:val="00341896"/>
    <w:rsid w:val="003418DE"/>
    <w:rsid w:val="00341ACE"/>
    <w:rsid w:val="00341B6B"/>
    <w:rsid w:val="00341F4A"/>
    <w:rsid w:val="0034227B"/>
    <w:rsid w:val="00342313"/>
    <w:rsid w:val="00342356"/>
    <w:rsid w:val="0034276B"/>
    <w:rsid w:val="00342815"/>
    <w:rsid w:val="00342A0B"/>
    <w:rsid w:val="00342C32"/>
    <w:rsid w:val="00342D29"/>
    <w:rsid w:val="00342DB3"/>
    <w:rsid w:val="003433FD"/>
    <w:rsid w:val="0034361D"/>
    <w:rsid w:val="003436CC"/>
    <w:rsid w:val="00343775"/>
    <w:rsid w:val="00343778"/>
    <w:rsid w:val="00343949"/>
    <w:rsid w:val="00343C55"/>
    <w:rsid w:val="00343CBD"/>
    <w:rsid w:val="00343DB1"/>
    <w:rsid w:val="00343E4E"/>
    <w:rsid w:val="00343F23"/>
    <w:rsid w:val="00343FDE"/>
    <w:rsid w:val="0034425E"/>
    <w:rsid w:val="0034453D"/>
    <w:rsid w:val="003445EC"/>
    <w:rsid w:val="00344640"/>
    <w:rsid w:val="00344663"/>
    <w:rsid w:val="003448C5"/>
    <w:rsid w:val="00344A6E"/>
    <w:rsid w:val="00344C8E"/>
    <w:rsid w:val="00344D64"/>
    <w:rsid w:val="00344FC7"/>
    <w:rsid w:val="003450E7"/>
    <w:rsid w:val="00345472"/>
    <w:rsid w:val="00345749"/>
    <w:rsid w:val="003457F9"/>
    <w:rsid w:val="00345A09"/>
    <w:rsid w:val="00345BC6"/>
    <w:rsid w:val="00345C3E"/>
    <w:rsid w:val="00345E14"/>
    <w:rsid w:val="00345FAE"/>
    <w:rsid w:val="003462BE"/>
    <w:rsid w:val="003462BF"/>
    <w:rsid w:val="003463AF"/>
    <w:rsid w:val="003464DD"/>
    <w:rsid w:val="003465B1"/>
    <w:rsid w:val="0034669A"/>
    <w:rsid w:val="003466D5"/>
    <w:rsid w:val="00346A69"/>
    <w:rsid w:val="00346AE9"/>
    <w:rsid w:val="00346B76"/>
    <w:rsid w:val="00346FB9"/>
    <w:rsid w:val="003471D4"/>
    <w:rsid w:val="00347223"/>
    <w:rsid w:val="00347244"/>
    <w:rsid w:val="003473B8"/>
    <w:rsid w:val="003473F9"/>
    <w:rsid w:val="00347992"/>
    <w:rsid w:val="003479CE"/>
    <w:rsid w:val="00347BEB"/>
    <w:rsid w:val="00347CAD"/>
    <w:rsid w:val="00347DA5"/>
    <w:rsid w:val="00347EFA"/>
    <w:rsid w:val="00347FCC"/>
    <w:rsid w:val="003505D4"/>
    <w:rsid w:val="003506A9"/>
    <w:rsid w:val="00350792"/>
    <w:rsid w:val="0035094D"/>
    <w:rsid w:val="00350ADA"/>
    <w:rsid w:val="00350B37"/>
    <w:rsid w:val="00350B9E"/>
    <w:rsid w:val="00350C12"/>
    <w:rsid w:val="00350CC6"/>
    <w:rsid w:val="00350D01"/>
    <w:rsid w:val="00350EC8"/>
    <w:rsid w:val="00350F8C"/>
    <w:rsid w:val="00351696"/>
    <w:rsid w:val="003517BA"/>
    <w:rsid w:val="003517F8"/>
    <w:rsid w:val="0035181F"/>
    <w:rsid w:val="00351A39"/>
    <w:rsid w:val="00351E5E"/>
    <w:rsid w:val="00352437"/>
    <w:rsid w:val="00352604"/>
    <w:rsid w:val="0035288D"/>
    <w:rsid w:val="003528FD"/>
    <w:rsid w:val="00352D82"/>
    <w:rsid w:val="00352DA2"/>
    <w:rsid w:val="00352F81"/>
    <w:rsid w:val="00353046"/>
    <w:rsid w:val="003532F2"/>
    <w:rsid w:val="003537AC"/>
    <w:rsid w:val="003538CB"/>
    <w:rsid w:val="003538F1"/>
    <w:rsid w:val="00353A2C"/>
    <w:rsid w:val="0035402A"/>
    <w:rsid w:val="00354179"/>
    <w:rsid w:val="00354191"/>
    <w:rsid w:val="00354245"/>
    <w:rsid w:val="00354765"/>
    <w:rsid w:val="003547AF"/>
    <w:rsid w:val="00354AA1"/>
    <w:rsid w:val="00354E50"/>
    <w:rsid w:val="00354F9F"/>
    <w:rsid w:val="00355286"/>
    <w:rsid w:val="00355300"/>
    <w:rsid w:val="00355371"/>
    <w:rsid w:val="00355A68"/>
    <w:rsid w:val="00355FAB"/>
    <w:rsid w:val="003560D4"/>
    <w:rsid w:val="00356553"/>
    <w:rsid w:val="00356A86"/>
    <w:rsid w:val="00356DC1"/>
    <w:rsid w:val="00356F56"/>
    <w:rsid w:val="00356F6B"/>
    <w:rsid w:val="0035711A"/>
    <w:rsid w:val="00357647"/>
    <w:rsid w:val="00357740"/>
    <w:rsid w:val="00357754"/>
    <w:rsid w:val="003578F2"/>
    <w:rsid w:val="00357958"/>
    <w:rsid w:val="00357BAC"/>
    <w:rsid w:val="00357EE6"/>
    <w:rsid w:val="0036023B"/>
    <w:rsid w:val="0036023F"/>
    <w:rsid w:val="0036062A"/>
    <w:rsid w:val="00360948"/>
    <w:rsid w:val="00360A0A"/>
    <w:rsid w:val="00360C6E"/>
    <w:rsid w:val="0036111C"/>
    <w:rsid w:val="0036119E"/>
    <w:rsid w:val="0036122E"/>
    <w:rsid w:val="0036134F"/>
    <w:rsid w:val="0036141F"/>
    <w:rsid w:val="003615E6"/>
    <w:rsid w:val="00361AFA"/>
    <w:rsid w:val="00361DB0"/>
    <w:rsid w:val="00361EA7"/>
    <w:rsid w:val="00361EB2"/>
    <w:rsid w:val="00362342"/>
    <w:rsid w:val="003623B0"/>
    <w:rsid w:val="0036250E"/>
    <w:rsid w:val="00362522"/>
    <w:rsid w:val="00362622"/>
    <w:rsid w:val="00362680"/>
    <w:rsid w:val="003626BB"/>
    <w:rsid w:val="00362750"/>
    <w:rsid w:val="00362788"/>
    <w:rsid w:val="00362829"/>
    <w:rsid w:val="0036289C"/>
    <w:rsid w:val="00362A67"/>
    <w:rsid w:val="00362B2A"/>
    <w:rsid w:val="00362BE7"/>
    <w:rsid w:val="00362DFA"/>
    <w:rsid w:val="00362EF7"/>
    <w:rsid w:val="00362FB2"/>
    <w:rsid w:val="00363468"/>
    <w:rsid w:val="003635B4"/>
    <w:rsid w:val="003635DD"/>
    <w:rsid w:val="00363649"/>
    <w:rsid w:val="00363674"/>
    <w:rsid w:val="00363865"/>
    <w:rsid w:val="00363A6E"/>
    <w:rsid w:val="00363B82"/>
    <w:rsid w:val="00363E89"/>
    <w:rsid w:val="00363E99"/>
    <w:rsid w:val="00364032"/>
    <w:rsid w:val="00364356"/>
    <w:rsid w:val="0036445C"/>
    <w:rsid w:val="003646C5"/>
    <w:rsid w:val="003647EF"/>
    <w:rsid w:val="00364835"/>
    <w:rsid w:val="00364E5F"/>
    <w:rsid w:val="00364EAE"/>
    <w:rsid w:val="00364EFF"/>
    <w:rsid w:val="0036503A"/>
    <w:rsid w:val="00365B92"/>
    <w:rsid w:val="00365D42"/>
    <w:rsid w:val="00365E6B"/>
    <w:rsid w:val="00365ECF"/>
    <w:rsid w:val="00365F3B"/>
    <w:rsid w:val="00365FF9"/>
    <w:rsid w:val="003661E8"/>
    <w:rsid w:val="00366373"/>
    <w:rsid w:val="003663F5"/>
    <w:rsid w:val="003666CD"/>
    <w:rsid w:val="00366747"/>
    <w:rsid w:val="00366B42"/>
    <w:rsid w:val="00366BA0"/>
    <w:rsid w:val="00366BF7"/>
    <w:rsid w:val="00366DAB"/>
    <w:rsid w:val="003670E0"/>
    <w:rsid w:val="003670F5"/>
    <w:rsid w:val="003671E3"/>
    <w:rsid w:val="00367377"/>
    <w:rsid w:val="0036737A"/>
    <w:rsid w:val="003673D7"/>
    <w:rsid w:val="0036741D"/>
    <w:rsid w:val="003675BC"/>
    <w:rsid w:val="0036785E"/>
    <w:rsid w:val="0036797A"/>
    <w:rsid w:val="00367B74"/>
    <w:rsid w:val="00367BFD"/>
    <w:rsid w:val="00367F4F"/>
    <w:rsid w:val="00370089"/>
    <w:rsid w:val="003700CA"/>
    <w:rsid w:val="003702CC"/>
    <w:rsid w:val="00370454"/>
    <w:rsid w:val="00370A6C"/>
    <w:rsid w:val="00370B5A"/>
    <w:rsid w:val="003710D9"/>
    <w:rsid w:val="00371255"/>
    <w:rsid w:val="003712A2"/>
    <w:rsid w:val="00371A9D"/>
    <w:rsid w:val="00371BBB"/>
    <w:rsid w:val="00371C09"/>
    <w:rsid w:val="00371C56"/>
    <w:rsid w:val="00371D88"/>
    <w:rsid w:val="00371E40"/>
    <w:rsid w:val="00371ECA"/>
    <w:rsid w:val="003722EF"/>
    <w:rsid w:val="00372341"/>
    <w:rsid w:val="00372593"/>
    <w:rsid w:val="003726FA"/>
    <w:rsid w:val="0037283C"/>
    <w:rsid w:val="003728D9"/>
    <w:rsid w:val="0037293F"/>
    <w:rsid w:val="00372B5B"/>
    <w:rsid w:val="00372CC2"/>
    <w:rsid w:val="00372E1F"/>
    <w:rsid w:val="00372E52"/>
    <w:rsid w:val="00372F91"/>
    <w:rsid w:val="00373202"/>
    <w:rsid w:val="00373303"/>
    <w:rsid w:val="0037346E"/>
    <w:rsid w:val="0037362F"/>
    <w:rsid w:val="0037364A"/>
    <w:rsid w:val="0037386A"/>
    <w:rsid w:val="00373BB7"/>
    <w:rsid w:val="00373EB4"/>
    <w:rsid w:val="00374048"/>
    <w:rsid w:val="0037457B"/>
    <w:rsid w:val="00374587"/>
    <w:rsid w:val="003745FC"/>
    <w:rsid w:val="00374752"/>
    <w:rsid w:val="0037476C"/>
    <w:rsid w:val="003748A5"/>
    <w:rsid w:val="00374DE8"/>
    <w:rsid w:val="00374E3A"/>
    <w:rsid w:val="00374FFC"/>
    <w:rsid w:val="0037512F"/>
    <w:rsid w:val="0037516A"/>
    <w:rsid w:val="003752FA"/>
    <w:rsid w:val="00375422"/>
    <w:rsid w:val="0037549A"/>
    <w:rsid w:val="003756E1"/>
    <w:rsid w:val="003757CA"/>
    <w:rsid w:val="0037581D"/>
    <w:rsid w:val="00375884"/>
    <w:rsid w:val="00375B15"/>
    <w:rsid w:val="00375DBA"/>
    <w:rsid w:val="00375EA9"/>
    <w:rsid w:val="00376081"/>
    <w:rsid w:val="00376284"/>
    <w:rsid w:val="0037695C"/>
    <w:rsid w:val="00376E69"/>
    <w:rsid w:val="00376FA3"/>
    <w:rsid w:val="00377257"/>
    <w:rsid w:val="00377342"/>
    <w:rsid w:val="0037739D"/>
    <w:rsid w:val="003774AE"/>
    <w:rsid w:val="003776DF"/>
    <w:rsid w:val="00377A35"/>
    <w:rsid w:val="00377D02"/>
    <w:rsid w:val="00377F1A"/>
    <w:rsid w:val="00380027"/>
    <w:rsid w:val="003801BB"/>
    <w:rsid w:val="003801F4"/>
    <w:rsid w:val="003802BC"/>
    <w:rsid w:val="003805B0"/>
    <w:rsid w:val="003807CB"/>
    <w:rsid w:val="00380820"/>
    <w:rsid w:val="00380917"/>
    <w:rsid w:val="00380A04"/>
    <w:rsid w:val="00380A50"/>
    <w:rsid w:val="00380FAE"/>
    <w:rsid w:val="003810BC"/>
    <w:rsid w:val="00381235"/>
    <w:rsid w:val="00381245"/>
    <w:rsid w:val="003812B9"/>
    <w:rsid w:val="00381437"/>
    <w:rsid w:val="00381830"/>
    <w:rsid w:val="00381845"/>
    <w:rsid w:val="003818BA"/>
    <w:rsid w:val="00381951"/>
    <w:rsid w:val="00381978"/>
    <w:rsid w:val="00381CC6"/>
    <w:rsid w:val="0038231A"/>
    <w:rsid w:val="003823D7"/>
    <w:rsid w:val="00382436"/>
    <w:rsid w:val="00382A1D"/>
    <w:rsid w:val="00382A62"/>
    <w:rsid w:val="00382B84"/>
    <w:rsid w:val="00382C33"/>
    <w:rsid w:val="003830EC"/>
    <w:rsid w:val="00383142"/>
    <w:rsid w:val="00383362"/>
    <w:rsid w:val="00383403"/>
    <w:rsid w:val="00383828"/>
    <w:rsid w:val="00383E42"/>
    <w:rsid w:val="00383F46"/>
    <w:rsid w:val="003842DF"/>
    <w:rsid w:val="003846A2"/>
    <w:rsid w:val="00384D12"/>
    <w:rsid w:val="00384D2B"/>
    <w:rsid w:val="00384F39"/>
    <w:rsid w:val="00384F83"/>
    <w:rsid w:val="00385051"/>
    <w:rsid w:val="003852F5"/>
    <w:rsid w:val="003854B2"/>
    <w:rsid w:val="00385953"/>
    <w:rsid w:val="00385989"/>
    <w:rsid w:val="0038599B"/>
    <w:rsid w:val="00385AE9"/>
    <w:rsid w:val="00385FA7"/>
    <w:rsid w:val="00386262"/>
    <w:rsid w:val="00386454"/>
    <w:rsid w:val="0038651B"/>
    <w:rsid w:val="003867AD"/>
    <w:rsid w:val="00386C09"/>
    <w:rsid w:val="00386E4D"/>
    <w:rsid w:val="00386F43"/>
    <w:rsid w:val="0038721A"/>
    <w:rsid w:val="003872CE"/>
    <w:rsid w:val="00387603"/>
    <w:rsid w:val="00387620"/>
    <w:rsid w:val="00387665"/>
    <w:rsid w:val="00387771"/>
    <w:rsid w:val="003877A9"/>
    <w:rsid w:val="003878F0"/>
    <w:rsid w:val="00387A88"/>
    <w:rsid w:val="00387A96"/>
    <w:rsid w:val="00387AC8"/>
    <w:rsid w:val="00387AF8"/>
    <w:rsid w:val="00387E0F"/>
    <w:rsid w:val="00387EC6"/>
    <w:rsid w:val="003900F3"/>
    <w:rsid w:val="0039011E"/>
    <w:rsid w:val="0039015A"/>
    <w:rsid w:val="00390473"/>
    <w:rsid w:val="003907E6"/>
    <w:rsid w:val="0039099B"/>
    <w:rsid w:val="00390C38"/>
    <w:rsid w:val="00390E72"/>
    <w:rsid w:val="00390EE4"/>
    <w:rsid w:val="003911D3"/>
    <w:rsid w:val="003915A9"/>
    <w:rsid w:val="00391748"/>
    <w:rsid w:val="00391989"/>
    <w:rsid w:val="00391DC9"/>
    <w:rsid w:val="00391E48"/>
    <w:rsid w:val="00391EA9"/>
    <w:rsid w:val="00391F1C"/>
    <w:rsid w:val="003921D9"/>
    <w:rsid w:val="00392260"/>
    <w:rsid w:val="0039228A"/>
    <w:rsid w:val="0039271A"/>
    <w:rsid w:val="003929B2"/>
    <w:rsid w:val="00392AE6"/>
    <w:rsid w:val="003930CD"/>
    <w:rsid w:val="003931D3"/>
    <w:rsid w:val="00393750"/>
    <w:rsid w:val="0039375D"/>
    <w:rsid w:val="00393779"/>
    <w:rsid w:val="00393863"/>
    <w:rsid w:val="003938AC"/>
    <w:rsid w:val="00393A5E"/>
    <w:rsid w:val="00393AFE"/>
    <w:rsid w:val="00393C1F"/>
    <w:rsid w:val="00393CCD"/>
    <w:rsid w:val="00393D9C"/>
    <w:rsid w:val="00393EC7"/>
    <w:rsid w:val="00394091"/>
    <w:rsid w:val="00394170"/>
    <w:rsid w:val="003944B3"/>
    <w:rsid w:val="003945D3"/>
    <w:rsid w:val="0039477D"/>
    <w:rsid w:val="003947AC"/>
    <w:rsid w:val="00394A22"/>
    <w:rsid w:val="00394CC3"/>
    <w:rsid w:val="00394EA6"/>
    <w:rsid w:val="00394EFF"/>
    <w:rsid w:val="003950C6"/>
    <w:rsid w:val="00395238"/>
    <w:rsid w:val="00395273"/>
    <w:rsid w:val="0039544B"/>
    <w:rsid w:val="003954A9"/>
    <w:rsid w:val="003954BF"/>
    <w:rsid w:val="003954F4"/>
    <w:rsid w:val="0039573A"/>
    <w:rsid w:val="003958BC"/>
    <w:rsid w:val="003959CD"/>
    <w:rsid w:val="00395ADA"/>
    <w:rsid w:val="00395D0F"/>
    <w:rsid w:val="00395D53"/>
    <w:rsid w:val="00395E4B"/>
    <w:rsid w:val="00396097"/>
    <w:rsid w:val="003961FF"/>
    <w:rsid w:val="0039623B"/>
    <w:rsid w:val="00396323"/>
    <w:rsid w:val="00396AD8"/>
    <w:rsid w:val="00396B0C"/>
    <w:rsid w:val="00396DF1"/>
    <w:rsid w:val="00396F91"/>
    <w:rsid w:val="0039703B"/>
    <w:rsid w:val="00397057"/>
    <w:rsid w:val="0039714C"/>
    <w:rsid w:val="003971D0"/>
    <w:rsid w:val="00397286"/>
    <w:rsid w:val="00397407"/>
    <w:rsid w:val="00397487"/>
    <w:rsid w:val="0039797D"/>
    <w:rsid w:val="00397A30"/>
    <w:rsid w:val="00397AF5"/>
    <w:rsid w:val="00397D92"/>
    <w:rsid w:val="00397F83"/>
    <w:rsid w:val="003A029D"/>
    <w:rsid w:val="003A02EB"/>
    <w:rsid w:val="003A04F8"/>
    <w:rsid w:val="003A05C3"/>
    <w:rsid w:val="003A0978"/>
    <w:rsid w:val="003A0B77"/>
    <w:rsid w:val="003A0D8E"/>
    <w:rsid w:val="003A0FEF"/>
    <w:rsid w:val="003A109F"/>
    <w:rsid w:val="003A10D5"/>
    <w:rsid w:val="003A1488"/>
    <w:rsid w:val="003A150D"/>
    <w:rsid w:val="003A1687"/>
    <w:rsid w:val="003A17D9"/>
    <w:rsid w:val="003A1857"/>
    <w:rsid w:val="003A1A8C"/>
    <w:rsid w:val="003A1D1F"/>
    <w:rsid w:val="003A1EF2"/>
    <w:rsid w:val="003A1F1A"/>
    <w:rsid w:val="003A2109"/>
    <w:rsid w:val="003A2454"/>
    <w:rsid w:val="003A2751"/>
    <w:rsid w:val="003A2879"/>
    <w:rsid w:val="003A28F5"/>
    <w:rsid w:val="003A29DF"/>
    <w:rsid w:val="003A2C19"/>
    <w:rsid w:val="003A2CE2"/>
    <w:rsid w:val="003A2D28"/>
    <w:rsid w:val="003A2E0D"/>
    <w:rsid w:val="003A31AE"/>
    <w:rsid w:val="003A3294"/>
    <w:rsid w:val="003A3343"/>
    <w:rsid w:val="003A3847"/>
    <w:rsid w:val="003A3956"/>
    <w:rsid w:val="003A3B8A"/>
    <w:rsid w:val="003A3DDD"/>
    <w:rsid w:val="003A3E04"/>
    <w:rsid w:val="003A420E"/>
    <w:rsid w:val="003A4531"/>
    <w:rsid w:val="003A45E6"/>
    <w:rsid w:val="003A46E0"/>
    <w:rsid w:val="003A49ED"/>
    <w:rsid w:val="003A4FD7"/>
    <w:rsid w:val="003A4FF1"/>
    <w:rsid w:val="003A5154"/>
    <w:rsid w:val="003A5159"/>
    <w:rsid w:val="003A51D3"/>
    <w:rsid w:val="003A52CC"/>
    <w:rsid w:val="003A5666"/>
    <w:rsid w:val="003A585C"/>
    <w:rsid w:val="003A5A21"/>
    <w:rsid w:val="003A5A5F"/>
    <w:rsid w:val="003A65CA"/>
    <w:rsid w:val="003A6676"/>
    <w:rsid w:val="003A6D16"/>
    <w:rsid w:val="003A7510"/>
    <w:rsid w:val="003A772B"/>
    <w:rsid w:val="003A78CF"/>
    <w:rsid w:val="003A7A20"/>
    <w:rsid w:val="003A7B6F"/>
    <w:rsid w:val="003A7EB0"/>
    <w:rsid w:val="003B0053"/>
    <w:rsid w:val="003B0238"/>
    <w:rsid w:val="003B02C9"/>
    <w:rsid w:val="003B02FC"/>
    <w:rsid w:val="003B03BE"/>
    <w:rsid w:val="003B0472"/>
    <w:rsid w:val="003B04B0"/>
    <w:rsid w:val="003B0501"/>
    <w:rsid w:val="003B0526"/>
    <w:rsid w:val="003B060B"/>
    <w:rsid w:val="003B06B6"/>
    <w:rsid w:val="003B0737"/>
    <w:rsid w:val="003B089E"/>
    <w:rsid w:val="003B090D"/>
    <w:rsid w:val="003B0AF9"/>
    <w:rsid w:val="003B0B2D"/>
    <w:rsid w:val="003B0BD8"/>
    <w:rsid w:val="003B0CC3"/>
    <w:rsid w:val="003B0DFA"/>
    <w:rsid w:val="003B0EBC"/>
    <w:rsid w:val="003B0EEF"/>
    <w:rsid w:val="003B110F"/>
    <w:rsid w:val="003B136E"/>
    <w:rsid w:val="003B143F"/>
    <w:rsid w:val="003B1518"/>
    <w:rsid w:val="003B185F"/>
    <w:rsid w:val="003B18F5"/>
    <w:rsid w:val="003B1995"/>
    <w:rsid w:val="003B1997"/>
    <w:rsid w:val="003B1B8A"/>
    <w:rsid w:val="003B1BEA"/>
    <w:rsid w:val="003B20C6"/>
    <w:rsid w:val="003B211C"/>
    <w:rsid w:val="003B216D"/>
    <w:rsid w:val="003B21AD"/>
    <w:rsid w:val="003B2244"/>
    <w:rsid w:val="003B233C"/>
    <w:rsid w:val="003B2658"/>
    <w:rsid w:val="003B265D"/>
    <w:rsid w:val="003B2841"/>
    <w:rsid w:val="003B287D"/>
    <w:rsid w:val="003B2A29"/>
    <w:rsid w:val="003B2B85"/>
    <w:rsid w:val="003B2C7E"/>
    <w:rsid w:val="003B2D7E"/>
    <w:rsid w:val="003B2DD1"/>
    <w:rsid w:val="003B30BA"/>
    <w:rsid w:val="003B30E0"/>
    <w:rsid w:val="003B31D4"/>
    <w:rsid w:val="003B32DE"/>
    <w:rsid w:val="003B352C"/>
    <w:rsid w:val="003B35A5"/>
    <w:rsid w:val="003B35A7"/>
    <w:rsid w:val="003B3628"/>
    <w:rsid w:val="003B36DB"/>
    <w:rsid w:val="003B36F7"/>
    <w:rsid w:val="003B3718"/>
    <w:rsid w:val="003B3893"/>
    <w:rsid w:val="003B3906"/>
    <w:rsid w:val="003B3919"/>
    <w:rsid w:val="003B3A68"/>
    <w:rsid w:val="003B3EC1"/>
    <w:rsid w:val="003B42FE"/>
    <w:rsid w:val="003B4326"/>
    <w:rsid w:val="003B4342"/>
    <w:rsid w:val="003B44DB"/>
    <w:rsid w:val="003B4691"/>
    <w:rsid w:val="003B4C4D"/>
    <w:rsid w:val="003B4F64"/>
    <w:rsid w:val="003B5109"/>
    <w:rsid w:val="003B5468"/>
    <w:rsid w:val="003B5520"/>
    <w:rsid w:val="003B555C"/>
    <w:rsid w:val="003B58B0"/>
    <w:rsid w:val="003B5929"/>
    <w:rsid w:val="003B5A52"/>
    <w:rsid w:val="003B5B32"/>
    <w:rsid w:val="003B5DFE"/>
    <w:rsid w:val="003B619C"/>
    <w:rsid w:val="003B64E6"/>
    <w:rsid w:val="003B64FF"/>
    <w:rsid w:val="003B65F5"/>
    <w:rsid w:val="003B6892"/>
    <w:rsid w:val="003B6965"/>
    <w:rsid w:val="003B6B51"/>
    <w:rsid w:val="003B6EBE"/>
    <w:rsid w:val="003B6ECE"/>
    <w:rsid w:val="003B7230"/>
    <w:rsid w:val="003B72B9"/>
    <w:rsid w:val="003B7799"/>
    <w:rsid w:val="003B77CF"/>
    <w:rsid w:val="003B788C"/>
    <w:rsid w:val="003B7DA6"/>
    <w:rsid w:val="003C00B5"/>
    <w:rsid w:val="003C00D0"/>
    <w:rsid w:val="003C0451"/>
    <w:rsid w:val="003C05E2"/>
    <w:rsid w:val="003C0602"/>
    <w:rsid w:val="003C06CA"/>
    <w:rsid w:val="003C07A6"/>
    <w:rsid w:val="003C0BAE"/>
    <w:rsid w:val="003C0D73"/>
    <w:rsid w:val="003C0DAB"/>
    <w:rsid w:val="003C1171"/>
    <w:rsid w:val="003C12ED"/>
    <w:rsid w:val="003C13B9"/>
    <w:rsid w:val="003C155B"/>
    <w:rsid w:val="003C16E8"/>
    <w:rsid w:val="003C1861"/>
    <w:rsid w:val="003C1A08"/>
    <w:rsid w:val="003C1A84"/>
    <w:rsid w:val="003C2024"/>
    <w:rsid w:val="003C21F9"/>
    <w:rsid w:val="003C234E"/>
    <w:rsid w:val="003C257B"/>
    <w:rsid w:val="003C25EF"/>
    <w:rsid w:val="003C28D2"/>
    <w:rsid w:val="003C295F"/>
    <w:rsid w:val="003C2A69"/>
    <w:rsid w:val="003C2C01"/>
    <w:rsid w:val="003C2EEC"/>
    <w:rsid w:val="003C2F7C"/>
    <w:rsid w:val="003C2FA2"/>
    <w:rsid w:val="003C2FEF"/>
    <w:rsid w:val="003C31B5"/>
    <w:rsid w:val="003C37EE"/>
    <w:rsid w:val="003C3AC6"/>
    <w:rsid w:val="003C3B88"/>
    <w:rsid w:val="003C3D0B"/>
    <w:rsid w:val="003C41CC"/>
    <w:rsid w:val="003C4389"/>
    <w:rsid w:val="003C45C0"/>
    <w:rsid w:val="003C45E5"/>
    <w:rsid w:val="003C4820"/>
    <w:rsid w:val="003C48B9"/>
    <w:rsid w:val="003C4A23"/>
    <w:rsid w:val="003C4AB9"/>
    <w:rsid w:val="003C4E08"/>
    <w:rsid w:val="003C4E54"/>
    <w:rsid w:val="003C5083"/>
    <w:rsid w:val="003C523D"/>
    <w:rsid w:val="003C529B"/>
    <w:rsid w:val="003C5512"/>
    <w:rsid w:val="003C557B"/>
    <w:rsid w:val="003C566D"/>
    <w:rsid w:val="003C56B1"/>
    <w:rsid w:val="003C58DD"/>
    <w:rsid w:val="003C5D89"/>
    <w:rsid w:val="003C63B7"/>
    <w:rsid w:val="003C64C8"/>
    <w:rsid w:val="003C6793"/>
    <w:rsid w:val="003C67DD"/>
    <w:rsid w:val="003C6DF0"/>
    <w:rsid w:val="003C6FB0"/>
    <w:rsid w:val="003C71C7"/>
    <w:rsid w:val="003C73ED"/>
    <w:rsid w:val="003C7455"/>
    <w:rsid w:val="003C7630"/>
    <w:rsid w:val="003C7805"/>
    <w:rsid w:val="003C79DF"/>
    <w:rsid w:val="003C7BAD"/>
    <w:rsid w:val="003C7D98"/>
    <w:rsid w:val="003C7F10"/>
    <w:rsid w:val="003D0044"/>
    <w:rsid w:val="003D00BC"/>
    <w:rsid w:val="003D0225"/>
    <w:rsid w:val="003D0245"/>
    <w:rsid w:val="003D0609"/>
    <w:rsid w:val="003D0773"/>
    <w:rsid w:val="003D086E"/>
    <w:rsid w:val="003D0DA4"/>
    <w:rsid w:val="003D0DCF"/>
    <w:rsid w:val="003D121A"/>
    <w:rsid w:val="003D1354"/>
    <w:rsid w:val="003D1445"/>
    <w:rsid w:val="003D14B5"/>
    <w:rsid w:val="003D16D7"/>
    <w:rsid w:val="003D18AF"/>
    <w:rsid w:val="003D1AF0"/>
    <w:rsid w:val="003D1C9D"/>
    <w:rsid w:val="003D1D10"/>
    <w:rsid w:val="003D1D6B"/>
    <w:rsid w:val="003D236B"/>
    <w:rsid w:val="003D2474"/>
    <w:rsid w:val="003D26CB"/>
    <w:rsid w:val="003D2DFC"/>
    <w:rsid w:val="003D2EA8"/>
    <w:rsid w:val="003D3135"/>
    <w:rsid w:val="003D3140"/>
    <w:rsid w:val="003D31FC"/>
    <w:rsid w:val="003D327E"/>
    <w:rsid w:val="003D339E"/>
    <w:rsid w:val="003D348A"/>
    <w:rsid w:val="003D3531"/>
    <w:rsid w:val="003D36C5"/>
    <w:rsid w:val="003D385D"/>
    <w:rsid w:val="003D3B89"/>
    <w:rsid w:val="003D3D0C"/>
    <w:rsid w:val="003D3E3E"/>
    <w:rsid w:val="003D3E5A"/>
    <w:rsid w:val="003D3EAA"/>
    <w:rsid w:val="003D3ED0"/>
    <w:rsid w:val="003D3F81"/>
    <w:rsid w:val="003D3FA0"/>
    <w:rsid w:val="003D415D"/>
    <w:rsid w:val="003D4227"/>
    <w:rsid w:val="003D4377"/>
    <w:rsid w:val="003D43AB"/>
    <w:rsid w:val="003D43B6"/>
    <w:rsid w:val="003D45C9"/>
    <w:rsid w:val="003D4636"/>
    <w:rsid w:val="003D47E9"/>
    <w:rsid w:val="003D494B"/>
    <w:rsid w:val="003D4A53"/>
    <w:rsid w:val="003D4BF1"/>
    <w:rsid w:val="003D4C68"/>
    <w:rsid w:val="003D4DF9"/>
    <w:rsid w:val="003D4ED7"/>
    <w:rsid w:val="003D4F33"/>
    <w:rsid w:val="003D4FDA"/>
    <w:rsid w:val="003D5014"/>
    <w:rsid w:val="003D505E"/>
    <w:rsid w:val="003D52AC"/>
    <w:rsid w:val="003D56C5"/>
    <w:rsid w:val="003D5CFB"/>
    <w:rsid w:val="003D5D71"/>
    <w:rsid w:val="003D6132"/>
    <w:rsid w:val="003D6282"/>
    <w:rsid w:val="003D64DD"/>
    <w:rsid w:val="003D6950"/>
    <w:rsid w:val="003D6BDE"/>
    <w:rsid w:val="003D7187"/>
    <w:rsid w:val="003D72F1"/>
    <w:rsid w:val="003D72FE"/>
    <w:rsid w:val="003D7434"/>
    <w:rsid w:val="003D7627"/>
    <w:rsid w:val="003D7980"/>
    <w:rsid w:val="003D7A1C"/>
    <w:rsid w:val="003D7AB3"/>
    <w:rsid w:val="003D7AF7"/>
    <w:rsid w:val="003D7B41"/>
    <w:rsid w:val="003D7C85"/>
    <w:rsid w:val="003D7C96"/>
    <w:rsid w:val="003D7EA1"/>
    <w:rsid w:val="003D7ED1"/>
    <w:rsid w:val="003D7F11"/>
    <w:rsid w:val="003E0002"/>
    <w:rsid w:val="003E000C"/>
    <w:rsid w:val="003E0389"/>
    <w:rsid w:val="003E067A"/>
    <w:rsid w:val="003E0703"/>
    <w:rsid w:val="003E07A8"/>
    <w:rsid w:val="003E086F"/>
    <w:rsid w:val="003E08C0"/>
    <w:rsid w:val="003E0A70"/>
    <w:rsid w:val="003E0B23"/>
    <w:rsid w:val="003E0F8D"/>
    <w:rsid w:val="003E1128"/>
    <w:rsid w:val="003E1200"/>
    <w:rsid w:val="003E1240"/>
    <w:rsid w:val="003E14F5"/>
    <w:rsid w:val="003E15B1"/>
    <w:rsid w:val="003E161E"/>
    <w:rsid w:val="003E169E"/>
    <w:rsid w:val="003E1B68"/>
    <w:rsid w:val="003E1D01"/>
    <w:rsid w:val="003E1D68"/>
    <w:rsid w:val="003E1D69"/>
    <w:rsid w:val="003E21D7"/>
    <w:rsid w:val="003E2316"/>
    <w:rsid w:val="003E2377"/>
    <w:rsid w:val="003E23C2"/>
    <w:rsid w:val="003E257B"/>
    <w:rsid w:val="003E2602"/>
    <w:rsid w:val="003E265D"/>
    <w:rsid w:val="003E27A8"/>
    <w:rsid w:val="003E2862"/>
    <w:rsid w:val="003E2A6A"/>
    <w:rsid w:val="003E2B1A"/>
    <w:rsid w:val="003E2B41"/>
    <w:rsid w:val="003E2B42"/>
    <w:rsid w:val="003E2B66"/>
    <w:rsid w:val="003E2DBF"/>
    <w:rsid w:val="003E2DE8"/>
    <w:rsid w:val="003E31E3"/>
    <w:rsid w:val="003E3410"/>
    <w:rsid w:val="003E35F6"/>
    <w:rsid w:val="003E3681"/>
    <w:rsid w:val="003E36D1"/>
    <w:rsid w:val="003E3B3B"/>
    <w:rsid w:val="003E3BF7"/>
    <w:rsid w:val="003E3BFC"/>
    <w:rsid w:val="003E3D8E"/>
    <w:rsid w:val="003E3E28"/>
    <w:rsid w:val="003E4292"/>
    <w:rsid w:val="003E438B"/>
    <w:rsid w:val="003E47F2"/>
    <w:rsid w:val="003E47FD"/>
    <w:rsid w:val="003E4824"/>
    <w:rsid w:val="003E4C49"/>
    <w:rsid w:val="003E5050"/>
    <w:rsid w:val="003E5132"/>
    <w:rsid w:val="003E5133"/>
    <w:rsid w:val="003E5223"/>
    <w:rsid w:val="003E52B7"/>
    <w:rsid w:val="003E5383"/>
    <w:rsid w:val="003E53DB"/>
    <w:rsid w:val="003E54D6"/>
    <w:rsid w:val="003E5561"/>
    <w:rsid w:val="003E5867"/>
    <w:rsid w:val="003E58B0"/>
    <w:rsid w:val="003E5965"/>
    <w:rsid w:val="003E599B"/>
    <w:rsid w:val="003E5AEB"/>
    <w:rsid w:val="003E5B53"/>
    <w:rsid w:val="003E5B66"/>
    <w:rsid w:val="003E5BFF"/>
    <w:rsid w:val="003E5FD2"/>
    <w:rsid w:val="003E6275"/>
    <w:rsid w:val="003E62ED"/>
    <w:rsid w:val="003E654A"/>
    <w:rsid w:val="003E654C"/>
    <w:rsid w:val="003E664D"/>
    <w:rsid w:val="003E6797"/>
    <w:rsid w:val="003E6942"/>
    <w:rsid w:val="003E6F9B"/>
    <w:rsid w:val="003E6FEE"/>
    <w:rsid w:val="003E70D4"/>
    <w:rsid w:val="003E716B"/>
    <w:rsid w:val="003E75F9"/>
    <w:rsid w:val="003E7857"/>
    <w:rsid w:val="003E7991"/>
    <w:rsid w:val="003E7993"/>
    <w:rsid w:val="003E7A00"/>
    <w:rsid w:val="003E7ADD"/>
    <w:rsid w:val="003E7C52"/>
    <w:rsid w:val="003F0049"/>
    <w:rsid w:val="003F0109"/>
    <w:rsid w:val="003F01FA"/>
    <w:rsid w:val="003F021C"/>
    <w:rsid w:val="003F036C"/>
    <w:rsid w:val="003F04C3"/>
    <w:rsid w:val="003F05ED"/>
    <w:rsid w:val="003F0716"/>
    <w:rsid w:val="003F088D"/>
    <w:rsid w:val="003F0903"/>
    <w:rsid w:val="003F096A"/>
    <w:rsid w:val="003F0A21"/>
    <w:rsid w:val="003F0B77"/>
    <w:rsid w:val="003F0DB8"/>
    <w:rsid w:val="003F0F58"/>
    <w:rsid w:val="003F106F"/>
    <w:rsid w:val="003F1187"/>
    <w:rsid w:val="003F13F7"/>
    <w:rsid w:val="003F148E"/>
    <w:rsid w:val="003F14FE"/>
    <w:rsid w:val="003F163A"/>
    <w:rsid w:val="003F16F7"/>
    <w:rsid w:val="003F1701"/>
    <w:rsid w:val="003F17FF"/>
    <w:rsid w:val="003F1840"/>
    <w:rsid w:val="003F18BA"/>
    <w:rsid w:val="003F1A31"/>
    <w:rsid w:val="003F1B0D"/>
    <w:rsid w:val="003F1B35"/>
    <w:rsid w:val="003F1C90"/>
    <w:rsid w:val="003F1DD3"/>
    <w:rsid w:val="003F1E87"/>
    <w:rsid w:val="003F1F79"/>
    <w:rsid w:val="003F1F86"/>
    <w:rsid w:val="003F2219"/>
    <w:rsid w:val="003F23CA"/>
    <w:rsid w:val="003F2445"/>
    <w:rsid w:val="003F296D"/>
    <w:rsid w:val="003F29B9"/>
    <w:rsid w:val="003F2E2C"/>
    <w:rsid w:val="003F31F5"/>
    <w:rsid w:val="003F358B"/>
    <w:rsid w:val="003F37B3"/>
    <w:rsid w:val="003F38A7"/>
    <w:rsid w:val="003F3984"/>
    <w:rsid w:val="003F3CD8"/>
    <w:rsid w:val="003F3E7F"/>
    <w:rsid w:val="003F3F7B"/>
    <w:rsid w:val="003F41B6"/>
    <w:rsid w:val="003F4292"/>
    <w:rsid w:val="003F42BA"/>
    <w:rsid w:val="003F45AC"/>
    <w:rsid w:val="003F45C0"/>
    <w:rsid w:val="003F4721"/>
    <w:rsid w:val="003F473A"/>
    <w:rsid w:val="003F4857"/>
    <w:rsid w:val="003F4901"/>
    <w:rsid w:val="003F4E97"/>
    <w:rsid w:val="003F4FE7"/>
    <w:rsid w:val="003F5373"/>
    <w:rsid w:val="003F54CD"/>
    <w:rsid w:val="003F56CB"/>
    <w:rsid w:val="003F5897"/>
    <w:rsid w:val="003F5A9E"/>
    <w:rsid w:val="003F5BA8"/>
    <w:rsid w:val="003F5D4F"/>
    <w:rsid w:val="003F624E"/>
    <w:rsid w:val="003F639B"/>
    <w:rsid w:val="003F6466"/>
    <w:rsid w:val="003F658A"/>
    <w:rsid w:val="003F66DE"/>
    <w:rsid w:val="003F6A59"/>
    <w:rsid w:val="003F6D2C"/>
    <w:rsid w:val="003F6D72"/>
    <w:rsid w:val="003F6F2A"/>
    <w:rsid w:val="003F6FEF"/>
    <w:rsid w:val="003F7092"/>
    <w:rsid w:val="003F70B1"/>
    <w:rsid w:val="003F711D"/>
    <w:rsid w:val="003F71B0"/>
    <w:rsid w:val="003F72CA"/>
    <w:rsid w:val="003F7433"/>
    <w:rsid w:val="003F746C"/>
    <w:rsid w:val="003F754D"/>
    <w:rsid w:val="003F782F"/>
    <w:rsid w:val="003F7A4A"/>
    <w:rsid w:val="003F7C05"/>
    <w:rsid w:val="0040005A"/>
    <w:rsid w:val="00400396"/>
    <w:rsid w:val="004006BE"/>
    <w:rsid w:val="0040070D"/>
    <w:rsid w:val="004008E8"/>
    <w:rsid w:val="0040119C"/>
    <w:rsid w:val="0040126D"/>
    <w:rsid w:val="00401438"/>
    <w:rsid w:val="0040182C"/>
    <w:rsid w:val="00401D40"/>
    <w:rsid w:val="00401E1C"/>
    <w:rsid w:val="0040278D"/>
    <w:rsid w:val="0040282F"/>
    <w:rsid w:val="00402886"/>
    <w:rsid w:val="0040299D"/>
    <w:rsid w:val="00402CB3"/>
    <w:rsid w:val="00402CFB"/>
    <w:rsid w:val="00402D6A"/>
    <w:rsid w:val="00402EF7"/>
    <w:rsid w:val="00403181"/>
    <w:rsid w:val="004033A9"/>
    <w:rsid w:val="004037D2"/>
    <w:rsid w:val="0040396C"/>
    <w:rsid w:val="004039F0"/>
    <w:rsid w:val="00403C3F"/>
    <w:rsid w:val="00403D84"/>
    <w:rsid w:val="00404133"/>
    <w:rsid w:val="00404241"/>
    <w:rsid w:val="004042CD"/>
    <w:rsid w:val="0040440F"/>
    <w:rsid w:val="0040453A"/>
    <w:rsid w:val="0040476D"/>
    <w:rsid w:val="00404C7F"/>
    <w:rsid w:val="00404E99"/>
    <w:rsid w:val="00404F1C"/>
    <w:rsid w:val="00405379"/>
    <w:rsid w:val="004053B7"/>
    <w:rsid w:val="004054AB"/>
    <w:rsid w:val="00405500"/>
    <w:rsid w:val="00405815"/>
    <w:rsid w:val="004058DF"/>
    <w:rsid w:val="00405BB2"/>
    <w:rsid w:val="00405DF8"/>
    <w:rsid w:val="00405E70"/>
    <w:rsid w:val="004060B6"/>
    <w:rsid w:val="004060FC"/>
    <w:rsid w:val="00406234"/>
    <w:rsid w:val="00406370"/>
    <w:rsid w:val="0040679B"/>
    <w:rsid w:val="004068B6"/>
    <w:rsid w:val="004068DF"/>
    <w:rsid w:val="0040695B"/>
    <w:rsid w:val="00406C71"/>
    <w:rsid w:val="00406F39"/>
    <w:rsid w:val="0040714E"/>
    <w:rsid w:val="00407279"/>
    <w:rsid w:val="00407482"/>
    <w:rsid w:val="00407598"/>
    <w:rsid w:val="004075CB"/>
    <w:rsid w:val="00407717"/>
    <w:rsid w:val="00407779"/>
    <w:rsid w:val="00407DD5"/>
    <w:rsid w:val="00407F08"/>
    <w:rsid w:val="0041011E"/>
    <w:rsid w:val="00410251"/>
    <w:rsid w:val="004103A3"/>
    <w:rsid w:val="0041052E"/>
    <w:rsid w:val="0041053C"/>
    <w:rsid w:val="004105E7"/>
    <w:rsid w:val="004106F9"/>
    <w:rsid w:val="00410D89"/>
    <w:rsid w:val="00410DBB"/>
    <w:rsid w:val="0041115D"/>
    <w:rsid w:val="004112BE"/>
    <w:rsid w:val="004112E7"/>
    <w:rsid w:val="004114F3"/>
    <w:rsid w:val="00411AA9"/>
    <w:rsid w:val="00411F13"/>
    <w:rsid w:val="00411FC3"/>
    <w:rsid w:val="00412114"/>
    <w:rsid w:val="0041228D"/>
    <w:rsid w:val="004122F2"/>
    <w:rsid w:val="00412393"/>
    <w:rsid w:val="0041265B"/>
    <w:rsid w:val="0041276C"/>
    <w:rsid w:val="00412B01"/>
    <w:rsid w:val="00412BDF"/>
    <w:rsid w:val="00412C68"/>
    <w:rsid w:val="00412CCD"/>
    <w:rsid w:val="00412E36"/>
    <w:rsid w:val="00412EA2"/>
    <w:rsid w:val="0041300C"/>
    <w:rsid w:val="0041353F"/>
    <w:rsid w:val="00413A6F"/>
    <w:rsid w:val="00413B06"/>
    <w:rsid w:val="00413BFE"/>
    <w:rsid w:val="00413EB1"/>
    <w:rsid w:val="004140CD"/>
    <w:rsid w:val="00414280"/>
    <w:rsid w:val="004142FC"/>
    <w:rsid w:val="0041436E"/>
    <w:rsid w:val="00414456"/>
    <w:rsid w:val="00414492"/>
    <w:rsid w:val="00414CE9"/>
    <w:rsid w:val="00414F15"/>
    <w:rsid w:val="004150C1"/>
    <w:rsid w:val="004151CD"/>
    <w:rsid w:val="0041524E"/>
    <w:rsid w:val="0041535B"/>
    <w:rsid w:val="004153CF"/>
    <w:rsid w:val="0041543C"/>
    <w:rsid w:val="004155CE"/>
    <w:rsid w:val="004155D2"/>
    <w:rsid w:val="00415729"/>
    <w:rsid w:val="004157A1"/>
    <w:rsid w:val="004158C0"/>
    <w:rsid w:val="00415AB7"/>
    <w:rsid w:val="00415BAD"/>
    <w:rsid w:val="00415BD9"/>
    <w:rsid w:val="00416132"/>
    <w:rsid w:val="004161D3"/>
    <w:rsid w:val="00416325"/>
    <w:rsid w:val="004165A4"/>
    <w:rsid w:val="00416697"/>
    <w:rsid w:val="00416873"/>
    <w:rsid w:val="004169EF"/>
    <w:rsid w:val="00416A46"/>
    <w:rsid w:val="00417017"/>
    <w:rsid w:val="00417119"/>
    <w:rsid w:val="00417278"/>
    <w:rsid w:val="004175F1"/>
    <w:rsid w:val="00417773"/>
    <w:rsid w:val="0041790E"/>
    <w:rsid w:val="00417925"/>
    <w:rsid w:val="00417AC8"/>
    <w:rsid w:val="00417B8A"/>
    <w:rsid w:val="004202D2"/>
    <w:rsid w:val="004205DF"/>
    <w:rsid w:val="004206AF"/>
    <w:rsid w:val="00420927"/>
    <w:rsid w:val="00420D51"/>
    <w:rsid w:val="00420D94"/>
    <w:rsid w:val="00420E4D"/>
    <w:rsid w:val="00420EA2"/>
    <w:rsid w:val="0042156B"/>
    <w:rsid w:val="00421768"/>
    <w:rsid w:val="004218CA"/>
    <w:rsid w:val="00421CC8"/>
    <w:rsid w:val="00421DD3"/>
    <w:rsid w:val="00421EF8"/>
    <w:rsid w:val="00421F8C"/>
    <w:rsid w:val="00422329"/>
    <w:rsid w:val="004223D7"/>
    <w:rsid w:val="004226A3"/>
    <w:rsid w:val="004227CC"/>
    <w:rsid w:val="004227F0"/>
    <w:rsid w:val="00422DB8"/>
    <w:rsid w:val="00422F08"/>
    <w:rsid w:val="00422F30"/>
    <w:rsid w:val="00423027"/>
    <w:rsid w:val="0042313C"/>
    <w:rsid w:val="0042326F"/>
    <w:rsid w:val="00423575"/>
    <w:rsid w:val="004237B9"/>
    <w:rsid w:val="004237CF"/>
    <w:rsid w:val="00423E6A"/>
    <w:rsid w:val="0042432C"/>
    <w:rsid w:val="004243C9"/>
    <w:rsid w:val="00424417"/>
    <w:rsid w:val="00424545"/>
    <w:rsid w:val="00424582"/>
    <w:rsid w:val="00424584"/>
    <w:rsid w:val="004245EC"/>
    <w:rsid w:val="00424677"/>
    <w:rsid w:val="00424850"/>
    <w:rsid w:val="004248C0"/>
    <w:rsid w:val="00424928"/>
    <w:rsid w:val="00424985"/>
    <w:rsid w:val="004249A0"/>
    <w:rsid w:val="00424A0C"/>
    <w:rsid w:val="00424B70"/>
    <w:rsid w:val="00424CFA"/>
    <w:rsid w:val="00424E38"/>
    <w:rsid w:val="00424EA9"/>
    <w:rsid w:val="00424F85"/>
    <w:rsid w:val="004250D4"/>
    <w:rsid w:val="00425122"/>
    <w:rsid w:val="00425172"/>
    <w:rsid w:val="00425549"/>
    <w:rsid w:val="0042563A"/>
    <w:rsid w:val="00425752"/>
    <w:rsid w:val="0042595C"/>
    <w:rsid w:val="00425994"/>
    <w:rsid w:val="00425A48"/>
    <w:rsid w:val="00425BC3"/>
    <w:rsid w:val="00425D3F"/>
    <w:rsid w:val="00425D88"/>
    <w:rsid w:val="00425EAA"/>
    <w:rsid w:val="00426148"/>
    <w:rsid w:val="004261CE"/>
    <w:rsid w:val="0042633A"/>
    <w:rsid w:val="00426403"/>
    <w:rsid w:val="00426751"/>
    <w:rsid w:val="004268A7"/>
    <w:rsid w:val="00426A0E"/>
    <w:rsid w:val="004270ED"/>
    <w:rsid w:val="00427311"/>
    <w:rsid w:val="00427679"/>
    <w:rsid w:val="0042768F"/>
    <w:rsid w:val="004277EA"/>
    <w:rsid w:val="0042784E"/>
    <w:rsid w:val="00427903"/>
    <w:rsid w:val="004302F3"/>
    <w:rsid w:val="0043038A"/>
    <w:rsid w:val="0043054C"/>
    <w:rsid w:val="00430588"/>
    <w:rsid w:val="004305D3"/>
    <w:rsid w:val="004305F5"/>
    <w:rsid w:val="00430671"/>
    <w:rsid w:val="00430677"/>
    <w:rsid w:val="00430720"/>
    <w:rsid w:val="004307C6"/>
    <w:rsid w:val="004307D9"/>
    <w:rsid w:val="004308FF"/>
    <w:rsid w:val="0043097F"/>
    <w:rsid w:val="00430E07"/>
    <w:rsid w:val="00430F7F"/>
    <w:rsid w:val="004311B0"/>
    <w:rsid w:val="00431215"/>
    <w:rsid w:val="00431362"/>
    <w:rsid w:val="00431513"/>
    <w:rsid w:val="00431769"/>
    <w:rsid w:val="004317EA"/>
    <w:rsid w:val="004319A7"/>
    <w:rsid w:val="00431A5E"/>
    <w:rsid w:val="00431A73"/>
    <w:rsid w:val="00431BAF"/>
    <w:rsid w:val="00431CF1"/>
    <w:rsid w:val="00432041"/>
    <w:rsid w:val="00432080"/>
    <w:rsid w:val="004320CA"/>
    <w:rsid w:val="004320E3"/>
    <w:rsid w:val="004322CD"/>
    <w:rsid w:val="004323D7"/>
    <w:rsid w:val="00432824"/>
    <w:rsid w:val="00432902"/>
    <w:rsid w:val="0043298F"/>
    <w:rsid w:val="004329B5"/>
    <w:rsid w:val="00432A2F"/>
    <w:rsid w:val="00432CDB"/>
    <w:rsid w:val="00432E2A"/>
    <w:rsid w:val="00432F1C"/>
    <w:rsid w:val="00432FE2"/>
    <w:rsid w:val="0043335D"/>
    <w:rsid w:val="004334B2"/>
    <w:rsid w:val="004334E8"/>
    <w:rsid w:val="004335A1"/>
    <w:rsid w:val="004336B9"/>
    <w:rsid w:val="00433C3E"/>
    <w:rsid w:val="00433C8D"/>
    <w:rsid w:val="00433CEA"/>
    <w:rsid w:val="00433D03"/>
    <w:rsid w:val="00433D6E"/>
    <w:rsid w:val="00433E17"/>
    <w:rsid w:val="00433E77"/>
    <w:rsid w:val="00433F2F"/>
    <w:rsid w:val="00433F34"/>
    <w:rsid w:val="00433F77"/>
    <w:rsid w:val="0043403D"/>
    <w:rsid w:val="00434125"/>
    <w:rsid w:val="00434493"/>
    <w:rsid w:val="0043455D"/>
    <w:rsid w:val="0043463A"/>
    <w:rsid w:val="00434707"/>
    <w:rsid w:val="004348C9"/>
    <w:rsid w:val="0043490F"/>
    <w:rsid w:val="00434A56"/>
    <w:rsid w:val="00434A90"/>
    <w:rsid w:val="00434ABC"/>
    <w:rsid w:val="00434D66"/>
    <w:rsid w:val="0043501C"/>
    <w:rsid w:val="0043503E"/>
    <w:rsid w:val="004352B3"/>
    <w:rsid w:val="00435415"/>
    <w:rsid w:val="004354F4"/>
    <w:rsid w:val="00435729"/>
    <w:rsid w:val="004357BA"/>
    <w:rsid w:val="00435839"/>
    <w:rsid w:val="004358B9"/>
    <w:rsid w:val="004358E3"/>
    <w:rsid w:val="0043591E"/>
    <w:rsid w:val="00435927"/>
    <w:rsid w:val="00435950"/>
    <w:rsid w:val="004359CA"/>
    <w:rsid w:val="00435C03"/>
    <w:rsid w:val="00435C53"/>
    <w:rsid w:val="00435CCB"/>
    <w:rsid w:val="00435D4A"/>
    <w:rsid w:val="00435E92"/>
    <w:rsid w:val="0043613C"/>
    <w:rsid w:val="00436181"/>
    <w:rsid w:val="004361BB"/>
    <w:rsid w:val="004364D7"/>
    <w:rsid w:val="00436627"/>
    <w:rsid w:val="00436790"/>
    <w:rsid w:val="004368ED"/>
    <w:rsid w:val="004369DE"/>
    <w:rsid w:val="00436C43"/>
    <w:rsid w:val="00436CF8"/>
    <w:rsid w:val="00436D70"/>
    <w:rsid w:val="00436ECE"/>
    <w:rsid w:val="00437291"/>
    <w:rsid w:val="004373A0"/>
    <w:rsid w:val="004373FA"/>
    <w:rsid w:val="004374C2"/>
    <w:rsid w:val="00437740"/>
    <w:rsid w:val="004401C9"/>
    <w:rsid w:val="004401EB"/>
    <w:rsid w:val="00440228"/>
    <w:rsid w:val="00440603"/>
    <w:rsid w:val="00440725"/>
    <w:rsid w:val="00440763"/>
    <w:rsid w:val="00440C26"/>
    <w:rsid w:val="00440E92"/>
    <w:rsid w:val="0044150C"/>
    <w:rsid w:val="00441641"/>
    <w:rsid w:val="0044166B"/>
    <w:rsid w:val="004417ED"/>
    <w:rsid w:val="0044230F"/>
    <w:rsid w:val="004424D8"/>
    <w:rsid w:val="0044255E"/>
    <w:rsid w:val="004429F4"/>
    <w:rsid w:val="00442AC3"/>
    <w:rsid w:val="00442D81"/>
    <w:rsid w:val="00442F24"/>
    <w:rsid w:val="00442F2B"/>
    <w:rsid w:val="004430B3"/>
    <w:rsid w:val="0044329A"/>
    <w:rsid w:val="00443359"/>
    <w:rsid w:val="004433F0"/>
    <w:rsid w:val="00443606"/>
    <w:rsid w:val="00443953"/>
    <w:rsid w:val="00443C57"/>
    <w:rsid w:val="00443CE1"/>
    <w:rsid w:val="00443D41"/>
    <w:rsid w:val="004441DC"/>
    <w:rsid w:val="0044445A"/>
    <w:rsid w:val="004445E0"/>
    <w:rsid w:val="00444706"/>
    <w:rsid w:val="0044483E"/>
    <w:rsid w:val="004449FD"/>
    <w:rsid w:val="00444B5D"/>
    <w:rsid w:val="00444B76"/>
    <w:rsid w:val="00444BA5"/>
    <w:rsid w:val="00444CE9"/>
    <w:rsid w:val="00444CF2"/>
    <w:rsid w:val="00444DCF"/>
    <w:rsid w:val="00444E8C"/>
    <w:rsid w:val="00444F4C"/>
    <w:rsid w:val="0044501E"/>
    <w:rsid w:val="004450C3"/>
    <w:rsid w:val="00445159"/>
    <w:rsid w:val="0044517F"/>
    <w:rsid w:val="004452DD"/>
    <w:rsid w:val="004454EC"/>
    <w:rsid w:val="004457B4"/>
    <w:rsid w:val="00445F3D"/>
    <w:rsid w:val="00445F95"/>
    <w:rsid w:val="0044606B"/>
    <w:rsid w:val="00446084"/>
    <w:rsid w:val="004461A1"/>
    <w:rsid w:val="004461B2"/>
    <w:rsid w:val="004462D9"/>
    <w:rsid w:val="00446388"/>
    <w:rsid w:val="00446716"/>
    <w:rsid w:val="00446790"/>
    <w:rsid w:val="00446C3E"/>
    <w:rsid w:val="00447125"/>
    <w:rsid w:val="00447638"/>
    <w:rsid w:val="004476A4"/>
    <w:rsid w:val="00447B2F"/>
    <w:rsid w:val="00447EB7"/>
    <w:rsid w:val="004500D1"/>
    <w:rsid w:val="0045013C"/>
    <w:rsid w:val="00450201"/>
    <w:rsid w:val="004503D0"/>
    <w:rsid w:val="0045050A"/>
    <w:rsid w:val="00450559"/>
    <w:rsid w:val="004506F3"/>
    <w:rsid w:val="00450795"/>
    <w:rsid w:val="004507D3"/>
    <w:rsid w:val="00450876"/>
    <w:rsid w:val="00450BE5"/>
    <w:rsid w:val="00450C56"/>
    <w:rsid w:val="00450D87"/>
    <w:rsid w:val="00451201"/>
    <w:rsid w:val="00451212"/>
    <w:rsid w:val="00451286"/>
    <w:rsid w:val="004515C2"/>
    <w:rsid w:val="004516C8"/>
    <w:rsid w:val="00451B8B"/>
    <w:rsid w:val="00451C90"/>
    <w:rsid w:val="00451DFB"/>
    <w:rsid w:val="0045210C"/>
    <w:rsid w:val="00452128"/>
    <w:rsid w:val="004521D2"/>
    <w:rsid w:val="00452394"/>
    <w:rsid w:val="00452457"/>
    <w:rsid w:val="00452683"/>
    <w:rsid w:val="004526E6"/>
    <w:rsid w:val="004527A2"/>
    <w:rsid w:val="0045296F"/>
    <w:rsid w:val="00452B1E"/>
    <w:rsid w:val="00452D5A"/>
    <w:rsid w:val="00452F46"/>
    <w:rsid w:val="004530DB"/>
    <w:rsid w:val="00453155"/>
    <w:rsid w:val="00453489"/>
    <w:rsid w:val="004535F4"/>
    <w:rsid w:val="00453651"/>
    <w:rsid w:val="00453658"/>
    <w:rsid w:val="00453676"/>
    <w:rsid w:val="004540FC"/>
    <w:rsid w:val="0045416F"/>
    <w:rsid w:val="0045421A"/>
    <w:rsid w:val="004542A2"/>
    <w:rsid w:val="00454761"/>
    <w:rsid w:val="0045499B"/>
    <w:rsid w:val="00454A56"/>
    <w:rsid w:val="00454F65"/>
    <w:rsid w:val="004552B2"/>
    <w:rsid w:val="004553AF"/>
    <w:rsid w:val="0045542A"/>
    <w:rsid w:val="004555F0"/>
    <w:rsid w:val="0045563E"/>
    <w:rsid w:val="004557AC"/>
    <w:rsid w:val="004557B3"/>
    <w:rsid w:val="00455933"/>
    <w:rsid w:val="00455BC3"/>
    <w:rsid w:val="00455C27"/>
    <w:rsid w:val="00455C3B"/>
    <w:rsid w:val="00455C3C"/>
    <w:rsid w:val="00455C7E"/>
    <w:rsid w:val="00455ED3"/>
    <w:rsid w:val="00455FE0"/>
    <w:rsid w:val="00456307"/>
    <w:rsid w:val="004563FF"/>
    <w:rsid w:val="00456595"/>
    <w:rsid w:val="00456C88"/>
    <w:rsid w:val="00456CFE"/>
    <w:rsid w:val="00456EBF"/>
    <w:rsid w:val="00456F1A"/>
    <w:rsid w:val="00456F5E"/>
    <w:rsid w:val="0045714D"/>
    <w:rsid w:val="0045752D"/>
    <w:rsid w:val="0045758F"/>
    <w:rsid w:val="00457844"/>
    <w:rsid w:val="004579BE"/>
    <w:rsid w:val="00457B32"/>
    <w:rsid w:val="00457BCF"/>
    <w:rsid w:val="00460562"/>
    <w:rsid w:val="0046079D"/>
    <w:rsid w:val="004607EC"/>
    <w:rsid w:val="0046088D"/>
    <w:rsid w:val="004609C4"/>
    <w:rsid w:val="004612EF"/>
    <w:rsid w:val="00461417"/>
    <w:rsid w:val="00461503"/>
    <w:rsid w:val="004615F7"/>
    <w:rsid w:val="00461B01"/>
    <w:rsid w:val="00461B11"/>
    <w:rsid w:val="00461C22"/>
    <w:rsid w:val="00461D1C"/>
    <w:rsid w:val="00461EDA"/>
    <w:rsid w:val="0046202C"/>
    <w:rsid w:val="004620DD"/>
    <w:rsid w:val="00462141"/>
    <w:rsid w:val="004621C3"/>
    <w:rsid w:val="004622A2"/>
    <w:rsid w:val="004622B6"/>
    <w:rsid w:val="00462317"/>
    <w:rsid w:val="0046235E"/>
    <w:rsid w:val="00462548"/>
    <w:rsid w:val="00462630"/>
    <w:rsid w:val="00462765"/>
    <w:rsid w:val="00462C0F"/>
    <w:rsid w:val="004631C9"/>
    <w:rsid w:val="0046323B"/>
    <w:rsid w:val="00463315"/>
    <w:rsid w:val="00463342"/>
    <w:rsid w:val="004633DE"/>
    <w:rsid w:val="00463465"/>
    <w:rsid w:val="00463642"/>
    <w:rsid w:val="00463938"/>
    <w:rsid w:val="00463977"/>
    <w:rsid w:val="004639F4"/>
    <w:rsid w:val="00463BDB"/>
    <w:rsid w:val="00463D7F"/>
    <w:rsid w:val="00463F10"/>
    <w:rsid w:val="00463F13"/>
    <w:rsid w:val="00463F76"/>
    <w:rsid w:val="004640DF"/>
    <w:rsid w:val="00464146"/>
    <w:rsid w:val="00464182"/>
    <w:rsid w:val="004645C1"/>
    <w:rsid w:val="004645E7"/>
    <w:rsid w:val="0046473D"/>
    <w:rsid w:val="00464997"/>
    <w:rsid w:val="00464DE4"/>
    <w:rsid w:val="00464EFF"/>
    <w:rsid w:val="00464F00"/>
    <w:rsid w:val="00464FD9"/>
    <w:rsid w:val="0046537A"/>
    <w:rsid w:val="004653B5"/>
    <w:rsid w:val="0046547D"/>
    <w:rsid w:val="0046548A"/>
    <w:rsid w:val="004654A7"/>
    <w:rsid w:val="004655CE"/>
    <w:rsid w:val="004656AD"/>
    <w:rsid w:val="00465708"/>
    <w:rsid w:val="0046590C"/>
    <w:rsid w:val="004659D4"/>
    <w:rsid w:val="00465D6D"/>
    <w:rsid w:val="00465FC5"/>
    <w:rsid w:val="004660E1"/>
    <w:rsid w:val="004662F5"/>
    <w:rsid w:val="0046637A"/>
    <w:rsid w:val="00466397"/>
    <w:rsid w:val="0046658F"/>
    <w:rsid w:val="004665B3"/>
    <w:rsid w:val="00466667"/>
    <w:rsid w:val="004668C8"/>
    <w:rsid w:val="004668F9"/>
    <w:rsid w:val="004669AE"/>
    <w:rsid w:val="00466D13"/>
    <w:rsid w:val="00466DCE"/>
    <w:rsid w:val="00466F27"/>
    <w:rsid w:val="004670DA"/>
    <w:rsid w:val="00467320"/>
    <w:rsid w:val="00467593"/>
    <w:rsid w:val="0046766F"/>
    <w:rsid w:val="00467767"/>
    <w:rsid w:val="00467792"/>
    <w:rsid w:val="004677EE"/>
    <w:rsid w:val="00467B63"/>
    <w:rsid w:val="00467C04"/>
    <w:rsid w:val="00467CCD"/>
    <w:rsid w:val="00467F21"/>
    <w:rsid w:val="00467FBA"/>
    <w:rsid w:val="00470011"/>
    <w:rsid w:val="00470212"/>
    <w:rsid w:val="00470236"/>
    <w:rsid w:val="0047026F"/>
    <w:rsid w:val="00470458"/>
    <w:rsid w:val="00470754"/>
    <w:rsid w:val="004708EA"/>
    <w:rsid w:val="00470D5B"/>
    <w:rsid w:val="00471134"/>
    <w:rsid w:val="004712E3"/>
    <w:rsid w:val="00471498"/>
    <w:rsid w:val="0047161C"/>
    <w:rsid w:val="00471625"/>
    <w:rsid w:val="004716EE"/>
    <w:rsid w:val="00471700"/>
    <w:rsid w:val="00471734"/>
    <w:rsid w:val="00471B31"/>
    <w:rsid w:val="00471CED"/>
    <w:rsid w:val="00472289"/>
    <w:rsid w:val="0047239E"/>
    <w:rsid w:val="004726B7"/>
    <w:rsid w:val="004726F0"/>
    <w:rsid w:val="0047270D"/>
    <w:rsid w:val="00472744"/>
    <w:rsid w:val="004727CC"/>
    <w:rsid w:val="004728A8"/>
    <w:rsid w:val="004728B5"/>
    <w:rsid w:val="00472B43"/>
    <w:rsid w:val="00473042"/>
    <w:rsid w:val="00473044"/>
    <w:rsid w:val="004730AB"/>
    <w:rsid w:val="00473304"/>
    <w:rsid w:val="00473369"/>
    <w:rsid w:val="00473456"/>
    <w:rsid w:val="004736F0"/>
    <w:rsid w:val="00473700"/>
    <w:rsid w:val="0047382A"/>
    <w:rsid w:val="00473902"/>
    <w:rsid w:val="004739F0"/>
    <w:rsid w:val="00474002"/>
    <w:rsid w:val="004741D6"/>
    <w:rsid w:val="004743BC"/>
    <w:rsid w:val="004745CB"/>
    <w:rsid w:val="004746CD"/>
    <w:rsid w:val="00474798"/>
    <w:rsid w:val="004747D1"/>
    <w:rsid w:val="00474820"/>
    <w:rsid w:val="00474B92"/>
    <w:rsid w:val="00474C87"/>
    <w:rsid w:val="004754E8"/>
    <w:rsid w:val="00475660"/>
    <w:rsid w:val="0047582B"/>
    <w:rsid w:val="00475C63"/>
    <w:rsid w:val="00475C8B"/>
    <w:rsid w:val="00475CAA"/>
    <w:rsid w:val="00475D22"/>
    <w:rsid w:val="00475D4A"/>
    <w:rsid w:val="0047617C"/>
    <w:rsid w:val="00476309"/>
    <w:rsid w:val="004766B1"/>
    <w:rsid w:val="00476926"/>
    <w:rsid w:val="004769C3"/>
    <w:rsid w:val="00476A23"/>
    <w:rsid w:val="00476E10"/>
    <w:rsid w:val="00476F44"/>
    <w:rsid w:val="0047707B"/>
    <w:rsid w:val="004773BD"/>
    <w:rsid w:val="00477438"/>
    <w:rsid w:val="00477D26"/>
    <w:rsid w:val="00477EB2"/>
    <w:rsid w:val="00480094"/>
    <w:rsid w:val="004801EF"/>
    <w:rsid w:val="00480216"/>
    <w:rsid w:val="00480411"/>
    <w:rsid w:val="00480504"/>
    <w:rsid w:val="00480546"/>
    <w:rsid w:val="004806A2"/>
    <w:rsid w:val="004807DC"/>
    <w:rsid w:val="00480B7C"/>
    <w:rsid w:val="00480E73"/>
    <w:rsid w:val="00480EAB"/>
    <w:rsid w:val="00481200"/>
    <w:rsid w:val="004812BA"/>
    <w:rsid w:val="004815E9"/>
    <w:rsid w:val="00481675"/>
    <w:rsid w:val="004816FB"/>
    <w:rsid w:val="00481A72"/>
    <w:rsid w:val="00481D40"/>
    <w:rsid w:val="00481DC9"/>
    <w:rsid w:val="00481DDF"/>
    <w:rsid w:val="00481EED"/>
    <w:rsid w:val="00482124"/>
    <w:rsid w:val="0048217C"/>
    <w:rsid w:val="004821F0"/>
    <w:rsid w:val="004823D0"/>
    <w:rsid w:val="0048273B"/>
    <w:rsid w:val="0048280F"/>
    <w:rsid w:val="00482C01"/>
    <w:rsid w:val="00482CF0"/>
    <w:rsid w:val="00482DCF"/>
    <w:rsid w:val="00482E56"/>
    <w:rsid w:val="0048313B"/>
    <w:rsid w:val="004832C4"/>
    <w:rsid w:val="004834B4"/>
    <w:rsid w:val="00483A13"/>
    <w:rsid w:val="00483A1F"/>
    <w:rsid w:val="00483ACB"/>
    <w:rsid w:val="00483E8E"/>
    <w:rsid w:val="00483FE3"/>
    <w:rsid w:val="0048412D"/>
    <w:rsid w:val="0048464B"/>
    <w:rsid w:val="0048477E"/>
    <w:rsid w:val="00484920"/>
    <w:rsid w:val="004849A7"/>
    <w:rsid w:val="00484BB9"/>
    <w:rsid w:val="00484C42"/>
    <w:rsid w:val="00484C51"/>
    <w:rsid w:val="0048500D"/>
    <w:rsid w:val="00485129"/>
    <w:rsid w:val="00485313"/>
    <w:rsid w:val="0048533C"/>
    <w:rsid w:val="00485345"/>
    <w:rsid w:val="00485A3F"/>
    <w:rsid w:val="00485CB1"/>
    <w:rsid w:val="00485E12"/>
    <w:rsid w:val="0048627D"/>
    <w:rsid w:val="004862B7"/>
    <w:rsid w:val="004862EB"/>
    <w:rsid w:val="00486537"/>
    <w:rsid w:val="004869F6"/>
    <w:rsid w:val="00486DF6"/>
    <w:rsid w:val="00486E88"/>
    <w:rsid w:val="00486F7F"/>
    <w:rsid w:val="00486FEF"/>
    <w:rsid w:val="004870C2"/>
    <w:rsid w:val="004871E6"/>
    <w:rsid w:val="00487388"/>
    <w:rsid w:val="004873A5"/>
    <w:rsid w:val="004876A1"/>
    <w:rsid w:val="00487741"/>
    <w:rsid w:val="0048791D"/>
    <w:rsid w:val="00487C2B"/>
    <w:rsid w:val="00487F5B"/>
    <w:rsid w:val="00487FEE"/>
    <w:rsid w:val="004902E3"/>
    <w:rsid w:val="00490554"/>
    <w:rsid w:val="00490750"/>
    <w:rsid w:val="00490961"/>
    <w:rsid w:val="004910F6"/>
    <w:rsid w:val="004911C3"/>
    <w:rsid w:val="004914F4"/>
    <w:rsid w:val="0049152A"/>
    <w:rsid w:val="00491584"/>
    <w:rsid w:val="00491685"/>
    <w:rsid w:val="004916E2"/>
    <w:rsid w:val="0049185B"/>
    <w:rsid w:val="00491879"/>
    <w:rsid w:val="00491A57"/>
    <w:rsid w:val="00491BC6"/>
    <w:rsid w:val="00491D75"/>
    <w:rsid w:val="0049204D"/>
    <w:rsid w:val="00492168"/>
    <w:rsid w:val="00492310"/>
    <w:rsid w:val="004924B8"/>
    <w:rsid w:val="004924FE"/>
    <w:rsid w:val="00492C8B"/>
    <w:rsid w:val="00492CC5"/>
    <w:rsid w:val="00492D1B"/>
    <w:rsid w:val="00492D27"/>
    <w:rsid w:val="004930EF"/>
    <w:rsid w:val="004930F0"/>
    <w:rsid w:val="0049316E"/>
    <w:rsid w:val="004931B8"/>
    <w:rsid w:val="004931CB"/>
    <w:rsid w:val="00493323"/>
    <w:rsid w:val="00493452"/>
    <w:rsid w:val="004934E5"/>
    <w:rsid w:val="0049365F"/>
    <w:rsid w:val="0049389B"/>
    <w:rsid w:val="004939D9"/>
    <w:rsid w:val="00493A14"/>
    <w:rsid w:val="00493B47"/>
    <w:rsid w:val="00493C1F"/>
    <w:rsid w:val="00493F32"/>
    <w:rsid w:val="00494147"/>
    <w:rsid w:val="004941A7"/>
    <w:rsid w:val="004942CB"/>
    <w:rsid w:val="004944E4"/>
    <w:rsid w:val="0049478D"/>
    <w:rsid w:val="00494AC0"/>
    <w:rsid w:val="00494D1A"/>
    <w:rsid w:val="00495076"/>
    <w:rsid w:val="004951C2"/>
    <w:rsid w:val="004952A3"/>
    <w:rsid w:val="004953E9"/>
    <w:rsid w:val="00495604"/>
    <w:rsid w:val="0049579E"/>
    <w:rsid w:val="0049585A"/>
    <w:rsid w:val="00495995"/>
    <w:rsid w:val="004959E1"/>
    <w:rsid w:val="00495A9D"/>
    <w:rsid w:val="00495C4D"/>
    <w:rsid w:val="00495C74"/>
    <w:rsid w:val="00495CF2"/>
    <w:rsid w:val="00495D03"/>
    <w:rsid w:val="0049650A"/>
    <w:rsid w:val="00496541"/>
    <w:rsid w:val="00496545"/>
    <w:rsid w:val="0049658B"/>
    <w:rsid w:val="004965C6"/>
    <w:rsid w:val="0049665D"/>
    <w:rsid w:val="004967A7"/>
    <w:rsid w:val="00496AB0"/>
    <w:rsid w:val="00496C30"/>
    <w:rsid w:val="0049716D"/>
    <w:rsid w:val="00497219"/>
    <w:rsid w:val="00497427"/>
    <w:rsid w:val="0049752A"/>
    <w:rsid w:val="004975A0"/>
    <w:rsid w:val="00497865"/>
    <w:rsid w:val="004979C6"/>
    <w:rsid w:val="00497C2E"/>
    <w:rsid w:val="00497DF3"/>
    <w:rsid w:val="00497E7C"/>
    <w:rsid w:val="00497F4F"/>
    <w:rsid w:val="004A033E"/>
    <w:rsid w:val="004A03CC"/>
    <w:rsid w:val="004A0803"/>
    <w:rsid w:val="004A0BAA"/>
    <w:rsid w:val="004A0BD6"/>
    <w:rsid w:val="004A0CCD"/>
    <w:rsid w:val="004A0D5D"/>
    <w:rsid w:val="004A0E6A"/>
    <w:rsid w:val="004A0F78"/>
    <w:rsid w:val="004A1077"/>
    <w:rsid w:val="004A109A"/>
    <w:rsid w:val="004A1184"/>
    <w:rsid w:val="004A1194"/>
    <w:rsid w:val="004A1902"/>
    <w:rsid w:val="004A1A65"/>
    <w:rsid w:val="004A1F04"/>
    <w:rsid w:val="004A1F9A"/>
    <w:rsid w:val="004A2451"/>
    <w:rsid w:val="004A2899"/>
    <w:rsid w:val="004A2A07"/>
    <w:rsid w:val="004A2A3D"/>
    <w:rsid w:val="004A2B11"/>
    <w:rsid w:val="004A2B63"/>
    <w:rsid w:val="004A2C11"/>
    <w:rsid w:val="004A2DB3"/>
    <w:rsid w:val="004A2DE3"/>
    <w:rsid w:val="004A2EF8"/>
    <w:rsid w:val="004A2FA3"/>
    <w:rsid w:val="004A30BD"/>
    <w:rsid w:val="004A32DA"/>
    <w:rsid w:val="004A3ABB"/>
    <w:rsid w:val="004A3F29"/>
    <w:rsid w:val="004A3F4C"/>
    <w:rsid w:val="004A4035"/>
    <w:rsid w:val="004A452D"/>
    <w:rsid w:val="004A45AF"/>
    <w:rsid w:val="004A45F4"/>
    <w:rsid w:val="004A4628"/>
    <w:rsid w:val="004A4755"/>
    <w:rsid w:val="004A499E"/>
    <w:rsid w:val="004A4C19"/>
    <w:rsid w:val="004A505D"/>
    <w:rsid w:val="004A528D"/>
    <w:rsid w:val="004A5306"/>
    <w:rsid w:val="004A5784"/>
    <w:rsid w:val="004A5C50"/>
    <w:rsid w:val="004A61AA"/>
    <w:rsid w:val="004A64F5"/>
    <w:rsid w:val="004A65CD"/>
    <w:rsid w:val="004A661B"/>
    <w:rsid w:val="004A66E3"/>
    <w:rsid w:val="004A67D6"/>
    <w:rsid w:val="004A6CB6"/>
    <w:rsid w:val="004A6CC1"/>
    <w:rsid w:val="004A6EC2"/>
    <w:rsid w:val="004A6F10"/>
    <w:rsid w:val="004A70BA"/>
    <w:rsid w:val="004A766A"/>
    <w:rsid w:val="004A7775"/>
    <w:rsid w:val="004A77DB"/>
    <w:rsid w:val="004A7C2E"/>
    <w:rsid w:val="004A7C70"/>
    <w:rsid w:val="004A7CB4"/>
    <w:rsid w:val="004A7D4E"/>
    <w:rsid w:val="004A7EB5"/>
    <w:rsid w:val="004A7FFB"/>
    <w:rsid w:val="004B01B4"/>
    <w:rsid w:val="004B0268"/>
    <w:rsid w:val="004B026C"/>
    <w:rsid w:val="004B0290"/>
    <w:rsid w:val="004B02A7"/>
    <w:rsid w:val="004B032F"/>
    <w:rsid w:val="004B040E"/>
    <w:rsid w:val="004B075D"/>
    <w:rsid w:val="004B0BD4"/>
    <w:rsid w:val="004B0CA6"/>
    <w:rsid w:val="004B0E38"/>
    <w:rsid w:val="004B1022"/>
    <w:rsid w:val="004B10C3"/>
    <w:rsid w:val="004B1116"/>
    <w:rsid w:val="004B12D6"/>
    <w:rsid w:val="004B1568"/>
    <w:rsid w:val="004B15CD"/>
    <w:rsid w:val="004B1645"/>
    <w:rsid w:val="004B18A8"/>
    <w:rsid w:val="004B1A92"/>
    <w:rsid w:val="004B1AEC"/>
    <w:rsid w:val="004B1B52"/>
    <w:rsid w:val="004B1DF3"/>
    <w:rsid w:val="004B21A0"/>
    <w:rsid w:val="004B2842"/>
    <w:rsid w:val="004B2E27"/>
    <w:rsid w:val="004B329E"/>
    <w:rsid w:val="004B32CB"/>
    <w:rsid w:val="004B34A8"/>
    <w:rsid w:val="004B351C"/>
    <w:rsid w:val="004B37D7"/>
    <w:rsid w:val="004B3824"/>
    <w:rsid w:val="004B39A5"/>
    <w:rsid w:val="004B3D47"/>
    <w:rsid w:val="004B40A0"/>
    <w:rsid w:val="004B43F7"/>
    <w:rsid w:val="004B4421"/>
    <w:rsid w:val="004B44A4"/>
    <w:rsid w:val="004B46B5"/>
    <w:rsid w:val="004B47C6"/>
    <w:rsid w:val="004B4808"/>
    <w:rsid w:val="004B4858"/>
    <w:rsid w:val="004B489F"/>
    <w:rsid w:val="004B4F16"/>
    <w:rsid w:val="004B4F3F"/>
    <w:rsid w:val="004B4F8F"/>
    <w:rsid w:val="004B4FE6"/>
    <w:rsid w:val="004B50B9"/>
    <w:rsid w:val="004B5245"/>
    <w:rsid w:val="004B5646"/>
    <w:rsid w:val="004B5847"/>
    <w:rsid w:val="004B596B"/>
    <w:rsid w:val="004B5A09"/>
    <w:rsid w:val="004B5A69"/>
    <w:rsid w:val="004B5C0E"/>
    <w:rsid w:val="004B5C51"/>
    <w:rsid w:val="004B5CB4"/>
    <w:rsid w:val="004B5F2B"/>
    <w:rsid w:val="004B5FCF"/>
    <w:rsid w:val="004B5FE7"/>
    <w:rsid w:val="004B62A4"/>
    <w:rsid w:val="004B62B2"/>
    <w:rsid w:val="004B662E"/>
    <w:rsid w:val="004B66F7"/>
    <w:rsid w:val="004B688A"/>
    <w:rsid w:val="004B6A27"/>
    <w:rsid w:val="004B6B30"/>
    <w:rsid w:val="004B6D1D"/>
    <w:rsid w:val="004B6D6E"/>
    <w:rsid w:val="004B6DCE"/>
    <w:rsid w:val="004B6DF1"/>
    <w:rsid w:val="004B6F62"/>
    <w:rsid w:val="004B7390"/>
    <w:rsid w:val="004B73C4"/>
    <w:rsid w:val="004B73F9"/>
    <w:rsid w:val="004B7438"/>
    <w:rsid w:val="004B75C1"/>
    <w:rsid w:val="004B7648"/>
    <w:rsid w:val="004B76EA"/>
    <w:rsid w:val="004B772E"/>
    <w:rsid w:val="004B79E3"/>
    <w:rsid w:val="004B7A47"/>
    <w:rsid w:val="004B7A89"/>
    <w:rsid w:val="004B7EC7"/>
    <w:rsid w:val="004C0169"/>
    <w:rsid w:val="004C052F"/>
    <w:rsid w:val="004C0635"/>
    <w:rsid w:val="004C067C"/>
    <w:rsid w:val="004C0750"/>
    <w:rsid w:val="004C0BA8"/>
    <w:rsid w:val="004C0D13"/>
    <w:rsid w:val="004C0F32"/>
    <w:rsid w:val="004C15EC"/>
    <w:rsid w:val="004C18D5"/>
    <w:rsid w:val="004C1ADD"/>
    <w:rsid w:val="004C1B47"/>
    <w:rsid w:val="004C1D99"/>
    <w:rsid w:val="004C1EEC"/>
    <w:rsid w:val="004C20A9"/>
    <w:rsid w:val="004C2103"/>
    <w:rsid w:val="004C2385"/>
    <w:rsid w:val="004C2594"/>
    <w:rsid w:val="004C2813"/>
    <w:rsid w:val="004C2CBE"/>
    <w:rsid w:val="004C2CDB"/>
    <w:rsid w:val="004C3327"/>
    <w:rsid w:val="004C33C2"/>
    <w:rsid w:val="004C3562"/>
    <w:rsid w:val="004C359B"/>
    <w:rsid w:val="004C3784"/>
    <w:rsid w:val="004C384E"/>
    <w:rsid w:val="004C387B"/>
    <w:rsid w:val="004C3DE6"/>
    <w:rsid w:val="004C3EB9"/>
    <w:rsid w:val="004C3F9E"/>
    <w:rsid w:val="004C474C"/>
    <w:rsid w:val="004C4899"/>
    <w:rsid w:val="004C4EB7"/>
    <w:rsid w:val="004C5012"/>
    <w:rsid w:val="004C51FF"/>
    <w:rsid w:val="004C57B6"/>
    <w:rsid w:val="004C57C5"/>
    <w:rsid w:val="004C57C9"/>
    <w:rsid w:val="004C582C"/>
    <w:rsid w:val="004C5988"/>
    <w:rsid w:val="004C5A19"/>
    <w:rsid w:val="004C5ACF"/>
    <w:rsid w:val="004C6310"/>
    <w:rsid w:val="004C643C"/>
    <w:rsid w:val="004C64B8"/>
    <w:rsid w:val="004C66C0"/>
    <w:rsid w:val="004C6937"/>
    <w:rsid w:val="004C6990"/>
    <w:rsid w:val="004C6B96"/>
    <w:rsid w:val="004C6CB8"/>
    <w:rsid w:val="004C6F07"/>
    <w:rsid w:val="004C729F"/>
    <w:rsid w:val="004C7366"/>
    <w:rsid w:val="004C748C"/>
    <w:rsid w:val="004C772A"/>
    <w:rsid w:val="004C77F2"/>
    <w:rsid w:val="004C78D0"/>
    <w:rsid w:val="004C797C"/>
    <w:rsid w:val="004C7A6D"/>
    <w:rsid w:val="004C7A9E"/>
    <w:rsid w:val="004C7C31"/>
    <w:rsid w:val="004C7C53"/>
    <w:rsid w:val="004C7F32"/>
    <w:rsid w:val="004D023F"/>
    <w:rsid w:val="004D02A6"/>
    <w:rsid w:val="004D0764"/>
    <w:rsid w:val="004D084A"/>
    <w:rsid w:val="004D0BAC"/>
    <w:rsid w:val="004D11CD"/>
    <w:rsid w:val="004D128E"/>
    <w:rsid w:val="004D1677"/>
    <w:rsid w:val="004D1691"/>
    <w:rsid w:val="004D1735"/>
    <w:rsid w:val="004D1906"/>
    <w:rsid w:val="004D1B7B"/>
    <w:rsid w:val="004D1CD8"/>
    <w:rsid w:val="004D1DC1"/>
    <w:rsid w:val="004D1EAB"/>
    <w:rsid w:val="004D1F23"/>
    <w:rsid w:val="004D1FE7"/>
    <w:rsid w:val="004D215F"/>
    <w:rsid w:val="004D22A0"/>
    <w:rsid w:val="004D243B"/>
    <w:rsid w:val="004D2636"/>
    <w:rsid w:val="004D26C3"/>
    <w:rsid w:val="004D27AC"/>
    <w:rsid w:val="004D2883"/>
    <w:rsid w:val="004D2B46"/>
    <w:rsid w:val="004D2E17"/>
    <w:rsid w:val="004D2E60"/>
    <w:rsid w:val="004D2F6A"/>
    <w:rsid w:val="004D30D9"/>
    <w:rsid w:val="004D30F3"/>
    <w:rsid w:val="004D33C6"/>
    <w:rsid w:val="004D3684"/>
    <w:rsid w:val="004D38C2"/>
    <w:rsid w:val="004D3AA3"/>
    <w:rsid w:val="004D3AB4"/>
    <w:rsid w:val="004D3CA5"/>
    <w:rsid w:val="004D3D38"/>
    <w:rsid w:val="004D3E10"/>
    <w:rsid w:val="004D3F34"/>
    <w:rsid w:val="004D3F5B"/>
    <w:rsid w:val="004D3FD6"/>
    <w:rsid w:val="004D40E2"/>
    <w:rsid w:val="004D4152"/>
    <w:rsid w:val="004D463E"/>
    <w:rsid w:val="004D46D8"/>
    <w:rsid w:val="004D48C2"/>
    <w:rsid w:val="004D4990"/>
    <w:rsid w:val="004D49D4"/>
    <w:rsid w:val="004D4AB8"/>
    <w:rsid w:val="004D4BDD"/>
    <w:rsid w:val="004D4CF9"/>
    <w:rsid w:val="004D4E32"/>
    <w:rsid w:val="004D4FCA"/>
    <w:rsid w:val="004D5331"/>
    <w:rsid w:val="004D58D1"/>
    <w:rsid w:val="004D5B5C"/>
    <w:rsid w:val="004D5D8A"/>
    <w:rsid w:val="004D695E"/>
    <w:rsid w:val="004D6B1E"/>
    <w:rsid w:val="004D6DFE"/>
    <w:rsid w:val="004D70BB"/>
    <w:rsid w:val="004D721C"/>
    <w:rsid w:val="004D755B"/>
    <w:rsid w:val="004D7566"/>
    <w:rsid w:val="004D75B6"/>
    <w:rsid w:val="004D7664"/>
    <w:rsid w:val="004D7818"/>
    <w:rsid w:val="004D7896"/>
    <w:rsid w:val="004D7959"/>
    <w:rsid w:val="004D7AE0"/>
    <w:rsid w:val="004D7BB0"/>
    <w:rsid w:val="004D7BE8"/>
    <w:rsid w:val="004D7EBD"/>
    <w:rsid w:val="004E00CC"/>
    <w:rsid w:val="004E0162"/>
    <w:rsid w:val="004E0197"/>
    <w:rsid w:val="004E052F"/>
    <w:rsid w:val="004E05C5"/>
    <w:rsid w:val="004E0632"/>
    <w:rsid w:val="004E08C8"/>
    <w:rsid w:val="004E08FE"/>
    <w:rsid w:val="004E0CDD"/>
    <w:rsid w:val="004E0D25"/>
    <w:rsid w:val="004E0D48"/>
    <w:rsid w:val="004E0E93"/>
    <w:rsid w:val="004E1106"/>
    <w:rsid w:val="004E11DE"/>
    <w:rsid w:val="004E1277"/>
    <w:rsid w:val="004E1392"/>
    <w:rsid w:val="004E143C"/>
    <w:rsid w:val="004E17F9"/>
    <w:rsid w:val="004E197E"/>
    <w:rsid w:val="004E19C1"/>
    <w:rsid w:val="004E1A1F"/>
    <w:rsid w:val="004E1AF6"/>
    <w:rsid w:val="004E1F57"/>
    <w:rsid w:val="004E1F5C"/>
    <w:rsid w:val="004E1F8F"/>
    <w:rsid w:val="004E20FB"/>
    <w:rsid w:val="004E212F"/>
    <w:rsid w:val="004E22B4"/>
    <w:rsid w:val="004E23AC"/>
    <w:rsid w:val="004E2429"/>
    <w:rsid w:val="004E2605"/>
    <w:rsid w:val="004E26ED"/>
    <w:rsid w:val="004E284F"/>
    <w:rsid w:val="004E2B27"/>
    <w:rsid w:val="004E2F7F"/>
    <w:rsid w:val="004E34CC"/>
    <w:rsid w:val="004E3688"/>
    <w:rsid w:val="004E369A"/>
    <w:rsid w:val="004E374F"/>
    <w:rsid w:val="004E3856"/>
    <w:rsid w:val="004E389F"/>
    <w:rsid w:val="004E399D"/>
    <w:rsid w:val="004E3C53"/>
    <w:rsid w:val="004E3FC3"/>
    <w:rsid w:val="004E4160"/>
    <w:rsid w:val="004E439A"/>
    <w:rsid w:val="004E442E"/>
    <w:rsid w:val="004E4484"/>
    <w:rsid w:val="004E463D"/>
    <w:rsid w:val="004E4647"/>
    <w:rsid w:val="004E494A"/>
    <w:rsid w:val="004E49B5"/>
    <w:rsid w:val="004E4DBD"/>
    <w:rsid w:val="004E4F6C"/>
    <w:rsid w:val="004E4F91"/>
    <w:rsid w:val="004E5135"/>
    <w:rsid w:val="004E5185"/>
    <w:rsid w:val="004E51BA"/>
    <w:rsid w:val="004E5264"/>
    <w:rsid w:val="004E5298"/>
    <w:rsid w:val="004E5525"/>
    <w:rsid w:val="004E59A9"/>
    <w:rsid w:val="004E59B9"/>
    <w:rsid w:val="004E5A7F"/>
    <w:rsid w:val="004E5DBD"/>
    <w:rsid w:val="004E5EEE"/>
    <w:rsid w:val="004E5FF7"/>
    <w:rsid w:val="004E6020"/>
    <w:rsid w:val="004E6476"/>
    <w:rsid w:val="004E6598"/>
    <w:rsid w:val="004E65BE"/>
    <w:rsid w:val="004E6760"/>
    <w:rsid w:val="004E692E"/>
    <w:rsid w:val="004E6A8C"/>
    <w:rsid w:val="004E6D3D"/>
    <w:rsid w:val="004E6DEA"/>
    <w:rsid w:val="004E7011"/>
    <w:rsid w:val="004E7192"/>
    <w:rsid w:val="004E769E"/>
    <w:rsid w:val="004E7799"/>
    <w:rsid w:val="004E782C"/>
    <w:rsid w:val="004E795C"/>
    <w:rsid w:val="004E7A3A"/>
    <w:rsid w:val="004E7BCF"/>
    <w:rsid w:val="004E7C58"/>
    <w:rsid w:val="004E7E3E"/>
    <w:rsid w:val="004E7E6C"/>
    <w:rsid w:val="004F000F"/>
    <w:rsid w:val="004F0019"/>
    <w:rsid w:val="004F002A"/>
    <w:rsid w:val="004F0210"/>
    <w:rsid w:val="004F063C"/>
    <w:rsid w:val="004F0858"/>
    <w:rsid w:val="004F08A9"/>
    <w:rsid w:val="004F08EC"/>
    <w:rsid w:val="004F0B23"/>
    <w:rsid w:val="004F0C52"/>
    <w:rsid w:val="004F0E58"/>
    <w:rsid w:val="004F0FD6"/>
    <w:rsid w:val="004F14C3"/>
    <w:rsid w:val="004F1573"/>
    <w:rsid w:val="004F1581"/>
    <w:rsid w:val="004F1904"/>
    <w:rsid w:val="004F1A48"/>
    <w:rsid w:val="004F1AEC"/>
    <w:rsid w:val="004F1B9C"/>
    <w:rsid w:val="004F1C6D"/>
    <w:rsid w:val="004F1EDF"/>
    <w:rsid w:val="004F1EF5"/>
    <w:rsid w:val="004F1F24"/>
    <w:rsid w:val="004F2153"/>
    <w:rsid w:val="004F21E6"/>
    <w:rsid w:val="004F2478"/>
    <w:rsid w:val="004F2624"/>
    <w:rsid w:val="004F27C2"/>
    <w:rsid w:val="004F28DC"/>
    <w:rsid w:val="004F2B40"/>
    <w:rsid w:val="004F2EAE"/>
    <w:rsid w:val="004F2FBF"/>
    <w:rsid w:val="004F3392"/>
    <w:rsid w:val="004F362B"/>
    <w:rsid w:val="004F3778"/>
    <w:rsid w:val="004F385C"/>
    <w:rsid w:val="004F3905"/>
    <w:rsid w:val="004F3AFC"/>
    <w:rsid w:val="004F3B3A"/>
    <w:rsid w:val="004F3B7D"/>
    <w:rsid w:val="004F3D12"/>
    <w:rsid w:val="004F3E17"/>
    <w:rsid w:val="004F3FCF"/>
    <w:rsid w:val="004F43B0"/>
    <w:rsid w:val="004F47CF"/>
    <w:rsid w:val="004F48E5"/>
    <w:rsid w:val="004F48FB"/>
    <w:rsid w:val="004F49E5"/>
    <w:rsid w:val="004F4BDE"/>
    <w:rsid w:val="004F4CD3"/>
    <w:rsid w:val="004F4CEC"/>
    <w:rsid w:val="004F4CF6"/>
    <w:rsid w:val="004F4D87"/>
    <w:rsid w:val="004F4FF5"/>
    <w:rsid w:val="004F511B"/>
    <w:rsid w:val="004F5236"/>
    <w:rsid w:val="004F52EE"/>
    <w:rsid w:val="004F5431"/>
    <w:rsid w:val="004F5736"/>
    <w:rsid w:val="004F5C80"/>
    <w:rsid w:val="004F5CB0"/>
    <w:rsid w:val="004F5D8A"/>
    <w:rsid w:val="004F601E"/>
    <w:rsid w:val="004F6021"/>
    <w:rsid w:val="004F6594"/>
    <w:rsid w:val="004F67CA"/>
    <w:rsid w:val="004F6B3E"/>
    <w:rsid w:val="004F6B78"/>
    <w:rsid w:val="004F6B88"/>
    <w:rsid w:val="004F6C16"/>
    <w:rsid w:val="004F6D41"/>
    <w:rsid w:val="004F7275"/>
    <w:rsid w:val="004F72C3"/>
    <w:rsid w:val="004F75BB"/>
    <w:rsid w:val="004F7F60"/>
    <w:rsid w:val="00500280"/>
    <w:rsid w:val="0050065B"/>
    <w:rsid w:val="00500789"/>
    <w:rsid w:val="00500877"/>
    <w:rsid w:val="00500A21"/>
    <w:rsid w:val="00500D1E"/>
    <w:rsid w:val="00500F2C"/>
    <w:rsid w:val="0050121D"/>
    <w:rsid w:val="005013AB"/>
    <w:rsid w:val="0050148C"/>
    <w:rsid w:val="00501744"/>
    <w:rsid w:val="00501C5C"/>
    <w:rsid w:val="00501D83"/>
    <w:rsid w:val="005021A4"/>
    <w:rsid w:val="00502249"/>
    <w:rsid w:val="0050238F"/>
    <w:rsid w:val="0050252E"/>
    <w:rsid w:val="00502549"/>
    <w:rsid w:val="0050259B"/>
    <w:rsid w:val="005025B1"/>
    <w:rsid w:val="005028A4"/>
    <w:rsid w:val="0050292A"/>
    <w:rsid w:val="00502B9D"/>
    <w:rsid w:val="00502C93"/>
    <w:rsid w:val="00502F9C"/>
    <w:rsid w:val="0050328F"/>
    <w:rsid w:val="005033AB"/>
    <w:rsid w:val="0050349B"/>
    <w:rsid w:val="00503678"/>
    <w:rsid w:val="00503717"/>
    <w:rsid w:val="00503748"/>
    <w:rsid w:val="00503890"/>
    <w:rsid w:val="005039C3"/>
    <w:rsid w:val="005039F6"/>
    <w:rsid w:val="00503B54"/>
    <w:rsid w:val="00503CDD"/>
    <w:rsid w:val="00503F32"/>
    <w:rsid w:val="005040C0"/>
    <w:rsid w:val="00504161"/>
    <w:rsid w:val="005042C0"/>
    <w:rsid w:val="00504320"/>
    <w:rsid w:val="0050470B"/>
    <w:rsid w:val="00504880"/>
    <w:rsid w:val="005048A4"/>
    <w:rsid w:val="00504991"/>
    <w:rsid w:val="005049FD"/>
    <w:rsid w:val="00504A5D"/>
    <w:rsid w:val="00504B30"/>
    <w:rsid w:val="00504B44"/>
    <w:rsid w:val="00504BFA"/>
    <w:rsid w:val="00504CD6"/>
    <w:rsid w:val="00504D53"/>
    <w:rsid w:val="00504DAF"/>
    <w:rsid w:val="00504DBD"/>
    <w:rsid w:val="00504F46"/>
    <w:rsid w:val="00505042"/>
    <w:rsid w:val="00505271"/>
    <w:rsid w:val="00505408"/>
    <w:rsid w:val="0050564D"/>
    <w:rsid w:val="00505776"/>
    <w:rsid w:val="005057C7"/>
    <w:rsid w:val="0050588F"/>
    <w:rsid w:val="00505A93"/>
    <w:rsid w:val="00505DDE"/>
    <w:rsid w:val="00505F45"/>
    <w:rsid w:val="00505FDB"/>
    <w:rsid w:val="0050600A"/>
    <w:rsid w:val="0050601A"/>
    <w:rsid w:val="00506071"/>
    <w:rsid w:val="00506329"/>
    <w:rsid w:val="005065B7"/>
    <w:rsid w:val="005067AE"/>
    <w:rsid w:val="0050692F"/>
    <w:rsid w:val="00506980"/>
    <w:rsid w:val="005069FB"/>
    <w:rsid w:val="00506AA4"/>
    <w:rsid w:val="00506B76"/>
    <w:rsid w:val="00506C70"/>
    <w:rsid w:val="00506C78"/>
    <w:rsid w:val="00507074"/>
    <w:rsid w:val="0050718D"/>
    <w:rsid w:val="00507699"/>
    <w:rsid w:val="00507734"/>
    <w:rsid w:val="005078EB"/>
    <w:rsid w:val="00507948"/>
    <w:rsid w:val="00507ABF"/>
    <w:rsid w:val="00507B0E"/>
    <w:rsid w:val="00507D4A"/>
    <w:rsid w:val="00507D62"/>
    <w:rsid w:val="00507D6A"/>
    <w:rsid w:val="00510211"/>
    <w:rsid w:val="005103FB"/>
    <w:rsid w:val="00510927"/>
    <w:rsid w:val="00510B45"/>
    <w:rsid w:val="00510E15"/>
    <w:rsid w:val="00510EDA"/>
    <w:rsid w:val="00510EFA"/>
    <w:rsid w:val="00510F4E"/>
    <w:rsid w:val="005110B8"/>
    <w:rsid w:val="00511341"/>
    <w:rsid w:val="00511496"/>
    <w:rsid w:val="00511705"/>
    <w:rsid w:val="0051198B"/>
    <w:rsid w:val="00511F31"/>
    <w:rsid w:val="0051209B"/>
    <w:rsid w:val="005120EB"/>
    <w:rsid w:val="00512228"/>
    <w:rsid w:val="0051226A"/>
    <w:rsid w:val="005123C9"/>
    <w:rsid w:val="00512606"/>
    <w:rsid w:val="0051271F"/>
    <w:rsid w:val="005127E6"/>
    <w:rsid w:val="0051294E"/>
    <w:rsid w:val="00512AE7"/>
    <w:rsid w:val="00512B3F"/>
    <w:rsid w:val="00512BC4"/>
    <w:rsid w:val="00512C2C"/>
    <w:rsid w:val="00512C30"/>
    <w:rsid w:val="0051312D"/>
    <w:rsid w:val="0051331C"/>
    <w:rsid w:val="005133C9"/>
    <w:rsid w:val="00513631"/>
    <w:rsid w:val="005137C7"/>
    <w:rsid w:val="00513D09"/>
    <w:rsid w:val="00513DF8"/>
    <w:rsid w:val="00513EEC"/>
    <w:rsid w:val="00513F35"/>
    <w:rsid w:val="00513FEA"/>
    <w:rsid w:val="0051404D"/>
    <w:rsid w:val="005141A6"/>
    <w:rsid w:val="005141EB"/>
    <w:rsid w:val="005142C1"/>
    <w:rsid w:val="00514330"/>
    <w:rsid w:val="005143FA"/>
    <w:rsid w:val="00514444"/>
    <w:rsid w:val="0051453F"/>
    <w:rsid w:val="0051460B"/>
    <w:rsid w:val="00514784"/>
    <w:rsid w:val="00514AE0"/>
    <w:rsid w:val="00514C68"/>
    <w:rsid w:val="00514D0C"/>
    <w:rsid w:val="00514D46"/>
    <w:rsid w:val="00514D62"/>
    <w:rsid w:val="00514FC8"/>
    <w:rsid w:val="0051511E"/>
    <w:rsid w:val="005151AD"/>
    <w:rsid w:val="005151CF"/>
    <w:rsid w:val="0051538E"/>
    <w:rsid w:val="00515398"/>
    <w:rsid w:val="00515594"/>
    <w:rsid w:val="00515699"/>
    <w:rsid w:val="00515788"/>
    <w:rsid w:val="00515802"/>
    <w:rsid w:val="00515918"/>
    <w:rsid w:val="005159B0"/>
    <w:rsid w:val="005159D8"/>
    <w:rsid w:val="00515AC0"/>
    <w:rsid w:val="00515B0D"/>
    <w:rsid w:val="00515B5D"/>
    <w:rsid w:val="00515CF2"/>
    <w:rsid w:val="00515EE8"/>
    <w:rsid w:val="00515F61"/>
    <w:rsid w:val="0051612B"/>
    <w:rsid w:val="00516180"/>
    <w:rsid w:val="005168D6"/>
    <w:rsid w:val="00516AA9"/>
    <w:rsid w:val="00516B07"/>
    <w:rsid w:val="00516BB8"/>
    <w:rsid w:val="00517116"/>
    <w:rsid w:val="005173BF"/>
    <w:rsid w:val="00517CD8"/>
    <w:rsid w:val="00517E49"/>
    <w:rsid w:val="0052034E"/>
    <w:rsid w:val="005203CB"/>
    <w:rsid w:val="00520529"/>
    <w:rsid w:val="005205AD"/>
    <w:rsid w:val="00520869"/>
    <w:rsid w:val="005208D6"/>
    <w:rsid w:val="00520A0F"/>
    <w:rsid w:val="00520CD5"/>
    <w:rsid w:val="00521004"/>
    <w:rsid w:val="005211FA"/>
    <w:rsid w:val="005214E2"/>
    <w:rsid w:val="00521835"/>
    <w:rsid w:val="00521942"/>
    <w:rsid w:val="00521C27"/>
    <w:rsid w:val="00522009"/>
    <w:rsid w:val="0052204D"/>
    <w:rsid w:val="0052256B"/>
    <w:rsid w:val="0052260A"/>
    <w:rsid w:val="0052271A"/>
    <w:rsid w:val="00522C37"/>
    <w:rsid w:val="00522DB2"/>
    <w:rsid w:val="00522E66"/>
    <w:rsid w:val="00522E77"/>
    <w:rsid w:val="0052301E"/>
    <w:rsid w:val="005233C2"/>
    <w:rsid w:val="005235D5"/>
    <w:rsid w:val="00523671"/>
    <w:rsid w:val="005236E5"/>
    <w:rsid w:val="00523721"/>
    <w:rsid w:val="0052378B"/>
    <w:rsid w:val="005237CD"/>
    <w:rsid w:val="00523952"/>
    <w:rsid w:val="00523D1D"/>
    <w:rsid w:val="00523D79"/>
    <w:rsid w:val="00524251"/>
    <w:rsid w:val="005242B1"/>
    <w:rsid w:val="00524435"/>
    <w:rsid w:val="00524575"/>
    <w:rsid w:val="0052459D"/>
    <w:rsid w:val="005246FB"/>
    <w:rsid w:val="00524778"/>
    <w:rsid w:val="005247C2"/>
    <w:rsid w:val="005248C9"/>
    <w:rsid w:val="005249E2"/>
    <w:rsid w:val="00525212"/>
    <w:rsid w:val="0052522A"/>
    <w:rsid w:val="00525305"/>
    <w:rsid w:val="00525996"/>
    <w:rsid w:val="00525B9A"/>
    <w:rsid w:val="00525BFC"/>
    <w:rsid w:val="00525D5D"/>
    <w:rsid w:val="00525F0C"/>
    <w:rsid w:val="005263F0"/>
    <w:rsid w:val="0052643D"/>
    <w:rsid w:val="005264E0"/>
    <w:rsid w:val="0052664F"/>
    <w:rsid w:val="0052683C"/>
    <w:rsid w:val="00526D43"/>
    <w:rsid w:val="00526FE7"/>
    <w:rsid w:val="005270AD"/>
    <w:rsid w:val="005276CA"/>
    <w:rsid w:val="00527809"/>
    <w:rsid w:val="005278AA"/>
    <w:rsid w:val="00527C45"/>
    <w:rsid w:val="00527D90"/>
    <w:rsid w:val="00527DE9"/>
    <w:rsid w:val="00527F36"/>
    <w:rsid w:val="00530058"/>
    <w:rsid w:val="00530110"/>
    <w:rsid w:val="005301DA"/>
    <w:rsid w:val="00530289"/>
    <w:rsid w:val="005305BF"/>
    <w:rsid w:val="00530E0C"/>
    <w:rsid w:val="00530E22"/>
    <w:rsid w:val="00530F1F"/>
    <w:rsid w:val="00531491"/>
    <w:rsid w:val="0053171E"/>
    <w:rsid w:val="005318CC"/>
    <w:rsid w:val="00531D39"/>
    <w:rsid w:val="0053209F"/>
    <w:rsid w:val="005322A7"/>
    <w:rsid w:val="005323EA"/>
    <w:rsid w:val="005324F2"/>
    <w:rsid w:val="00532601"/>
    <w:rsid w:val="005327A5"/>
    <w:rsid w:val="00532892"/>
    <w:rsid w:val="00532C70"/>
    <w:rsid w:val="00532C7F"/>
    <w:rsid w:val="00532CE4"/>
    <w:rsid w:val="00532CE6"/>
    <w:rsid w:val="00532F45"/>
    <w:rsid w:val="00532F9E"/>
    <w:rsid w:val="005332B5"/>
    <w:rsid w:val="005333EC"/>
    <w:rsid w:val="005333F1"/>
    <w:rsid w:val="005333FE"/>
    <w:rsid w:val="00533556"/>
    <w:rsid w:val="00533710"/>
    <w:rsid w:val="00533CA9"/>
    <w:rsid w:val="00533CCE"/>
    <w:rsid w:val="00533CE8"/>
    <w:rsid w:val="00533DB1"/>
    <w:rsid w:val="00533E24"/>
    <w:rsid w:val="00533F8E"/>
    <w:rsid w:val="00534018"/>
    <w:rsid w:val="005342AB"/>
    <w:rsid w:val="0053435A"/>
    <w:rsid w:val="0053439F"/>
    <w:rsid w:val="005346C8"/>
    <w:rsid w:val="00534874"/>
    <w:rsid w:val="005348A2"/>
    <w:rsid w:val="005348F6"/>
    <w:rsid w:val="00534903"/>
    <w:rsid w:val="00534953"/>
    <w:rsid w:val="005349A4"/>
    <w:rsid w:val="00534A2E"/>
    <w:rsid w:val="00534EB1"/>
    <w:rsid w:val="0053522A"/>
    <w:rsid w:val="005355F9"/>
    <w:rsid w:val="0053561C"/>
    <w:rsid w:val="0053595C"/>
    <w:rsid w:val="00535AD9"/>
    <w:rsid w:val="00536302"/>
    <w:rsid w:val="00536314"/>
    <w:rsid w:val="0053656D"/>
    <w:rsid w:val="0053675E"/>
    <w:rsid w:val="00536828"/>
    <w:rsid w:val="00536C70"/>
    <w:rsid w:val="00536F18"/>
    <w:rsid w:val="00536F5C"/>
    <w:rsid w:val="00537326"/>
    <w:rsid w:val="0053746B"/>
    <w:rsid w:val="00537626"/>
    <w:rsid w:val="00537C08"/>
    <w:rsid w:val="00537D0D"/>
    <w:rsid w:val="005401B4"/>
    <w:rsid w:val="005403FA"/>
    <w:rsid w:val="005404ED"/>
    <w:rsid w:val="005406C4"/>
    <w:rsid w:val="0054091D"/>
    <w:rsid w:val="00540960"/>
    <w:rsid w:val="00540982"/>
    <w:rsid w:val="00540E61"/>
    <w:rsid w:val="00540E9A"/>
    <w:rsid w:val="00541038"/>
    <w:rsid w:val="0054152A"/>
    <w:rsid w:val="00541667"/>
    <w:rsid w:val="00541D49"/>
    <w:rsid w:val="00541F38"/>
    <w:rsid w:val="0054230C"/>
    <w:rsid w:val="005423E1"/>
    <w:rsid w:val="005429BD"/>
    <w:rsid w:val="0054305A"/>
    <w:rsid w:val="00543238"/>
    <w:rsid w:val="005433D7"/>
    <w:rsid w:val="0054373F"/>
    <w:rsid w:val="00543822"/>
    <w:rsid w:val="00543848"/>
    <w:rsid w:val="00543983"/>
    <w:rsid w:val="00543C6C"/>
    <w:rsid w:val="00543C90"/>
    <w:rsid w:val="00543D43"/>
    <w:rsid w:val="00543D68"/>
    <w:rsid w:val="00544057"/>
    <w:rsid w:val="0054407E"/>
    <w:rsid w:val="005441FE"/>
    <w:rsid w:val="00544321"/>
    <w:rsid w:val="00544B16"/>
    <w:rsid w:val="00544C23"/>
    <w:rsid w:val="00544C51"/>
    <w:rsid w:val="00545444"/>
    <w:rsid w:val="005455AB"/>
    <w:rsid w:val="005457E1"/>
    <w:rsid w:val="00545838"/>
    <w:rsid w:val="00546090"/>
    <w:rsid w:val="005460A6"/>
    <w:rsid w:val="005461AF"/>
    <w:rsid w:val="00546739"/>
    <w:rsid w:val="00546843"/>
    <w:rsid w:val="005468FD"/>
    <w:rsid w:val="00546C75"/>
    <w:rsid w:val="005471BA"/>
    <w:rsid w:val="005471D8"/>
    <w:rsid w:val="005473AD"/>
    <w:rsid w:val="0054750F"/>
    <w:rsid w:val="005477D4"/>
    <w:rsid w:val="00547C5B"/>
    <w:rsid w:val="00547E16"/>
    <w:rsid w:val="00547ED8"/>
    <w:rsid w:val="00547F1F"/>
    <w:rsid w:val="00550000"/>
    <w:rsid w:val="005505BD"/>
    <w:rsid w:val="00550695"/>
    <w:rsid w:val="005507BF"/>
    <w:rsid w:val="00550815"/>
    <w:rsid w:val="00550855"/>
    <w:rsid w:val="0055094F"/>
    <w:rsid w:val="00550F0E"/>
    <w:rsid w:val="00550F7A"/>
    <w:rsid w:val="0055106D"/>
    <w:rsid w:val="005511D1"/>
    <w:rsid w:val="005513C8"/>
    <w:rsid w:val="00551719"/>
    <w:rsid w:val="00551879"/>
    <w:rsid w:val="0055193B"/>
    <w:rsid w:val="00551DA8"/>
    <w:rsid w:val="00551EEB"/>
    <w:rsid w:val="0055203F"/>
    <w:rsid w:val="00552048"/>
    <w:rsid w:val="00552118"/>
    <w:rsid w:val="005521E6"/>
    <w:rsid w:val="00552333"/>
    <w:rsid w:val="0055267C"/>
    <w:rsid w:val="00552851"/>
    <w:rsid w:val="005528F7"/>
    <w:rsid w:val="00552B19"/>
    <w:rsid w:val="00552C20"/>
    <w:rsid w:val="00552E06"/>
    <w:rsid w:val="00552EA0"/>
    <w:rsid w:val="00552EE6"/>
    <w:rsid w:val="00552F0A"/>
    <w:rsid w:val="00552FC1"/>
    <w:rsid w:val="00553025"/>
    <w:rsid w:val="00553077"/>
    <w:rsid w:val="00553163"/>
    <w:rsid w:val="005531A5"/>
    <w:rsid w:val="005533DD"/>
    <w:rsid w:val="00553439"/>
    <w:rsid w:val="00553A76"/>
    <w:rsid w:val="00553B04"/>
    <w:rsid w:val="00553B60"/>
    <w:rsid w:val="00553D1F"/>
    <w:rsid w:val="00553EE2"/>
    <w:rsid w:val="0055438B"/>
    <w:rsid w:val="005544F2"/>
    <w:rsid w:val="00554928"/>
    <w:rsid w:val="00554B5A"/>
    <w:rsid w:val="00554B95"/>
    <w:rsid w:val="00554BA4"/>
    <w:rsid w:val="00554C1D"/>
    <w:rsid w:val="00554C56"/>
    <w:rsid w:val="00554C91"/>
    <w:rsid w:val="00554D46"/>
    <w:rsid w:val="005551B5"/>
    <w:rsid w:val="0055524F"/>
    <w:rsid w:val="00555437"/>
    <w:rsid w:val="00555598"/>
    <w:rsid w:val="00555735"/>
    <w:rsid w:val="0055576B"/>
    <w:rsid w:val="00555A22"/>
    <w:rsid w:val="00555A92"/>
    <w:rsid w:val="00555B96"/>
    <w:rsid w:val="00555BD3"/>
    <w:rsid w:val="00555E32"/>
    <w:rsid w:val="00556037"/>
    <w:rsid w:val="005561C4"/>
    <w:rsid w:val="0055620D"/>
    <w:rsid w:val="005566F1"/>
    <w:rsid w:val="005567FA"/>
    <w:rsid w:val="00556EBE"/>
    <w:rsid w:val="00556F5C"/>
    <w:rsid w:val="00557018"/>
    <w:rsid w:val="0055708D"/>
    <w:rsid w:val="00557120"/>
    <w:rsid w:val="00557A8D"/>
    <w:rsid w:val="00557B37"/>
    <w:rsid w:val="00557B6C"/>
    <w:rsid w:val="00557D9D"/>
    <w:rsid w:val="00557E0F"/>
    <w:rsid w:val="005604F8"/>
    <w:rsid w:val="005606C6"/>
    <w:rsid w:val="00560955"/>
    <w:rsid w:val="00561290"/>
    <w:rsid w:val="0056129A"/>
    <w:rsid w:val="00561807"/>
    <w:rsid w:val="00561900"/>
    <w:rsid w:val="00561B87"/>
    <w:rsid w:val="00561E72"/>
    <w:rsid w:val="00561F3F"/>
    <w:rsid w:val="00562082"/>
    <w:rsid w:val="00562602"/>
    <w:rsid w:val="005627CD"/>
    <w:rsid w:val="0056292A"/>
    <w:rsid w:val="00562AE2"/>
    <w:rsid w:val="00562B69"/>
    <w:rsid w:val="00562F00"/>
    <w:rsid w:val="00562FA6"/>
    <w:rsid w:val="005632B8"/>
    <w:rsid w:val="005632C4"/>
    <w:rsid w:val="005636A5"/>
    <w:rsid w:val="00563BAE"/>
    <w:rsid w:val="00563C19"/>
    <w:rsid w:val="00563D96"/>
    <w:rsid w:val="00563EDB"/>
    <w:rsid w:val="0056418B"/>
    <w:rsid w:val="00564223"/>
    <w:rsid w:val="00564244"/>
    <w:rsid w:val="005645DD"/>
    <w:rsid w:val="00564819"/>
    <w:rsid w:val="00564A8D"/>
    <w:rsid w:val="00564C37"/>
    <w:rsid w:val="00564D27"/>
    <w:rsid w:val="00565088"/>
    <w:rsid w:val="005652D8"/>
    <w:rsid w:val="00565435"/>
    <w:rsid w:val="00565510"/>
    <w:rsid w:val="00565564"/>
    <w:rsid w:val="00565809"/>
    <w:rsid w:val="005658AE"/>
    <w:rsid w:val="00565938"/>
    <w:rsid w:val="00565A97"/>
    <w:rsid w:val="00565C4F"/>
    <w:rsid w:val="00565D85"/>
    <w:rsid w:val="00566072"/>
    <w:rsid w:val="0056642E"/>
    <w:rsid w:val="00566630"/>
    <w:rsid w:val="0056667D"/>
    <w:rsid w:val="00566835"/>
    <w:rsid w:val="005668DE"/>
    <w:rsid w:val="00566AFA"/>
    <w:rsid w:val="00566C4D"/>
    <w:rsid w:val="00566D03"/>
    <w:rsid w:val="00566EBE"/>
    <w:rsid w:val="00567088"/>
    <w:rsid w:val="005672E7"/>
    <w:rsid w:val="005673E5"/>
    <w:rsid w:val="005674FD"/>
    <w:rsid w:val="00567864"/>
    <w:rsid w:val="005679C3"/>
    <w:rsid w:val="00567B9C"/>
    <w:rsid w:val="00567C13"/>
    <w:rsid w:val="00567C42"/>
    <w:rsid w:val="00567DA0"/>
    <w:rsid w:val="00567ED9"/>
    <w:rsid w:val="00567FA4"/>
    <w:rsid w:val="00570397"/>
    <w:rsid w:val="005703C6"/>
    <w:rsid w:val="005703E4"/>
    <w:rsid w:val="00570441"/>
    <w:rsid w:val="005704A3"/>
    <w:rsid w:val="0057069C"/>
    <w:rsid w:val="005706D9"/>
    <w:rsid w:val="0057099C"/>
    <w:rsid w:val="00570BD2"/>
    <w:rsid w:val="00570D32"/>
    <w:rsid w:val="00570E45"/>
    <w:rsid w:val="00570E95"/>
    <w:rsid w:val="00570F07"/>
    <w:rsid w:val="00570F47"/>
    <w:rsid w:val="0057103A"/>
    <w:rsid w:val="00571045"/>
    <w:rsid w:val="00571167"/>
    <w:rsid w:val="005712A7"/>
    <w:rsid w:val="0057133D"/>
    <w:rsid w:val="005714E9"/>
    <w:rsid w:val="0057187B"/>
    <w:rsid w:val="00571942"/>
    <w:rsid w:val="00571960"/>
    <w:rsid w:val="00571C4A"/>
    <w:rsid w:val="00571C89"/>
    <w:rsid w:val="00571DF6"/>
    <w:rsid w:val="00571E85"/>
    <w:rsid w:val="0057200E"/>
    <w:rsid w:val="00572415"/>
    <w:rsid w:val="0057251B"/>
    <w:rsid w:val="0057255C"/>
    <w:rsid w:val="00572579"/>
    <w:rsid w:val="0057257F"/>
    <w:rsid w:val="0057258B"/>
    <w:rsid w:val="005727DC"/>
    <w:rsid w:val="00572D15"/>
    <w:rsid w:val="0057326B"/>
    <w:rsid w:val="005733AB"/>
    <w:rsid w:val="005733F6"/>
    <w:rsid w:val="00573C72"/>
    <w:rsid w:val="00573D63"/>
    <w:rsid w:val="00574105"/>
    <w:rsid w:val="00574656"/>
    <w:rsid w:val="005746CB"/>
    <w:rsid w:val="0057479A"/>
    <w:rsid w:val="00574B9C"/>
    <w:rsid w:val="00574F63"/>
    <w:rsid w:val="00575165"/>
    <w:rsid w:val="005754F0"/>
    <w:rsid w:val="00575503"/>
    <w:rsid w:val="005755B8"/>
    <w:rsid w:val="005757AC"/>
    <w:rsid w:val="00575A90"/>
    <w:rsid w:val="00575ADA"/>
    <w:rsid w:val="00575B7B"/>
    <w:rsid w:val="00575E47"/>
    <w:rsid w:val="00575F82"/>
    <w:rsid w:val="00575F86"/>
    <w:rsid w:val="00576042"/>
    <w:rsid w:val="005760F4"/>
    <w:rsid w:val="005761CF"/>
    <w:rsid w:val="0057626A"/>
    <w:rsid w:val="00576303"/>
    <w:rsid w:val="0057630A"/>
    <w:rsid w:val="00576999"/>
    <w:rsid w:val="00576CC1"/>
    <w:rsid w:val="00576DE9"/>
    <w:rsid w:val="005772C4"/>
    <w:rsid w:val="0057757C"/>
    <w:rsid w:val="005776DF"/>
    <w:rsid w:val="00577847"/>
    <w:rsid w:val="005778AD"/>
    <w:rsid w:val="00577E85"/>
    <w:rsid w:val="00577FE1"/>
    <w:rsid w:val="00580103"/>
    <w:rsid w:val="00580107"/>
    <w:rsid w:val="00580307"/>
    <w:rsid w:val="0058039B"/>
    <w:rsid w:val="005804D7"/>
    <w:rsid w:val="005804DA"/>
    <w:rsid w:val="00580653"/>
    <w:rsid w:val="005809C7"/>
    <w:rsid w:val="00580B2F"/>
    <w:rsid w:val="00580C1C"/>
    <w:rsid w:val="00580D97"/>
    <w:rsid w:val="0058100E"/>
    <w:rsid w:val="00581115"/>
    <w:rsid w:val="00581668"/>
    <w:rsid w:val="00581788"/>
    <w:rsid w:val="00581852"/>
    <w:rsid w:val="0058195A"/>
    <w:rsid w:val="0058196E"/>
    <w:rsid w:val="00581A0B"/>
    <w:rsid w:val="00581B9B"/>
    <w:rsid w:val="00581C3B"/>
    <w:rsid w:val="00581D89"/>
    <w:rsid w:val="00581E59"/>
    <w:rsid w:val="00581F82"/>
    <w:rsid w:val="00581FFD"/>
    <w:rsid w:val="00582079"/>
    <w:rsid w:val="005820D8"/>
    <w:rsid w:val="0058240C"/>
    <w:rsid w:val="005827A5"/>
    <w:rsid w:val="005827E5"/>
    <w:rsid w:val="0058297A"/>
    <w:rsid w:val="00582A0E"/>
    <w:rsid w:val="00582B17"/>
    <w:rsid w:val="00582C4F"/>
    <w:rsid w:val="00582FCF"/>
    <w:rsid w:val="0058321D"/>
    <w:rsid w:val="005833BC"/>
    <w:rsid w:val="00583A73"/>
    <w:rsid w:val="00583DEC"/>
    <w:rsid w:val="005840D5"/>
    <w:rsid w:val="00584115"/>
    <w:rsid w:val="00584416"/>
    <w:rsid w:val="00584948"/>
    <w:rsid w:val="00584C1D"/>
    <w:rsid w:val="00584F85"/>
    <w:rsid w:val="00585663"/>
    <w:rsid w:val="00585694"/>
    <w:rsid w:val="00585992"/>
    <w:rsid w:val="00585A14"/>
    <w:rsid w:val="00585B3B"/>
    <w:rsid w:val="00585CDB"/>
    <w:rsid w:val="00585D42"/>
    <w:rsid w:val="00585D90"/>
    <w:rsid w:val="00585D9D"/>
    <w:rsid w:val="00586280"/>
    <w:rsid w:val="00586714"/>
    <w:rsid w:val="00586715"/>
    <w:rsid w:val="00586724"/>
    <w:rsid w:val="00586961"/>
    <w:rsid w:val="00586A61"/>
    <w:rsid w:val="00586AB8"/>
    <w:rsid w:val="00586B36"/>
    <w:rsid w:val="00586C5B"/>
    <w:rsid w:val="00586CBF"/>
    <w:rsid w:val="00586D1D"/>
    <w:rsid w:val="005870BC"/>
    <w:rsid w:val="0058711B"/>
    <w:rsid w:val="00587435"/>
    <w:rsid w:val="0058766C"/>
    <w:rsid w:val="00587790"/>
    <w:rsid w:val="00587818"/>
    <w:rsid w:val="00587911"/>
    <w:rsid w:val="00587C02"/>
    <w:rsid w:val="00587F21"/>
    <w:rsid w:val="00587FE4"/>
    <w:rsid w:val="00590055"/>
    <w:rsid w:val="0059029B"/>
    <w:rsid w:val="0059035E"/>
    <w:rsid w:val="005903A3"/>
    <w:rsid w:val="00590481"/>
    <w:rsid w:val="00590883"/>
    <w:rsid w:val="00590C5D"/>
    <w:rsid w:val="00591297"/>
    <w:rsid w:val="005912F3"/>
    <w:rsid w:val="00591588"/>
    <w:rsid w:val="0059179E"/>
    <w:rsid w:val="005918EE"/>
    <w:rsid w:val="00591AB1"/>
    <w:rsid w:val="00591AC4"/>
    <w:rsid w:val="00591D3A"/>
    <w:rsid w:val="00591D64"/>
    <w:rsid w:val="00591FFD"/>
    <w:rsid w:val="005920D3"/>
    <w:rsid w:val="005920FC"/>
    <w:rsid w:val="005923F2"/>
    <w:rsid w:val="0059267D"/>
    <w:rsid w:val="00592A7A"/>
    <w:rsid w:val="00592C20"/>
    <w:rsid w:val="00592CD6"/>
    <w:rsid w:val="00592DDB"/>
    <w:rsid w:val="0059302E"/>
    <w:rsid w:val="00593430"/>
    <w:rsid w:val="00593455"/>
    <w:rsid w:val="005936B8"/>
    <w:rsid w:val="0059377A"/>
    <w:rsid w:val="00593832"/>
    <w:rsid w:val="00593885"/>
    <w:rsid w:val="005938C5"/>
    <w:rsid w:val="0059397E"/>
    <w:rsid w:val="00593A3A"/>
    <w:rsid w:val="00593D87"/>
    <w:rsid w:val="00593FC0"/>
    <w:rsid w:val="00593FF9"/>
    <w:rsid w:val="0059442A"/>
    <w:rsid w:val="0059445F"/>
    <w:rsid w:val="00594573"/>
    <w:rsid w:val="005945BA"/>
    <w:rsid w:val="00594610"/>
    <w:rsid w:val="005946B1"/>
    <w:rsid w:val="00594A77"/>
    <w:rsid w:val="00594AA8"/>
    <w:rsid w:val="00594B70"/>
    <w:rsid w:val="00594DC6"/>
    <w:rsid w:val="00595059"/>
    <w:rsid w:val="005953CE"/>
    <w:rsid w:val="00595680"/>
    <w:rsid w:val="005956DD"/>
    <w:rsid w:val="005959BF"/>
    <w:rsid w:val="00595A64"/>
    <w:rsid w:val="00595A89"/>
    <w:rsid w:val="0059623C"/>
    <w:rsid w:val="0059624B"/>
    <w:rsid w:val="00596382"/>
    <w:rsid w:val="005963DC"/>
    <w:rsid w:val="00596441"/>
    <w:rsid w:val="00596552"/>
    <w:rsid w:val="00596812"/>
    <w:rsid w:val="00596A4D"/>
    <w:rsid w:val="00596B36"/>
    <w:rsid w:val="00596B83"/>
    <w:rsid w:val="00596FB0"/>
    <w:rsid w:val="005974A6"/>
    <w:rsid w:val="005975A0"/>
    <w:rsid w:val="0059764F"/>
    <w:rsid w:val="00597A7C"/>
    <w:rsid w:val="00597C65"/>
    <w:rsid w:val="00597F19"/>
    <w:rsid w:val="00597FC3"/>
    <w:rsid w:val="005A0227"/>
    <w:rsid w:val="005A0782"/>
    <w:rsid w:val="005A0786"/>
    <w:rsid w:val="005A0B8D"/>
    <w:rsid w:val="005A0D4C"/>
    <w:rsid w:val="005A0DAA"/>
    <w:rsid w:val="005A0E6F"/>
    <w:rsid w:val="005A113C"/>
    <w:rsid w:val="005A11EB"/>
    <w:rsid w:val="005A158F"/>
    <w:rsid w:val="005A15BD"/>
    <w:rsid w:val="005A1678"/>
    <w:rsid w:val="005A1866"/>
    <w:rsid w:val="005A196E"/>
    <w:rsid w:val="005A1BBB"/>
    <w:rsid w:val="005A1CDC"/>
    <w:rsid w:val="005A1DEE"/>
    <w:rsid w:val="005A1FCF"/>
    <w:rsid w:val="005A254B"/>
    <w:rsid w:val="005A27CD"/>
    <w:rsid w:val="005A2812"/>
    <w:rsid w:val="005A2AA1"/>
    <w:rsid w:val="005A2BC7"/>
    <w:rsid w:val="005A30AC"/>
    <w:rsid w:val="005A3778"/>
    <w:rsid w:val="005A37B3"/>
    <w:rsid w:val="005A37E9"/>
    <w:rsid w:val="005A3A5C"/>
    <w:rsid w:val="005A3AFF"/>
    <w:rsid w:val="005A3B3D"/>
    <w:rsid w:val="005A3B79"/>
    <w:rsid w:val="005A40B1"/>
    <w:rsid w:val="005A40F0"/>
    <w:rsid w:val="005A44E1"/>
    <w:rsid w:val="005A489F"/>
    <w:rsid w:val="005A4C75"/>
    <w:rsid w:val="005A5156"/>
    <w:rsid w:val="005A53D9"/>
    <w:rsid w:val="005A5427"/>
    <w:rsid w:val="005A56D7"/>
    <w:rsid w:val="005A58BB"/>
    <w:rsid w:val="005A5909"/>
    <w:rsid w:val="005A5A1D"/>
    <w:rsid w:val="005A5B1F"/>
    <w:rsid w:val="005A5BD6"/>
    <w:rsid w:val="005A5FF3"/>
    <w:rsid w:val="005A5FF5"/>
    <w:rsid w:val="005A6221"/>
    <w:rsid w:val="005A6465"/>
    <w:rsid w:val="005A6499"/>
    <w:rsid w:val="005A6786"/>
    <w:rsid w:val="005A6B92"/>
    <w:rsid w:val="005A6C89"/>
    <w:rsid w:val="005A6D63"/>
    <w:rsid w:val="005A6E65"/>
    <w:rsid w:val="005A6F29"/>
    <w:rsid w:val="005A7295"/>
    <w:rsid w:val="005A746C"/>
    <w:rsid w:val="005A757E"/>
    <w:rsid w:val="005A76F1"/>
    <w:rsid w:val="005A78E7"/>
    <w:rsid w:val="005A7A91"/>
    <w:rsid w:val="005A7CCE"/>
    <w:rsid w:val="005A7D6B"/>
    <w:rsid w:val="005B0481"/>
    <w:rsid w:val="005B0628"/>
    <w:rsid w:val="005B06D2"/>
    <w:rsid w:val="005B092C"/>
    <w:rsid w:val="005B0C8D"/>
    <w:rsid w:val="005B0EC7"/>
    <w:rsid w:val="005B0FC2"/>
    <w:rsid w:val="005B1189"/>
    <w:rsid w:val="005B132A"/>
    <w:rsid w:val="005B150E"/>
    <w:rsid w:val="005B15F0"/>
    <w:rsid w:val="005B1601"/>
    <w:rsid w:val="005B163F"/>
    <w:rsid w:val="005B16C9"/>
    <w:rsid w:val="005B19DC"/>
    <w:rsid w:val="005B1CBE"/>
    <w:rsid w:val="005B1D17"/>
    <w:rsid w:val="005B1DCE"/>
    <w:rsid w:val="005B1F19"/>
    <w:rsid w:val="005B1F54"/>
    <w:rsid w:val="005B2265"/>
    <w:rsid w:val="005B22A7"/>
    <w:rsid w:val="005B22EC"/>
    <w:rsid w:val="005B2493"/>
    <w:rsid w:val="005B2606"/>
    <w:rsid w:val="005B2627"/>
    <w:rsid w:val="005B2647"/>
    <w:rsid w:val="005B2C8E"/>
    <w:rsid w:val="005B2D86"/>
    <w:rsid w:val="005B3134"/>
    <w:rsid w:val="005B33A2"/>
    <w:rsid w:val="005B35FB"/>
    <w:rsid w:val="005B36C3"/>
    <w:rsid w:val="005B38F3"/>
    <w:rsid w:val="005B392A"/>
    <w:rsid w:val="005B3F19"/>
    <w:rsid w:val="005B3F5A"/>
    <w:rsid w:val="005B406E"/>
    <w:rsid w:val="005B40BE"/>
    <w:rsid w:val="005B4122"/>
    <w:rsid w:val="005B4504"/>
    <w:rsid w:val="005B4522"/>
    <w:rsid w:val="005B47C6"/>
    <w:rsid w:val="005B47E9"/>
    <w:rsid w:val="005B482D"/>
    <w:rsid w:val="005B54BC"/>
    <w:rsid w:val="005B556F"/>
    <w:rsid w:val="005B5883"/>
    <w:rsid w:val="005B5D03"/>
    <w:rsid w:val="005B5D09"/>
    <w:rsid w:val="005B5DA5"/>
    <w:rsid w:val="005B5DDC"/>
    <w:rsid w:val="005B60EA"/>
    <w:rsid w:val="005B627C"/>
    <w:rsid w:val="005B635B"/>
    <w:rsid w:val="005B683D"/>
    <w:rsid w:val="005B6B4B"/>
    <w:rsid w:val="005B6BC1"/>
    <w:rsid w:val="005B6D86"/>
    <w:rsid w:val="005B6F3B"/>
    <w:rsid w:val="005B7065"/>
    <w:rsid w:val="005B717B"/>
    <w:rsid w:val="005B7192"/>
    <w:rsid w:val="005B7376"/>
    <w:rsid w:val="005B7436"/>
    <w:rsid w:val="005B74FA"/>
    <w:rsid w:val="005B766E"/>
    <w:rsid w:val="005B794F"/>
    <w:rsid w:val="005B7973"/>
    <w:rsid w:val="005B7E76"/>
    <w:rsid w:val="005B7ED8"/>
    <w:rsid w:val="005B7EDB"/>
    <w:rsid w:val="005C004D"/>
    <w:rsid w:val="005C03E0"/>
    <w:rsid w:val="005C056C"/>
    <w:rsid w:val="005C0579"/>
    <w:rsid w:val="005C085A"/>
    <w:rsid w:val="005C08A0"/>
    <w:rsid w:val="005C0942"/>
    <w:rsid w:val="005C0D34"/>
    <w:rsid w:val="005C0DD1"/>
    <w:rsid w:val="005C10BD"/>
    <w:rsid w:val="005C114C"/>
    <w:rsid w:val="005C13B1"/>
    <w:rsid w:val="005C1817"/>
    <w:rsid w:val="005C1975"/>
    <w:rsid w:val="005C1BA4"/>
    <w:rsid w:val="005C1BBC"/>
    <w:rsid w:val="005C1BFA"/>
    <w:rsid w:val="005C1D04"/>
    <w:rsid w:val="005C1EA3"/>
    <w:rsid w:val="005C200C"/>
    <w:rsid w:val="005C23D4"/>
    <w:rsid w:val="005C253E"/>
    <w:rsid w:val="005C25A2"/>
    <w:rsid w:val="005C25B6"/>
    <w:rsid w:val="005C25C7"/>
    <w:rsid w:val="005C286C"/>
    <w:rsid w:val="005C28E4"/>
    <w:rsid w:val="005C2908"/>
    <w:rsid w:val="005C2B4D"/>
    <w:rsid w:val="005C2BD8"/>
    <w:rsid w:val="005C2D8B"/>
    <w:rsid w:val="005C2DB1"/>
    <w:rsid w:val="005C2E29"/>
    <w:rsid w:val="005C2F7D"/>
    <w:rsid w:val="005C308F"/>
    <w:rsid w:val="005C3096"/>
    <w:rsid w:val="005C3225"/>
    <w:rsid w:val="005C3426"/>
    <w:rsid w:val="005C346E"/>
    <w:rsid w:val="005C355E"/>
    <w:rsid w:val="005C356D"/>
    <w:rsid w:val="005C36C7"/>
    <w:rsid w:val="005C389B"/>
    <w:rsid w:val="005C3C94"/>
    <w:rsid w:val="005C3D96"/>
    <w:rsid w:val="005C41FF"/>
    <w:rsid w:val="005C4304"/>
    <w:rsid w:val="005C439B"/>
    <w:rsid w:val="005C4668"/>
    <w:rsid w:val="005C4864"/>
    <w:rsid w:val="005C4BB8"/>
    <w:rsid w:val="005C4C61"/>
    <w:rsid w:val="005C4E8D"/>
    <w:rsid w:val="005C4F18"/>
    <w:rsid w:val="005C4F80"/>
    <w:rsid w:val="005C53A5"/>
    <w:rsid w:val="005C54CD"/>
    <w:rsid w:val="005C5537"/>
    <w:rsid w:val="005C5588"/>
    <w:rsid w:val="005C5720"/>
    <w:rsid w:val="005C58F9"/>
    <w:rsid w:val="005C5E3C"/>
    <w:rsid w:val="005C60AD"/>
    <w:rsid w:val="005C60FC"/>
    <w:rsid w:val="005C636C"/>
    <w:rsid w:val="005C6447"/>
    <w:rsid w:val="005C6544"/>
    <w:rsid w:val="005C68A5"/>
    <w:rsid w:val="005C68FA"/>
    <w:rsid w:val="005C6A4C"/>
    <w:rsid w:val="005C6CC3"/>
    <w:rsid w:val="005C711B"/>
    <w:rsid w:val="005C71B2"/>
    <w:rsid w:val="005C72C6"/>
    <w:rsid w:val="005C731E"/>
    <w:rsid w:val="005C76E5"/>
    <w:rsid w:val="005C78DA"/>
    <w:rsid w:val="005C7A2E"/>
    <w:rsid w:val="005C7B4C"/>
    <w:rsid w:val="005C7CA0"/>
    <w:rsid w:val="005C7D29"/>
    <w:rsid w:val="005C7DD9"/>
    <w:rsid w:val="005C7EE7"/>
    <w:rsid w:val="005D009C"/>
    <w:rsid w:val="005D058F"/>
    <w:rsid w:val="005D0873"/>
    <w:rsid w:val="005D0A68"/>
    <w:rsid w:val="005D0B65"/>
    <w:rsid w:val="005D1010"/>
    <w:rsid w:val="005D103C"/>
    <w:rsid w:val="005D10E1"/>
    <w:rsid w:val="005D11BD"/>
    <w:rsid w:val="005D123B"/>
    <w:rsid w:val="005D13D6"/>
    <w:rsid w:val="005D144D"/>
    <w:rsid w:val="005D1759"/>
    <w:rsid w:val="005D18BB"/>
    <w:rsid w:val="005D22C7"/>
    <w:rsid w:val="005D24E7"/>
    <w:rsid w:val="005D2593"/>
    <w:rsid w:val="005D2EC2"/>
    <w:rsid w:val="005D2F67"/>
    <w:rsid w:val="005D3032"/>
    <w:rsid w:val="005D3371"/>
    <w:rsid w:val="005D349C"/>
    <w:rsid w:val="005D363B"/>
    <w:rsid w:val="005D3689"/>
    <w:rsid w:val="005D385E"/>
    <w:rsid w:val="005D3898"/>
    <w:rsid w:val="005D3CA5"/>
    <w:rsid w:val="005D3DEA"/>
    <w:rsid w:val="005D4262"/>
    <w:rsid w:val="005D42D1"/>
    <w:rsid w:val="005D4676"/>
    <w:rsid w:val="005D4943"/>
    <w:rsid w:val="005D4A81"/>
    <w:rsid w:val="005D4FAA"/>
    <w:rsid w:val="005D521A"/>
    <w:rsid w:val="005D5269"/>
    <w:rsid w:val="005D52C4"/>
    <w:rsid w:val="005D52CD"/>
    <w:rsid w:val="005D552F"/>
    <w:rsid w:val="005D555F"/>
    <w:rsid w:val="005D557A"/>
    <w:rsid w:val="005D5AEB"/>
    <w:rsid w:val="005D5D2A"/>
    <w:rsid w:val="005D5D47"/>
    <w:rsid w:val="005D603B"/>
    <w:rsid w:val="005D622A"/>
    <w:rsid w:val="005D6268"/>
    <w:rsid w:val="005D6524"/>
    <w:rsid w:val="005D6910"/>
    <w:rsid w:val="005D6AC3"/>
    <w:rsid w:val="005D6C1F"/>
    <w:rsid w:val="005D6E57"/>
    <w:rsid w:val="005D70B9"/>
    <w:rsid w:val="005D71FC"/>
    <w:rsid w:val="005D7211"/>
    <w:rsid w:val="005D73AE"/>
    <w:rsid w:val="005D76B6"/>
    <w:rsid w:val="005D779B"/>
    <w:rsid w:val="005D783A"/>
    <w:rsid w:val="005D78AC"/>
    <w:rsid w:val="005D7907"/>
    <w:rsid w:val="005D7A85"/>
    <w:rsid w:val="005D7DA5"/>
    <w:rsid w:val="005D7F2D"/>
    <w:rsid w:val="005E029B"/>
    <w:rsid w:val="005E029F"/>
    <w:rsid w:val="005E0471"/>
    <w:rsid w:val="005E0610"/>
    <w:rsid w:val="005E07A5"/>
    <w:rsid w:val="005E09CA"/>
    <w:rsid w:val="005E0BBD"/>
    <w:rsid w:val="005E0D9C"/>
    <w:rsid w:val="005E0E0C"/>
    <w:rsid w:val="005E1089"/>
    <w:rsid w:val="005E10B3"/>
    <w:rsid w:val="005E1197"/>
    <w:rsid w:val="005E11F4"/>
    <w:rsid w:val="005E1276"/>
    <w:rsid w:val="005E1560"/>
    <w:rsid w:val="005E1890"/>
    <w:rsid w:val="005E1CA2"/>
    <w:rsid w:val="005E1E7F"/>
    <w:rsid w:val="005E1EE0"/>
    <w:rsid w:val="005E1FE3"/>
    <w:rsid w:val="005E200D"/>
    <w:rsid w:val="005E226E"/>
    <w:rsid w:val="005E2506"/>
    <w:rsid w:val="005E26F5"/>
    <w:rsid w:val="005E27E3"/>
    <w:rsid w:val="005E2890"/>
    <w:rsid w:val="005E2ABE"/>
    <w:rsid w:val="005E2DBA"/>
    <w:rsid w:val="005E2E0F"/>
    <w:rsid w:val="005E2EC2"/>
    <w:rsid w:val="005E31B8"/>
    <w:rsid w:val="005E359D"/>
    <w:rsid w:val="005E35B1"/>
    <w:rsid w:val="005E382C"/>
    <w:rsid w:val="005E3D3E"/>
    <w:rsid w:val="005E4608"/>
    <w:rsid w:val="005E483D"/>
    <w:rsid w:val="005E496F"/>
    <w:rsid w:val="005E4E97"/>
    <w:rsid w:val="005E5006"/>
    <w:rsid w:val="005E50FF"/>
    <w:rsid w:val="005E541E"/>
    <w:rsid w:val="005E570D"/>
    <w:rsid w:val="005E5762"/>
    <w:rsid w:val="005E57CF"/>
    <w:rsid w:val="005E59D7"/>
    <w:rsid w:val="005E5AEB"/>
    <w:rsid w:val="005E5D9F"/>
    <w:rsid w:val="005E5E05"/>
    <w:rsid w:val="005E5FF5"/>
    <w:rsid w:val="005E6195"/>
    <w:rsid w:val="005E61F7"/>
    <w:rsid w:val="005E6484"/>
    <w:rsid w:val="005E65AF"/>
    <w:rsid w:val="005E67B4"/>
    <w:rsid w:val="005E6A24"/>
    <w:rsid w:val="005E6ED5"/>
    <w:rsid w:val="005E70CC"/>
    <w:rsid w:val="005E71E5"/>
    <w:rsid w:val="005E72CC"/>
    <w:rsid w:val="005E74F9"/>
    <w:rsid w:val="005E759F"/>
    <w:rsid w:val="005E7AA8"/>
    <w:rsid w:val="005E7E83"/>
    <w:rsid w:val="005F0398"/>
    <w:rsid w:val="005F0448"/>
    <w:rsid w:val="005F0798"/>
    <w:rsid w:val="005F0954"/>
    <w:rsid w:val="005F0AE1"/>
    <w:rsid w:val="005F0CA2"/>
    <w:rsid w:val="005F0FA6"/>
    <w:rsid w:val="005F12A7"/>
    <w:rsid w:val="005F16DF"/>
    <w:rsid w:val="005F176E"/>
    <w:rsid w:val="005F1A42"/>
    <w:rsid w:val="005F1AE9"/>
    <w:rsid w:val="005F1BA0"/>
    <w:rsid w:val="005F1C7B"/>
    <w:rsid w:val="005F1CC2"/>
    <w:rsid w:val="005F1EC5"/>
    <w:rsid w:val="005F2033"/>
    <w:rsid w:val="005F2178"/>
    <w:rsid w:val="005F2206"/>
    <w:rsid w:val="005F2577"/>
    <w:rsid w:val="005F2B49"/>
    <w:rsid w:val="005F2B4F"/>
    <w:rsid w:val="005F2B6F"/>
    <w:rsid w:val="005F2DA8"/>
    <w:rsid w:val="005F2FB3"/>
    <w:rsid w:val="005F31D7"/>
    <w:rsid w:val="005F33C7"/>
    <w:rsid w:val="005F3422"/>
    <w:rsid w:val="005F34CD"/>
    <w:rsid w:val="005F3555"/>
    <w:rsid w:val="005F36D1"/>
    <w:rsid w:val="005F3C67"/>
    <w:rsid w:val="005F3CDC"/>
    <w:rsid w:val="005F42C2"/>
    <w:rsid w:val="005F4355"/>
    <w:rsid w:val="005F436A"/>
    <w:rsid w:val="005F4494"/>
    <w:rsid w:val="005F44B3"/>
    <w:rsid w:val="005F451B"/>
    <w:rsid w:val="005F46D3"/>
    <w:rsid w:val="005F4822"/>
    <w:rsid w:val="005F4AB0"/>
    <w:rsid w:val="005F4C19"/>
    <w:rsid w:val="005F4D34"/>
    <w:rsid w:val="005F4F04"/>
    <w:rsid w:val="005F5090"/>
    <w:rsid w:val="005F51F4"/>
    <w:rsid w:val="005F52C0"/>
    <w:rsid w:val="005F538E"/>
    <w:rsid w:val="005F53C2"/>
    <w:rsid w:val="005F57D6"/>
    <w:rsid w:val="005F5B84"/>
    <w:rsid w:val="005F5BC8"/>
    <w:rsid w:val="005F5C26"/>
    <w:rsid w:val="005F5CE5"/>
    <w:rsid w:val="005F5D10"/>
    <w:rsid w:val="005F5E86"/>
    <w:rsid w:val="005F5FFF"/>
    <w:rsid w:val="005F606D"/>
    <w:rsid w:val="005F6105"/>
    <w:rsid w:val="005F613D"/>
    <w:rsid w:val="005F646C"/>
    <w:rsid w:val="005F65D9"/>
    <w:rsid w:val="005F6657"/>
    <w:rsid w:val="005F6731"/>
    <w:rsid w:val="005F67DF"/>
    <w:rsid w:val="005F68BA"/>
    <w:rsid w:val="005F6B0B"/>
    <w:rsid w:val="005F6B80"/>
    <w:rsid w:val="005F6CB8"/>
    <w:rsid w:val="005F6FE6"/>
    <w:rsid w:val="005F71E4"/>
    <w:rsid w:val="005F731D"/>
    <w:rsid w:val="005F7367"/>
    <w:rsid w:val="005F74D2"/>
    <w:rsid w:val="005F7592"/>
    <w:rsid w:val="005F75D3"/>
    <w:rsid w:val="005F77D8"/>
    <w:rsid w:val="005F788B"/>
    <w:rsid w:val="005F7ED9"/>
    <w:rsid w:val="005F7F54"/>
    <w:rsid w:val="005F7FA3"/>
    <w:rsid w:val="006002DF"/>
    <w:rsid w:val="00600344"/>
    <w:rsid w:val="006003FF"/>
    <w:rsid w:val="00600910"/>
    <w:rsid w:val="00600C12"/>
    <w:rsid w:val="00600F33"/>
    <w:rsid w:val="00601085"/>
    <w:rsid w:val="00601164"/>
    <w:rsid w:val="00601379"/>
    <w:rsid w:val="006015DD"/>
    <w:rsid w:val="006016E0"/>
    <w:rsid w:val="0060172B"/>
    <w:rsid w:val="0060178F"/>
    <w:rsid w:val="00601797"/>
    <w:rsid w:val="00601940"/>
    <w:rsid w:val="00601A88"/>
    <w:rsid w:val="00601AA6"/>
    <w:rsid w:val="00601B7E"/>
    <w:rsid w:val="00601C76"/>
    <w:rsid w:val="00601F56"/>
    <w:rsid w:val="00602069"/>
    <w:rsid w:val="006020CA"/>
    <w:rsid w:val="00602109"/>
    <w:rsid w:val="00602579"/>
    <w:rsid w:val="00602A7B"/>
    <w:rsid w:val="0060307C"/>
    <w:rsid w:val="00603482"/>
    <w:rsid w:val="00603790"/>
    <w:rsid w:val="00603828"/>
    <w:rsid w:val="00603882"/>
    <w:rsid w:val="0060395B"/>
    <w:rsid w:val="00603A4E"/>
    <w:rsid w:val="00603A69"/>
    <w:rsid w:val="00603AEF"/>
    <w:rsid w:val="00603B10"/>
    <w:rsid w:val="00603D22"/>
    <w:rsid w:val="00604009"/>
    <w:rsid w:val="0060414F"/>
    <w:rsid w:val="00604443"/>
    <w:rsid w:val="00604562"/>
    <w:rsid w:val="00604D21"/>
    <w:rsid w:val="00604EB3"/>
    <w:rsid w:val="00604EB6"/>
    <w:rsid w:val="00605078"/>
    <w:rsid w:val="0060507E"/>
    <w:rsid w:val="0060518B"/>
    <w:rsid w:val="00605291"/>
    <w:rsid w:val="006053D3"/>
    <w:rsid w:val="006055B5"/>
    <w:rsid w:val="00605643"/>
    <w:rsid w:val="006057F6"/>
    <w:rsid w:val="00605805"/>
    <w:rsid w:val="006058F2"/>
    <w:rsid w:val="00605B8B"/>
    <w:rsid w:val="00605D8F"/>
    <w:rsid w:val="00605E43"/>
    <w:rsid w:val="006060A3"/>
    <w:rsid w:val="006062A0"/>
    <w:rsid w:val="00606332"/>
    <w:rsid w:val="00606401"/>
    <w:rsid w:val="006066C8"/>
    <w:rsid w:val="0060674A"/>
    <w:rsid w:val="0060697F"/>
    <w:rsid w:val="00606ADF"/>
    <w:rsid w:val="00606AF8"/>
    <w:rsid w:val="00606B84"/>
    <w:rsid w:val="00606B8F"/>
    <w:rsid w:val="00606BD5"/>
    <w:rsid w:val="00606CD8"/>
    <w:rsid w:val="00606F9B"/>
    <w:rsid w:val="00607281"/>
    <w:rsid w:val="006073A4"/>
    <w:rsid w:val="00607471"/>
    <w:rsid w:val="0060782B"/>
    <w:rsid w:val="00607BC9"/>
    <w:rsid w:val="006101C0"/>
    <w:rsid w:val="00610883"/>
    <w:rsid w:val="00610B41"/>
    <w:rsid w:val="00610C41"/>
    <w:rsid w:val="00610CF7"/>
    <w:rsid w:val="00610DB5"/>
    <w:rsid w:val="006110DE"/>
    <w:rsid w:val="0061121E"/>
    <w:rsid w:val="006112DA"/>
    <w:rsid w:val="006112FD"/>
    <w:rsid w:val="00611331"/>
    <w:rsid w:val="006113B4"/>
    <w:rsid w:val="00611AF8"/>
    <w:rsid w:val="00611C96"/>
    <w:rsid w:val="0061203C"/>
    <w:rsid w:val="00612079"/>
    <w:rsid w:val="00612318"/>
    <w:rsid w:val="006123E6"/>
    <w:rsid w:val="006125FC"/>
    <w:rsid w:val="0061262C"/>
    <w:rsid w:val="006128B6"/>
    <w:rsid w:val="00612A41"/>
    <w:rsid w:val="00612AD2"/>
    <w:rsid w:val="00612FFD"/>
    <w:rsid w:val="00613089"/>
    <w:rsid w:val="006131EA"/>
    <w:rsid w:val="006133D2"/>
    <w:rsid w:val="00613736"/>
    <w:rsid w:val="006138AE"/>
    <w:rsid w:val="00613D52"/>
    <w:rsid w:val="00613DB0"/>
    <w:rsid w:val="00613E4F"/>
    <w:rsid w:val="00613E78"/>
    <w:rsid w:val="00613ECC"/>
    <w:rsid w:val="00613FDE"/>
    <w:rsid w:val="00614158"/>
    <w:rsid w:val="0061448D"/>
    <w:rsid w:val="0061461E"/>
    <w:rsid w:val="006147F1"/>
    <w:rsid w:val="006148DF"/>
    <w:rsid w:val="00614B53"/>
    <w:rsid w:val="0061506A"/>
    <w:rsid w:val="00615266"/>
    <w:rsid w:val="006152D5"/>
    <w:rsid w:val="006153AB"/>
    <w:rsid w:val="006159C3"/>
    <w:rsid w:val="00615AB2"/>
    <w:rsid w:val="00615BDD"/>
    <w:rsid w:val="00615C19"/>
    <w:rsid w:val="00615DA5"/>
    <w:rsid w:val="00615EC8"/>
    <w:rsid w:val="00615EEE"/>
    <w:rsid w:val="00615F04"/>
    <w:rsid w:val="00616023"/>
    <w:rsid w:val="006160B8"/>
    <w:rsid w:val="0061634C"/>
    <w:rsid w:val="00616494"/>
    <w:rsid w:val="006165EC"/>
    <w:rsid w:val="00616648"/>
    <w:rsid w:val="00616C0B"/>
    <w:rsid w:val="00616EBA"/>
    <w:rsid w:val="0061704A"/>
    <w:rsid w:val="006174A1"/>
    <w:rsid w:val="0061752C"/>
    <w:rsid w:val="0061753B"/>
    <w:rsid w:val="00617689"/>
    <w:rsid w:val="00617EC0"/>
    <w:rsid w:val="006201C8"/>
    <w:rsid w:val="006203E3"/>
    <w:rsid w:val="006207E4"/>
    <w:rsid w:val="00620B2C"/>
    <w:rsid w:val="00620D09"/>
    <w:rsid w:val="00620D16"/>
    <w:rsid w:val="00620D78"/>
    <w:rsid w:val="00620E65"/>
    <w:rsid w:val="006213D5"/>
    <w:rsid w:val="00621434"/>
    <w:rsid w:val="0062172D"/>
    <w:rsid w:val="00621833"/>
    <w:rsid w:val="00621851"/>
    <w:rsid w:val="00621A11"/>
    <w:rsid w:val="00621A8F"/>
    <w:rsid w:val="00621C90"/>
    <w:rsid w:val="00622259"/>
    <w:rsid w:val="006222A4"/>
    <w:rsid w:val="006222CD"/>
    <w:rsid w:val="00622510"/>
    <w:rsid w:val="00622597"/>
    <w:rsid w:val="00622756"/>
    <w:rsid w:val="006229CA"/>
    <w:rsid w:val="00622ED8"/>
    <w:rsid w:val="00623084"/>
    <w:rsid w:val="006230AA"/>
    <w:rsid w:val="006230B2"/>
    <w:rsid w:val="006232C6"/>
    <w:rsid w:val="00623C5B"/>
    <w:rsid w:val="00623CD6"/>
    <w:rsid w:val="00623D79"/>
    <w:rsid w:val="00623F13"/>
    <w:rsid w:val="0062411C"/>
    <w:rsid w:val="006244F6"/>
    <w:rsid w:val="00624579"/>
    <w:rsid w:val="0062479D"/>
    <w:rsid w:val="00624878"/>
    <w:rsid w:val="00624A6D"/>
    <w:rsid w:val="00624CE0"/>
    <w:rsid w:val="0062533A"/>
    <w:rsid w:val="0062539E"/>
    <w:rsid w:val="006253C4"/>
    <w:rsid w:val="0062545F"/>
    <w:rsid w:val="00625515"/>
    <w:rsid w:val="00625797"/>
    <w:rsid w:val="006259BB"/>
    <w:rsid w:val="00625A3F"/>
    <w:rsid w:val="00625CF3"/>
    <w:rsid w:val="00625D86"/>
    <w:rsid w:val="00625FB4"/>
    <w:rsid w:val="00626085"/>
    <w:rsid w:val="006262C9"/>
    <w:rsid w:val="00626425"/>
    <w:rsid w:val="00626517"/>
    <w:rsid w:val="00626BB2"/>
    <w:rsid w:val="00626C00"/>
    <w:rsid w:val="00626DC5"/>
    <w:rsid w:val="0062704D"/>
    <w:rsid w:val="00627111"/>
    <w:rsid w:val="00627248"/>
    <w:rsid w:val="006272FC"/>
    <w:rsid w:val="006274A3"/>
    <w:rsid w:val="006275EA"/>
    <w:rsid w:val="00627F28"/>
    <w:rsid w:val="006300F4"/>
    <w:rsid w:val="006302AB"/>
    <w:rsid w:val="006302EA"/>
    <w:rsid w:val="006305AA"/>
    <w:rsid w:val="006307CB"/>
    <w:rsid w:val="00630820"/>
    <w:rsid w:val="006308C3"/>
    <w:rsid w:val="006308E0"/>
    <w:rsid w:val="00630908"/>
    <w:rsid w:val="006309BC"/>
    <w:rsid w:val="00630C46"/>
    <w:rsid w:val="00630D2C"/>
    <w:rsid w:val="00630DF4"/>
    <w:rsid w:val="00630F3F"/>
    <w:rsid w:val="00630F90"/>
    <w:rsid w:val="00631235"/>
    <w:rsid w:val="0063124F"/>
    <w:rsid w:val="00631375"/>
    <w:rsid w:val="00631488"/>
    <w:rsid w:val="00631818"/>
    <w:rsid w:val="0063189A"/>
    <w:rsid w:val="00631BF1"/>
    <w:rsid w:val="00631C68"/>
    <w:rsid w:val="00631C8A"/>
    <w:rsid w:val="00631D68"/>
    <w:rsid w:val="00631FEB"/>
    <w:rsid w:val="0063203D"/>
    <w:rsid w:val="0063206D"/>
    <w:rsid w:val="006321EA"/>
    <w:rsid w:val="0063227D"/>
    <w:rsid w:val="0063233F"/>
    <w:rsid w:val="0063268C"/>
    <w:rsid w:val="0063276D"/>
    <w:rsid w:val="00632913"/>
    <w:rsid w:val="0063292A"/>
    <w:rsid w:val="00632AB7"/>
    <w:rsid w:val="00632DBC"/>
    <w:rsid w:val="00632E2B"/>
    <w:rsid w:val="00632E75"/>
    <w:rsid w:val="006330BA"/>
    <w:rsid w:val="00633212"/>
    <w:rsid w:val="006333C2"/>
    <w:rsid w:val="00633470"/>
    <w:rsid w:val="00633623"/>
    <w:rsid w:val="00633B58"/>
    <w:rsid w:val="00633C68"/>
    <w:rsid w:val="00634050"/>
    <w:rsid w:val="0063408C"/>
    <w:rsid w:val="0063409D"/>
    <w:rsid w:val="00634151"/>
    <w:rsid w:val="00634219"/>
    <w:rsid w:val="0063429B"/>
    <w:rsid w:val="006343D4"/>
    <w:rsid w:val="00634576"/>
    <w:rsid w:val="0063461E"/>
    <w:rsid w:val="00634A0D"/>
    <w:rsid w:val="00634AE5"/>
    <w:rsid w:val="00634B61"/>
    <w:rsid w:val="00634CBB"/>
    <w:rsid w:val="00634FE8"/>
    <w:rsid w:val="0063561E"/>
    <w:rsid w:val="0063563B"/>
    <w:rsid w:val="0063584F"/>
    <w:rsid w:val="00635851"/>
    <w:rsid w:val="00635AFF"/>
    <w:rsid w:val="00635B4D"/>
    <w:rsid w:val="00635C20"/>
    <w:rsid w:val="00635C6D"/>
    <w:rsid w:val="00635D63"/>
    <w:rsid w:val="00635D9B"/>
    <w:rsid w:val="00635DD3"/>
    <w:rsid w:val="00635EDC"/>
    <w:rsid w:val="0063605F"/>
    <w:rsid w:val="006362C9"/>
    <w:rsid w:val="00636309"/>
    <w:rsid w:val="0063630B"/>
    <w:rsid w:val="00636376"/>
    <w:rsid w:val="00636451"/>
    <w:rsid w:val="006364FA"/>
    <w:rsid w:val="00636B61"/>
    <w:rsid w:val="00636D8C"/>
    <w:rsid w:val="00636F63"/>
    <w:rsid w:val="0063747F"/>
    <w:rsid w:val="006374AF"/>
    <w:rsid w:val="006374E6"/>
    <w:rsid w:val="0063770B"/>
    <w:rsid w:val="00637789"/>
    <w:rsid w:val="00637809"/>
    <w:rsid w:val="0063789B"/>
    <w:rsid w:val="006378AF"/>
    <w:rsid w:val="00637C15"/>
    <w:rsid w:val="00637C6D"/>
    <w:rsid w:val="0064041D"/>
    <w:rsid w:val="0064077F"/>
    <w:rsid w:val="00640938"/>
    <w:rsid w:val="00640959"/>
    <w:rsid w:val="006409BC"/>
    <w:rsid w:val="00641172"/>
    <w:rsid w:val="0064117E"/>
    <w:rsid w:val="00641309"/>
    <w:rsid w:val="006414EA"/>
    <w:rsid w:val="00641848"/>
    <w:rsid w:val="00641A44"/>
    <w:rsid w:val="00641D0D"/>
    <w:rsid w:val="00641DE9"/>
    <w:rsid w:val="0064201C"/>
    <w:rsid w:val="0064205F"/>
    <w:rsid w:val="006422DC"/>
    <w:rsid w:val="00642303"/>
    <w:rsid w:val="0064269D"/>
    <w:rsid w:val="006427F2"/>
    <w:rsid w:val="00642948"/>
    <w:rsid w:val="006429A0"/>
    <w:rsid w:val="00642A68"/>
    <w:rsid w:val="00642C32"/>
    <w:rsid w:val="00642C67"/>
    <w:rsid w:val="00643006"/>
    <w:rsid w:val="00643305"/>
    <w:rsid w:val="00643334"/>
    <w:rsid w:val="006435C2"/>
    <w:rsid w:val="006439EF"/>
    <w:rsid w:val="00643F88"/>
    <w:rsid w:val="00644BDD"/>
    <w:rsid w:val="00644D02"/>
    <w:rsid w:val="0064515E"/>
    <w:rsid w:val="00645494"/>
    <w:rsid w:val="0064549C"/>
    <w:rsid w:val="00645517"/>
    <w:rsid w:val="006455FB"/>
    <w:rsid w:val="0064567E"/>
    <w:rsid w:val="00645938"/>
    <w:rsid w:val="00645B2E"/>
    <w:rsid w:val="00645DE0"/>
    <w:rsid w:val="00645E46"/>
    <w:rsid w:val="00645E8F"/>
    <w:rsid w:val="006461FC"/>
    <w:rsid w:val="00646262"/>
    <w:rsid w:val="0064632E"/>
    <w:rsid w:val="00646382"/>
    <w:rsid w:val="006463C7"/>
    <w:rsid w:val="00646949"/>
    <w:rsid w:val="00646BD1"/>
    <w:rsid w:val="00646BD8"/>
    <w:rsid w:val="00646BF4"/>
    <w:rsid w:val="00646CDF"/>
    <w:rsid w:val="00646CFB"/>
    <w:rsid w:val="00647053"/>
    <w:rsid w:val="0064712B"/>
    <w:rsid w:val="00647276"/>
    <w:rsid w:val="0064737E"/>
    <w:rsid w:val="0064741D"/>
    <w:rsid w:val="006474CA"/>
    <w:rsid w:val="00647520"/>
    <w:rsid w:val="006476AB"/>
    <w:rsid w:val="00647779"/>
    <w:rsid w:val="006477F0"/>
    <w:rsid w:val="0064784F"/>
    <w:rsid w:val="0064787C"/>
    <w:rsid w:val="006478D3"/>
    <w:rsid w:val="00647920"/>
    <w:rsid w:val="00647A6D"/>
    <w:rsid w:val="00647A96"/>
    <w:rsid w:val="00647DAD"/>
    <w:rsid w:val="00647E60"/>
    <w:rsid w:val="00647EEA"/>
    <w:rsid w:val="00647FAB"/>
    <w:rsid w:val="006504FA"/>
    <w:rsid w:val="0065058E"/>
    <w:rsid w:val="0065064A"/>
    <w:rsid w:val="0065074D"/>
    <w:rsid w:val="006508DD"/>
    <w:rsid w:val="00650904"/>
    <w:rsid w:val="00650945"/>
    <w:rsid w:val="00650B6B"/>
    <w:rsid w:val="00650BD0"/>
    <w:rsid w:val="00650CF0"/>
    <w:rsid w:val="00650FEE"/>
    <w:rsid w:val="00651122"/>
    <w:rsid w:val="006514CB"/>
    <w:rsid w:val="0065169F"/>
    <w:rsid w:val="00651830"/>
    <w:rsid w:val="006518E3"/>
    <w:rsid w:val="00651D2A"/>
    <w:rsid w:val="00651E1E"/>
    <w:rsid w:val="0065219C"/>
    <w:rsid w:val="00652205"/>
    <w:rsid w:val="0065225F"/>
    <w:rsid w:val="006522D9"/>
    <w:rsid w:val="006529D3"/>
    <w:rsid w:val="006529E1"/>
    <w:rsid w:val="006529E4"/>
    <w:rsid w:val="00652AD3"/>
    <w:rsid w:val="00652BFB"/>
    <w:rsid w:val="00652FB5"/>
    <w:rsid w:val="00653250"/>
    <w:rsid w:val="006532C8"/>
    <w:rsid w:val="0065339B"/>
    <w:rsid w:val="00653437"/>
    <w:rsid w:val="00653647"/>
    <w:rsid w:val="006538FE"/>
    <w:rsid w:val="00653A01"/>
    <w:rsid w:val="00653B9D"/>
    <w:rsid w:val="00653FAD"/>
    <w:rsid w:val="00653FFE"/>
    <w:rsid w:val="006545E1"/>
    <w:rsid w:val="0065463C"/>
    <w:rsid w:val="00654834"/>
    <w:rsid w:val="00654A98"/>
    <w:rsid w:val="00654B6B"/>
    <w:rsid w:val="00654C89"/>
    <w:rsid w:val="00654FAF"/>
    <w:rsid w:val="006551ED"/>
    <w:rsid w:val="00655211"/>
    <w:rsid w:val="00655305"/>
    <w:rsid w:val="0065531C"/>
    <w:rsid w:val="006553C1"/>
    <w:rsid w:val="00655692"/>
    <w:rsid w:val="006556EE"/>
    <w:rsid w:val="006558A4"/>
    <w:rsid w:val="0065590F"/>
    <w:rsid w:val="00655B93"/>
    <w:rsid w:val="00655DDB"/>
    <w:rsid w:val="00655DF4"/>
    <w:rsid w:val="00655E60"/>
    <w:rsid w:val="00655E95"/>
    <w:rsid w:val="00656164"/>
    <w:rsid w:val="0065619B"/>
    <w:rsid w:val="006562AE"/>
    <w:rsid w:val="006564BD"/>
    <w:rsid w:val="00656537"/>
    <w:rsid w:val="0065661D"/>
    <w:rsid w:val="006567F9"/>
    <w:rsid w:val="006569BB"/>
    <w:rsid w:val="00656DB0"/>
    <w:rsid w:val="006572BA"/>
    <w:rsid w:val="006572C1"/>
    <w:rsid w:val="00657356"/>
    <w:rsid w:val="0065737B"/>
    <w:rsid w:val="00657593"/>
    <w:rsid w:val="00657640"/>
    <w:rsid w:val="00657782"/>
    <w:rsid w:val="00657804"/>
    <w:rsid w:val="0065791D"/>
    <w:rsid w:val="00657EC0"/>
    <w:rsid w:val="00657F54"/>
    <w:rsid w:val="00660336"/>
    <w:rsid w:val="0066039E"/>
    <w:rsid w:val="006603B2"/>
    <w:rsid w:val="006604A0"/>
    <w:rsid w:val="0066050E"/>
    <w:rsid w:val="00660548"/>
    <w:rsid w:val="006606B3"/>
    <w:rsid w:val="00660A92"/>
    <w:rsid w:val="00660AAD"/>
    <w:rsid w:val="00660D44"/>
    <w:rsid w:val="00660E68"/>
    <w:rsid w:val="0066113E"/>
    <w:rsid w:val="00661447"/>
    <w:rsid w:val="0066159B"/>
    <w:rsid w:val="00661673"/>
    <w:rsid w:val="00661DF7"/>
    <w:rsid w:val="00661F0E"/>
    <w:rsid w:val="006620EB"/>
    <w:rsid w:val="006627C2"/>
    <w:rsid w:val="00662891"/>
    <w:rsid w:val="0066298A"/>
    <w:rsid w:val="00662CAA"/>
    <w:rsid w:val="00662CFC"/>
    <w:rsid w:val="00662D8A"/>
    <w:rsid w:val="0066314F"/>
    <w:rsid w:val="006632B8"/>
    <w:rsid w:val="006634BD"/>
    <w:rsid w:val="00663548"/>
    <w:rsid w:val="00663811"/>
    <w:rsid w:val="006639A2"/>
    <w:rsid w:val="00663D05"/>
    <w:rsid w:val="00663D57"/>
    <w:rsid w:val="00663DD4"/>
    <w:rsid w:val="0066402D"/>
    <w:rsid w:val="0066402E"/>
    <w:rsid w:val="006641B7"/>
    <w:rsid w:val="00664377"/>
    <w:rsid w:val="006645B8"/>
    <w:rsid w:val="006645DB"/>
    <w:rsid w:val="006646D5"/>
    <w:rsid w:val="0066477E"/>
    <w:rsid w:val="0066480E"/>
    <w:rsid w:val="00664E4A"/>
    <w:rsid w:val="00664E91"/>
    <w:rsid w:val="00664FFE"/>
    <w:rsid w:val="006650C0"/>
    <w:rsid w:val="00665533"/>
    <w:rsid w:val="006655E9"/>
    <w:rsid w:val="00665763"/>
    <w:rsid w:val="00665788"/>
    <w:rsid w:val="0066578E"/>
    <w:rsid w:val="00665C9E"/>
    <w:rsid w:val="00665F17"/>
    <w:rsid w:val="006661EC"/>
    <w:rsid w:val="0066625E"/>
    <w:rsid w:val="00666542"/>
    <w:rsid w:val="006665D9"/>
    <w:rsid w:val="00666621"/>
    <w:rsid w:val="00666646"/>
    <w:rsid w:val="006668A6"/>
    <w:rsid w:val="00666BD3"/>
    <w:rsid w:val="00666D77"/>
    <w:rsid w:val="00666FD5"/>
    <w:rsid w:val="006672CB"/>
    <w:rsid w:val="0066732F"/>
    <w:rsid w:val="006673E0"/>
    <w:rsid w:val="006674CB"/>
    <w:rsid w:val="006676DE"/>
    <w:rsid w:val="006700F3"/>
    <w:rsid w:val="006702C8"/>
    <w:rsid w:val="006702DE"/>
    <w:rsid w:val="006704CC"/>
    <w:rsid w:val="006704CE"/>
    <w:rsid w:val="006704D0"/>
    <w:rsid w:val="0067052B"/>
    <w:rsid w:val="006708D2"/>
    <w:rsid w:val="0067091E"/>
    <w:rsid w:val="00670983"/>
    <w:rsid w:val="00670A0C"/>
    <w:rsid w:val="00670B5C"/>
    <w:rsid w:val="00670B7D"/>
    <w:rsid w:val="00670BC3"/>
    <w:rsid w:val="006710C6"/>
    <w:rsid w:val="00671401"/>
    <w:rsid w:val="006714D0"/>
    <w:rsid w:val="0067177D"/>
    <w:rsid w:val="00671A3F"/>
    <w:rsid w:val="00671A4F"/>
    <w:rsid w:val="00671B9A"/>
    <w:rsid w:val="00671C15"/>
    <w:rsid w:val="00671D2B"/>
    <w:rsid w:val="00671DA5"/>
    <w:rsid w:val="00671DC0"/>
    <w:rsid w:val="00671E80"/>
    <w:rsid w:val="00671F6F"/>
    <w:rsid w:val="006720C6"/>
    <w:rsid w:val="006721E0"/>
    <w:rsid w:val="00672356"/>
    <w:rsid w:val="00672758"/>
    <w:rsid w:val="006727C1"/>
    <w:rsid w:val="006729A4"/>
    <w:rsid w:val="006729C0"/>
    <w:rsid w:val="00672AD0"/>
    <w:rsid w:val="00672BCE"/>
    <w:rsid w:val="00672DBF"/>
    <w:rsid w:val="00673019"/>
    <w:rsid w:val="00673075"/>
    <w:rsid w:val="00673076"/>
    <w:rsid w:val="006730A8"/>
    <w:rsid w:val="006730D2"/>
    <w:rsid w:val="006733BC"/>
    <w:rsid w:val="006734A8"/>
    <w:rsid w:val="006735D8"/>
    <w:rsid w:val="006736B3"/>
    <w:rsid w:val="006736D2"/>
    <w:rsid w:val="0067377A"/>
    <w:rsid w:val="006737F3"/>
    <w:rsid w:val="006738A5"/>
    <w:rsid w:val="006739B6"/>
    <w:rsid w:val="006739E1"/>
    <w:rsid w:val="00673B34"/>
    <w:rsid w:val="00673FC0"/>
    <w:rsid w:val="00674200"/>
    <w:rsid w:val="0067428B"/>
    <w:rsid w:val="00674729"/>
    <w:rsid w:val="006747F8"/>
    <w:rsid w:val="00674ACD"/>
    <w:rsid w:val="00674C2B"/>
    <w:rsid w:val="00674CB3"/>
    <w:rsid w:val="00674E70"/>
    <w:rsid w:val="00674FFC"/>
    <w:rsid w:val="0067501A"/>
    <w:rsid w:val="00675108"/>
    <w:rsid w:val="0067560D"/>
    <w:rsid w:val="00675A06"/>
    <w:rsid w:val="00675B99"/>
    <w:rsid w:val="00675BEA"/>
    <w:rsid w:val="00675D13"/>
    <w:rsid w:val="00675EEB"/>
    <w:rsid w:val="00676486"/>
    <w:rsid w:val="006765AE"/>
    <w:rsid w:val="006765DF"/>
    <w:rsid w:val="00676778"/>
    <w:rsid w:val="0067691B"/>
    <w:rsid w:val="00676922"/>
    <w:rsid w:val="00676AB8"/>
    <w:rsid w:val="00676B32"/>
    <w:rsid w:val="00676D14"/>
    <w:rsid w:val="00676D4B"/>
    <w:rsid w:val="00676DC4"/>
    <w:rsid w:val="00676E8B"/>
    <w:rsid w:val="00676FFA"/>
    <w:rsid w:val="00677043"/>
    <w:rsid w:val="0067743E"/>
    <w:rsid w:val="0067751F"/>
    <w:rsid w:val="006778F3"/>
    <w:rsid w:val="00677BD7"/>
    <w:rsid w:val="00677DF2"/>
    <w:rsid w:val="00677F6D"/>
    <w:rsid w:val="006800D9"/>
    <w:rsid w:val="00680303"/>
    <w:rsid w:val="0068055E"/>
    <w:rsid w:val="00680692"/>
    <w:rsid w:val="0068081D"/>
    <w:rsid w:val="00680826"/>
    <w:rsid w:val="0068082F"/>
    <w:rsid w:val="00680869"/>
    <w:rsid w:val="006809A9"/>
    <w:rsid w:val="00680A40"/>
    <w:rsid w:val="00680B53"/>
    <w:rsid w:val="00680D29"/>
    <w:rsid w:val="00680F20"/>
    <w:rsid w:val="00680F77"/>
    <w:rsid w:val="00681167"/>
    <w:rsid w:val="00681581"/>
    <w:rsid w:val="0068176C"/>
    <w:rsid w:val="00681C62"/>
    <w:rsid w:val="00681E07"/>
    <w:rsid w:val="00681E3B"/>
    <w:rsid w:val="00682129"/>
    <w:rsid w:val="00682330"/>
    <w:rsid w:val="006823BA"/>
    <w:rsid w:val="006823C5"/>
    <w:rsid w:val="006823EF"/>
    <w:rsid w:val="00682596"/>
    <w:rsid w:val="006826DB"/>
    <w:rsid w:val="006827B0"/>
    <w:rsid w:val="00682819"/>
    <w:rsid w:val="00682A63"/>
    <w:rsid w:val="00682C42"/>
    <w:rsid w:val="00682DE4"/>
    <w:rsid w:val="00682E46"/>
    <w:rsid w:val="006832F8"/>
    <w:rsid w:val="00683E35"/>
    <w:rsid w:val="00683F27"/>
    <w:rsid w:val="0068447C"/>
    <w:rsid w:val="0068456B"/>
    <w:rsid w:val="006845D2"/>
    <w:rsid w:val="00684764"/>
    <w:rsid w:val="0068492B"/>
    <w:rsid w:val="006849CF"/>
    <w:rsid w:val="00684A25"/>
    <w:rsid w:val="00684BA0"/>
    <w:rsid w:val="00684C2A"/>
    <w:rsid w:val="00684C6E"/>
    <w:rsid w:val="00684DFE"/>
    <w:rsid w:val="00684FF9"/>
    <w:rsid w:val="00685084"/>
    <w:rsid w:val="006850EF"/>
    <w:rsid w:val="00685420"/>
    <w:rsid w:val="00685794"/>
    <w:rsid w:val="00685F05"/>
    <w:rsid w:val="00686093"/>
    <w:rsid w:val="0068612C"/>
    <w:rsid w:val="00686232"/>
    <w:rsid w:val="00686670"/>
    <w:rsid w:val="00686724"/>
    <w:rsid w:val="006869D0"/>
    <w:rsid w:val="00686AFB"/>
    <w:rsid w:val="00687001"/>
    <w:rsid w:val="0068726A"/>
    <w:rsid w:val="006872BA"/>
    <w:rsid w:val="006873CA"/>
    <w:rsid w:val="00687404"/>
    <w:rsid w:val="006875F8"/>
    <w:rsid w:val="0068761D"/>
    <w:rsid w:val="00687673"/>
    <w:rsid w:val="00687751"/>
    <w:rsid w:val="00687782"/>
    <w:rsid w:val="006877D2"/>
    <w:rsid w:val="006879A8"/>
    <w:rsid w:val="00687E15"/>
    <w:rsid w:val="00690135"/>
    <w:rsid w:val="006905C4"/>
    <w:rsid w:val="0069067E"/>
    <w:rsid w:val="006906FA"/>
    <w:rsid w:val="00690841"/>
    <w:rsid w:val="0069084E"/>
    <w:rsid w:val="00690925"/>
    <w:rsid w:val="006911FB"/>
    <w:rsid w:val="00691204"/>
    <w:rsid w:val="00691426"/>
    <w:rsid w:val="006915BC"/>
    <w:rsid w:val="00691730"/>
    <w:rsid w:val="00691851"/>
    <w:rsid w:val="00691A1F"/>
    <w:rsid w:val="00691A99"/>
    <w:rsid w:val="00691B02"/>
    <w:rsid w:val="00691BAB"/>
    <w:rsid w:val="00691D6F"/>
    <w:rsid w:val="00691FAA"/>
    <w:rsid w:val="0069220F"/>
    <w:rsid w:val="0069235A"/>
    <w:rsid w:val="00692499"/>
    <w:rsid w:val="00692729"/>
    <w:rsid w:val="00692751"/>
    <w:rsid w:val="006927F2"/>
    <w:rsid w:val="006929B3"/>
    <w:rsid w:val="00692A50"/>
    <w:rsid w:val="00692B8B"/>
    <w:rsid w:val="00692BB0"/>
    <w:rsid w:val="00692C2A"/>
    <w:rsid w:val="00692E34"/>
    <w:rsid w:val="00692F53"/>
    <w:rsid w:val="00692F77"/>
    <w:rsid w:val="006930E1"/>
    <w:rsid w:val="006932C7"/>
    <w:rsid w:val="0069349C"/>
    <w:rsid w:val="006935C7"/>
    <w:rsid w:val="00693649"/>
    <w:rsid w:val="0069372E"/>
    <w:rsid w:val="006938EA"/>
    <w:rsid w:val="006939FC"/>
    <w:rsid w:val="00693A96"/>
    <w:rsid w:val="00693E90"/>
    <w:rsid w:val="00694033"/>
    <w:rsid w:val="00694182"/>
    <w:rsid w:val="0069432F"/>
    <w:rsid w:val="00694672"/>
    <w:rsid w:val="006946CD"/>
    <w:rsid w:val="00694757"/>
    <w:rsid w:val="00694F25"/>
    <w:rsid w:val="0069520F"/>
    <w:rsid w:val="00695500"/>
    <w:rsid w:val="006955E8"/>
    <w:rsid w:val="00695AA8"/>
    <w:rsid w:val="00695DE2"/>
    <w:rsid w:val="00695EB8"/>
    <w:rsid w:val="0069623D"/>
    <w:rsid w:val="00696392"/>
    <w:rsid w:val="006967CE"/>
    <w:rsid w:val="00696BED"/>
    <w:rsid w:val="00696C58"/>
    <w:rsid w:val="00696C6B"/>
    <w:rsid w:val="00696E51"/>
    <w:rsid w:val="00697249"/>
    <w:rsid w:val="006974E2"/>
    <w:rsid w:val="00697722"/>
    <w:rsid w:val="0069797D"/>
    <w:rsid w:val="00697AC0"/>
    <w:rsid w:val="00697B35"/>
    <w:rsid w:val="00697BE3"/>
    <w:rsid w:val="00697E3F"/>
    <w:rsid w:val="00697EB6"/>
    <w:rsid w:val="00697FAD"/>
    <w:rsid w:val="006A00D0"/>
    <w:rsid w:val="006A0241"/>
    <w:rsid w:val="006A02B4"/>
    <w:rsid w:val="006A0592"/>
    <w:rsid w:val="006A0687"/>
    <w:rsid w:val="006A0DAD"/>
    <w:rsid w:val="006A0E5D"/>
    <w:rsid w:val="006A0EC3"/>
    <w:rsid w:val="006A1007"/>
    <w:rsid w:val="006A10A7"/>
    <w:rsid w:val="006A13F2"/>
    <w:rsid w:val="006A1900"/>
    <w:rsid w:val="006A1A14"/>
    <w:rsid w:val="006A1D22"/>
    <w:rsid w:val="006A1D6E"/>
    <w:rsid w:val="006A1DA0"/>
    <w:rsid w:val="006A204D"/>
    <w:rsid w:val="006A2079"/>
    <w:rsid w:val="006A208A"/>
    <w:rsid w:val="006A2161"/>
    <w:rsid w:val="006A237D"/>
    <w:rsid w:val="006A2404"/>
    <w:rsid w:val="006A2424"/>
    <w:rsid w:val="006A25AC"/>
    <w:rsid w:val="006A2702"/>
    <w:rsid w:val="006A2D01"/>
    <w:rsid w:val="006A3598"/>
    <w:rsid w:val="006A372D"/>
    <w:rsid w:val="006A38CB"/>
    <w:rsid w:val="006A39CE"/>
    <w:rsid w:val="006A3BE8"/>
    <w:rsid w:val="006A3C43"/>
    <w:rsid w:val="006A40DB"/>
    <w:rsid w:val="006A43B1"/>
    <w:rsid w:val="006A43BB"/>
    <w:rsid w:val="006A4593"/>
    <w:rsid w:val="006A45F1"/>
    <w:rsid w:val="006A4738"/>
    <w:rsid w:val="006A47A2"/>
    <w:rsid w:val="006A4850"/>
    <w:rsid w:val="006A4B5D"/>
    <w:rsid w:val="006A4C07"/>
    <w:rsid w:val="006A4FCE"/>
    <w:rsid w:val="006A52A3"/>
    <w:rsid w:val="006A53CE"/>
    <w:rsid w:val="006A53D7"/>
    <w:rsid w:val="006A53D9"/>
    <w:rsid w:val="006A545F"/>
    <w:rsid w:val="006A57D1"/>
    <w:rsid w:val="006A57FC"/>
    <w:rsid w:val="006A5824"/>
    <w:rsid w:val="006A5A39"/>
    <w:rsid w:val="006A5B6B"/>
    <w:rsid w:val="006A5CE3"/>
    <w:rsid w:val="006A5DC5"/>
    <w:rsid w:val="006A5E8E"/>
    <w:rsid w:val="006A5EFA"/>
    <w:rsid w:val="006A5F0E"/>
    <w:rsid w:val="006A6152"/>
    <w:rsid w:val="006A649A"/>
    <w:rsid w:val="006A6634"/>
    <w:rsid w:val="006A6655"/>
    <w:rsid w:val="006A680B"/>
    <w:rsid w:val="006A69A9"/>
    <w:rsid w:val="006A6BE8"/>
    <w:rsid w:val="006A6BF0"/>
    <w:rsid w:val="006A70D4"/>
    <w:rsid w:val="006A7149"/>
    <w:rsid w:val="006A7238"/>
    <w:rsid w:val="006A725D"/>
    <w:rsid w:val="006A7428"/>
    <w:rsid w:val="006A744F"/>
    <w:rsid w:val="006A78A3"/>
    <w:rsid w:val="006A7C6D"/>
    <w:rsid w:val="006A7E5B"/>
    <w:rsid w:val="006A7E82"/>
    <w:rsid w:val="006B0347"/>
    <w:rsid w:val="006B057D"/>
    <w:rsid w:val="006B059C"/>
    <w:rsid w:val="006B0608"/>
    <w:rsid w:val="006B0624"/>
    <w:rsid w:val="006B07E4"/>
    <w:rsid w:val="006B0897"/>
    <w:rsid w:val="006B08A3"/>
    <w:rsid w:val="006B0B50"/>
    <w:rsid w:val="006B0E70"/>
    <w:rsid w:val="006B1328"/>
    <w:rsid w:val="006B1403"/>
    <w:rsid w:val="006B1555"/>
    <w:rsid w:val="006B18C5"/>
    <w:rsid w:val="006B19D2"/>
    <w:rsid w:val="006B1B43"/>
    <w:rsid w:val="006B1E33"/>
    <w:rsid w:val="006B20AF"/>
    <w:rsid w:val="006B20DB"/>
    <w:rsid w:val="006B21C5"/>
    <w:rsid w:val="006B236B"/>
    <w:rsid w:val="006B24E4"/>
    <w:rsid w:val="006B25A2"/>
    <w:rsid w:val="006B25B0"/>
    <w:rsid w:val="006B26BE"/>
    <w:rsid w:val="006B2AA6"/>
    <w:rsid w:val="006B2AD8"/>
    <w:rsid w:val="006B2ADB"/>
    <w:rsid w:val="006B2CFB"/>
    <w:rsid w:val="006B2D1D"/>
    <w:rsid w:val="006B3174"/>
    <w:rsid w:val="006B31B7"/>
    <w:rsid w:val="006B32CE"/>
    <w:rsid w:val="006B369B"/>
    <w:rsid w:val="006B38E6"/>
    <w:rsid w:val="006B3DC5"/>
    <w:rsid w:val="006B4002"/>
    <w:rsid w:val="006B44AC"/>
    <w:rsid w:val="006B4643"/>
    <w:rsid w:val="006B4E8A"/>
    <w:rsid w:val="006B4F66"/>
    <w:rsid w:val="006B5054"/>
    <w:rsid w:val="006B5308"/>
    <w:rsid w:val="006B5691"/>
    <w:rsid w:val="006B56A0"/>
    <w:rsid w:val="006B56A4"/>
    <w:rsid w:val="006B573B"/>
    <w:rsid w:val="006B57A6"/>
    <w:rsid w:val="006B5988"/>
    <w:rsid w:val="006B5BA4"/>
    <w:rsid w:val="006B5D21"/>
    <w:rsid w:val="006B5E8F"/>
    <w:rsid w:val="006B62D6"/>
    <w:rsid w:val="006B66EC"/>
    <w:rsid w:val="006B6771"/>
    <w:rsid w:val="006B6B3C"/>
    <w:rsid w:val="006B6B71"/>
    <w:rsid w:val="006B6D39"/>
    <w:rsid w:val="006B6E11"/>
    <w:rsid w:val="006B7276"/>
    <w:rsid w:val="006B72B8"/>
    <w:rsid w:val="006B7800"/>
    <w:rsid w:val="006B7B19"/>
    <w:rsid w:val="006B7E78"/>
    <w:rsid w:val="006C0154"/>
    <w:rsid w:val="006C032B"/>
    <w:rsid w:val="006C0420"/>
    <w:rsid w:val="006C0688"/>
    <w:rsid w:val="006C06C9"/>
    <w:rsid w:val="006C0F41"/>
    <w:rsid w:val="006C13B0"/>
    <w:rsid w:val="006C1497"/>
    <w:rsid w:val="006C1600"/>
    <w:rsid w:val="006C1718"/>
    <w:rsid w:val="006C1744"/>
    <w:rsid w:val="006C1AA5"/>
    <w:rsid w:val="006C1C20"/>
    <w:rsid w:val="006C1C41"/>
    <w:rsid w:val="006C1FEC"/>
    <w:rsid w:val="006C21DE"/>
    <w:rsid w:val="006C2633"/>
    <w:rsid w:val="006C2857"/>
    <w:rsid w:val="006C2904"/>
    <w:rsid w:val="006C297F"/>
    <w:rsid w:val="006C2C89"/>
    <w:rsid w:val="006C2E74"/>
    <w:rsid w:val="006C2E8C"/>
    <w:rsid w:val="006C2E9D"/>
    <w:rsid w:val="006C2F5D"/>
    <w:rsid w:val="006C31E3"/>
    <w:rsid w:val="006C31EA"/>
    <w:rsid w:val="006C32DC"/>
    <w:rsid w:val="006C33E0"/>
    <w:rsid w:val="006C35E7"/>
    <w:rsid w:val="006C39AF"/>
    <w:rsid w:val="006C3C3B"/>
    <w:rsid w:val="006C3FB7"/>
    <w:rsid w:val="006C4094"/>
    <w:rsid w:val="006C4750"/>
    <w:rsid w:val="006C4835"/>
    <w:rsid w:val="006C4CE4"/>
    <w:rsid w:val="006C5094"/>
    <w:rsid w:val="006C522F"/>
    <w:rsid w:val="006C52D4"/>
    <w:rsid w:val="006C53B4"/>
    <w:rsid w:val="006C5572"/>
    <w:rsid w:val="006C5780"/>
    <w:rsid w:val="006C58BF"/>
    <w:rsid w:val="006C5B38"/>
    <w:rsid w:val="006C5B5A"/>
    <w:rsid w:val="006C5B66"/>
    <w:rsid w:val="006C5B79"/>
    <w:rsid w:val="006C5BE1"/>
    <w:rsid w:val="006C5C8D"/>
    <w:rsid w:val="006C5CB2"/>
    <w:rsid w:val="006C5F0D"/>
    <w:rsid w:val="006C5F18"/>
    <w:rsid w:val="006C60E3"/>
    <w:rsid w:val="006C6225"/>
    <w:rsid w:val="006C708B"/>
    <w:rsid w:val="006C7299"/>
    <w:rsid w:val="006C7316"/>
    <w:rsid w:val="006C7465"/>
    <w:rsid w:val="006C76CD"/>
    <w:rsid w:val="006C7AE1"/>
    <w:rsid w:val="006C7C0D"/>
    <w:rsid w:val="006C7CBA"/>
    <w:rsid w:val="006D0084"/>
    <w:rsid w:val="006D0133"/>
    <w:rsid w:val="006D04E2"/>
    <w:rsid w:val="006D0918"/>
    <w:rsid w:val="006D09D3"/>
    <w:rsid w:val="006D0A18"/>
    <w:rsid w:val="006D0B40"/>
    <w:rsid w:val="006D0F79"/>
    <w:rsid w:val="006D104C"/>
    <w:rsid w:val="006D1163"/>
    <w:rsid w:val="006D12D5"/>
    <w:rsid w:val="006D141A"/>
    <w:rsid w:val="006D151D"/>
    <w:rsid w:val="006D1559"/>
    <w:rsid w:val="006D1748"/>
    <w:rsid w:val="006D18E6"/>
    <w:rsid w:val="006D1AD4"/>
    <w:rsid w:val="006D1D73"/>
    <w:rsid w:val="006D2506"/>
    <w:rsid w:val="006D251C"/>
    <w:rsid w:val="006D270C"/>
    <w:rsid w:val="006D2C46"/>
    <w:rsid w:val="006D2F43"/>
    <w:rsid w:val="006D3021"/>
    <w:rsid w:val="006D318F"/>
    <w:rsid w:val="006D329A"/>
    <w:rsid w:val="006D3506"/>
    <w:rsid w:val="006D359C"/>
    <w:rsid w:val="006D3986"/>
    <w:rsid w:val="006D3A64"/>
    <w:rsid w:val="006D3A83"/>
    <w:rsid w:val="006D3BA5"/>
    <w:rsid w:val="006D3C6C"/>
    <w:rsid w:val="006D3D94"/>
    <w:rsid w:val="006D4643"/>
    <w:rsid w:val="006D4870"/>
    <w:rsid w:val="006D4A57"/>
    <w:rsid w:val="006D4B72"/>
    <w:rsid w:val="006D4FCF"/>
    <w:rsid w:val="006D4FD0"/>
    <w:rsid w:val="006D513A"/>
    <w:rsid w:val="006D5295"/>
    <w:rsid w:val="006D52EF"/>
    <w:rsid w:val="006D5655"/>
    <w:rsid w:val="006D56E9"/>
    <w:rsid w:val="006D5B76"/>
    <w:rsid w:val="006D5CD3"/>
    <w:rsid w:val="006D5D18"/>
    <w:rsid w:val="006D5EE1"/>
    <w:rsid w:val="006D6048"/>
    <w:rsid w:val="006D621E"/>
    <w:rsid w:val="006D638D"/>
    <w:rsid w:val="006D64C1"/>
    <w:rsid w:val="006D68E9"/>
    <w:rsid w:val="006D6A29"/>
    <w:rsid w:val="006D6B24"/>
    <w:rsid w:val="006D6EAE"/>
    <w:rsid w:val="006D6EF0"/>
    <w:rsid w:val="006D6F4F"/>
    <w:rsid w:val="006D7134"/>
    <w:rsid w:val="006D742C"/>
    <w:rsid w:val="006D765A"/>
    <w:rsid w:val="006D76EC"/>
    <w:rsid w:val="006D7949"/>
    <w:rsid w:val="006D7EDF"/>
    <w:rsid w:val="006E0098"/>
    <w:rsid w:val="006E00DA"/>
    <w:rsid w:val="006E01F6"/>
    <w:rsid w:val="006E028A"/>
    <w:rsid w:val="006E0476"/>
    <w:rsid w:val="006E0491"/>
    <w:rsid w:val="006E04F6"/>
    <w:rsid w:val="006E0714"/>
    <w:rsid w:val="006E07F3"/>
    <w:rsid w:val="006E094E"/>
    <w:rsid w:val="006E0B4E"/>
    <w:rsid w:val="006E0E87"/>
    <w:rsid w:val="006E0EBD"/>
    <w:rsid w:val="006E117E"/>
    <w:rsid w:val="006E1472"/>
    <w:rsid w:val="006E1490"/>
    <w:rsid w:val="006E151A"/>
    <w:rsid w:val="006E1835"/>
    <w:rsid w:val="006E189D"/>
    <w:rsid w:val="006E1AF2"/>
    <w:rsid w:val="006E1D59"/>
    <w:rsid w:val="006E1E0E"/>
    <w:rsid w:val="006E1F1F"/>
    <w:rsid w:val="006E2017"/>
    <w:rsid w:val="006E2201"/>
    <w:rsid w:val="006E228F"/>
    <w:rsid w:val="006E2465"/>
    <w:rsid w:val="006E26E2"/>
    <w:rsid w:val="006E2C22"/>
    <w:rsid w:val="006E2CB5"/>
    <w:rsid w:val="006E2E27"/>
    <w:rsid w:val="006E2E3E"/>
    <w:rsid w:val="006E303F"/>
    <w:rsid w:val="006E3176"/>
    <w:rsid w:val="006E3234"/>
    <w:rsid w:val="006E32DE"/>
    <w:rsid w:val="006E344D"/>
    <w:rsid w:val="006E3539"/>
    <w:rsid w:val="006E3649"/>
    <w:rsid w:val="006E3A00"/>
    <w:rsid w:val="006E3CBE"/>
    <w:rsid w:val="006E3DC4"/>
    <w:rsid w:val="006E3E10"/>
    <w:rsid w:val="006E3EAC"/>
    <w:rsid w:val="006E3EE2"/>
    <w:rsid w:val="006E4028"/>
    <w:rsid w:val="006E4140"/>
    <w:rsid w:val="006E42FF"/>
    <w:rsid w:val="006E432E"/>
    <w:rsid w:val="006E4376"/>
    <w:rsid w:val="006E4491"/>
    <w:rsid w:val="006E4B0C"/>
    <w:rsid w:val="006E4B59"/>
    <w:rsid w:val="006E4D1F"/>
    <w:rsid w:val="006E4EC0"/>
    <w:rsid w:val="006E4FC4"/>
    <w:rsid w:val="006E5121"/>
    <w:rsid w:val="006E5317"/>
    <w:rsid w:val="006E557C"/>
    <w:rsid w:val="006E5674"/>
    <w:rsid w:val="006E5760"/>
    <w:rsid w:val="006E578F"/>
    <w:rsid w:val="006E5845"/>
    <w:rsid w:val="006E5ACF"/>
    <w:rsid w:val="006E5C39"/>
    <w:rsid w:val="006E5C7A"/>
    <w:rsid w:val="006E5E15"/>
    <w:rsid w:val="006E5E94"/>
    <w:rsid w:val="006E6098"/>
    <w:rsid w:val="006E6173"/>
    <w:rsid w:val="006E618F"/>
    <w:rsid w:val="006E624E"/>
    <w:rsid w:val="006E6494"/>
    <w:rsid w:val="006E664F"/>
    <w:rsid w:val="006E6706"/>
    <w:rsid w:val="006E6963"/>
    <w:rsid w:val="006E6AEA"/>
    <w:rsid w:val="006E6B73"/>
    <w:rsid w:val="006E6C98"/>
    <w:rsid w:val="006E6EAC"/>
    <w:rsid w:val="006E6EB9"/>
    <w:rsid w:val="006E751A"/>
    <w:rsid w:val="006E774E"/>
    <w:rsid w:val="006E784A"/>
    <w:rsid w:val="006E78D7"/>
    <w:rsid w:val="006E7C52"/>
    <w:rsid w:val="006E7DEE"/>
    <w:rsid w:val="006E7F98"/>
    <w:rsid w:val="006F00C4"/>
    <w:rsid w:val="006F0390"/>
    <w:rsid w:val="006F0660"/>
    <w:rsid w:val="006F0813"/>
    <w:rsid w:val="006F0950"/>
    <w:rsid w:val="006F0BE3"/>
    <w:rsid w:val="006F0CCA"/>
    <w:rsid w:val="006F0DE2"/>
    <w:rsid w:val="006F0EBE"/>
    <w:rsid w:val="006F10E6"/>
    <w:rsid w:val="006F14F1"/>
    <w:rsid w:val="006F1725"/>
    <w:rsid w:val="006F179A"/>
    <w:rsid w:val="006F1843"/>
    <w:rsid w:val="006F19A1"/>
    <w:rsid w:val="006F1B6A"/>
    <w:rsid w:val="006F1C4F"/>
    <w:rsid w:val="006F2187"/>
    <w:rsid w:val="006F21A8"/>
    <w:rsid w:val="006F24A3"/>
    <w:rsid w:val="006F25FC"/>
    <w:rsid w:val="006F26FE"/>
    <w:rsid w:val="006F274D"/>
    <w:rsid w:val="006F285F"/>
    <w:rsid w:val="006F2B8B"/>
    <w:rsid w:val="006F2BF5"/>
    <w:rsid w:val="006F2D3D"/>
    <w:rsid w:val="006F2F5F"/>
    <w:rsid w:val="006F3482"/>
    <w:rsid w:val="006F3547"/>
    <w:rsid w:val="006F3632"/>
    <w:rsid w:val="006F368F"/>
    <w:rsid w:val="006F3DFB"/>
    <w:rsid w:val="006F3E7B"/>
    <w:rsid w:val="006F3F5A"/>
    <w:rsid w:val="006F417C"/>
    <w:rsid w:val="006F420C"/>
    <w:rsid w:val="006F4477"/>
    <w:rsid w:val="006F489B"/>
    <w:rsid w:val="006F498A"/>
    <w:rsid w:val="006F4DF5"/>
    <w:rsid w:val="006F5248"/>
    <w:rsid w:val="006F533A"/>
    <w:rsid w:val="006F5696"/>
    <w:rsid w:val="006F585F"/>
    <w:rsid w:val="006F5C89"/>
    <w:rsid w:val="006F5CDB"/>
    <w:rsid w:val="006F5F85"/>
    <w:rsid w:val="006F6384"/>
    <w:rsid w:val="006F6386"/>
    <w:rsid w:val="006F66D7"/>
    <w:rsid w:val="006F68BC"/>
    <w:rsid w:val="006F68C9"/>
    <w:rsid w:val="006F693A"/>
    <w:rsid w:val="006F6943"/>
    <w:rsid w:val="006F6AAC"/>
    <w:rsid w:val="006F6CDC"/>
    <w:rsid w:val="006F6E67"/>
    <w:rsid w:val="006F70A2"/>
    <w:rsid w:val="006F75C7"/>
    <w:rsid w:val="006F79E8"/>
    <w:rsid w:val="006F7A7C"/>
    <w:rsid w:val="006F7C8A"/>
    <w:rsid w:val="006F7CC8"/>
    <w:rsid w:val="00700312"/>
    <w:rsid w:val="0070044D"/>
    <w:rsid w:val="00700660"/>
    <w:rsid w:val="00700858"/>
    <w:rsid w:val="00700EEA"/>
    <w:rsid w:val="00701199"/>
    <w:rsid w:val="007013C6"/>
    <w:rsid w:val="007015F3"/>
    <w:rsid w:val="00701A45"/>
    <w:rsid w:val="00701FAB"/>
    <w:rsid w:val="00702309"/>
    <w:rsid w:val="007026DA"/>
    <w:rsid w:val="00702779"/>
    <w:rsid w:val="007028FF"/>
    <w:rsid w:val="00702A36"/>
    <w:rsid w:val="00702BCB"/>
    <w:rsid w:val="00703032"/>
    <w:rsid w:val="00703117"/>
    <w:rsid w:val="007033FA"/>
    <w:rsid w:val="007034D6"/>
    <w:rsid w:val="00703646"/>
    <w:rsid w:val="00703657"/>
    <w:rsid w:val="0070377D"/>
    <w:rsid w:val="0070392A"/>
    <w:rsid w:val="00703A37"/>
    <w:rsid w:val="00703AF4"/>
    <w:rsid w:val="0070404F"/>
    <w:rsid w:val="00704250"/>
    <w:rsid w:val="007046D1"/>
    <w:rsid w:val="00704B37"/>
    <w:rsid w:val="00704B76"/>
    <w:rsid w:val="00704C3A"/>
    <w:rsid w:val="00704C67"/>
    <w:rsid w:val="00704C82"/>
    <w:rsid w:val="007050BA"/>
    <w:rsid w:val="00705296"/>
    <w:rsid w:val="007052AA"/>
    <w:rsid w:val="0070560E"/>
    <w:rsid w:val="00705720"/>
    <w:rsid w:val="0070588B"/>
    <w:rsid w:val="007059D5"/>
    <w:rsid w:val="007059E2"/>
    <w:rsid w:val="00705B35"/>
    <w:rsid w:val="00706048"/>
    <w:rsid w:val="0070615A"/>
    <w:rsid w:val="00706208"/>
    <w:rsid w:val="007062AD"/>
    <w:rsid w:val="0070645D"/>
    <w:rsid w:val="00706534"/>
    <w:rsid w:val="0070672F"/>
    <w:rsid w:val="0070682E"/>
    <w:rsid w:val="00706C02"/>
    <w:rsid w:val="00706C83"/>
    <w:rsid w:val="00706CE9"/>
    <w:rsid w:val="00706DC6"/>
    <w:rsid w:val="00707212"/>
    <w:rsid w:val="007073CD"/>
    <w:rsid w:val="0070763E"/>
    <w:rsid w:val="00707AC1"/>
    <w:rsid w:val="00707B82"/>
    <w:rsid w:val="00707BB3"/>
    <w:rsid w:val="00707F75"/>
    <w:rsid w:val="007100AC"/>
    <w:rsid w:val="007100F6"/>
    <w:rsid w:val="0071066B"/>
    <w:rsid w:val="00710846"/>
    <w:rsid w:val="00710A67"/>
    <w:rsid w:val="00710B37"/>
    <w:rsid w:val="00710D45"/>
    <w:rsid w:val="00710E19"/>
    <w:rsid w:val="007111AD"/>
    <w:rsid w:val="00711266"/>
    <w:rsid w:val="0071134E"/>
    <w:rsid w:val="00711589"/>
    <w:rsid w:val="00711757"/>
    <w:rsid w:val="0071186F"/>
    <w:rsid w:val="007118F2"/>
    <w:rsid w:val="00711C1E"/>
    <w:rsid w:val="00711D7B"/>
    <w:rsid w:val="00712233"/>
    <w:rsid w:val="00712382"/>
    <w:rsid w:val="007124D3"/>
    <w:rsid w:val="007125AD"/>
    <w:rsid w:val="00712610"/>
    <w:rsid w:val="007127DA"/>
    <w:rsid w:val="00712812"/>
    <w:rsid w:val="0071287E"/>
    <w:rsid w:val="00712A15"/>
    <w:rsid w:val="00712EF3"/>
    <w:rsid w:val="0071325E"/>
    <w:rsid w:val="00713757"/>
    <w:rsid w:val="007139DE"/>
    <w:rsid w:val="00713A63"/>
    <w:rsid w:val="00713C61"/>
    <w:rsid w:val="00713CA0"/>
    <w:rsid w:val="00713CBD"/>
    <w:rsid w:val="00713D16"/>
    <w:rsid w:val="00713DFF"/>
    <w:rsid w:val="00713EE0"/>
    <w:rsid w:val="00713F0F"/>
    <w:rsid w:val="007143BF"/>
    <w:rsid w:val="00714419"/>
    <w:rsid w:val="0071448D"/>
    <w:rsid w:val="0071460B"/>
    <w:rsid w:val="00714CA3"/>
    <w:rsid w:val="00714E85"/>
    <w:rsid w:val="00714F6F"/>
    <w:rsid w:val="007153CE"/>
    <w:rsid w:val="00715692"/>
    <w:rsid w:val="007156F4"/>
    <w:rsid w:val="00715868"/>
    <w:rsid w:val="00715C2B"/>
    <w:rsid w:val="00715F31"/>
    <w:rsid w:val="00715FBE"/>
    <w:rsid w:val="00716000"/>
    <w:rsid w:val="007160D5"/>
    <w:rsid w:val="0071616A"/>
    <w:rsid w:val="007161DE"/>
    <w:rsid w:val="00716207"/>
    <w:rsid w:val="007169A4"/>
    <w:rsid w:val="00716BEF"/>
    <w:rsid w:val="00716CA5"/>
    <w:rsid w:val="00716DBD"/>
    <w:rsid w:val="00716EA5"/>
    <w:rsid w:val="007173C1"/>
    <w:rsid w:val="00717464"/>
    <w:rsid w:val="007174F2"/>
    <w:rsid w:val="007175D9"/>
    <w:rsid w:val="007175E7"/>
    <w:rsid w:val="007175EA"/>
    <w:rsid w:val="007179ED"/>
    <w:rsid w:val="00720340"/>
    <w:rsid w:val="0072040F"/>
    <w:rsid w:val="00720541"/>
    <w:rsid w:val="0072055C"/>
    <w:rsid w:val="007207B8"/>
    <w:rsid w:val="00720AAE"/>
    <w:rsid w:val="0072101A"/>
    <w:rsid w:val="007211E1"/>
    <w:rsid w:val="00721541"/>
    <w:rsid w:val="00721642"/>
    <w:rsid w:val="007216CD"/>
    <w:rsid w:val="00721714"/>
    <w:rsid w:val="00721C4C"/>
    <w:rsid w:val="00721C6F"/>
    <w:rsid w:val="00721F0E"/>
    <w:rsid w:val="0072215F"/>
    <w:rsid w:val="00722493"/>
    <w:rsid w:val="0072292C"/>
    <w:rsid w:val="00722990"/>
    <w:rsid w:val="00722A45"/>
    <w:rsid w:val="00722C26"/>
    <w:rsid w:val="00722D4D"/>
    <w:rsid w:val="00722F06"/>
    <w:rsid w:val="007230C7"/>
    <w:rsid w:val="0072311C"/>
    <w:rsid w:val="007233C6"/>
    <w:rsid w:val="0072364E"/>
    <w:rsid w:val="00723D66"/>
    <w:rsid w:val="00723F8C"/>
    <w:rsid w:val="007240B4"/>
    <w:rsid w:val="007241E7"/>
    <w:rsid w:val="007242C4"/>
    <w:rsid w:val="007243EC"/>
    <w:rsid w:val="007247F2"/>
    <w:rsid w:val="00724820"/>
    <w:rsid w:val="00724E14"/>
    <w:rsid w:val="00724E26"/>
    <w:rsid w:val="00724E51"/>
    <w:rsid w:val="007253F1"/>
    <w:rsid w:val="007255E7"/>
    <w:rsid w:val="00725622"/>
    <w:rsid w:val="00725795"/>
    <w:rsid w:val="00725934"/>
    <w:rsid w:val="00725B1E"/>
    <w:rsid w:val="00725C8F"/>
    <w:rsid w:val="00725F0A"/>
    <w:rsid w:val="00725FF2"/>
    <w:rsid w:val="00726439"/>
    <w:rsid w:val="00726479"/>
    <w:rsid w:val="007266BE"/>
    <w:rsid w:val="007267A3"/>
    <w:rsid w:val="00726AE8"/>
    <w:rsid w:val="0072712A"/>
    <w:rsid w:val="0072726B"/>
    <w:rsid w:val="007274F6"/>
    <w:rsid w:val="0072773A"/>
    <w:rsid w:val="007278B2"/>
    <w:rsid w:val="00727A3F"/>
    <w:rsid w:val="00727F83"/>
    <w:rsid w:val="00730094"/>
    <w:rsid w:val="00730154"/>
    <w:rsid w:val="0073033D"/>
    <w:rsid w:val="007306E9"/>
    <w:rsid w:val="0073070D"/>
    <w:rsid w:val="0073074E"/>
    <w:rsid w:val="0073084D"/>
    <w:rsid w:val="007309CE"/>
    <w:rsid w:val="00731477"/>
    <w:rsid w:val="007318AC"/>
    <w:rsid w:val="00731E00"/>
    <w:rsid w:val="00731E40"/>
    <w:rsid w:val="00731ECA"/>
    <w:rsid w:val="007326E7"/>
    <w:rsid w:val="00732769"/>
    <w:rsid w:val="00732820"/>
    <w:rsid w:val="00732990"/>
    <w:rsid w:val="00732BCF"/>
    <w:rsid w:val="007330E2"/>
    <w:rsid w:val="007332B7"/>
    <w:rsid w:val="00733442"/>
    <w:rsid w:val="00733BA2"/>
    <w:rsid w:val="00733D4D"/>
    <w:rsid w:val="00733E39"/>
    <w:rsid w:val="00733F12"/>
    <w:rsid w:val="00734034"/>
    <w:rsid w:val="00734158"/>
    <w:rsid w:val="007343AC"/>
    <w:rsid w:val="0073456E"/>
    <w:rsid w:val="0073461A"/>
    <w:rsid w:val="0073466C"/>
    <w:rsid w:val="007348F7"/>
    <w:rsid w:val="00734A91"/>
    <w:rsid w:val="00734C37"/>
    <w:rsid w:val="007352B5"/>
    <w:rsid w:val="007353F4"/>
    <w:rsid w:val="00735862"/>
    <w:rsid w:val="0073588C"/>
    <w:rsid w:val="00736003"/>
    <w:rsid w:val="007361F2"/>
    <w:rsid w:val="00736280"/>
    <w:rsid w:val="007363E9"/>
    <w:rsid w:val="007364C2"/>
    <w:rsid w:val="0073661C"/>
    <w:rsid w:val="00736954"/>
    <w:rsid w:val="00736A39"/>
    <w:rsid w:val="00736B7A"/>
    <w:rsid w:val="00736D14"/>
    <w:rsid w:val="00737406"/>
    <w:rsid w:val="0073742C"/>
    <w:rsid w:val="00737658"/>
    <w:rsid w:val="007378F0"/>
    <w:rsid w:val="00737966"/>
    <w:rsid w:val="00737B72"/>
    <w:rsid w:val="00737EFA"/>
    <w:rsid w:val="00737F71"/>
    <w:rsid w:val="00737F7E"/>
    <w:rsid w:val="007400D9"/>
    <w:rsid w:val="0074018B"/>
    <w:rsid w:val="00740202"/>
    <w:rsid w:val="007408B1"/>
    <w:rsid w:val="007409FA"/>
    <w:rsid w:val="00740ACC"/>
    <w:rsid w:val="00740B3D"/>
    <w:rsid w:val="00740C33"/>
    <w:rsid w:val="00740C44"/>
    <w:rsid w:val="00740D3F"/>
    <w:rsid w:val="00740E97"/>
    <w:rsid w:val="0074111D"/>
    <w:rsid w:val="00741189"/>
    <w:rsid w:val="0074155C"/>
    <w:rsid w:val="00741686"/>
    <w:rsid w:val="00741687"/>
    <w:rsid w:val="007418C0"/>
    <w:rsid w:val="00741B1B"/>
    <w:rsid w:val="00741D68"/>
    <w:rsid w:val="00742109"/>
    <w:rsid w:val="0074211D"/>
    <w:rsid w:val="007421D2"/>
    <w:rsid w:val="00742245"/>
    <w:rsid w:val="00742338"/>
    <w:rsid w:val="00742804"/>
    <w:rsid w:val="007428A4"/>
    <w:rsid w:val="00742B2C"/>
    <w:rsid w:val="00742C24"/>
    <w:rsid w:val="00742D96"/>
    <w:rsid w:val="00742F19"/>
    <w:rsid w:val="0074305B"/>
    <w:rsid w:val="0074326C"/>
    <w:rsid w:val="00743510"/>
    <w:rsid w:val="00743910"/>
    <w:rsid w:val="00743A21"/>
    <w:rsid w:val="00743E21"/>
    <w:rsid w:val="00743F35"/>
    <w:rsid w:val="007442C4"/>
    <w:rsid w:val="00744432"/>
    <w:rsid w:val="007449D7"/>
    <w:rsid w:val="00744A9D"/>
    <w:rsid w:val="00744AF8"/>
    <w:rsid w:val="00744B0F"/>
    <w:rsid w:val="00744C3E"/>
    <w:rsid w:val="00744D61"/>
    <w:rsid w:val="00744E99"/>
    <w:rsid w:val="00744F1E"/>
    <w:rsid w:val="007450DC"/>
    <w:rsid w:val="0074516D"/>
    <w:rsid w:val="007452CD"/>
    <w:rsid w:val="0074536A"/>
    <w:rsid w:val="0074552D"/>
    <w:rsid w:val="0074565C"/>
    <w:rsid w:val="00745894"/>
    <w:rsid w:val="00745966"/>
    <w:rsid w:val="007459A9"/>
    <w:rsid w:val="00745A5D"/>
    <w:rsid w:val="00745E2B"/>
    <w:rsid w:val="00745FB7"/>
    <w:rsid w:val="007460A6"/>
    <w:rsid w:val="007460DB"/>
    <w:rsid w:val="0074612E"/>
    <w:rsid w:val="007464F2"/>
    <w:rsid w:val="00746BDD"/>
    <w:rsid w:val="0074710F"/>
    <w:rsid w:val="007479BD"/>
    <w:rsid w:val="00747AD6"/>
    <w:rsid w:val="00747C90"/>
    <w:rsid w:val="00747E90"/>
    <w:rsid w:val="00747F18"/>
    <w:rsid w:val="00747F8F"/>
    <w:rsid w:val="0075033A"/>
    <w:rsid w:val="00750351"/>
    <w:rsid w:val="00750535"/>
    <w:rsid w:val="00750557"/>
    <w:rsid w:val="0075055F"/>
    <w:rsid w:val="00750646"/>
    <w:rsid w:val="00750B09"/>
    <w:rsid w:val="00750BF1"/>
    <w:rsid w:val="00750DC8"/>
    <w:rsid w:val="00750E2B"/>
    <w:rsid w:val="00750EBD"/>
    <w:rsid w:val="00750FDC"/>
    <w:rsid w:val="00751334"/>
    <w:rsid w:val="00751482"/>
    <w:rsid w:val="0075154C"/>
    <w:rsid w:val="007515AB"/>
    <w:rsid w:val="007519B7"/>
    <w:rsid w:val="007519FB"/>
    <w:rsid w:val="00751A9C"/>
    <w:rsid w:val="00751B5E"/>
    <w:rsid w:val="00751DF2"/>
    <w:rsid w:val="007520AB"/>
    <w:rsid w:val="00752207"/>
    <w:rsid w:val="0075224B"/>
    <w:rsid w:val="00752307"/>
    <w:rsid w:val="007524AA"/>
    <w:rsid w:val="00752506"/>
    <w:rsid w:val="00752523"/>
    <w:rsid w:val="007525BF"/>
    <w:rsid w:val="0075281F"/>
    <w:rsid w:val="0075295E"/>
    <w:rsid w:val="00752ADA"/>
    <w:rsid w:val="00752BC5"/>
    <w:rsid w:val="00752C96"/>
    <w:rsid w:val="007537E3"/>
    <w:rsid w:val="007537F9"/>
    <w:rsid w:val="00753932"/>
    <w:rsid w:val="00753FC9"/>
    <w:rsid w:val="00753FE2"/>
    <w:rsid w:val="0075444A"/>
    <w:rsid w:val="00754706"/>
    <w:rsid w:val="00754743"/>
    <w:rsid w:val="00754A6F"/>
    <w:rsid w:val="00754A7B"/>
    <w:rsid w:val="00754D9A"/>
    <w:rsid w:val="00754DD3"/>
    <w:rsid w:val="00754DFF"/>
    <w:rsid w:val="00754F45"/>
    <w:rsid w:val="00755288"/>
    <w:rsid w:val="007553D5"/>
    <w:rsid w:val="007559E1"/>
    <w:rsid w:val="007559F4"/>
    <w:rsid w:val="00755D64"/>
    <w:rsid w:val="00755F1F"/>
    <w:rsid w:val="00755F58"/>
    <w:rsid w:val="00756166"/>
    <w:rsid w:val="0075617F"/>
    <w:rsid w:val="007561CD"/>
    <w:rsid w:val="00756699"/>
    <w:rsid w:val="0075671B"/>
    <w:rsid w:val="00756736"/>
    <w:rsid w:val="00756786"/>
    <w:rsid w:val="00756AB8"/>
    <w:rsid w:val="00756B5E"/>
    <w:rsid w:val="00756F82"/>
    <w:rsid w:val="00757032"/>
    <w:rsid w:val="00757475"/>
    <w:rsid w:val="0075770D"/>
    <w:rsid w:val="0075771E"/>
    <w:rsid w:val="007577B9"/>
    <w:rsid w:val="00757A6A"/>
    <w:rsid w:val="00757F34"/>
    <w:rsid w:val="00760057"/>
    <w:rsid w:val="00760172"/>
    <w:rsid w:val="007607EB"/>
    <w:rsid w:val="00760ABF"/>
    <w:rsid w:val="00760DE4"/>
    <w:rsid w:val="0076102E"/>
    <w:rsid w:val="00761287"/>
    <w:rsid w:val="00761431"/>
    <w:rsid w:val="0076148D"/>
    <w:rsid w:val="007614AA"/>
    <w:rsid w:val="0076161A"/>
    <w:rsid w:val="00761741"/>
    <w:rsid w:val="00761802"/>
    <w:rsid w:val="0076189E"/>
    <w:rsid w:val="00761A3B"/>
    <w:rsid w:val="00761BD4"/>
    <w:rsid w:val="00761BF5"/>
    <w:rsid w:val="00761CF7"/>
    <w:rsid w:val="00761DE3"/>
    <w:rsid w:val="00761E62"/>
    <w:rsid w:val="0076207A"/>
    <w:rsid w:val="0076209F"/>
    <w:rsid w:val="0076220F"/>
    <w:rsid w:val="0076237D"/>
    <w:rsid w:val="0076267D"/>
    <w:rsid w:val="0076274C"/>
    <w:rsid w:val="0076277D"/>
    <w:rsid w:val="00762858"/>
    <w:rsid w:val="00762909"/>
    <w:rsid w:val="00762B31"/>
    <w:rsid w:val="00762C23"/>
    <w:rsid w:val="00762D8B"/>
    <w:rsid w:val="00762E0B"/>
    <w:rsid w:val="0076320F"/>
    <w:rsid w:val="0076324A"/>
    <w:rsid w:val="00763374"/>
    <w:rsid w:val="007634B6"/>
    <w:rsid w:val="00763979"/>
    <w:rsid w:val="00763A1C"/>
    <w:rsid w:val="00763A3A"/>
    <w:rsid w:val="00763CE0"/>
    <w:rsid w:val="00763DBF"/>
    <w:rsid w:val="00763EB3"/>
    <w:rsid w:val="007640F6"/>
    <w:rsid w:val="0076410D"/>
    <w:rsid w:val="00764525"/>
    <w:rsid w:val="0076459B"/>
    <w:rsid w:val="0076462D"/>
    <w:rsid w:val="00764814"/>
    <w:rsid w:val="007649F9"/>
    <w:rsid w:val="00764D16"/>
    <w:rsid w:val="00764DFA"/>
    <w:rsid w:val="007650EA"/>
    <w:rsid w:val="00765146"/>
    <w:rsid w:val="007651C1"/>
    <w:rsid w:val="007651FE"/>
    <w:rsid w:val="007653ED"/>
    <w:rsid w:val="007656BD"/>
    <w:rsid w:val="00765731"/>
    <w:rsid w:val="0076582D"/>
    <w:rsid w:val="0076586E"/>
    <w:rsid w:val="00765C39"/>
    <w:rsid w:val="00765CAC"/>
    <w:rsid w:val="00765D9C"/>
    <w:rsid w:val="00765E69"/>
    <w:rsid w:val="0076607E"/>
    <w:rsid w:val="00766235"/>
    <w:rsid w:val="00766269"/>
    <w:rsid w:val="0076633E"/>
    <w:rsid w:val="00766421"/>
    <w:rsid w:val="00766429"/>
    <w:rsid w:val="00766492"/>
    <w:rsid w:val="00766928"/>
    <w:rsid w:val="00766933"/>
    <w:rsid w:val="007669AE"/>
    <w:rsid w:val="00766B45"/>
    <w:rsid w:val="00766F49"/>
    <w:rsid w:val="00766F9F"/>
    <w:rsid w:val="00767756"/>
    <w:rsid w:val="0076793D"/>
    <w:rsid w:val="007679B3"/>
    <w:rsid w:val="00767A79"/>
    <w:rsid w:val="00767BD5"/>
    <w:rsid w:val="00767D65"/>
    <w:rsid w:val="0077067A"/>
    <w:rsid w:val="007706AF"/>
    <w:rsid w:val="007707FB"/>
    <w:rsid w:val="007708ED"/>
    <w:rsid w:val="007709B6"/>
    <w:rsid w:val="00770B3C"/>
    <w:rsid w:val="00770F1A"/>
    <w:rsid w:val="007710BD"/>
    <w:rsid w:val="0077118E"/>
    <w:rsid w:val="007713C3"/>
    <w:rsid w:val="007713EE"/>
    <w:rsid w:val="007714BC"/>
    <w:rsid w:val="007715C7"/>
    <w:rsid w:val="007715D4"/>
    <w:rsid w:val="007715DA"/>
    <w:rsid w:val="00771981"/>
    <w:rsid w:val="00771B43"/>
    <w:rsid w:val="00771D26"/>
    <w:rsid w:val="00772084"/>
    <w:rsid w:val="00772097"/>
    <w:rsid w:val="0077215C"/>
    <w:rsid w:val="007721A8"/>
    <w:rsid w:val="00772262"/>
    <w:rsid w:val="007724CE"/>
    <w:rsid w:val="00772677"/>
    <w:rsid w:val="0077268B"/>
    <w:rsid w:val="0077281F"/>
    <w:rsid w:val="00772904"/>
    <w:rsid w:val="0077290E"/>
    <w:rsid w:val="007729C2"/>
    <w:rsid w:val="00772C31"/>
    <w:rsid w:val="00772CDC"/>
    <w:rsid w:val="00772D55"/>
    <w:rsid w:val="00772E98"/>
    <w:rsid w:val="00772F48"/>
    <w:rsid w:val="00772F8D"/>
    <w:rsid w:val="007733D8"/>
    <w:rsid w:val="00773408"/>
    <w:rsid w:val="007734BA"/>
    <w:rsid w:val="007734C9"/>
    <w:rsid w:val="00773A36"/>
    <w:rsid w:val="00773AC1"/>
    <w:rsid w:val="00773BF7"/>
    <w:rsid w:val="00773E5E"/>
    <w:rsid w:val="00773EC9"/>
    <w:rsid w:val="00773EFA"/>
    <w:rsid w:val="007740D4"/>
    <w:rsid w:val="00774241"/>
    <w:rsid w:val="007744C9"/>
    <w:rsid w:val="00774A2E"/>
    <w:rsid w:val="00774C86"/>
    <w:rsid w:val="00774DBD"/>
    <w:rsid w:val="007751EA"/>
    <w:rsid w:val="0077532D"/>
    <w:rsid w:val="00775511"/>
    <w:rsid w:val="007755EC"/>
    <w:rsid w:val="00775715"/>
    <w:rsid w:val="007759CD"/>
    <w:rsid w:val="00775C02"/>
    <w:rsid w:val="00775C60"/>
    <w:rsid w:val="00775DA6"/>
    <w:rsid w:val="00775DC1"/>
    <w:rsid w:val="00775E6A"/>
    <w:rsid w:val="00775F9F"/>
    <w:rsid w:val="00776560"/>
    <w:rsid w:val="007765CD"/>
    <w:rsid w:val="00776A10"/>
    <w:rsid w:val="00776E0D"/>
    <w:rsid w:val="00776ED1"/>
    <w:rsid w:val="00776F01"/>
    <w:rsid w:val="0077700E"/>
    <w:rsid w:val="00777416"/>
    <w:rsid w:val="007774C1"/>
    <w:rsid w:val="00777677"/>
    <w:rsid w:val="007779BB"/>
    <w:rsid w:val="007779E1"/>
    <w:rsid w:val="00777C0B"/>
    <w:rsid w:val="0078001F"/>
    <w:rsid w:val="007801C1"/>
    <w:rsid w:val="0078022A"/>
    <w:rsid w:val="007802DF"/>
    <w:rsid w:val="00780356"/>
    <w:rsid w:val="00780361"/>
    <w:rsid w:val="00780453"/>
    <w:rsid w:val="00780629"/>
    <w:rsid w:val="007808B1"/>
    <w:rsid w:val="00780928"/>
    <w:rsid w:val="00780D1C"/>
    <w:rsid w:val="00780DB2"/>
    <w:rsid w:val="00780E0A"/>
    <w:rsid w:val="007811AC"/>
    <w:rsid w:val="00781292"/>
    <w:rsid w:val="00781344"/>
    <w:rsid w:val="0078154E"/>
    <w:rsid w:val="0078158D"/>
    <w:rsid w:val="0078180E"/>
    <w:rsid w:val="00781A40"/>
    <w:rsid w:val="00781ADE"/>
    <w:rsid w:val="00781B66"/>
    <w:rsid w:val="00781CFF"/>
    <w:rsid w:val="00781E05"/>
    <w:rsid w:val="00781E31"/>
    <w:rsid w:val="00781E88"/>
    <w:rsid w:val="007820A6"/>
    <w:rsid w:val="00782169"/>
    <w:rsid w:val="00782375"/>
    <w:rsid w:val="00782570"/>
    <w:rsid w:val="00782614"/>
    <w:rsid w:val="00782728"/>
    <w:rsid w:val="00782844"/>
    <w:rsid w:val="00782B62"/>
    <w:rsid w:val="00782B7C"/>
    <w:rsid w:val="00782E64"/>
    <w:rsid w:val="00783000"/>
    <w:rsid w:val="00783276"/>
    <w:rsid w:val="007833F6"/>
    <w:rsid w:val="00783629"/>
    <w:rsid w:val="00783732"/>
    <w:rsid w:val="00783BB9"/>
    <w:rsid w:val="00783C68"/>
    <w:rsid w:val="00783CA3"/>
    <w:rsid w:val="00783D96"/>
    <w:rsid w:val="00783DFA"/>
    <w:rsid w:val="00783EE7"/>
    <w:rsid w:val="0078403D"/>
    <w:rsid w:val="00784217"/>
    <w:rsid w:val="00784A59"/>
    <w:rsid w:val="00784CC0"/>
    <w:rsid w:val="00784DA7"/>
    <w:rsid w:val="00785195"/>
    <w:rsid w:val="00785316"/>
    <w:rsid w:val="007854A1"/>
    <w:rsid w:val="00785789"/>
    <w:rsid w:val="007857B1"/>
    <w:rsid w:val="00785A94"/>
    <w:rsid w:val="00785AF7"/>
    <w:rsid w:val="00785E36"/>
    <w:rsid w:val="00785FBA"/>
    <w:rsid w:val="00786109"/>
    <w:rsid w:val="00786228"/>
    <w:rsid w:val="0078653C"/>
    <w:rsid w:val="00786670"/>
    <w:rsid w:val="007866FA"/>
    <w:rsid w:val="00786810"/>
    <w:rsid w:val="00786883"/>
    <w:rsid w:val="007868D7"/>
    <w:rsid w:val="00786B60"/>
    <w:rsid w:val="00786BFE"/>
    <w:rsid w:val="00786C1C"/>
    <w:rsid w:val="00786E3A"/>
    <w:rsid w:val="00786FD6"/>
    <w:rsid w:val="00787063"/>
    <w:rsid w:val="00787076"/>
    <w:rsid w:val="00787119"/>
    <w:rsid w:val="007871ED"/>
    <w:rsid w:val="0078742D"/>
    <w:rsid w:val="007874CC"/>
    <w:rsid w:val="007875DA"/>
    <w:rsid w:val="007877E5"/>
    <w:rsid w:val="00787883"/>
    <w:rsid w:val="00787A33"/>
    <w:rsid w:val="00787D81"/>
    <w:rsid w:val="00787E79"/>
    <w:rsid w:val="00787EDD"/>
    <w:rsid w:val="00790251"/>
    <w:rsid w:val="00790289"/>
    <w:rsid w:val="007902A9"/>
    <w:rsid w:val="00790308"/>
    <w:rsid w:val="007903B8"/>
    <w:rsid w:val="00790550"/>
    <w:rsid w:val="0079055F"/>
    <w:rsid w:val="007907DD"/>
    <w:rsid w:val="0079086B"/>
    <w:rsid w:val="00790B38"/>
    <w:rsid w:val="00790B48"/>
    <w:rsid w:val="00790BCD"/>
    <w:rsid w:val="00790E8C"/>
    <w:rsid w:val="00790ED3"/>
    <w:rsid w:val="00791011"/>
    <w:rsid w:val="0079105D"/>
    <w:rsid w:val="0079131E"/>
    <w:rsid w:val="007913CB"/>
    <w:rsid w:val="007916B5"/>
    <w:rsid w:val="007917B2"/>
    <w:rsid w:val="007918AC"/>
    <w:rsid w:val="00791AA6"/>
    <w:rsid w:val="00791F45"/>
    <w:rsid w:val="00792205"/>
    <w:rsid w:val="00792498"/>
    <w:rsid w:val="007927E3"/>
    <w:rsid w:val="0079281A"/>
    <w:rsid w:val="00792949"/>
    <w:rsid w:val="00792992"/>
    <w:rsid w:val="007929F3"/>
    <w:rsid w:val="00792A4C"/>
    <w:rsid w:val="00792B01"/>
    <w:rsid w:val="00792B67"/>
    <w:rsid w:val="00792C22"/>
    <w:rsid w:val="007932F5"/>
    <w:rsid w:val="007935C2"/>
    <w:rsid w:val="00793629"/>
    <w:rsid w:val="007939EC"/>
    <w:rsid w:val="00793C4E"/>
    <w:rsid w:val="00793CBA"/>
    <w:rsid w:val="00794001"/>
    <w:rsid w:val="007940DF"/>
    <w:rsid w:val="0079447D"/>
    <w:rsid w:val="00794720"/>
    <w:rsid w:val="0079483A"/>
    <w:rsid w:val="00794B21"/>
    <w:rsid w:val="00794D29"/>
    <w:rsid w:val="00794D2D"/>
    <w:rsid w:val="00794DFE"/>
    <w:rsid w:val="00794FB9"/>
    <w:rsid w:val="00795293"/>
    <w:rsid w:val="00795299"/>
    <w:rsid w:val="0079533F"/>
    <w:rsid w:val="007955A6"/>
    <w:rsid w:val="00795670"/>
    <w:rsid w:val="007958FD"/>
    <w:rsid w:val="00795DD8"/>
    <w:rsid w:val="00795DF7"/>
    <w:rsid w:val="00795E84"/>
    <w:rsid w:val="00796408"/>
    <w:rsid w:val="00796782"/>
    <w:rsid w:val="0079683E"/>
    <w:rsid w:val="0079690C"/>
    <w:rsid w:val="007969D3"/>
    <w:rsid w:val="00796A1D"/>
    <w:rsid w:val="00796A4A"/>
    <w:rsid w:val="00796B41"/>
    <w:rsid w:val="00796F64"/>
    <w:rsid w:val="0079724A"/>
    <w:rsid w:val="00797261"/>
    <w:rsid w:val="00797289"/>
    <w:rsid w:val="007977B9"/>
    <w:rsid w:val="00797A5E"/>
    <w:rsid w:val="00797CD1"/>
    <w:rsid w:val="00797E64"/>
    <w:rsid w:val="007A03EB"/>
    <w:rsid w:val="007A0420"/>
    <w:rsid w:val="007A0490"/>
    <w:rsid w:val="007A05A1"/>
    <w:rsid w:val="007A05FD"/>
    <w:rsid w:val="007A0682"/>
    <w:rsid w:val="007A090F"/>
    <w:rsid w:val="007A091E"/>
    <w:rsid w:val="007A0AAC"/>
    <w:rsid w:val="007A0CC0"/>
    <w:rsid w:val="007A0DF7"/>
    <w:rsid w:val="007A0F8D"/>
    <w:rsid w:val="007A10ED"/>
    <w:rsid w:val="007A1262"/>
    <w:rsid w:val="007A1290"/>
    <w:rsid w:val="007A1681"/>
    <w:rsid w:val="007A18BE"/>
    <w:rsid w:val="007A1947"/>
    <w:rsid w:val="007A19C7"/>
    <w:rsid w:val="007A1A83"/>
    <w:rsid w:val="007A1D42"/>
    <w:rsid w:val="007A1E91"/>
    <w:rsid w:val="007A1EEF"/>
    <w:rsid w:val="007A21E5"/>
    <w:rsid w:val="007A2331"/>
    <w:rsid w:val="007A2465"/>
    <w:rsid w:val="007A25C9"/>
    <w:rsid w:val="007A2BEB"/>
    <w:rsid w:val="007A2CEA"/>
    <w:rsid w:val="007A2FE5"/>
    <w:rsid w:val="007A31C4"/>
    <w:rsid w:val="007A328F"/>
    <w:rsid w:val="007A3531"/>
    <w:rsid w:val="007A37DA"/>
    <w:rsid w:val="007A3810"/>
    <w:rsid w:val="007A3BBE"/>
    <w:rsid w:val="007A3D54"/>
    <w:rsid w:val="007A3FF7"/>
    <w:rsid w:val="007A43A1"/>
    <w:rsid w:val="007A4AFB"/>
    <w:rsid w:val="007A4B69"/>
    <w:rsid w:val="007A4C94"/>
    <w:rsid w:val="007A4D81"/>
    <w:rsid w:val="007A4F7E"/>
    <w:rsid w:val="007A5063"/>
    <w:rsid w:val="007A507E"/>
    <w:rsid w:val="007A51D0"/>
    <w:rsid w:val="007A51E5"/>
    <w:rsid w:val="007A51EF"/>
    <w:rsid w:val="007A5205"/>
    <w:rsid w:val="007A5340"/>
    <w:rsid w:val="007A5603"/>
    <w:rsid w:val="007A57D3"/>
    <w:rsid w:val="007A57E2"/>
    <w:rsid w:val="007A5813"/>
    <w:rsid w:val="007A6353"/>
    <w:rsid w:val="007A6699"/>
    <w:rsid w:val="007A6764"/>
    <w:rsid w:val="007A67BE"/>
    <w:rsid w:val="007A6C72"/>
    <w:rsid w:val="007A6D7B"/>
    <w:rsid w:val="007A6D93"/>
    <w:rsid w:val="007A6DD0"/>
    <w:rsid w:val="007A6DD4"/>
    <w:rsid w:val="007A6E3E"/>
    <w:rsid w:val="007A6EF8"/>
    <w:rsid w:val="007A6FD5"/>
    <w:rsid w:val="007A7030"/>
    <w:rsid w:val="007A707B"/>
    <w:rsid w:val="007A7156"/>
    <w:rsid w:val="007A7353"/>
    <w:rsid w:val="007A78EB"/>
    <w:rsid w:val="007A7B83"/>
    <w:rsid w:val="007A7D52"/>
    <w:rsid w:val="007A7DE9"/>
    <w:rsid w:val="007B00E0"/>
    <w:rsid w:val="007B0186"/>
    <w:rsid w:val="007B022F"/>
    <w:rsid w:val="007B027D"/>
    <w:rsid w:val="007B028F"/>
    <w:rsid w:val="007B02D0"/>
    <w:rsid w:val="007B031E"/>
    <w:rsid w:val="007B03B4"/>
    <w:rsid w:val="007B03CA"/>
    <w:rsid w:val="007B04A9"/>
    <w:rsid w:val="007B051B"/>
    <w:rsid w:val="007B05B1"/>
    <w:rsid w:val="007B05DB"/>
    <w:rsid w:val="007B066F"/>
    <w:rsid w:val="007B087C"/>
    <w:rsid w:val="007B09CC"/>
    <w:rsid w:val="007B0A6C"/>
    <w:rsid w:val="007B0B1A"/>
    <w:rsid w:val="007B0B21"/>
    <w:rsid w:val="007B0DC7"/>
    <w:rsid w:val="007B0EE7"/>
    <w:rsid w:val="007B0FCA"/>
    <w:rsid w:val="007B1084"/>
    <w:rsid w:val="007B1951"/>
    <w:rsid w:val="007B1A20"/>
    <w:rsid w:val="007B1A5F"/>
    <w:rsid w:val="007B1B3D"/>
    <w:rsid w:val="007B1CA4"/>
    <w:rsid w:val="007B1DAC"/>
    <w:rsid w:val="007B1E41"/>
    <w:rsid w:val="007B1E42"/>
    <w:rsid w:val="007B1E98"/>
    <w:rsid w:val="007B20D6"/>
    <w:rsid w:val="007B221E"/>
    <w:rsid w:val="007B2322"/>
    <w:rsid w:val="007B23E8"/>
    <w:rsid w:val="007B2457"/>
    <w:rsid w:val="007B2640"/>
    <w:rsid w:val="007B276C"/>
    <w:rsid w:val="007B290F"/>
    <w:rsid w:val="007B29A2"/>
    <w:rsid w:val="007B2CE2"/>
    <w:rsid w:val="007B3090"/>
    <w:rsid w:val="007B3303"/>
    <w:rsid w:val="007B347B"/>
    <w:rsid w:val="007B35C5"/>
    <w:rsid w:val="007B367E"/>
    <w:rsid w:val="007B395F"/>
    <w:rsid w:val="007B39DA"/>
    <w:rsid w:val="007B3BE7"/>
    <w:rsid w:val="007B3D35"/>
    <w:rsid w:val="007B3E55"/>
    <w:rsid w:val="007B3F8E"/>
    <w:rsid w:val="007B405A"/>
    <w:rsid w:val="007B40E7"/>
    <w:rsid w:val="007B41C6"/>
    <w:rsid w:val="007B4290"/>
    <w:rsid w:val="007B448C"/>
    <w:rsid w:val="007B4593"/>
    <w:rsid w:val="007B4B06"/>
    <w:rsid w:val="007B4CAE"/>
    <w:rsid w:val="007B4E8E"/>
    <w:rsid w:val="007B50B7"/>
    <w:rsid w:val="007B513C"/>
    <w:rsid w:val="007B5189"/>
    <w:rsid w:val="007B52CE"/>
    <w:rsid w:val="007B536B"/>
    <w:rsid w:val="007B53A3"/>
    <w:rsid w:val="007B5401"/>
    <w:rsid w:val="007B5462"/>
    <w:rsid w:val="007B5706"/>
    <w:rsid w:val="007B5C82"/>
    <w:rsid w:val="007B5D0A"/>
    <w:rsid w:val="007B5F55"/>
    <w:rsid w:val="007B5FB0"/>
    <w:rsid w:val="007B6126"/>
    <w:rsid w:val="007B62FB"/>
    <w:rsid w:val="007B671D"/>
    <w:rsid w:val="007B6877"/>
    <w:rsid w:val="007B6896"/>
    <w:rsid w:val="007B69CD"/>
    <w:rsid w:val="007B6A44"/>
    <w:rsid w:val="007B6ABB"/>
    <w:rsid w:val="007B6D03"/>
    <w:rsid w:val="007B6E62"/>
    <w:rsid w:val="007B706B"/>
    <w:rsid w:val="007B727A"/>
    <w:rsid w:val="007B7332"/>
    <w:rsid w:val="007B735E"/>
    <w:rsid w:val="007B7385"/>
    <w:rsid w:val="007B75CB"/>
    <w:rsid w:val="007B7641"/>
    <w:rsid w:val="007B77A7"/>
    <w:rsid w:val="007B7828"/>
    <w:rsid w:val="007B787F"/>
    <w:rsid w:val="007B7959"/>
    <w:rsid w:val="007B7A0E"/>
    <w:rsid w:val="007B7D16"/>
    <w:rsid w:val="007B7E94"/>
    <w:rsid w:val="007B7E9F"/>
    <w:rsid w:val="007B7EE5"/>
    <w:rsid w:val="007B7F9F"/>
    <w:rsid w:val="007B7FC0"/>
    <w:rsid w:val="007C01D3"/>
    <w:rsid w:val="007C0428"/>
    <w:rsid w:val="007C0555"/>
    <w:rsid w:val="007C05D6"/>
    <w:rsid w:val="007C06C1"/>
    <w:rsid w:val="007C09F2"/>
    <w:rsid w:val="007C0BE2"/>
    <w:rsid w:val="007C0FB7"/>
    <w:rsid w:val="007C0FFF"/>
    <w:rsid w:val="007C14D1"/>
    <w:rsid w:val="007C1655"/>
    <w:rsid w:val="007C1833"/>
    <w:rsid w:val="007C1D2F"/>
    <w:rsid w:val="007C1DF9"/>
    <w:rsid w:val="007C1E16"/>
    <w:rsid w:val="007C1E90"/>
    <w:rsid w:val="007C1F0E"/>
    <w:rsid w:val="007C234C"/>
    <w:rsid w:val="007C24A0"/>
    <w:rsid w:val="007C254A"/>
    <w:rsid w:val="007C2888"/>
    <w:rsid w:val="007C289B"/>
    <w:rsid w:val="007C28B7"/>
    <w:rsid w:val="007C28FE"/>
    <w:rsid w:val="007C290F"/>
    <w:rsid w:val="007C2BF0"/>
    <w:rsid w:val="007C2E64"/>
    <w:rsid w:val="007C3067"/>
    <w:rsid w:val="007C30CA"/>
    <w:rsid w:val="007C30CB"/>
    <w:rsid w:val="007C3410"/>
    <w:rsid w:val="007C3635"/>
    <w:rsid w:val="007C3688"/>
    <w:rsid w:val="007C39D1"/>
    <w:rsid w:val="007C4082"/>
    <w:rsid w:val="007C408C"/>
    <w:rsid w:val="007C41C4"/>
    <w:rsid w:val="007C45C8"/>
    <w:rsid w:val="007C486A"/>
    <w:rsid w:val="007C487F"/>
    <w:rsid w:val="007C49B2"/>
    <w:rsid w:val="007C4A99"/>
    <w:rsid w:val="007C4C86"/>
    <w:rsid w:val="007C4CC2"/>
    <w:rsid w:val="007C4E81"/>
    <w:rsid w:val="007C4FFD"/>
    <w:rsid w:val="007C54A5"/>
    <w:rsid w:val="007C55AA"/>
    <w:rsid w:val="007C57FE"/>
    <w:rsid w:val="007C5A84"/>
    <w:rsid w:val="007C5D45"/>
    <w:rsid w:val="007C5E06"/>
    <w:rsid w:val="007C5F2D"/>
    <w:rsid w:val="007C60D4"/>
    <w:rsid w:val="007C6405"/>
    <w:rsid w:val="007C6797"/>
    <w:rsid w:val="007C69E6"/>
    <w:rsid w:val="007C6B1F"/>
    <w:rsid w:val="007C6CD8"/>
    <w:rsid w:val="007C6FF2"/>
    <w:rsid w:val="007C70AD"/>
    <w:rsid w:val="007C7396"/>
    <w:rsid w:val="007C75B5"/>
    <w:rsid w:val="007C7723"/>
    <w:rsid w:val="007C77ED"/>
    <w:rsid w:val="007C79D0"/>
    <w:rsid w:val="007C7BBE"/>
    <w:rsid w:val="007C7D7D"/>
    <w:rsid w:val="007C7DCD"/>
    <w:rsid w:val="007C7F03"/>
    <w:rsid w:val="007D0187"/>
    <w:rsid w:val="007D05F2"/>
    <w:rsid w:val="007D067B"/>
    <w:rsid w:val="007D06B1"/>
    <w:rsid w:val="007D06C8"/>
    <w:rsid w:val="007D07CE"/>
    <w:rsid w:val="007D0923"/>
    <w:rsid w:val="007D0B67"/>
    <w:rsid w:val="007D0C74"/>
    <w:rsid w:val="007D0DB1"/>
    <w:rsid w:val="007D0DB6"/>
    <w:rsid w:val="007D10FC"/>
    <w:rsid w:val="007D112D"/>
    <w:rsid w:val="007D11BC"/>
    <w:rsid w:val="007D12F1"/>
    <w:rsid w:val="007D1AC2"/>
    <w:rsid w:val="007D1B5C"/>
    <w:rsid w:val="007D1E07"/>
    <w:rsid w:val="007D1F9C"/>
    <w:rsid w:val="007D23E2"/>
    <w:rsid w:val="007D24B4"/>
    <w:rsid w:val="007D24BF"/>
    <w:rsid w:val="007D2538"/>
    <w:rsid w:val="007D2922"/>
    <w:rsid w:val="007D2C4E"/>
    <w:rsid w:val="007D2E44"/>
    <w:rsid w:val="007D2EBF"/>
    <w:rsid w:val="007D30BD"/>
    <w:rsid w:val="007D3288"/>
    <w:rsid w:val="007D354B"/>
    <w:rsid w:val="007D359E"/>
    <w:rsid w:val="007D37F9"/>
    <w:rsid w:val="007D3977"/>
    <w:rsid w:val="007D3C12"/>
    <w:rsid w:val="007D3E41"/>
    <w:rsid w:val="007D40F9"/>
    <w:rsid w:val="007D4163"/>
    <w:rsid w:val="007D433A"/>
    <w:rsid w:val="007D4566"/>
    <w:rsid w:val="007D4717"/>
    <w:rsid w:val="007D47E4"/>
    <w:rsid w:val="007D4972"/>
    <w:rsid w:val="007D49F1"/>
    <w:rsid w:val="007D4C6A"/>
    <w:rsid w:val="007D4ED1"/>
    <w:rsid w:val="007D51DF"/>
    <w:rsid w:val="007D5236"/>
    <w:rsid w:val="007D5A91"/>
    <w:rsid w:val="007D5BF2"/>
    <w:rsid w:val="007D5C3F"/>
    <w:rsid w:val="007D5E70"/>
    <w:rsid w:val="007D5ED4"/>
    <w:rsid w:val="007D5FC5"/>
    <w:rsid w:val="007D618F"/>
    <w:rsid w:val="007D63A4"/>
    <w:rsid w:val="007D644F"/>
    <w:rsid w:val="007D670B"/>
    <w:rsid w:val="007D6776"/>
    <w:rsid w:val="007D6839"/>
    <w:rsid w:val="007D69AE"/>
    <w:rsid w:val="007D6C48"/>
    <w:rsid w:val="007D6E96"/>
    <w:rsid w:val="007D7091"/>
    <w:rsid w:val="007D7586"/>
    <w:rsid w:val="007D7767"/>
    <w:rsid w:val="007D780D"/>
    <w:rsid w:val="007D782D"/>
    <w:rsid w:val="007D7A3A"/>
    <w:rsid w:val="007D7AD1"/>
    <w:rsid w:val="007D7E43"/>
    <w:rsid w:val="007D7E77"/>
    <w:rsid w:val="007E005B"/>
    <w:rsid w:val="007E01E8"/>
    <w:rsid w:val="007E01F0"/>
    <w:rsid w:val="007E031B"/>
    <w:rsid w:val="007E0337"/>
    <w:rsid w:val="007E0478"/>
    <w:rsid w:val="007E04EE"/>
    <w:rsid w:val="007E0584"/>
    <w:rsid w:val="007E05B9"/>
    <w:rsid w:val="007E06A5"/>
    <w:rsid w:val="007E08E3"/>
    <w:rsid w:val="007E0A47"/>
    <w:rsid w:val="007E0E4C"/>
    <w:rsid w:val="007E0E5D"/>
    <w:rsid w:val="007E12B8"/>
    <w:rsid w:val="007E1307"/>
    <w:rsid w:val="007E1734"/>
    <w:rsid w:val="007E17E6"/>
    <w:rsid w:val="007E17F8"/>
    <w:rsid w:val="007E1A1F"/>
    <w:rsid w:val="007E1AAD"/>
    <w:rsid w:val="007E1BC7"/>
    <w:rsid w:val="007E1F6E"/>
    <w:rsid w:val="007E23C1"/>
    <w:rsid w:val="007E23F3"/>
    <w:rsid w:val="007E2562"/>
    <w:rsid w:val="007E29FE"/>
    <w:rsid w:val="007E2B0E"/>
    <w:rsid w:val="007E2D37"/>
    <w:rsid w:val="007E2EEE"/>
    <w:rsid w:val="007E3403"/>
    <w:rsid w:val="007E3541"/>
    <w:rsid w:val="007E389A"/>
    <w:rsid w:val="007E438E"/>
    <w:rsid w:val="007E48DF"/>
    <w:rsid w:val="007E4B04"/>
    <w:rsid w:val="007E4D54"/>
    <w:rsid w:val="007E4F38"/>
    <w:rsid w:val="007E4FF2"/>
    <w:rsid w:val="007E52BA"/>
    <w:rsid w:val="007E542C"/>
    <w:rsid w:val="007E54C0"/>
    <w:rsid w:val="007E5714"/>
    <w:rsid w:val="007E5A83"/>
    <w:rsid w:val="007E5B2E"/>
    <w:rsid w:val="007E5B76"/>
    <w:rsid w:val="007E5C71"/>
    <w:rsid w:val="007E5CD8"/>
    <w:rsid w:val="007E6262"/>
    <w:rsid w:val="007E6280"/>
    <w:rsid w:val="007E66DC"/>
    <w:rsid w:val="007E695F"/>
    <w:rsid w:val="007E6BA2"/>
    <w:rsid w:val="007E6F72"/>
    <w:rsid w:val="007E703D"/>
    <w:rsid w:val="007E78E4"/>
    <w:rsid w:val="007E7A81"/>
    <w:rsid w:val="007E7B18"/>
    <w:rsid w:val="007E7B5D"/>
    <w:rsid w:val="007E7BF5"/>
    <w:rsid w:val="007E7C96"/>
    <w:rsid w:val="007E7DDA"/>
    <w:rsid w:val="007E7E42"/>
    <w:rsid w:val="007E7E64"/>
    <w:rsid w:val="007F002E"/>
    <w:rsid w:val="007F0039"/>
    <w:rsid w:val="007F0041"/>
    <w:rsid w:val="007F00BF"/>
    <w:rsid w:val="007F0471"/>
    <w:rsid w:val="007F0985"/>
    <w:rsid w:val="007F0B45"/>
    <w:rsid w:val="007F0D68"/>
    <w:rsid w:val="007F0DFC"/>
    <w:rsid w:val="007F1012"/>
    <w:rsid w:val="007F10B6"/>
    <w:rsid w:val="007F138D"/>
    <w:rsid w:val="007F13EE"/>
    <w:rsid w:val="007F1538"/>
    <w:rsid w:val="007F1740"/>
    <w:rsid w:val="007F1934"/>
    <w:rsid w:val="007F1C16"/>
    <w:rsid w:val="007F1CEC"/>
    <w:rsid w:val="007F1F46"/>
    <w:rsid w:val="007F1FA3"/>
    <w:rsid w:val="007F200F"/>
    <w:rsid w:val="007F234A"/>
    <w:rsid w:val="007F239C"/>
    <w:rsid w:val="007F23D9"/>
    <w:rsid w:val="007F2500"/>
    <w:rsid w:val="007F2766"/>
    <w:rsid w:val="007F2BEB"/>
    <w:rsid w:val="007F2C2C"/>
    <w:rsid w:val="007F31A0"/>
    <w:rsid w:val="007F31C0"/>
    <w:rsid w:val="007F33E4"/>
    <w:rsid w:val="007F347A"/>
    <w:rsid w:val="007F34A8"/>
    <w:rsid w:val="007F34BC"/>
    <w:rsid w:val="007F3790"/>
    <w:rsid w:val="007F3AD1"/>
    <w:rsid w:val="007F3BDE"/>
    <w:rsid w:val="007F3C35"/>
    <w:rsid w:val="007F3D51"/>
    <w:rsid w:val="007F3EF1"/>
    <w:rsid w:val="007F3F8A"/>
    <w:rsid w:val="007F4277"/>
    <w:rsid w:val="007F4356"/>
    <w:rsid w:val="007F45BE"/>
    <w:rsid w:val="007F45FB"/>
    <w:rsid w:val="007F493F"/>
    <w:rsid w:val="007F4AE5"/>
    <w:rsid w:val="007F4DC1"/>
    <w:rsid w:val="007F4FDB"/>
    <w:rsid w:val="007F52EC"/>
    <w:rsid w:val="007F558E"/>
    <w:rsid w:val="007F57C0"/>
    <w:rsid w:val="007F5979"/>
    <w:rsid w:val="007F5A11"/>
    <w:rsid w:val="007F5E4E"/>
    <w:rsid w:val="007F5E67"/>
    <w:rsid w:val="007F5E77"/>
    <w:rsid w:val="007F5EF4"/>
    <w:rsid w:val="007F5F3C"/>
    <w:rsid w:val="007F609D"/>
    <w:rsid w:val="007F6120"/>
    <w:rsid w:val="007F61C2"/>
    <w:rsid w:val="007F63EE"/>
    <w:rsid w:val="007F66BF"/>
    <w:rsid w:val="007F66D3"/>
    <w:rsid w:val="007F674B"/>
    <w:rsid w:val="007F6853"/>
    <w:rsid w:val="007F6D4A"/>
    <w:rsid w:val="007F6DCB"/>
    <w:rsid w:val="007F6EA1"/>
    <w:rsid w:val="007F6EDA"/>
    <w:rsid w:val="007F6EE0"/>
    <w:rsid w:val="007F6F3A"/>
    <w:rsid w:val="007F716F"/>
    <w:rsid w:val="007F7348"/>
    <w:rsid w:val="007F735C"/>
    <w:rsid w:val="007F760E"/>
    <w:rsid w:val="007F7653"/>
    <w:rsid w:val="007F7A98"/>
    <w:rsid w:val="007F7C2A"/>
    <w:rsid w:val="007F7E0C"/>
    <w:rsid w:val="007F7F58"/>
    <w:rsid w:val="008000E3"/>
    <w:rsid w:val="00800186"/>
    <w:rsid w:val="0080018B"/>
    <w:rsid w:val="00800234"/>
    <w:rsid w:val="008006A4"/>
    <w:rsid w:val="008006C4"/>
    <w:rsid w:val="00800A59"/>
    <w:rsid w:val="00800AD1"/>
    <w:rsid w:val="00800B5B"/>
    <w:rsid w:val="00800ED8"/>
    <w:rsid w:val="008010AF"/>
    <w:rsid w:val="00801233"/>
    <w:rsid w:val="00801563"/>
    <w:rsid w:val="008017E3"/>
    <w:rsid w:val="008018ED"/>
    <w:rsid w:val="00801A08"/>
    <w:rsid w:val="00801A43"/>
    <w:rsid w:val="00801C9D"/>
    <w:rsid w:val="00801CB2"/>
    <w:rsid w:val="00801CD9"/>
    <w:rsid w:val="00801E99"/>
    <w:rsid w:val="00801FAA"/>
    <w:rsid w:val="00801FE9"/>
    <w:rsid w:val="00802317"/>
    <w:rsid w:val="008025CD"/>
    <w:rsid w:val="00802797"/>
    <w:rsid w:val="00802BF1"/>
    <w:rsid w:val="00802D55"/>
    <w:rsid w:val="0080387D"/>
    <w:rsid w:val="00803975"/>
    <w:rsid w:val="00803BB5"/>
    <w:rsid w:val="00803D6E"/>
    <w:rsid w:val="00803E42"/>
    <w:rsid w:val="00803F2A"/>
    <w:rsid w:val="0080412A"/>
    <w:rsid w:val="00804207"/>
    <w:rsid w:val="00804230"/>
    <w:rsid w:val="008043CE"/>
    <w:rsid w:val="008045D6"/>
    <w:rsid w:val="00804611"/>
    <w:rsid w:val="00804CE5"/>
    <w:rsid w:val="008056B8"/>
    <w:rsid w:val="0080576D"/>
    <w:rsid w:val="00805786"/>
    <w:rsid w:val="008057C1"/>
    <w:rsid w:val="0080596E"/>
    <w:rsid w:val="00805D0D"/>
    <w:rsid w:val="00805EDA"/>
    <w:rsid w:val="0080654F"/>
    <w:rsid w:val="0080663A"/>
    <w:rsid w:val="00806AA4"/>
    <w:rsid w:val="008073FA"/>
    <w:rsid w:val="0080740B"/>
    <w:rsid w:val="00807809"/>
    <w:rsid w:val="0080798A"/>
    <w:rsid w:val="00807E90"/>
    <w:rsid w:val="00810078"/>
    <w:rsid w:val="008103C6"/>
    <w:rsid w:val="008104C0"/>
    <w:rsid w:val="00810A67"/>
    <w:rsid w:val="00810AAE"/>
    <w:rsid w:val="00810AB8"/>
    <w:rsid w:val="00810E95"/>
    <w:rsid w:val="00811042"/>
    <w:rsid w:val="0081155C"/>
    <w:rsid w:val="008115E8"/>
    <w:rsid w:val="008116A6"/>
    <w:rsid w:val="008116E5"/>
    <w:rsid w:val="00811801"/>
    <w:rsid w:val="008118AC"/>
    <w:rsid w:val="0081197F"/>
    <w:rsid w:val="00811A6D"/>
    <w:rsid w:val="00811C5B"/>
    <w:rsid w:val="008120BA"/>
    <w:rsid w:val="00812238"/>
    <w:rsid w:val="00812460"/>
    <w:rsid w:val="0081251E"/>
    <w:rsid w:val="0081252A"/>
    <w:rsid w:val="00812587"/>
    <w:rsid w:val="008127B7"/>
    <w:rsid w:val="00812B09"/>
    <w:rsid w:val="00812C31"/>
    <w:rsid w:val="00812DA7"/>
    <w:rsid w:val="00812E0D"/>
    <w:rsid w:val="00812F1D"/>
    <w:rsid w:val="00812FFE"/>
    <w:rsid w:val="00813057"/>
    <w:rsid w:val="00813217"/>
    <w:rsid w:val="00813582"/>
    <w:rsid w:val="00813710"/>
    <w:rsid w:val="00813724"/>
    <w:rsid w:val="00813951"/>
    <w:rsid w:val="00813A06"/>
    <w:rsid w:val="00813AF8"/>
    <w:rsid w:val="00813DFD"/>
    <w:rsid w:val="00813F29"/>
    <w:rsid w:val="00813FAC"/>
    <w:rsid w:val="00814249"/>
    <w:rsid w:val="00814515"/>
    <w:rsid w:val="00814546"/>
    <w:rsid w:val="008146A4"/>
    <w:rsid w:val="008149D2"/>
    <w:rsid w:val="00814A7C"/>
    <w:rsid w:val="00814A87"/>
    <w:rsid w:val="00814AC1"/>
    <w:rsid w:val="00814B2B"/>
    <w:rsid w:val="00814B9C"/>
    <w:rsid w:val="00814DA5"/>
    <w:rsid w:val="00815000"/>
    <w:rsid w:val="00815073"/>
    <w:rsid w:val="00815134"/>
    <w:rsid w:val="008152B9"/>
    <w:rsid w:val="008153CF"/>
    <w:rsid w:val="008155CE"/>
    <w:rsid w:val="0081577F"/>
    <w:rsid w:val="008157F8"/>
    <w:rsid w:val="00815A6D"/>
    <w:rsid w:val="00815B7E"/>
    <w:rsid w:val="00815FA4"/>
    <w:rsid w:val="00815FB3"/>
    <w:rsid w:val="00816312"/>
    <w:rsid w:val="00816453"/>
    <w:rsid w:val="008165C8"/>
    <w:rsid w:val="0081660E"/>
    <w:rsid w:val="008166A0"/>
    <w:rsid w:val="00816994"/>
    <w:rsid w:val="008169D1"/>
    <w:rsid w:val="00816A09"/>
    <w:rsid w:val="00816A5F"/>
    <w:rsid w:val="00816E09"/>
    <w:rsid w:val="00816E22"/>
    <w:rsid w:val="00816EC6"/>
    <w:rsid w:val="008171E3"/>
    <w:rsid w:val="008176BB"/>
    <w:rsid w:val="00817FA9"/>
    <w:rsid w:val="0082008C"/>
    <w:rsid w:val="0082029D"/>
    <w:rsid w:val="008203AF"/>
    <w:rsid w:val="00820654"/>
    <w:rsid w:val="00820722"/>
    <w:rsid w:val="00820856"/>
    <w:rsid w:val="008208A3"/>
    <w:rsid w:val="00820CF5"/>
    <w:rsid w:val="00820EC4"/>
    <w:rsid w:val="00820F7B"/>
    <w:rsid w:val="00820FA3"/>
    <w:rsid w:val="00821034"/>
    <w:rsid w:val="00821211"/>
    <w:rsid w:val="0082121D"/>
    <w:rsid w:val="008212CE"/>
    <w:rsid w:val="00821357"/>
    <w:rsid w:val="008215AE"/>
    <w:rsid w:val="0082180E"/>
    <w:rsid w:val="0082196B"/>
    <w:rsid w:val="00821971"/>
    <w:rsid w:val="00821F79"/>
    <w:rsid w:val="00821F97"/>
    <w:rsid w:val="00821FF6"/>
    <w:rsid w:val="008227DC"/>
    <w:rsid w:val="0082287C"/>
    <w:rsid w:val="00822888"/>
    <w:rsid w:val="00822DB0"/>
    <w:rsid w:val="00822DCA"/>
    <w:rsid w:val="00822E13"/>
    <w:rsid w:val="00823043"/>
    <w:rsid w:val="00823100"/>
    <w:rsid w:val="00823205"/>
    <w:rsid w:val="00823257"/>
    <w:rsid w:val="00823647"/>
    <w:rsid w:val="00823802"/>
    <w:rsid w:val="00823846"/>
    <w:rsid w:val="00823ABF"/>
    <w:rsid w:val="00823B72"/>
    <w:rsid w:val="00823BFD"/>
    <w:rsid w:val="00823F33"/>
    <w:rsid w:val="008240E6"/>
    <w:rsid w:val="00824399"/>
    <w:rsid w:val="00824449"/>
    <w:rsid w:val="008247FC"/>
    <w:rsid w:val="00824816"/>
    <w:rsid w:val="008248EE"/>
    <w:rsid w:val="00824940"/>
    <w:rsid w:val="00824CD4"/>
    <w:rsid w:val="00824D1E"/>
    <w:rsid w:val="00824DC1"/>
    <w:rsid w:val="00824E87"/>
    <w:rsid w:val="00824EBF"/>
    <w:rsid w:val="0082514E"/>
    <w:rsid w:val="00825170"/>
    <w:rsid w:val="0082520F"/>
    <w:rsid w:val="008252D8"/>
    <w:rsid w:val="00825FCC"/>
    <w:rsid w:val="00826187"/>
    <w:rsid w:val="00826235"/>
    <w:rsid w:val="00826396"/>
    <w:rsid w:val="0082669D"/>
    <w:rsid w:val="008267EC"/>
    <w:rsid w:val="00826838"/>
    <w:rsid w:val="0082692E"/>
    <w:rsid w:val="00826993"/>
    <w:rsid w:val="00826BD9"/>
    <w:rsid w:val="00826DBE"/>
    <w:rsid w:val="0082706B"/>
    <w:rsid w:val="008270E2"/>
    <w:rsid w:val="00827260"/>
    <w:rsid w:val="008274C0"/>
    <w:rsid w:val="008275CF"/>
    <w:rsid w:val="00827BB6"/>
    <w:rsid w:val="00827C04"/>
    <w:rsid w:val="00827C22"/>
    <w:rsid w:val="00827C6F"/>
    <w:rsid w:val="00827CA8"/>
    <w:rsid w:val="00830953"/>
    <w:rsid w:val="008309E9"/>
    <w:rsid w:val="00830A40"/>
    <w:rsid w:val="00830BFA"/>
    <w:rsid w:val="00830D32"/>
    <w:rsid w:val="00830EE5"/>
    <w:rsid w:val="008310E2"/>
    <w:rsid w:val="00831145"/>
    <w:rsid w:val="0083118F"/>
    <w:rsid w:val="008311B7"/>
    <w:rsid w:val="008316C0"/>
    <w:rsid w:val="00831976"/>
    <w:rsid w:val="00831A9E"/>
    <w:rsid w:val="00831AF6"/>
    <w:rsid w:val="00831C8D"/>
    <w:rsid w:val="00831C9D"/>
    <w:rsid w:val="008320F0"/>
    <w:rsid w:val="0083216E"/>
    <w:rsid w:val="00832170"/>
    <w:rsid w:val="00832291"/>
    <w:rsid w:val="00832483"/>
    <w:rsid w:val="00832885"/>
    <w:rsid w:val="00832A08"/>
    <w:rsid w:val="00832D74"/>
    <w:rsid w:val="00832F83"/>
    <w:rsid w:val="00833037"/>
    <w:rsid w:val="0083324E"/>
    <w:rsid w:val="00833420"/>
    <w:rsid w:val="008334CE"/>
    <w:rsid w:val="0083357C"/>
    <w:rsid w:val="0083374C"/>
    <w:rsid w:val="00833764"/>
    <w:rsid w:val="008337FC"/>
    <w:rsid w:val="00833914"/>
    <w:rsid w:val="00833FB2"/>
    <w:rsid w:val="008340CA"/>
    <w:rsid w:val="00834129"/>
    <w:rsid w:val="008343A9"/>
    <w:rsid w:val="008348BB"/>
    <w:rsid w:val="008349FC"/>
    <w:rsid w:val="00834B27"/>
    <w:rsid w:val="00834FA0"/>
    <w:rsid w:val="00835160"/>
    <w:rsid w:val="0083528F"/>
    <w:rsid w:val="008356F1"/>
    <w:rsid w:val="0083572D"/>
    <w:rsid w:val="0083580A"/>
    <w:rsid w:val="00835C9C"/>
    <w:rsid w:val="00835D88"/>
    <w:rsid w:val="00836066"/>
    <w:rsid w:val="00836121"/>
    <w:rsid w:val="008362C9"/>
    <w:rsid w:val="00836416"/>
    <w:rsid w:val="008368A6"/>
    <w:rsid w:val="008368D8"/>
    <w:rsid w:val="00836A9F"/>
    <w:rsid w:val="00836B82"/>
    <w:rsid w:val="00836C9E"/>
    <w:rsid w:val="00836E88"/>
    <w:rsid w:val="00836FE0"/>
    <w:rsid w:val="00837142"/>
    <w:rsid w:val="0083732E"/>
    <w:rsid w:val="008376E2"/>
    <w:rsid w:val="00837812"/>
    <w:rsid w:val="00837F21"/>
    <w:rsid w:val="00837FD9"/>
    <w:rsid w:val="00837FF7"/>
    <w:rsid w:val="0084006E"/>
    <w:rsid w:val="008405E3"/>
    <w:rsid w:val="00840812"/>
    <w:rsid w:val="00840BAC"/>
    <w:rsid w:val="00840DA7"/>
    <w:rsid w:val="00840FB3"/>
    <w:rsid w:val="008412EE"/>
    <w:rsid w:val="008413E3"/>
    <w:rsid w:val="00841480"/>
    <w:rsid w:val="0084160F"/>
    <w:rsid w:val="008419FC"/>
    <w:rsid w:val="00841BE6"/>
    <w:rsid w:val="00841C6E"/>
    <w:rsid w:val="008420B0"/>
    <w:rsid w:val="00842234"/>
    <w:rsid w:val="0084250E"/>
    <w:rsid w:val="00842727"/>
    <w:rsid w:val="008429B6"/>
    <w:rsid w:val="00842BFE"/>
    <w:rsid w:val="00842E25"/>
    <w:rsid w:val="00842FAF"/>
    <w:rsid w:val="00842FEB"/>
    <w:rsid w:val="008430E7"/>
    <w:rsid w:val="00843122"/>
    <w:rsid w:val="008431D0"/>
    <w:rsid w:val="00843663"/>
    <w:rsid w:val="0084370B"/>
    <w:rsid w:val="0084373A"/>
    <w:rsid w:val="00843A49"/>
    <w:rsid w:val="00843E7C"/>
    <w:rsid w:val="00843E84"/>
    <w:rsid w:val="00844167"/>
    <w:rsid w:val="008447C7"/>
    <w:rsid w:val="008448AE"/>
    <w:rsid w:val="00844A7F"/>
    <w:rsid w:val="00844F25"/>
    <w:rsid w:val="008450A9"/>
    <w:rsid w:val="008450FF"/>
    <w:rsid w:val="00845133"/>
    <w:rsid w:val="0084535F"/>
    <w:rsid w:val="00845400"/>
    <w:rsid w:val="00845490"/>
    <w:rsid w:val="00845515"/>
    <w:rsid w:val="00845804"/>
    <w:rsid w:val="00845C3A"/>
    <w:rsid w:val="00845D65"/>
    <w:rsid w:val="00845DDA"/>
    <w:rsid w:val="00845EDE"/>
    <w:rsid w:val="00845F8C"/>
    <w:rsid w:val="00845FBE"/>
    <w:rsid w:val="008460F4"/>
    <w:rsid w:val="008463E7"/>
    <w:rsid w:val="00846985"/>
    <w:rsid w:val="00846BD5"/>
    <w:rsid w:val="00846CD6"/>
    <w:rsid w:val="0084708D"/>
    <w:rsid w:val="00847505"/>
    <w:rsid w:val="008475DE"/>
    <w:rsid w:val="008476E7"/>
    <w:rsid w:val="00847779"/>
    <w:rsid w:val="008478DD"/>
    <w:rsid w:val="00847AB8"/>
    <w:rsid w:val="00847AE5"/>
    <w:rsid w:val="00847C70"/>
    <w:rsid w:val="00847C9F"/>
    <w:rsid w:val="00847DD6"/>
    <w:rsid w:val="00847EF2"/>
    <w:rsid w:val="0085012A"/>
    <w:rsid w:val="00850225"/>
    <w:rsid w:val="0085037A"/>
    <w:rsid w:val="00850449"/>
    <w:rsid w:val="0085056A"/>
    <w:rsid w:val="00850663"/>
    <w:rsid w:val="008506B0"/>
    <w:rsid w:val="00850A31"/>
    <w:rsid w:val="00850B04"/>
    <w:rsid w:val="00850B15"/>
    <w:rsid w:val="00850BB0"/>
    <w:rsid w:val="00850BF8"/>
    <w:rsid w:val="00850FB0"/>
    <w:rsid w:val="00851006"/>
    <w:rsid w:val="0085101E"/>
    <w:rsid w:val="008512FE"/>
    <w:rsid w:val="00851634"/>
    <w:rsid w:val="008519B4"/>
    <w:rsid w:val="00851F7E"/>
    <w:rsid w:val="0085235A"/>
    <w:rsid w:val="0085278F"/>
    <w:rsid w:val="0085295A"/>
    <w:rsid w:val="00852A96"/>
    <w:rsid w:val="00852EC9"/>
    <w:rsid w:val="008530BF"/>
    <w:rsid w:val="00853147"/>
    <w:rsid w:val="00853183"/>
    <w:rsid w:val="00853186"/>
    <w:rsid w:val="008531ED"/>
    <w:rsid w:val="008534BC"/>
    <w:rsid w:val="00853ACD"/>
    <w:rsid w:val="00853D00"/>
    <w:rsid w:val="00854006"/>
    <w:rsid w:val="0085425F"/>
    <w:rsid w:val="00854468"/>
    <w:rsid w:val="00854A2D"/>
    <w:rsid w:val="00854A8C"/>
    <w:rsid w:val="00854D50"/>
    <w:rsid w:val="008553D8"/>
    <w:rsid w:val="0085540A"/>
    <w:rsid w:val="00855464"/>
    <w:rsid w:val="0085546C"/>
    <w:rsid w:val="0085581E"/>
    <w:rsid w:val="0085590B"/>
    <w:rsid w:val="00855CA1"/>
    <w:rsid w:val="00856050"/>
    <w:rsid w:val="008560B5"/>
    <w:rsid w:val="008561B7"/>
    <w:rsid w:val="00856322"/>
    <w:rsid w:val="00856377"/>
    <w:rsid w:val="0085637E"/>
    <w:rsid w:val="008565F0"/>
    <w:rsid w:val="00856608"/>
    <w:rsid w:val="0085679E"/>
    <w:rsid w:val="00856D32"/>
    <w:rsid w:val="00856E0C"/>
    <w:rsid w:val="00856F8F"/>
    <w:rsid w:val="00857068"/>
    <w:rsid w:val="00857079"/>
    <w:rsid w:val="008575EA"/>
    <w:rsid w:val="00857641"/>
    <w:rsid w:val="008576A5"/>
    <w:rsid w:val="0085786B"/>
    <w:rsid w:val="008578C3"/>
    <w:rsid w:val="00857A78"/>
    <w:rsid w:val="00857BC9"/>
    <w:rsid w:val="00857EA7"/>
    <w:rsid w:val="0086066E"/>
    <w:rsid w:val="008608EB"/>
    <w:rsid w:val="008608FE"/>
    <w:rsid w:val="00860A97"/>
    <w:rsid w:val="00861075"/>
    <w:rsid w:val="0086147A"/>
    <w:rsid w:val="0086170E"/>
    <w:rsid w:val="00861778"/>
    <w:rsid w:val="00861812"/>
    <w:rsid w:val="0086189B"/>
    <w:rsid w:val="00861998"/>
    <w:rsid w:val="00861BCF"/>
    <w:rsid w:val="00861D68"/>
    <w:rsid w:val="00861E80"/>
    <w:rsid w:val="00862640"/>
    <w:rsid w:val="00862C1C"/>
    <w:rsid w:val="00862D2C"/>
    <w:rsid w:val="00862E57"/>
    <w:rsid w:val="00862E69"/>
    <w:rsid w:val="00862F30"/>
    <w:rsid w:val="00862F86"/>
    <w:rsid w:val="008632A0"/>
    <w:rsid w:val="00863333"/>
    <w:rsid w:val="00863426"/>
    <w:rsid w:val="008637A8"/>
    <w:rsid w:val="008637DC"/>
    <w:rsid w:val="00863D1B"/>
    <w:rsid w:val="00863D60"/>
    <w:rsid w:val="00863F15"/>
    <w:rsid w:val="0086403B"/>
    <w:rsid w:val="0086404E"/>
    <w:rsid w:val="008641E2"/>
    <w:rsid w:val="008642DF"/>
    <w:rsid w:val="008642F7"/>
    <w:rsid w:val="008647C2"/>
    <w:rsid w:val="00864A68"/>
    <w:rsid w:val="00864CE7"/>
    <w:rsid w:val="00864E54"/>
    <w:rsid w:val="00864F3C"/>
    <w:rsid w:val="00865066"/>
    <w:rsid w:val="00865160"/>
    <w:rsid w:val="00865227"/>
    <w:rsid w:val="00865391"/>
    <w:rsid w:val="00865527"/>
    <w:rsid w:val="0086564A"/>
    <w:rsid w:val="008656AF"/>
    <w:rsid w:val="008657C1"/>
    <w:rsid w:val="00865802"/>
    <w:rsid w:val="00865885"/>
    <w:rsid w:val="00866095"/>
    <w:rsid w:val="008660DA"/>
    <w:rsid w:val="00866490"/>
    <w:rsid w:val="008665C9"/>
    <w:rsid w:val="0086663B"/>
    <w:rsid w:val="008666CA"/>
    <w:rsid w:val="00866A05"/>
    <w:rsid w:val="00866A5C"/>
    <w:rsid w:val="008670A8"/>
    <w:rsid w:val="00867121"/>
    <w:rsid w:val="00867429"/>
    <w:rsid w:val="00867452"/>
    <w:rsid w:val="00867611"/>
    <w:rsid w:val="008676AB"/>
    <w:rsid w:val="008676CD"/>
    <w:rsid w:val="0086776F"/>
    <w:rsid w:val="00867C01"/>
    <w:rsid w:val="00867C83"/>
    <w:rsid w:val="00867CE6"/>
    <w:rsid w:val="00867E21"/>
    <w:rsid w:val="00867E4F"/>
    <w:rsid w:val="0087024F"/>
    <w:rsid w:val="008707BE"/>
    <w:rsid w:val="00870881"/>
    <w:rsid w:val="008708A7"/>
    <w:rsid w:val="008708CA"/>
    <w:rsid w:val="00870A10"/>
    <w:rsid w:val="00870F6E"/>
    <w:rsid w:val="008710C5"/>
    <w:rsid w:val="008714B3"/>
    <w:rsid w:val="00871585"/>
    <w:rsid w:val="00871606"/>
    <w:rsid w:val="0087201C"/>
    <w:rsid w:val="00872046"/>
    <w:rsid w:val="00872254"/>
    <w:rsid w:val="0087231D"/>
    <w:rsid w:val="00872375"/>
    <w:rsid w:val="00872613"/>
    <w:rsid w:val="008726D1"/>
    <w:rsid w:val="00872A09"/>
    <w:rsid w:val="00872B68"/>
    <w:rsid w:val="00872B9D"/>
    <w:rsid w:val="00872BC0"/>
    <w:rsid w:val="00872D27"/>
    <w:rsid w:val="00872DD7"/>
    <w:rsid w:val="00873109"/>
    <w:rsid w:val="008731B0"/>
    <w:rsid w:val="008732D5"/>
    <w:rsid w:val="00873565"/>
    <w:rsid w:val="008736AA"/>
    <w:rsid w:val="008736FA"/>
    <w:rsid w:val="00873763"/>
    <w:rsid w:val="00873858"/>
    <w:rsid w:val="008739A7"/>
    <w:rsid w:val="00873E2E"/>
    <w:rsid w:val="00874202"/>
    <w:rsid w:val="008742A5"/>
    <w:rsid w:val="0087435B"/>
    <w:rsid w:val="008743BD"/>
    <w:rsid w:val="008744CF"/>
    <w:rsid w:val="008744F2"/>
    <w:rsid w:val="0087469F"/>
    <w:rsid w:val="008747E7"/>
    <w:rsid w:val="00874CB4"/>
    <w:rsid w:val="00874CDB"/>
    <w:rsid w:val="00874E39"/>
    <w:rsid w:val="008751DA"/>
    <w:rsid w:val="008752E4"/>
    <w:rsid w:val="0087537B"/>
    <w:rsid w:val="008753AC"/>
    <w:rsid w:val="008753BC"/>
    <w:rsid w:val="00875584"/>
    <w:rsid w:val="00875781"/>
    <w:rsid w:val="00875845"/>
    <w:rsid w:val="0087585E"/>
    <w:rsid w:val="00875949"/>
    <w:rsid w:val="00875EE8"/>
    <w:rsid w:val="008760B3"/>
    <w:rsid w:val="008760F5"/>
    <w:rsid w:val="0087629A"/>
    <w:rsid w:val="00876669"/>
    <w:rsid w:val="008769AB"/>
    <w:rsid w:val="00876A34"/>
    <w:rsid w:val="00876D46"/>
    <w:rsid w:val="00876D9B"/>
    <w:rsid w:val="00876DDC"/>
    <w:rsid w:val="00876F48"/>
    <w:rsid w:val="0087717F"/>
    <w:rsid w:val="008773BB"/>
    <w:rsid w:val="008773C4"/>
    <w:rsid w:val="00877517"/>
    <w:rsid w:val="008777F3"/>
    <w:rsid w:val="0087789D"/>
    <w:rsid w:val="008778E1"/>
    <w:rsid w:val="0087792E"/>
    <w:rsid w:val="008779D1"/>
    <w:rsid w:val="00877D02"/>
    <w:rsid w:val="00877D8D"/>
    <w:rsid w:val="00880016"/>
    <w:rsid w:val="008800EE"/>
    <w:rsid w:val="00880124"/>
    <w:rsid w:val="00880267"/>
    <w:rsid w:val="00880429"/>
    <w:rsid w:val="00880469"/>
    <w:rsid w:val="008804D0"/>
    <w:rsid w:val="00880579"/>
    <w:rsid w:val="00880B37"/>
    <w:rsid w:val="00880F6E"/>
    <w:rsid w:val="0088101B"/>
    <w:rsid w:val="00881021"/>
    <w:rsid w:val="00881330"/>
    <w:rsid w:val="0088139F"/>
    <w:rsid w:val="008813B1"/>
    <w:rsid w:val="008814A5"/>
    <w:rsid w:val="008815F7"/>
    <w:rsid w:val="00881789"/>
    <w:rsid w:val="008817F5"/>
    <w:rsid w:val="00881946"/>
    <w:rsid w:val="00881C41"/>
    <w:rsid w:val="00881CD1"/>
    <w:rsid w:val="00881DB2"/>
    <w:rsid w:val="00882051"/>
    <w:rsid w:val="00882602"/>
    <w:rsid w:val="00882E13"/>
    <w:rsid w:val="00882E3D"/>
    <w:rsid w:val="00882E66"/>
    <w:rsid w:val="008835A9"/>
    <w:rsid w:val="00883666"/>
    <w:rsid w:val="00883A58"/>
    <w:rsid w:val="00883A89"/>
    <w:rsid w:val="00883E38"/>
    <w:rsid w:val="008840A0"/>
    <w:rsid w:val="008841DF"/>
    <w:rsid w:val="008842F1"/>
    <w:rsid w:val="0088434E"/>
    <w:rsid w:val="00884552"/>
    <w:rsid w:val="00884725"/>
    <w:rsid w:val="00884BFC"/>
    <w:rsid w:val="00884DB4"/>
    <w:rsid w:val="00884F42"/>
    <w:rsid w:val="00885019"/>
    <w:rsid w:val="00885169"/>
    <w:rsid w:val="00885389"/>
    <w:rsid w:val="0088588C"/>
    <w:rsid w:val="00885AA2"/>
    <w:rsid w:val="008862E5"/>
    <w:rsid w:val="00886865"/>
    <w:rsid w:val="00886AC2"/>
    <w:rsid w:val="00886C6A"/>
    <w:rsid w:val="00886DCF"/>
    <w:rsid w:val="008870F7"/>
    <w:rsid w:val="00887108"/>
    <w:rsid w:val="00887541"/>
    <w:rsid w:val="0088764F"/>
    <w:rsid w:val="0088794F"/>
    <w:rsid w:val="008879EE"/>
    <w:rsid w:val="00887B6C"/>
    <w:rsid w:val="00887D61"/>
    <w:rsid w:val="00890484"/>
    <w:rsid w:val="0089064A"/>
    <w:rsid w:val="00890897"/>
    <w:rsid w:val="008909A0"/>
    <w:rsid w:val="008909D0"/>
    <w:rsid w:val="00890BEB"/>
    <w:rsid w:val="00890C79"/>
    <w:rsid w:val="008912E6"/>
    <w:rsid w:val="00891613"/>
    <w:rsid w:val="0089172C"/>
    <w:rsid w:val="008918CC"/>
    <w:rsid w:val="00891A4D"/>
    <w:rsid w:val="00891A76"/>
    <w:rsid w:val="00892332"/>
    <w:rsid w:val="00892565"/>
    <w:rsid w:val="0089264B"/>
    <w:rsid w:val="008926AA"/>
    <w:rsid w:val="008929F0"/>
    <w:rsid w:val="00892B82"/>
    <w:rsid w:val="00892D3D"/>
    <w:rsid w:val="00892D91"/>
    <w:rsid w:val="00892DEE"/>
    <w:rsid w:val="00892FAC"/>
    <w:rsid w:val="00893218"/>
    <w:rsid w:val="008935B5"/>
    <w:rsid w:val="008936DA"/>
    <w:rsid w:val="0089374A"/>
    <w:rsid w:val="0089394A"/>
    <w:rsid w:val="00893AAC"/>
    <w:rsid w:val="00893B9C"/>
    <w:rsid w:val="00893EAA"/>
    <w:rsid w:val="00893FE7"/>
    <w:rsid w:val="00894290"/>
    <w:rsid w:val="00894310"/>
    <w:rsid w:val="0089434C"/>
    <w:rsid w:val="00894502"/>
    <w:rsid w:val="008945EE"/>
    <w:rsid w:val="0089488D"/>
    <w:rsid w:val="00894904"/>
    <w:rsid w:val="00894BF0"/>
    <w:rsid w:val="00894C20"/>
    <w:rsid w:val="00894D35"/>
    <w:rsid w:val="00894E3D"/>
    <w:rsid w:val="00894F4E"/>
    <w:rsid w:val="00894FE5"/>
    <w:rsid w:val="0089517B"/>
    <w:rsid w:val="00895619"/>
    <w:rsid w:val="00895681"/>
    <w:rsid w:val="00895739"/>
    <w:rsid w:val="008959D7"/>
    <w:rsid w:val="00895B33"/>
    <w:rsid w:val="00895F48"/>
    <w:rsid w:val="00896275"/>
    <w:rsid w:val="00896339"/>
    <w:rsid w:val="0089671E"/>
    <w:rsid w:val="008967D4"/>
    <w:rsid w:val="00896AC0"/>
    <w:rsid w:val="00896B91"/>
    <w:rsid w:val="00896D86"/>
    <w:rsid w:val="00896FD1"/>
    <w:rsid w:val="0089700A"/>
    <w:rsid w:val="008970DA"/>
    <w:rsid w:val="00897154"/>
    <w:rsid w:val="00897270"/>
    <w:rsid w:val="00897430"/>
    <w:rsid w:val="008974F8"/>
    <w:rsid w:val="00897536"/>
    <w:rsid w:val="008976EB"/>
    <w:rsid w:val="00897A04"/>
    <w:rsid w:val="00897E84"/>
    <w:rsid w:val="00897F3B"/>
    <w:rsid w:val="00897FBC"/>
    <w:rsid w:val="008A002F"/>
    <w:rsid w:val="008A0369"/>
    <w:rsid w:val="008A0394"/>
    <w:rsid w:val="008A0460"/>
    <w:rsid w:val="008A057E"/>
    <w:rsid w:val="008A08AE"/>
    <w:rsid w:val="008A0900"/>
    <w:rsid w:val="008A0981"/>
    <w:rsid w:val="008A0BA4"/>
    <w:rsid w:val="008A0C08"/>
    <w:rsid w:val="008A0CCD"/>
    <w:rsid w:val="008A0E02"/>
    <w:rsid w:val="008A1280"/>
    <w:rsid w:val="008A1415"/>
    <w:rsid w:val="008A14C9"/>
    <w:rsid w:val="008A151B"/>
    <w:rsid w:val="008A16B3"/>
    <w:rsid w:val="008A1C11"/>
    <w:rsid w:val="008A1E43"/>
    <w:rsid w:val="008A2195"/>
    <w:rsid w:val="008A21D1"/>
    <w:rsid w:val="008A245B"/>
    <w:rsid w:val="008A27E4"/>
    <w:rsid w:val="008A289F"/>
    <w:rsid w:val="008A2901"/>
    <w:rsid w:val="008A2BAB"/>
    <w:rsid w:val="008A2CFC"/>
    <w:rsid w:val="008A2D01"/>
    <w:rsid w:val="008A2DA7"/>
    <w:rsid w:val="008A2EC6"/>
    <w:rsid w:val="008A302A"/>
    <w:rsid w:val="008A32B5"/>
    <w:rsid w:val="008A32ED"/>
    <w:rsid w:val="008A3409"/>
    <w:rsid w:val="008A3E07"/>
    <w:rsid w:val="008A3E3C"/>
    <w:rsid w:val="008A3F2A"/>
    <w:rsid w:val="008A461E"/>
    <w:rsid w:val="008A4661"/>
    <w:rsid w:val="008A4680"/>
    <w:rsid w:val="008A496B"/>
    <w:rsid w:val="008A5451"/>
    <w:rsid w:val="008A548A"/>
    <w:rsid w:val="008A56B6"/>
    <w:rsid w:val="008A57F6"/>
    <w:rsid w:val="008A5862"/>
    <w:rsid w:val="008A5872"/>
    <w:rsid w:val="008A5970"/>
    <w:rsid w:val="008A5A68"/>
    <w:rsid w:val="008A5A6C"/>
    <w:rsid w:val="008A5D02"/>
    <w:rsid w:val="008A5FBF"/>
    <w:rsid w:val="008A619C"/>
    <w:rsid w:val="008A61EB"/>
    <w:rsid w:val="008A62AA"/>
    <w:rsid w:val="008A62D7"/>
    <w:rsid w:val="008A6357"/>
    <w:rsid w:val="008A662B"/>
    <w:rsid w:val="008A6763"/>
    <w:rsid w:val="008A6B20"/>
    <w:rsid w:val="008A6B72"/>
    <w:rsid w:val="008A6CF9"/>
    <w:rsid w:val="008A6D43"/>
    <w:rsid w:val="008A6E51"/>
    <w:rsid w:val="008A727A"/>
    <w:rsid w:val="008A73C7"/>
    <w:rsid w:val="008A7559"/>
    <w:rsid w:val="008A7583"/>
    <w:rsid w:val="008A75DA"/>
    <w:rsid w:val="008A7980"/>
    <w:rsid w:val="008A7A16"/>
    <w:rsid w:val="008A7C26"/>
    <w:rsid w:val="008A7CC7"/>
    <w:rsid w:val="008B00A2"/>
    <w:rsid w:val="008B0180"/>
    <w:rsid w:val="008B018C"/>
    <w:rsid w:val="008B028D"/>
    <w:rsid w:val="008B0342"/>
    <w:rsid w:val="008B05EA"/>
    <w:rsid w:val="008B07D0"/>
    <w:rsid w:val="008B0896"/>
    <w:rsid w:val="008B08C6"/>
    <w:rsid w:val="008B0B03"/>
    <w:rsid w:val="008B0CBC"/>
    <w:rsid w:val="008B0D17"/>
    <w:rsid w:val="008B1082"/>
    <w:rsid w:val="008B1284"/>
    <w:rsid w:val="008B1394"/>
    <w:rsid w:val="008B142D"/>
    <w:rsid w:val="008B14B4"/>
    <w:rsid w:val="008B14CB"/>
    <w:rsid w:val="008B1683"/>
    <w:rsid w:val="008B168D"/>
    <w:rsid w:val="008B1794"/>
    <w:rsid w:val="008B18E5"/>
    <w:rsid w:val="008B18FB"/>
    <w:rsid w:val="008B1B2D"/>
    <w:rsid w:val="008B1B44"/>
    <w:rsid w:val="008B1B58"/>
    <w:rsid w:val="008B1C60"/>
    <w:rsid w:val="008B1CDD"/>
    <w:rsid w:val="008B1DCD"/>
    <w:rsid w:val="008B1E75"/>
    <w:rsid w:val="008B2172"/>
    <w:rsid w:val="008B2247"/>
    <w:rsid w:val="008B2862"/>
    <w:rsid w:val="008B29DF"/>
    <w:rsid w:val="008B2BF4"/>
    <w:rsid w:val="008B2E4D"/>
    <w:rsid w:val="008B3459"/>
    <w:rsid w:val="008B376C"/>
    <w:rsid w:val="008B3BBB"/>
    <w:rsid w:val="008B3CF8"/>
    <w:rsid w:val="008B3EE7"/>
    <w:rsid w:val="008B43C8"/>
    <w:rsid w:val="008B4703"/>
    <w:rsid w:val="008B47EB"/>
    <w:rsid w:val="008B48FC"/>
    <w:rsid w:val="008B4953"/>
    <w:rsid w:val="008B4A5C"/>
    <w:rsid w:val="008B4AB8"/>
    <w:rsid w:val="008B4B7B"/>
    <w:rsid w:val="008B4C33"/>
    <w:rsid w:val="008B4CAE"/>
    <w:rsid w:val="008B4D16"/>
    <w:rsid w:val="008B4D34"/>
    <w:rsid w:val="008B4D80"/>
    <w:rsid w:val="008B4F3A"/>
    <w:rsid w:val="008B5026"/>
    <w:rsid w:val="008B5366"/>
    <w:rsid w:val="008B5370"/>
    <w:rsid w:val="008B5494"/>
    <w:rsid w:val="008B5590"/>
    <w:rsid w:val="008B5623"/>
    <w:rsid w:val="008B5636"/>
    <w:rsid w:val="008B5C9E"/>
    <w:rsid w:val="008B5CD2"/>
    <w:rsid w:val="008B5DF8"/>
    <w:rsid w:val="008B5FE5"/>
    <w:rsid w:val="008B5FE8"/>
    <w:rsid w:val="008B60F3"/>
    <w:rsid w:val="008B6368"/>
    <w:rsid w:val="008B63E8"/>
    <w:rsid w:val="008B66F3"/>
    <w:rsid w:val="008B6CD1"/>
    <w:rsid w:val="008B6E48"/>
    <w:rsid w:val="008B713C"/>
    <w:rsid w:val="008B7330"/>
    <w:rsid w:val="008B73AB"/>
    <w:rsid w:val="008B7419"/>
    <w:rsid w:val="008B775E"/>
    <w:rsid w:val="008B7B79"/>
    <w:rsid w:val="008B7DA3"/>
    <w:rsid w:val="008C001E"/>
    <w:rsid w:val="008C0079"/>
    <w:rsid w:val="008C00AE"/>
    <w:rsid w:val="008C01FD"/>
    <w:rsid w:val="008C02D7"/>
    <w:rsid w:val="008C0638"/>
    <w:rsid w:val="008C0963"/>
    <w:rsid w:val="008C0B03"/>
    <w:rsid w:val="008C0D94"/>
    <w:rsid w:val="008C0EDC"/>
    <w:rsid w:val="008C0F96"/>
    <w:rsid w:val="008C11D8"/>
    <w:rsid w:val="008C1338"/>
    <w:rsid w:val="008C1439"/>
    <w:rsid w:val="008C1460"/>
    <w:rsid w:val="008C1467"/>
    <w:rsid w:val="008C16E5"/>
    <w:rsid w:val="008C1B44"/>
    <w:rsid w:val="008C1D42"/>
    <w:rsid w:val="008C1DD1"/>
    <w:rsid w:val="008C1E97"/>
    <w:rsid w:val="008C1EDC"/>
    <w:rsid w:val="008C1F97"/>
    <w:rsid w:val="008C1FF8"/>
    <w:rsid w:val="008C21B9"/>
    <w:rsid w:val="008C2323"/>
    <w:rsid w:val="008C23DC"/>
    <w:rsid w:val="008C259A"/>
    <w:rsid w:val="008C2787"/>
    <w:rsid w:val="008C2834"/>
    <w:rsid w:val="008C2835"/>
    <w:rsid w:val="008C2A76"/>
    <w:rsid w:val="008C2B7B"/>
    <w:rsid w:val="008C2BB6"/>
    <w:rsid w:val="008C2C47"/>
    <w:rsid w:val="008C2EE5"/>
    <w:rsid w:val="008C3034"/>
    <w:rsid w:val="008C30BB"/>
    <w:rsid w:val="008C30E8"/>
    <w:rsid w:val="008C31D9"/>
    <w:rsid w:val="008C346F"/>
    <w:rsid w:val="008C3510"/>
    <w:rsid w:val="008C36BA"/>
    <w:rsid w:val="008C3848"/>
    <w:rsid w:val="008C3A99"/>
    <w:rsid w:val="008C3DE2"/>
    <w:rsid w:val="008C3F97"/>
    <w:rsid w:val="008C3FAC"/>
    <w:rsid w:val="008C45B8"/>
    <w:rsid w:val="008C47CA"/>
    <w:rsid w:val="008C4952"/>
    <w:rsid w:val="008C49C9"/>
    <w:rsid w:val="008C4A2A"/>
    <w:rsid w:val="008C4B1C"/>
    <w:rsid w:val="008C4B59"/>
    <w:rsid w:val="008C4B70"/>
    <w:rsid w:val="008C4CBE"/>
    <w:rsid w:val="008C4E64"/>
    <w:rsid w:val="008C5489"/>
    <w:rsid w:val="008C557C"/>
    <w:rsid w:val="008C56D7"/>
    <w:rsid w:val="008C5919"/>
    <w:rsid w:val="008C59AB"/>
    <w:rsid w:val="008C5A3F"/>
    <w:rsid w:val="008C5C5D"/>
    <w:rsid w:val="008C5C9B"/>
    <w:rsid w:val="008C5F34"/>
    <w:rsid w:val="008C62CE"/>
    <w:rsid w:val="008C6317"/>
    <w:rsid w:val="008C6595"/>
    <w:rsid w:val="008C659A"/>
    <w:rsid w:val="008C66B5"/>
    <w:rsid w:val="008C6AD8"/>
    <w:rsid w:val="008C6D45"/>
    <w:rsid w:val="008C7008"/>
    <w:rsid w:val="008C70BD"/>
    <w:rsid w:val="008C714F"/>
    <w:rsid w:val="008C71AF"/>
    <w:rsid w:val="008C7452"/>
    <w:rsid w:val="008C74B8"/>
    <w:rsid w:val="008C7685"/>
    <w:rsid w:val="008C76A0"/>
    <w:rsid w:val="008C78E8"/>
    <w:rsid w:val="008C79D8"/>
    <w:rsid w:val="008C7AF4"/>
    <w:rsid w:val="008C7B79"/>
    <w:rsid w:val="008C7C36"/>
    <w:rsid w:val="008C7FCC"/>
    <w:rsid w:val="008D002E"/>
    <w:rsid w:val="008D0035"/>
    <w:rsid w:val="008D0113"/>
    <w:rsid w:val="008D0188"/>
    <w:rsid w:val="008D0468"/>
    <w:rsid w:val="008D0516"/>
    <w:rsid w:val="008D0616"/>
    <w:rsid w:val="008D07BF"/>
    <w:rsid w:val="008D0837"/>
    <w:rsid w:val="008D08D1"/>
    <w:rsid w:val="008D0922"/>
    <w:rsid w:val="008D0D14"/>
    <w:rsid w:val="008D0D8E"/>
    <w:rsid w:val="008D0E98"/>
    <w:rsid w:val="008D10FD"/>
    <w:rsid w:val="008D1203"/>
    <w:rsid w:val="008D122A"/>
    <w:rsid w:val="008D1246"/>
    <w:rsid w:val="008D1367"/>
    <w:rsid w:val="008D15B4"/>
    <w:rsid w:val="008D1662"/>
    <w:rsid w:val="008D19C0"/>
    <w:rsid w:val="008D1ADE"/>
    <w:rsid w:val="008D1E87"/>
    <w:rsid w:val="008D1F51"/>
    <w:rsid w:val="008D23B1"/>
    <w:rsid w:val="008D2787"/>
    <w:rsid w:val="008D2E09"/>
    <w:rsid w:val="008D2EEC"/>
    <w:rsid w:val="008D32A6"/>
    <w:rsid w:val="008D357E"/>
    <w:rsid w:val="008D3678"/>
    <w:rsid w:val="008D37BE"/>
    <w:rsid w:val="008D3B25"/>
    <w:rsid w:val="008D3CA5"/>
    <w:rsid w:val="008D3F43"/>
    <w:rsid w:val="008D4188"/>
    <w:rsid w:val="008D4257"/>
    <w:rsid w:val="008D4716"/>
    <w:rsid w:val="008D4787"/>
    <w:rsid w:val="008D47BB"/>
    <w:rsid w:val="008D4D7E"/>
    <w:rsid w:val="008D519A"/>
    <w:rsid w:val="008D5551"/>
    <w:rsid w:val="008D5865"/>
    <w:rsid w:val="008D593D"/>
    <w:rsid w:val="008D5B05"/>
    <w:rsid w:val="008D5D19"/>
    <w:rsid w:val="008D5D61"/>
    <w:rsid w:val="008D5F50"/>
    <w:rsid w:val="008D6246"/>
    <w:rsid w:val="008D6404"/>
    <w:rsid w:val="008D647D"/>
    <w:rsid w:val="008D667D"/>
    <w:rsid w:val="008D6780"/>
    <w:rsid w:val="008D6829"/>
    <w:rsid w:val="008D68C2"/>
    <w:rsid w:val="008D6909"/>
    <w:rsid w:val="008D6A3E"/>
    <w:rsid w:val="008D6A88"/>
    <w:rsid w:val="008D6B93"/>
    <w:rsid w:val="008D6C5E"/>
    <w:rsid w:val="008D6FC0"/>
    <w:rsid w:val="008D6FD8"/>
    <w:rsid w:val="008D7550"/>
    <w:rsid w:val="008D77F2"/>
    <w:rsid w:val="008D78EE"/>
    <w:rsid w:val="008D7DFA"/>
    <w:rsid w:val="008D7F88"/>
    <w:rsid w:val="008E0477"/>
    <w:rsid w:val="008E05A5"/>
    <w:rsid w:val="008E05CD"/>
    <w:rsid w:val="008E05F8"/>
    <w:rsid w:val="008E0709"/>
    <w:rsid w:val="008E0948"/>
    <w:rsid w:val="008E095B"/>
    <w:rsid w:val="008E0D5E"/>
    <w:rsid w:val="008E0E58"/>
    <w:rsid w:val="008E1591"/>
    <w:rsid w:val="008E175F"/>
    <w:rsid w:val="008E19A9"/>
    <w:rsid w:val="008E1E11"/>
    <w:rsid w:val="008E1E79"/>
    <w:rsid w:val="008E21C0"/>
    <w:rsid w:val="008E2316"/>
    <w:rsid w:val="008E268A"/>
    <w:rsid w:val="008E26A8"/>
    <w:rsid w:val="008E285E"/>
    <w:rsid w:val="008E2A5B"/>
    <w:rsid w:val="008E2E03"/>
    <w:rsid w:val="008E2EA4"/>
    <w:rsid w:val="008E35E8"/>
    <w:rsid w:val="008E3BB6"/>
    <w:rsid w:val="008E3C56"/>
    <w:rsid w:val="008E406A"/>
    <w:rsid w:val="008E40CD"/>
    <w:rsid w:val="008E40E6"/>
    <w:rsid w:val="008E423A"/>
    <w:rsid w:val="008E4423"/>
    <w:rsid w:val="008E4605"/>
    <w:rsid w:val="008E471F"/>
    <w:rsid w:val="008E47A6"/>
    <w:rsid w:val="008E48D7"/>
    <w:rsid w:val="008E4A6D"/>
    <w:rsid w:val="008E4B59"/>
    <w:rsid w:val="008E4BEC"/>
    <w:rsid w:val="008E4BF5"/>
    <w:rsid w:val="008E4D33"/>
    <w:rsid w:val="008E4E41"/>
    <w:rsid w:val="008E4F6C"/>
    <w:rsid w:val="008E54FB"/>
    <w:rsid w:val="008E559B"/>
    <w:rsid w:val="008E565B"/>
    <w:rsid w:val="008E5817"/>
    <w:rsid w:val="008E5841"/>
    <w:rsid w:val="008E586C"/>
    <w:rsid w:val="008E596D"/>
    <w:rsid w:val="008E59B7"/>
    <w:rsid w:val="008E5B3A"/>
    <w:rsid w:val="008E5B53"/>
    <w:rsid w:val="008E5E37"/>
    <w:rsid w:val="008E5E54"/>
    <w:rsid w:val="008E6036"/>
    <w:rsid w:val="008E61C8"/>
    <w:rsid w:val="008E62E2"/>
    <w:rsid w:val="008E65B7"/>
    <w:rsid w:val="008E6642"/>
    <w:rsid w:val="008E6870"/>
    <w:rsid w:val="008E6A67"/>
    <w:rsid w:val="008E6C38"/>
    <w:rsid w:val="008E6D96"/>
    <w:rsid w:val="008E6ED3"/>
    <w:rsid w:val="008E6FA8"/>
    <w:rsid w:val="008E7086"/>
    <w:rsid w:val="008E7233"/>
    <w:rsid w:val="008E74B1"/>
    <w:rsid w:val="008E7A51"/>
    <w:rsid w:val="008E7B78"/>
    <w:rsid w:val="008E7B86"/>
    <w:rsid w:val="008E7E22"/>
    <w:rsid w:val="008E7E70"/>
    <w:rsid w:val="008E7ED6"/>
    <w:rsid w:val="008F00F7"/>
    <w:rsid w:val="008F0112"/>
    <w:rsid w:val="008F0365"/>
    <w:rsid w:val="008F0582"/>
    <w:rsid w:val="008F06D0"/>
    <w:rsid w:val="008F0704"/>
    <w:rsid w:val="008F0B1C"/>
    <w:rsid w:val="008F0E5C"/>
    <w:rsid w:val="008F112C"/>
    <w:rsid w:val="008F114D"/>
    <w:rsid w:val="008F11BC"/>
    <w:rsid w:val="008F14F0"/>
    <w:rsid w:val="008F159A"/>
    <w:rsid w:val="008F15E8"/>
    <w:rsid w:val="008F16F9"/>
    <w:rsid w:val="008F1784"/>
    <w:rsid w:val="008F1E1D"/>
    <w:rsid w:val="008F20EC"/>
    <w:rsid w:val="008F246D"/>
    <w:rsid w:val="008F24C6"/>
    <w:rsid w:val="008F284B"/>
    <w:rsid w:val="008F2883"/>
    <w:rsid w:val="008F29ED"/>
    <w:rsid w:val="008F2A63"/>
    <w:rsid w:val="008F2C07"/>
    <w:rsid w:val="008F2C08"/>
    <w:rsid w:val="008F2CCB"/>
    <w:rsid w:val="008F2CED"/>
    <w:rsid w:val="008F2E28"/>
    <w:rsid w:val="008F34B2"/>
    <w:rsid w:val="008F358A"/>
    <w:rsid w:val="008F361B"/>
    <w:rsid w:val="008F38CB"/>
    <w:rsid w:val="008F3984"/>
    <w:rsid w:val="008F3BC6"/>
    <w:rsid w:val="008F3CE4"/>
    <w:rsid w:val="008F3DBF"/>
    <w:rsid w:val="008F40B5"/>
    <w:rsid w:val="008F44DA"/>
    <w:rsid w:val="008F4544"/>
    <w:rsid w:val="008F4679"/>
    <w:rsid w:val="008F46B6"/>
    <w:rsid w:val="008F47CF"/>
    <w:rsid w:val="008F47E8"/>
    <w:rsid w:val="008F4A5B"/>
    <w:rsid w:val="008F4A92"/>
    <w:rsid w:val="008F4C27"/>
    <w:rsid w:val="008F4CA1"/>
    <w:rsid w:val="008F4F86"/>
    <w:rsid w:val="008F53B0"/>
    <w:rsid w:val="008F5460"/>
    <w:rsid w:val="008F5469"/>
    <w:rsid w:val="008F5554"/>
    <w:rsid w:val="008F557C"/>
    <w:rsid w:val="008F58D0"/>
    <w:rsid w:val="008F5984"/>
    <w:rsid w:val="008F5A91"/>
    <w:rsid w:val="008F5C37"/>
    <w:rsid w:val="008F5C3E"/>
    <w:rsid w:val="008F5D13"/>
    <w:rsid w:val="008F5E5F"/>
    <w:rsid w:val="008F5FC6"/>
    <w:rsid w:val="008F61CC"/>
    <w:rsid w:val="008F6447"/>
    <w:rsid w:val="008F64D7"/>
    <w:rsid w:val="008F664F"/>
    <w:rsid w:val="008F6662"/>
    <w:rsid w:val="008F66A6"/>
    <w:rsid w:val="008F6799"/>
    <w:rsid w:val="008F6837"/>
    <w:rsid w:val="008F6885"/>
    <w:rsid w:val="008F6897"/>
    <w:rsid w:val="008F6912"/>
    <w:rsid w:val="008F6988"/>
    <w:rsid w:val="008F6C35"/>
    <w:rsid w:val="008F6D5D"/>
    <w:rsid w:val="008F6E91"/>
    <w:rsid w:val="008F728E"/>
    <w:rsid w:val="008F7291"/>
    <w:rsid w:val="008F735F"/>
    <w:rsid w:val="008F73C3"/>
    <w:rsid w:val="008F750B"/>
    <w:rsid w:val="008F75FF"/>
    <w:rsid w:val="008F7607"/>
    <w:rsid w:val="008F777B"/>
    <w:rsid w:val="008F7A27"/>
    <w:rsid w:val="008F7A70"/>
    <w:rsid w:val="008F7D24"/>
    <w:rsid w:val="00900374"/>
    <w:rsid w:val="00900820"/>
    <w:rsid w:val="00900BC3"/>
    <w:rsid w:val="00900E96"/>
    <w:rsid w:val="0090100A"/>
    <w:rsid w:val="0090100E"/>
    <w:rsid w:val="0090128B"/>
    <w:rsid w:val="0090138B"/>
    <w:rsid w:val="00901577"/>
    <w:rsid w:val="0090176E"/>
    <w:rsid w:val="0090178F"/>
    <w:rsid w:val="00901799"/>
    <w:rsid w:val="009018A2"/>
    <w:rsid w:val="0090198C"/>
    <w:rsid w:val="0090200B"/>
    <w:rsid w:val="009020AD"/>
    <w:rsid w:val="00902248"/>
    <w:rsid w:val="0090235E"/>
    <w:rsid w:val="00902536"/>
    <w:rsid w:val="00902585"/>
    <w:rsid w:val="009027F4"/>
    <w:rsid w:val="00902800"/>
    <w:rsid w:val="009028DA"/>
    <w:rsid w:val="00902A57"/>
    <w:rsid w:val="00902B20"/>
    <w:rsid w:val="00902E22"/>
    <w:rsid w:val="00902F41"/>
    <w:rsid w:val="00903343"/>
    <w:rsid w:val="0090367C"/>
    <w:rsid w:val="0090371F"/>
    <w:rsid w:val="00903832"/>
    <w:rsid w:val="00903AE2"/>
    <w:rsid w:val="00903E90"/>
    <w:rsid w:val="009041AC"/>
    <w:rsid w:val="0090446A"/>
    <w:rsid w:val="00904529"/>
    <w:rsid w:val="0090492C"/>
    <w:rsid w:val="00904C88"/>
    <w:rsid w:val="00904CA9"/>
    <w:rsid w:val="00905046"/>
    <w:rsid w:val="009050E6"/>
    <w:rsid w:val="00905336"/>
    <w:rsid w:val="00905450"/>
    <w:rsid w:val="00905655"/>
    <w:rsid w:val="00905828"/>
    <w:rsid w:val="00905AC5"/>
    <w:rsid w:val="00905B5A"/>
    <w:rsid w:val="00905EF5"/>
    <w:rsid w:val="00905FF2"/>
    <w:rsid w:val="00906001"/>
    <w:rsid w:val="009061FF"/>
    <w:rsid w:val="0090638E"/>
    <w:rsid w:val="009063CE"/>
    <w:rsid w:val="009063FC"/>
    <w:rsid w:val="0090643F"/>
    <w:rsid w:val="009068C1"/>
    <w:rsid w:val="009069E8"/>
    <w:rsid w:val="00906A7E"/>
    <w:rsid w:val="00906B37"/>
    <w:rsid w:val="00906E4E"/>
    <w:rsid w:val="00906E6B"/>
    <w:rsid w:val="00906E7C"/>
    <w:rsid w:val="00906FDE"/>
    <w:rsid w:val="00907031"/>
    <w:rsid w:val="00907320"/>
    <w:rsid w:val="0090797E"/>
    <w:rsid w:val="00910285"/>
    <w:rsid w:val="009104D3"/>
    <w:rsid w:val="0091061F"/>
    <w:rsid w:val="00910638"/>
    <w:rsid w:val="009106F5"/>
    <w:rsid w:val="0091081D"/>
    <w:rsid w:val="0091099A"/>
    <w:rsid w:val="0091111A"/>
    <w:rsid w:val="00911166"/>
    <w:rsid w:val="00911487"/>
    <w:rsid w:val="009115BD"/>
    <w:rsid w:val="009115FD"/>
    <w:rsid w:val="00911868"/>
    <w:rsid w:val="00911A2B"/>
    <w:rsid w:val="00911BF6"/>
    <w:rsid w:val="00911C38"/>
    <w:rsid w:val="00911D09"/>
    <w:rsid w:val="0091224C"/>
    <w:rsid w:val="0091261D"/>
    <w:rsid w:val="00912786"/>
    <w:rsid w:val="009127D7"/>
    <w:rsid w:val="00912900"/>
    <w:rsid w:val="00912C4A"/>
    <w:rsid w:val="00912F5A"/>
    <w:rsid w:val="00913052"/>
    <w:rsid w:val="00913281"/>
    <w:rsid w:val="009133B9"/>
    <w:rsid w:val="00913681"/>
    <w:rsid w:val="009136B2"/>
    <w:rsid w:val="00913971"/>
    <w:rsid w:val="009139A5"/>
    <w:rsid w:val="00913B67"/>
    <w:rsid w:val="00913DAB"/>
    <w:rsid w:val="0091416F"/>
    <w:rsid w:val="009141EB"/>
    <w:rsid w:val="00914344"/>
    <w:rsid w:val="00914399"/>
    <w:rsid w:val="00914404"/>
    <w:rsid w:val="00914615"/>
    <w:rsid w:val="009146F5"/>
    <w:rsid w:val="009148EF"/>
    <w:rsid w:val="009149EB"/>
    <w:rsid w:val="00914A16"/>
    <w:rsid w:val="00914BB7"/>
    <w:rsid w:val="00914C3C"/>
    <w:rsid w:val="00914D60"/>
    <w:rsid w:val="00914E2A"/>
    <w:rsid w:val="00914EA4"/>
    <w:rsid w:val="00915156"/>
    <w:rsid w:val="00915802"/>
    <w:rsid w:val="0091589C"/>
    <w:rsid w:val="009158E7"/>
    <w:rsid w:val="009159FE"/>
    <w:rsid w:val="00915BB5"/>
    <w:rsid w:val="00915DD8"/>
    <w:rsid w:val="00915DDE"/>
    <w:rsid w:val="00915F9D"/>
    <w:rsid w:val="00916320"/>
    <w:rsid w:val="00916465"/>
    <w:rsid w:val="00916594"/>
    <w:rsid w:val="009168BA"/>
    <w:rsid w:val="00916912"/>
    <w:rsid w:val="00916B2C"/>
    <w:rsid w:val="00916C31"/>
    <w:rsid w:val="00916ECD"/>
    <w:rsid w:val="00917233"/>
    <w:rsid w:val="009173E9"/>
    <w:rsid w:val="0091761F"/>
    <w:rsid w:val="00917649"/>
    <w:rsid w:val="009178CC"/>
    <w:rsid w:val="00917C22"/>
    <w:rsid w:val="00917D64"/>
    <w:rsid w:val="00917ED4"/>
    <w:rsid w:val="009202E8"/>
    <w:rsid w:val="009203D8"/>
    <w:rsid w:val="0092097B"/>
    <w:rsid w:val="00920A07"/>
    <w:rsid w:val="00920AA7"/>
    <w:rsid w:val="00921046"/>
    <w:rsid w:val="0092112F"/>
    <w:rsid w:val="00921331"/>
    <w:rsid w:val="009214D7"/>
    <w:rsid w:val="00921623"/>
    <w:rsid w:val="00921731"/>
    <w:rsid w:val="00921737"/>
    <w:rsid w:val="0092194E"/>
    <w:rsid w:val="00921BA4"/>
    <w:rsid w:val="00921C4B"/>
    <w:rsid w:val="00922040"/>
    <w:rsid w:val="00922077"/>
    <w:rsid w:val="00922378"/>
    <w:rsid w:val="0092241A"/>
    <w:rsid w:val="009224B9"/>
    <w:rsid w:val="0092252D"/>
    <w:rsid w:val="00922797"/>
    <w:rsid w:val="00922889"/>
    <w:rsid w:val="00922953"/>
    <w:rsid w:val="00922A1D"/>
    <w:rsid w:val="00922A9E"/>
    <w:rsid w:val="00922B3D"/>
    <w:rsid w:val="00922C18"/>
    <w:rsid w:val="00922E2B"/>
    <w:rsid w:val="00923053"/>
    <w:rsid w:val="00923481"/>
    <w:rsid w:val="009235C1"/>
    <w:rsid w:val="009237CC"/>
    <w:rsid w:val="009238D8"/>
    <w:rsid w:val="00923979"/>
    <w:rsid w:val="00923A49"/>
    <w:rsid w:val="00923AAE"/>
    <w:rsid w:val="00923CCA"/>
    <w:rsid w:val="00923F95"/>
    <w:rsid w:val="00924076"/>
    <w:rsid w:val="009240FD"/>
    <w:rsid w:val="0092417A"/>
    <w:rsid w:val="00924399"/>
    <w:rsid w:val="0092446D"/>
    <w:rsid w:val="009245ED"/>
    <w:rsid w:val="00924860"/>
    <w:rsid w:val="00924A20"/>
    <w:rsid w:val="00924CCC"/>
    <w:rsid w:val="00924F08"/>
    <w:rsid w:val="00924FC5"/>
    <w:rsid w:val="009250CB"/>
    <w:rsid w:val="00925153"/>
    <w:rsid w:val="009251CC"/>
    <w:rsid w:val="00925522"/>
    <w:rsid w:val="00925550"/>
    <w:rsid w:val="00925783"/>
    <w:rsid w:val="00925A9F"/>
    <w:rsid w:val="00925CE6"/>
    <w:rsid w:val="00925CF7"/>
    <w:rsid w:val="00925D54"/>
    <w:rsid w:val="00925EF7"/>
    <w:rsid w:val="00926577"/>
    <w:rsid w:val="00926588"/>
    <w:rsid w:val="0092687E"/>
    <w:rsid w:val="00926976"/>
    <w:rsid w:val="00926A93"/>
    <w:rsid w:val="00926C6C"/>
    <w:rsid w:val="00926FA8"/>
    <w:rsid w:val="009270D1"/>
    <w:rsid w:val="00927639"/>
    <w:rsid w:val="009278D8"/>
    <w:rsid w:val="00927A10"/>
    <w:rsid w:val="00927A47"/>
    <w:rsid w:val="00927D87"/>
    <w:rsid w:val="00927DCB"/>
    <w:rsid w:val="00927EE0"/>
    <w:rsid w:val="00930008"/>
    <w:rsid w:val="00930141"/>
    <w:rsid w:val="009304C2"/>
    <w:rsid w:val="009305AF"/>
    <w:rsid w:val="00930665"/>
    <w:rsid w:val="00930781"/>
    <w:rsid w:val="0093079A"/>
    <w:rsid w:val="009308FA"/>
    <w:rsid w:val="00930B21"/>
    <w:rsid w:val="00930B55"/>
    <w:rsid w:val="00930F8E"/>
    <w:rsid w:val="00930FF5"/>
    <w:rsid w:val="009310F2"/>
    <w:rsid w:val="0093122E"/>
    <w:rsid w:val="00931415"/>
    <w:rsid w:val="009314E3"/>
    <w:rsid w:val="0093164C"/>
    <w:rsid w:val="00931675"/>
    <w:rsid w:val="0093172B"/>
    <w:rsid w:val="009317FD"/>
    <w:rsid w:val="00931BDA"/>
    <w:rsid w:val="00931BE3"/>
    <w:rsid w:val="00931CBA"/>
    <w:rsid w:val="00931EF4"/>
    <w:rsid w:val="0093229A"/>
    <w:rsid w:val="00932416"/>
    <w:rsid w:val="00932460"/>
    <w:rsid w:val="0093254F"/>
    <w:rsid w:val="00932694"/>
    <w:rsid w:val="009327E1"/>
    <w:rsid w:val="00932B4C"/>
    <w:rsid w:val="00932E7E"/>
    <w:rsid w:val="00933193"/>
    <w:rsid w:val="009334C0"/>
    <w:rsid w:val="009335CC"/>
    <w:rsid w:val="00933630"/>
    <w:rsid w:val="0093389E"/>
    <w:rsid w:val="00933977"/>
    <w:rsid w:val="009339FD"/>
    <w:rsid w:val="00933A4C"/>
    <w:rsid w:val="00933A8C"/>
    <w:rsid w:val="00933B91"/>
    <w:rsid w:val="00933C94"/>
    <w:rsid w:val="00933D18"/>
    <w:rsid w:val="00934009"/>
    <w:rsid w:val="009341A2"/>
    <w:rsid w:val="00934585"/>
    <w:rsid w:val="009346C7"/>
    <w:rsid w:val="009346D9"/>
    <w:rsid w:val="00934810"/>
    <w:rsid w:val="00934910"/>
    <w:rsid w:val="00934AD4"/>
    <w:rsid w:val="00934CA6"/>
    <w:rsid w:val="00935208"/>
    <w:rsid w:val="00935210"/>
    <w:rsid w:val="009355AF"/>
    <w:rsid w:val="009355F5"/>
    <w:rsid w:val="00935635"/>
    <w:rsid w:val="00935A08"/>
    <w:rsid w:val="00935A94"/>
    <w:rsid w:val="00935C88"/>
    <w:rsid w:val="00935CDA"/>
    <w:rsid w:val="00935F6D"/>
    <w:rsid w:val="009365A8"/>
    <w:rsid w:val="00936696"/>
    <w:rsid w:val="00936749"/>
    <w:rsid w:val="009369B8"/>
    <w:rsid w:val="00936DA0"/>
    <w:rsid w:val="00936E3E"/>
    <w:rsid w:val="00936FF1"/>
    <w:rsid w:val="00937097"/>
    <w:rsid w:val="009370C4"/>
    <w:rsid w:val="009372EA"/>
    <w:rsid w:val="0093744B"/>
    <w:rsid w:val="009376A0"/>
    <w:rsid w:val="009376E9"/>
    <w:rsid w:val="0093770C"/>
    <w:rsid w:val="00937B23"/>
    <w:rsid w:val="00937D7B"/>
    <w:rsid w:val="00937DD8"/>
    <w:rsid w:val="00937DFE"/>
    <w:rsid w:val="00937F43"/>
    <w:rsid w:val="00937FB3"/>
    <w:rsid w:val="009400E5"/>
    <w:rsid w:val="00940220"/>
    <w:rsid w:val="009404AF"/>
    <w:rsid w:val="00940580"/>
    <w:rsid w:val="00940802"/>
    <w:rsid w:val="00940807"/>
    <w:rsid w:val="0094085D"/>
    <w:rsid w:val="00940996"/>
    <w:rsid w:val="00940A9D"/>
    <w:rsid w:val="00940BB6"/>
    <w:rsid w:val="00940CBB"/>
    <w:rsid w:val="00940E8E"/>
    <w:rsid w:val="00940E92"/>
    <w:rsid w:val="00941077"/>
    <w:rsid w:val="00941598"/>
    <w:rsid w:val="009417A3"/>
    <w:rsid w:val="00941CF1"/>
    <w:rsid w:val="00941E89"/>
    <w:rsid w:val="00941F88"/>
    <w:rsid w:val="009420FE"/>
    <w:rsid w:val="009422A8"/>
    <w:rsid w:val="009426DA"/>
    <w:rsid w:val="00942A89"/>
    <w:rsid w:val="00942CE5"/>
    <w:rsid w:val="00942DF1"/>
    <w:rsid w:val="00942F96"/>
    <w:rsid w:val="00943034"/>
    <w:rsid w:val="00943902"/>
    <w:rsid w:val="00943944"/>
    <w:rsid w:val="00943BBF"/>
    <w:rsid w:val="00943BCB"/>
    <w:rsid w:val="00943DC1"/>
    <w:rsid w:val="00943EC7"/>
    <w:rsid w:val="0094407F"/>
    <w:rsid w:val="00944523"/>
    <w:rsid w:val="009445CF"/>
    <w:rsid w:val="009449E6"/>
    <w:rsid w:val="00944A89"/>
    <w:rsid w:val="00944AE4"/>
    <w:rsid w:val="00944D00"/>
    <w:rsid w:val="00944F1A"/>
    <w:rsid w:val="00944F80"/>
    <w:rsid w:val="0094503C"/>
    <w:rsid w:val="009452DF"/>
    <w:rsid w:val="0094570F"/>
    <w:rsid w:val="00945834"/>
    <w:rsid w:val="0094586B"/>
    <w:rsid w:val="00945951"/>
    <w:rsid w:val="00945A56"/>
    <w:rsid w:val="00946306"/>
    <w:rsid w:val="009466C3"/>
    <w:rsid w:val="00946ABC"/>
    <w:rsid w:val="00946B4C"/>
    <w:rsid w:val="00946B8D"/>
    <w:rsid w:val="00946D81"/>
    <w:rsid w:val="00946D93"/>
    <w:rsid w:val="00946FE1"/>
    <w:rsid w:val="0094721A"/>
    <w:rsid w:val="0094781E"/>
    <w:rsid w:val="00947A41"/>
    <w:rsid w:val="00947B41"/>
    <w:rsid w:val="00947C83"/>
    <w:rsid w:val="00947E48"/>
    <w:rsid w:val="00947F3B"/>
    <w:rsid w:val="00947F8A"/>
    <w:rsid w:val="00950503"/>
    <w:rsid w:val="00950B63"/>
    <w:rsid w:val="00950D8C"/>
    <w:rsid w:val="00950F99"/>
    <w:rsid w:val="0095187A"/>
    <w:rsid w:val="00951B3D"/>
    <w:rsid w:val="00951BA2"/>
    <w:rsid w:val="0095219B"/>
    <w:rsid w:val="00952244"/>
    <w:rsid w:val="0095224E"/>
    <w:rsid w:val="0095236E"/>
    <w:rsid w:val="009524FF"/>
    <w:rsid w:val="00952614"/>
    <w:rsid w:val="0095273E"/>
    <w:rsid w:val="00952835"/>
    <w:rsid w:val="009529E4"/>
    <w:rsid w:val="00952BBA"/>
    <w:rsid w:val="00952C3D"/>
    <w:rsid w:val="00952D7F"/>
    <w:rsid w:val="00952EA9"/>
    <w:rsid w:val="00952FBB"/>
    <w:rsid w:val="00953006"/>
    <w:rsid w:val="0095347D"/>
    <w:rsid w:val="00953490"/>
    <w:rsid w:val="00953525"/>
    <w:rsid w:val="0095381C"/>
    <w:rsid w:val="009538B5"/>
    <w:rsid w:val="00953907"/>
    <w:rsid w:val="00953948"/>
    <w:rsid w:val="009539C4"/>
    <w:rsid w:val="009540BE"/>
    <w:rsid w:val="00954112"/>
    <w:rsid w:val="0095431F"/>
    <w:rsid w:val="00954440"/>
    <w:rsid w:val="009544A9"/>
    <w:rsid w:val="00954609"/>
    <w:rsid w:val="009547AB"/>
    <w:rsid w:val="00954F23"/>
    <w:rsid w:val="0095519A"/>
    <w:rsid w:val="0095521A"/>
    <w:rsid w:val="009552D2"/>
    <w:rsid w:val="009554FD"/>
    <w:rsid w:val="0095550C"/>
    <w:rsid w:val="00955853"/>
    <w:rsid w:val="00955918"/>
    <w:rsid w:val="00955A60"/>
    <w:rsid w:val="00955E68"/>
    <w:rsid w:val="00955F42"/>
    <w:rsid w:val="0095614C"/>
    <w:rsid w:val="009561C0"/>
    <w:rsid w:val="009564C8"/>
    <w:rsid w:val="00956879"/>
    <w:rsid w:val="009568AF"/>
    <w:rsid w:val="00956915"/>
    <w:rsid w:val="00956EDD"/>
    <w:rsid w:val="00956EDF"/>
    <w:rsid w:val="00957396"/>
    <w:rsid w:val="0095769B"/>
    <w:rsid w:val="009577EF"/>
    <w:rsid w:val="0095784F"/>
    <w:rsid w:val="009578E1"/>
    <w:rsid w:val="00957A08"/>
    <w:rsid w:val="00957C32"/>
    <w:rsid w:val="00957CB3"/>
    <w:rsid w:val="00957D60"/>
    <w:rsid w:val="00957DD9"/>
    <w:rsid w:val="00960099"/>
    <w:rsid w:val="00960127"/>
    <w:rsid w:val="0096020F"/>
    <w:rsid w:val="009602F1"/>
    <w:rsid w:val="0096031D"/>
    <w:rsid w:val="009603A6"/>
    <w:rsid w:val="00960458"/>
    <w:rsid w:val="00960463"/>
    <w:rsid w:val="00960629"/>
    <w:rsid w:val="0096084B"/>
    <w:rsid w:val="00960918"/>
    <w:rsid w:val="009609B3"/>
    <w:rsid w:val="00960AAF"/>
    <w:rsid w:val="00960B44"/>
    <w:rsid w:val="00960D51"/>
    <w:rsid w:val="00960DE3"/>
    <w:rsid w:val="00960DEF"/>
    <w:rsid w:val="00960EAD"/>
    <w:rsid w:val="00960F04"/>
    <w:rsid w:val="00961619"/>
    <w:rsid w:val="00961B71"/>
    <w:rsid w:val="00961D2D"/>
    <w:rsid w:val="00961F98"/>
    <w:rsid w:val="00962223"/>
    <w:rsid w:val="0096224D"/>
    <w:rsid w:val="0096266A"/>
    <w:rsid w:val="00962741"/>
    <w:rsid w:val="00962863"/>
    <w:rsid w:val="009629F9"/>
    <w:rsid w:val="00962A12"/>
    <w:rsid w:val="00962BD8"/>
    <w:rsid w:val="00962BDB"/>
    <w:rsid w:val="00962BFD"/>
    <w:rsid w:val="00962FBF"/>
    <w:rsid w:val="00963080"/>
    <w:rsid w:val="00963109"/>
    <w:rsid w:val="009632C6"/>
    <w:rsid w:val="009633A7"/>
    <w:rsid w:val="00963458"/>
    <w:rsid w:val="0096364E"/>
    <w:rsid w:val="009637E3"/>
    <w:rsid w:val="00963862"/>
    <w:rsid w:val="00963A41"/>
    <w:rsid w:val="00963AD3"/>
    <w:rsid w:val="00963C5A"/>
    <w:rsid w:val="009640FA"/>
    <w:rsid w:val="009642A2"/>
    <w:rsid w:val="00964303"/>
    <w:rsid w:val="00964399"/>
    <w:rsid w:val="009646C9"/>
    <w:rsid w:val="00964817"/>
    <w:rsid w:val="00964AE6"/>
    <w:rsid w:val="00964CA6"/>
    <w:rsid w:val="00964E28"/>
    <w:rsid w:val="00965004"/>
    <w:rsid w:val="00965104"/>
    <w:rsid w:val="00965124"/>
    <w:rsid w:val="009652DD"/>
    <w:rsid w:val="00965478"/>
    <w:rsid w:val="00965B54"/>
    <w:rsid w:val="00965B5E"/>
    <w:rsid w:val="00965F04"/>
    <w:rsid w:val="00965F3D"/>
    <w:rsid w:val="00966257"/>
    <w:rsid w:val="009664B3"/>
    <w:rsid w:val="0096670C"/>
    <w:rsid w:val="0096675C"/>
    <w:rsid w:val="009668FA"/>
    <w:rsid w:val="00966C5A"/>
    <w:rsid w:val="00966DC0"/>
    <w:rsid w:val="009671A7"/>
    <w:rsid w:val="00967617"/>
    <w:rsid w:val="009676C2"/>
    <w:rsid w:val="0096773B"/>
    <w:rsid w:val="0096778E"/>
    <w:rsid w:val="00967798"/>
    <w:rsid w:val="00967857"/>
    <w:rsid w:val="00967B12"/>
    <w:rsid w:val="009700A9"/>
    <w:rsid w:val="0097056B"/>
    <w:rsid w:val="0097067B"/>
    <w:rsid w:val="009706C7"/>
    <w:rsid w:val="00970A8D"/>
    <w:rsid w:val="00970DFD"/>
    <w:rsid w:val="00970E03"/>
    <w:rsid w:val="009710DD"/>
    <w:rsid w:val="009710EA"/>
    <w:rsid w:val="0097116E"/>
    <w:rsid w:val="00971344"/>
    <w:rsid w:val="00971492"/>
    <w:rsid w:val="00971623"/>
    <w:rsid w:val="009716B2"/>
    <w:rsid w:val="00971ABA"/>
    <w:rsid w:val="00971BE1"/>
    <w:rsid w:val="00971F25"/>
    <w:rsid w:val="00972325"/>
    <w:rsid w:val="009723B3"/>
    <w:rsid w:val="0097246D"/>
    <w:rsid w:val="0097258B"/>
    <w:rsid w:val="009725B1"/>
    <w:rsid w:val="00972704"/>
    <w:rsid w:val="00972856"/>
    <w:rsid w:val="00972ACE"/>
    <w:rsid w:val="00972EC1"/>
    <w:rsid w:val="00973145"/>
    <w:rsid w:val="00973174"/>
    <w:rsid w:val="00973394"/>
    <w:rsid w:val="00973431"/>
    <w:rsid w:val="009735DF"/>
    <w:rsid w:val="00973796"/>
    <w:rsid w:val="00973AB5"/>
    <w:rsid w:val="00973AF1"/>
    <w:rsid w:val="00973AF7"/>
    <w:rsid w:val="00973B5C"/>
    <w:rsid w:val="00973DFA"/>
    <w:rsid w:val="00973F12"/>
    <w:rsid w:val="00973F4E"/>
    <w:rsid w:val="00974140"/>
    <w:rsid w:val="0097433D"/>
    <w:rsid w:val="00974368"/>
    <w:rsid w:val="00974619"/>
    <w:rsid w:val="009746A1"/>
    <w:rsid w:val="009747F5"/>
    <w:rsid w:val="009749A7"/>
    <w:rsid w:val="00974A56"/>
    <w:rsid w:val="00974A65"/>
    <w:rsid w:val="00974D6D"/>
    <w:rsid w:val="00974E07"/>
    <w:rsid w:val="00974E67"/>
    <w:rsid w:val="0097505A"/>
    <w:rsid w:val="009750B5"/>
    <w:rsid w:val="0097510A"/>
    <w:rsid w:val="0097511A"/>
    <w:rsid w:val="009756BA"/>
    <w:rsid w:val="0097580F"/>
    <w:rsid w:val="009758FB"/>
    <w:rsid w:val="00975929"/>
    <w:rsid w:val="0097596B"/>
    <w:rsid w:val="00975D50"/>
    <w:rsid w:val="00975D8D"/>
    <w:rsid w:val="00975E0A"/>
    <w:rsid w:val="00976194"/>
    <w:rsid w:val="0097619A"/>
    <w:rsid w:val="009761F0"/>
    <w:rsid w:val="00976385"/>
    <w:rsid w:val="009763A9"/>
    <w:rsid w:val="0097666E"/>
    <w:rsid w:val="00976734"/>
    <w:rsid w:val="00976787"/>
    <w:rsid w:val="00976A0D"/>
    <w:rsid w:val="00976A80"/>
    <w:rsid w:val="00976BD2"/>
    <w:rsid w:val="00976F10"/>
    <w:rsid w:val="00976FD6"/>
    <w:rsid w:val="009772D9"/>
    <w:rsid w:val="00977343"/>
    <w:rsid w:val="00977463"/>
    <w:rsid w:val="009778B2"/>
    <w:rsid w:val="00977B00"/>
    <w:rsid w:val="00977B25"/>
    <w:rsid w:val="00977BA0"/>
    <w:rsid w:val="00977D94"/>
    <w:rsid w:val="00977DA2"/>
    <w:rsid w:val="00977F25"/>
    <w:rsid w:val="0098008F"/>
    <w:rsid w:val="00980255"/>
    <w:rsid w:val="009802E5"/>
    <w:rsid w:val="009803A5"/>
    <w:rsid w:val="00980401"/>
    <w:rsid w:val="009806ED"/>
    <w:rsid w:val="009809C0"/>
    <w:rsid w:val="00980C66"/>
    <w:rsid w:val="00980D75"/>
    <w:rsid w:val="00981061"/>
    <w:rsid w:val="00981124"/>
    <w:rsid w:val="00981207"/>
    <w:rsid w:val="00981219"/>
    <w:rsid w:val="009812E4"/>
    <w:rsid w:val="009812EB"/>
    <w:rsid w:val="00981448"/>
    <w:rsid w:val="00981528"/>
    <w:rsid w:val="00981536"/>
    <w:rsid w:val="009816A5"/>
    <w:rsid w:val="009816D1"/>
    <w:rsid w:val="009816F2"/>
    <w:rsid w:val="00981ACF"/>
    <w:rsid w:val="00981C62"/>
    <w:rsid w:val="00981CA9"/>
    <w:rsid w:val="00981E2B"/>
    <w:rsid w:val="0098239B"/>
    <w:rsid w:val="009824D1"/>
    <w:rsid w:val="009825F7"/>
    <w:rsid w:val="00982932"/>
    <w:rsid w:val="00982B33"/>
    <w:rsid w:val="00982B35"/>
    <w:rsid w:val="00982CE6"/>
    <w:rsid w:val="00982D4C"/>
    <w:rsid w:val="00982E08"/>
    <w:rsid w:val="00982E35"/>
    <w:rsid w:val="00982F0D"/>
    <w:rsid w:val="0098305D"/>
    <w:rsid w:val="009831AD"/>
    <w:rsid w:val="0098321B"/>
    <w:rsid w:val="00983309"/>
    <w:rsid w:val="00983414"/>
    <w:rsid w:val="00983928"/>
    <w:rsid w:val="00983A20"/>
    <w:rsid w:val="00983AA4"/>
    <w:rsid w:val="00983B2D"/>
    <w:rsid w:val="00983BDC"/>
    <w:rsid w:val="00983C81"/>
    <w:rsid w:val="00983CAC"/>
    <w:rsid w:val="00983CDD"/>
    <w:rsid w:val="00983E96"/>
    <w:rsid w:val="00983ED5"/>
    <w:rsid w:val="00983F08"/>
    <w:rsid w:val="00983FFC"/>
    <w:rsid w:val="009840AA"/>
    <w:rsid w:val="0098422D"/>
    <w:rsid w:val="0098442E"/>
    <w:rsid w:val="0098467C"/>
    <w:rsid w:val="009846E4"/>
    <w:rsid w:val="0098473A"/>
    <w:rsid w:val="00984821"/>
    <w:rsid w:val="00984886"/>
    <w:rsid w:val="00984E38"/>
    <w:rsid w:val="0098511C"/>
    <w:rsid w:val="00985388"/>
    <w:rsid w:val="009853D3"/>
    <w:rsid w:val="00985413"/>
    <w:rsid w:val="009854B4"/>
    <w:rsid w:val="00985556"/>
    <w:rsid w:val="0098556A"/>
    <w:rsid w:val="009857AC"/>
    <w:rsid w:val="0098589A"/>
    <w:rsid w:val="00985909"/>
    <w:rsid w:val="00985966"/>
    <w:rsid w:val="00985A63"/>
    <w:rsid w:val="00985C46"/>
    <w:rsid w:val="00985E62"/>
    <w:rsid w:val="00985FB4"/>
    <w:rsid w:val="00986077"/>
    <w:rsid w:val="0098611F"/>
    <w:rsid w:val="0098615F"/>
    <w:rsid w:val="00986279"/>
    <w:rsid w:val="00986395"/>
    <w:rsid w:val="009865E1"/>
    <w:rsid w:val="00986603"/>
    <w:rsid w:val="00986716"/>
    <w:rsid w:val="00986B0D"/>
    <w:rsid w:val="00986B85"/>
    <w:rsid w:val="00986DBD"/>
    <w:rsid w:val="00986DEF"/>
    <w:rsid w:val="009873B9"/>
    <w:rsid w:val="009875B6"/>
    <w:rsid w:val="00987735"/>
    <w:rsid w:val="009878BA"/>
    <w:rsid w:val="00987A7B"/>
    <w:rsid w:val="00987AB4"/>
    <w:rsid w:val="00987ACD"/>
    <w:rsid w:val="00987E73"/>
    <w:rsid w:val="00987E81"/>
    <w:rsid w:val="00990171"/>
    <w:rsid w:val="009902E4"/>
    <w:rsid w:val="0099044A"/>
    <w:rsid w:val="00990754"/>
    <w:rsid w:val="00990954"/>
    <w:rsid w:val="00990961"/>
    <w:rsid w:val="00990C45"/>
    <w:rsid w:val="00990C8C"/>
    <w:rsid w:val="00990E26"/>
    <w:rsid w:val="00990F4C"/>
    <w:rsid w:val="00990F9F"/>
    <w:rsid w:val="00991053"/>
    <w:rsid w:val="00991272"/>
    <w:rsid w:val="009915E4"/>
    <w:rsid w:val="0099161F"/>
    <w:rsid w:val="0099165A"/>
    <w:rsid w:val="009916C1"/>
    <w:rsid w:val="009917A6"/>
    <w:rsid w:val="009919E2"/>
    <w:rsid w:val="00991A09"/>
    <w:rsid w:val="00991A70"/>
    <w:rsid w:val="00991F51"/>
    <w:rsid w:val="00992155"/>
    <w:rsid w:val="0099223D"/>
    <w:rsid w:val="00992624"/>
    <w:rsid w:val="009927B0"/>
    <w:rsid w:val="009928B6"/>
    <w:rsid w:val="00992AEC"/>
    <w:rsid w:val="00992B0A"/>
    <w:rsid w:val="00992C35"/>
    <w:rsid w:val="00992C72"/>
    <w:rsid w:val="00992D29"/>
    <w:rsid w:val="00992FAC"/>
    <w:rsid w:val="00993516"/>
    <w:rsid w:val="0099358B"/>
    <w:rsid w:val="0099362B"/>
    <w:rsid w:val="0099368F"/>
    <w:rsid w:val="0099397E"/>
    <w:rsid w:val="00993A2F"/>
    <w:rsid w:val="00993B1E"/>
    <w:rsid w:val="00993D51"/>
    <w:rsid w:val="00993DE5"/>
    <w:rsid w:val="00993FE9"/>
    <w:rsid w:val="009941DA"/>
    <w:rsid w:val="00994201"/>
    <w:rsid w:val="0099430B"/>
    <w:rsid w:val="009944A6"/>
    <w:rsid w:val="009947E3"/>
    <w:rsid w:val="00994936"/>
    <w:rsid w:val="009949D5"/>
    <w:rsid w:val="00994ACD"/>
    <w:rsid w:val="00994BA8"/>
    <w:rsid w:val="00994BAD"/>
    <w:rsid w:val="009950AC"/>
    <w:rsid w:val="0099535A"/>
    <w:rsid w:val="00995446"/>
    <w:rsid w:val="009954B3"/>
    <w:rsid w:val="0099561F"/>
    <w:rsid w:val="009957AE"/>
    <w:rsid w:val="00995847"/>
    <w:rsid w:val="00995A1A"/>
    <w:rsid w:val="00995A24"/>
    <w:rsid w:val="00995D52"/>
    <w:rsid w:val="00995DD0"/>
    <w:rsid w:val="00996333"/>
    <w:rsid w:val="0099637F"/>
    <w:rsid w:val="009963D8"/>
    <w:rsid w:val="00996437"/>
    <w:rsid w:val="00996528"/>
    <w:rsid w:val="009965C8"/>
    <w:rsid w:val="00996641"/>
    <w:rsid w:val="0099675B"/>
    <w:rsid w:val="009969F5"/>
    <w:rsid w:val="00996A8F"/>
    <w:rsid w:val="00996B56"/>
    <w:rsid w:val="00996BDA"/>
    <w:rsid w:val="00996D74"/>
    <w:rsid w:val="00996F19"/>
    <w:rsid w:val="00996F1B"/>
    <w:rsid w:val="00996F97"/>
    <w:rsid w:val="00997579"/>
    <w:rsid w:val="009975B5"/>
    <w:rsid w:val="0099765E"/>
    <w:rsid w:val="0099767F"/>
    <w:rsid w:val="009976C5"/>
    <w:rsid w:val="009977B5"/>
    <w:rsid w:val="009977DD"/>
    <w:rsid w:val="009979EE"/>
    <w:rsid w:val="00997A1D"/>
    <w:rsid w:val="00997C85"/>
    <w:rsid w:val="00997E86"/>
    <w:rsid w:val="009A013A"/>
    <w:rsid w:val="009A01EF"/>
    <w:rsid w:val="009A027B"/>
    <w:rsid w:val="009A074B"/>
    <w:rsid w:val="009A0766"/>
    <w:rsid w:val="009A08B1"/>
    <w:rsid w:val="009A08FA"/>
    <w:rsid w:val="009A0C7C"/>
    <w:rsid w:val="009A0E28"/>
    <w:rsid w:val="009A0E8A"/>
    <w:rsid w:val="009A0EB3"/>
    <w:rsid w:val="009A126F"/>
    <w:rsid w:val="009A154D"/>
    <w:rsid w:val="009A1889"/>
    <w:rsid w:val="009A1894"/>
    <w:rsid w:val="009A1C00"/>
    <w:rsid w:val="009A1C1E"/>
    <w:rsid w:val="009A1C2B"/>
    <w:rsid w:val="009A1C88"/>
    <w:rsid w:val="009A1C9E"/>
    <w:rsid w:val="009A1D8F"/>
    <w:rsid w:val="009A1EFD"/>
    <w:rsid w:val="009A20AF"/>
    <w:rsid w:val="009A20BF"/>
    <w:rsid w:val="009A2602"/>
    <w:rsid w:val="009A276A"/>
    <w:rsid w:val="009A282A"/>
    <w:rsid w:val="009A2995"/>
    <w:rsid w:val="009A2EA8"/>
    <w:rsid w:val="009A2EF9"/>
    <w:rsid w:val="009A3490"/>
    <w:rsid w:val="009A34B3"/>
    <w:rsid w:val="009A35C8"/>
    <w:rsid w:val="009A3758"/>
    <w:rsid w:val="009A3C4C"/>
    <w:rsid w:val="009A3C84"/>
    <w:rsid w:val="009A3E75"/>
    <w:rsid w:val="009A3E8C"/>
    <w:rsid w:val="009A3F39"/>
    <w:rsid w:val="009A40DD"/>
    <w:rsid w:val="009A4424"/>
    <w:rsid w:val="009A44D4"/>
    <w:rsid w:val="009A4506"/>
    <w:rsid w:val="009A45A8"/>
    <w:rsid w:val="009A45CB"/>
    <w:rsid w:val="009A46AC"/>
    <w:rsid w:val="009A49CB"/>
    <w:rsid w:val="009A4E3C"/>
    <w:rsid w:val="009A5140"/>
    <w:rsid w:val="009A514F"/>
    <w:rsid w:val="009A527F"/>
    <w:rsid w:val="009A53C8"/>
    <w:rsid w:val="009A53CC"/>
    <w:rsid w:val="009A542C"/>
    <w:rsid w:val="009A5875"/>
    <w:rsid w:val="009A5971"/>
    <w:rsid w:val="009A5A48"/>
    <w:rsid w:val="009A5BDC"/>
    <w:rsid w:val="009A5C90"/>
    <w:rsid w:val="009A5D0B"/>
    <w:rsid w:val="009A5D49"/>
    <w:rsid w:val="009A5D87"/>
    <w:rsid w:val="009A5E56"/>
    <w:rsid w:val="009A62B7"/>
    <w:rsid w:val="009A6595"/>
    <w:rsid w:val="009A65D0"/>
    <w:rsid w:val="009A6888"/>
    <w:rsid w:val="009A6B18"/>
    <w:rsid w:val="009A6B8C"/>
    <w:rsid w:val="009A6BA9"/>
    <w:rsid w:val="009A6BEA"/>
    <w:rsid w:val="009A6CDE"/>
    <w:rsid w:val="009A6EF2"/>
    <w:rsid w:val="009A7107"/>
    <w:rsid w:val="009A7138"/>
    <w:rsid w:val="009A732B"/>
    <w:rsid w:val="009A75B9"/>
    <w:rsid w:val="009A76D6"/>
    <w:rsid w:val="009A7783"/>
    <w:rsid w:val="009A7829"/>
    <w:rsid w:val="009A79FE"/>
    <w:rsid w:val="009A7D3C"/>
    <w:rsid w:val="009A7FBB"/>
    <w:rsid w:val="009B0090"/>
    <w:rsid w:val="009B00C2"/>
    <w:rsid w:val="009B010B"/>
    <w:rsid w:val="009B02EE"/>
    <w:rsid w:val="009B0DEB"/>
    <w:rsid w:val="009B1007"/>
    <w:rsid w:val="009B1148"/>
    <w:rsid w:val="009B11A3"/>
    <w:rsid w:val="009B1365"/>
    <w:rsid w:val="009B1410"/>
    <w:rsid w:val="009B14C5"/>
    <w:rsid w:val="009B17D2"/>
    <w:rsid w:val="009B17D9"/>
    <w:rsid w:val="009B1851"/>
    <w:rsid w:val="009B1AFA"/>
    <w:rsid w:val="009B1C21"/>
    <w:rsid w:val="009B1CFB"/>
    <w:rsid w:val="009B1F8B"/>
    <w:rsid w:val="009B201B"/>
    <w:rsid w:val="009B202B"/>
    <w:rsid w:val="009B2066"/>
    <w:rsid w:val="009B2551"/>
    <w:rsid w:val="009B255B"/>
    <w:rsid w:val="009B2579"/>
    <w:rsid w:val="009B2C63"/>
    <w:rsid w:val="009B2D6A"/>
    <w:rsid w:val="009B2DEA"/>
    <w:rsid w:val="009B2E40"/>
    <w:rsid w:val="009B2F73"/>
    <w:rsid w:val="009B3162"/>
    <w:rsid w:val="009B31F7"/>
    <w:rsid w:val="009B3243"/>
    <w:rsid w:val="009B33C1"/>
    <w:rsid w:val="009B33F0"/>
    <w:rsid w:val="009B3461"/>
    <w:rsid w:val="009B3628"/>
    <w:rsid w:val="009B3636"/>
    <w:rsid w:val="009B3669"/>
    <w:rsid w:val="009B36F5"/>
    <w:rsid w:val="009B38BB"/>
    <w:rsid w:val="009B3CA3"/>
    <w:rsid w:val="009B3CC6"/>
    <w:rsid w:val="009B3D9F"/>
    <w:rsid w:val="009B3EE4"/>
    <w:rsid w:val="009B40A8"/>
    <w:rsid w:val="009B42C4"/>
    <w:rsid w:val="009B42E3"/>
    <w:rsid w:val="009B4306"/>
    <w:rsid w:val="009B43DA"/>
    <w:rsid w:val="009B4D19"/>
    <w:rsid w:val="009B4F40"/>
    <w:rsid w:val="009B5226"/>
    <w:rsid w:val="009B523C"/>
    <w:rsid w:val="009B54D9"/>
    <w:rsid w:val="009B5703"/>
    <w:rsid w:val="009B5CCD"/>
    <w:rsid w:val="009B5D14"/>
    <w:rsid w:val="009B5E83"/>
    <w:rsid w:val="009B63C5"/>
    <w:rsid w:val="009B6771"/>
    <w:rsid w:val="009B67DD"/>
    <w:rsid w:val="009B67F4"/>
    <w:rsid w:val="009B6950"/>
    <w:rsid w:val="009B6C85"/>
    <w:rsid w:val="009B6CB3"/>
    <w:rsid w:val="009B70B2"/>
    <w:rsid w:val="009B756C"/>
    <w:rsid w:val="009B79D6"/>
    <w:rsid w:val="009B7DAD"/>
    <w:rsid w:val="009B7F21"/>
    <w:rsid w:val="009C05ED"/>
    <w:rsid w:val="009C061A"/>
    <w:rsid w:val="009C06AE"/>
    <w:rsid w:val="009C07C5"/>
    <w:rsid w:val="009C0849"/>
    <w:rsid w:val="009C09AB"/>
    <w:rsid w:val="009C0ABE"/>
    <w:rsid w:val="009C0B4F"/>
    <w:rsid w:val="009C0CFD"/>
    <w:rsid w:val="009C0D5F"/>
    <w:rsid w:val="009C0DE3"/>
    <w:rsid w:val="009C0F27"/>
    <w:rsid w:val="009C104C"/>
    <w:rsid w:val="009C139D"/>
    <w:rsid w:val="009C1405"/>
    <w:rsid w:val="009C17F6"/>
    <w:rsid w:val="009C1903"/>
    <w:rsid w:val="009C191D"/>
    <w:rsid w:val="009C1B13"/>
    <w:rsid w:val="009C1DA0"/>
    <w:rsid w:val="009C1EB5"/>
    <w:rsid w:val="009C1F6B"/>
    <w:rsid w:val="009C21CA"/>
    <w:rsid w:val="009C2493"/>
    <w:rsid w:val="009C25EE"/>
    <w:rsid w:val="009C2781"/>
    <w:rsid w:val="009C2892"/>
    <w:rsid w:val="009C2932"/>
    <w:rsid w:val="009C2B03"/>
    <w:rsid w:val="009C2C73"/>
    <w:rsid w:val="009C2DB4"/>
    <w:rsid w:val="009C3096"/>
    <w:rsid w:val="009C3384"/>
    <w:rsid w:val="009C35B8"/>
    <w:rsid w:val="009C36F2"/>
    <w:rsid w:val="009C386E"/>
    <w:rsid w:val="009C38C0"/>
    <w:rsid w:val="009C39ED"/>
    <w:rsid w:val="009C39EE"/>
    <w:rsid w:val="009C3A41"/>
    <w:rsid w:val="009C3AF4"/>
    <w:rsid w:val="009C3D79"/>
    <w:rsid w:val="009C40B7"/>
    <w:rsid w:val="009C41D7"/>
    <w:rsid w:val="009C450F"/>
    <w:rsid w:val="009C480B"/>
    <w:rsid w:val="009C48D2"/>
    <w:rsid w:val="009C4962"/>
    <w:rsid w:val="009C49EE"/>
    <w:rsid w:val="009C4A6A"/>
    <w:rsid w:val="009C4B68"/>
    <w:rsid w:val="009C4CCA"/>
    <w:rsid w:val="009C4DF4"/>
    <w:rsid w:val="009C4EB7"/>
    <w:rsid w:val="009C4ED0"/>
    <w:rsid w:val="009C4FB0"/>
    <w:rsid w:val="009C5327"/>
    <w:rsid w:val="009C534F"/>
    <w:rsid w:val="009C53F8"/>
    <w:rsid w:val="009C5527"/>
    <w:rsid w:val="009C5557"/>
    <w:rsid w:val="009C5693"/>
    <w:rsid w:val="009C56F0"/>
    <w:rsid w:val="009C5A1D"/>
    <w:rsid w:val="009C5A41"/>
    <w:rsid w:val="009C5BB5"/>
    <w:rsid w:val="009C5C22"/>
    <w:rsid w:val="009C5F54"/>
    <w:rsid w:val="009C64D3"/>
    <w:rsid w:val="009C66D0"/>
    <w:rsid w:val="009C67CA"/>
    <w:rsid w:val="009C6A25"/>
    <w:rsid w:val="009C6A3C"/>
    <w:rsid w:val="009C6A42"/>
    <w:rsid w:val="009C6A82"/>
    <w:rsid w:val="009C6BC8"/>
    <w:rsid w:val="009C6CB7"/>
    <w:rsid w:val="009C6ED5"/>
    <w:rsid w:val="009C728D"/>
    <w:rsid w:val="009C7444"/>
    <w:rsid w:val="009C7792"/>
    <w:rsid w:val="009C7A9E"/>
    <w:rsid w:val="009C7B33"/>
    <w:rsid w:val="009C7B50"/>
    <w:rsid w:val="009C7EE4"/>
    <w:rsid w:val="009D0060"/>
    <w:rsid w:val="009D02A0"/>
    <w:rsid w:val="009D0383"/>
    <w:rsid w:val="009D03DA"/>
    <w:rsid w:val="009D043B"/>
    <w:rsid w:val="009D045B"/>
    <w:rsid w:val="009D05E0"/>
    <w:rsid w:val="009D0738"/>
    <w:rsid w:val="009D0858"/>
    <w:rsid w:val="009D08E2"/>
    <w:rsid w:val="009D0E6A"/>
    <w:rsid w:val="009D0F16"/>
    <w:rsid w:val="009D1065"/>
    <w:rsid w:val="009D1084"/>
    <w:rsid w:val="009D1137"/>
    <w:rsid w:val="009D1436"/>
    <w:rsid w:val="009D15B0"/>
    <w:rsid w:val="009D1939"/>
    <w:rsid w:val="009D1B0F"/>
    <w:rsid w:val="009D1B49"/>
    <w:rsid w:val="009D1BCF"/>
    <w:rsid w:val="009D1F47"/>
    <w:rsid w:val="009D236E"/>
    <w:rsid w:val="009D2410"/>
    <w:rsid w:val="009D2873"/>
    <w:rsid w:val="009D291F"/>
    <w:rsid w:val="009D2B71"/>
    <w:rsid w:val="009D2C83"/>
    <w:rsid w:val="009D2E76"/>
    <w:rsid w:val="009D2FBF"/>
    <w:rsid w:val="009D32A4"/>
    <w:rsid w:val="009D333D"/>
    <w:rsid w:val="009D36BB"/>
    <w:rsid w:val="009D37DD"/>
    <w:rsid w:val="009D3881"/>
    <w:rsid w:val="009D39C3"/>
    <w:rsid w:val="009D3AA7"/>
    <w:rsid w:val="009D3B2A"/>
    <w:rsid w:val="009D3EB3"/>
    <w:rsid w:val="009D3F2F"/>
    <w:rsid w:val="009D4096"/>
    <w:rsid w:val="009D42D2"/>
    <w:rsid w:val="009D45D2"/>
    <w:rsid w:val="009D46AD"/>
    <w:rsid w:val="009D480F"/>
    <w:rsid w:val="009D496C"/>
    <w:rsid w:val="009D4AE9"/>
    <w:rsid w:val="009D4B3E"/>
    <w:rsid w:val="009D4C11"/>
    <w:rsid w:val="009D4C25"/>
    <w:rsid w:val="009D4EF1"/>
    <w:rsid w:val="009D4FA8"/>
    <w:rsid w:val="009D4FF2"/>
    <w:rsid w:val="009D521A"/>
    <w:rsid w:val="009D53F2"/>
    <w:rsid w:val="009D571D"/>
    <w:rsid w:val="009D575A"/>
    <w:rsid w:val="009D5788"/>
    <w:rsid w:val="009D57F9"/>
    <w:rsid w:val="009D5CA4"/>
    <w:rsid w:val="009D5D54"/>
    <w:rsid w:val="009D5E04"/>
    <w:rsid w:val="009D5EA8"/>
    <w:rsid w:val="009D5F35"/>
    <w:rsid w:val="009D5FB0"/>
    <w:rsid w:val="009D62A0"/>
    <w:rsid w:val="009D637A"/>
    <w:rsid w:val="009D637F"/>
    <w:rsid w:val="009D6B87"/>
    <w:rsid w:val="009D6C18"/>
    <w:rsid w:val="009D6C1C"/>
    <w:rsid w:val="009D6D07"/>
    <w:rsid w:val="009D6D3E"/>
    <w:rsid w:val="009D71BC"/>
    <w:rsid w:val="009D7291"/>
    <w:rsid w:val="009D7463"/>
    <w:rsid w:val="009D763C"/>
    <w:rsid w:val="009D7680"/>
    <w:rsid w:val="009D7693"/>
    <w:rsid w:val="009D7710"/>
    <w:rsid w:val="009D793F"/>
    <w:rsid w:val="009D7AC2"/>
    <w:rsid w:val="009D7F6E"/>
    <w:rsid w:val="009E0164"/>
    <w:rsid w:val="009E0298"/>
    <w:rsid w:val="009E0349"/>
    <w:rsid w:val="009E06D7"/>
    <w:rsid w:val="009E078F"/>
    <w:rsid w:val="009E0C00"/>
    <w:rsid w:val="009E0DBD"/>
    <w:rsid w:val="009E0E19"/>
    <w:rsid w:val="009E1130"/>
    <w:rsid w:val="009E177A"/>
    <w:rsid w:val="009E17AC"/>
    <w:rsid w:val="009E1892"/>
    <w:rsid w:val="009E189F"/>
    <w:rsid w:val="009E1CCD"/>
    <w:rsid w:val="009E1EAB"/>
    <w:rsid w:val="009E2030"/>
    <w:rsid w:val="009E237B"/>
    <w:rsid w:val="009E28D3"/>
    <w:rsid w:val="009E2904"/>
    <w:rsid w:val="009E2C20"/>
    <w:rsid w:val="009E2E64"/>
    <w:rsid w:val="009E30E8"/>
    <w:rsid w:val="009E3569"/>
    <w:rsid w:val="009E371F"/>
    <w:rsid w:val="009E377A"/>
    <w:rsid w:val="009E37D6"/>
    <w:rsid w:val="009E387D"/>
    <w:rsid w:val="009E39B8"/>
    <w:rsid w:val="009E3B32"/>
    <w:rsid w:val="009E3B88"/>
    <w:rsid w:val="009E3D20"/>
    <w:rsid w:val="009E3F0E"/>
    <w:rsid w:val="009E41CC"/>
    <w:rsid w:val="009E4236"/>
    <w:rsid w:val="009E4745"/>
    <w:rsid w:val="009E482C"/>
    <w:rsid w:val="009E4989"/>
    <w:rsid w:val="009E4A19"/>
    <w:rsid w:val="009E4AD2"/>
    <w:rsid w:val="009E4B2C"/>
    <w:rsid w:val="009E4B43"/>
    <w:rsid w:val="009E4D8C"/>
    <w:rsid w:val="009E4FE3"/>
    <w:rsid w:val="009E52D9"/>
    <w:rsid w:val="009E55D5"/>
    <w:rsid w:val="009E596C"/>
    <w:rsid w:val="009E597D"/>
    <w:rsid w:val="009E5ACD"/>
    <w:rsid w:val="009E5B0E"/>
    <w:rsid w:val="009E5C0D"/>
    <w:rsid w:val="009E5D68"/>
    <w:rsid w:val="009E5D96"/>
    <w:rsid w:val="009E5E46"/>
    <w:rsid w:val="009E5E6C"/>
    <w:rsid w:val="009E680E"/>
    <w:rsid w:val="009E6885"/>
    <w:rsid w:val="009E691C"/>
    <w:rsid w:val="009E6CF4"/>
    <w:rsid w:val="009E6E90"/>
    <w:rsid w:val="009E6FDD"/>
    <w:rsid w:val="009E7084"/>
    <w:rsid w:val="009E7203"/>
    <w:rsid w:val="009E72B4"/>
    <w:rsid w:val="009E753A"/>
    <w:rsid w:val="009E7605"/>
    <w:rsid w:val="009E7896"/>
    <w:rsid w:val="009E794D"/>
    <w:rsid w:val="009E79F6"/>
    <w:rsid w:val="009E7B7F"/>
    <w:rsid w:val="009E7C0C"/>
    <w:rsid w:val="009E7C2E"/>
    <w:rsid w:val="009E7EE6"/>
    <w:rsid w:val="009E7FF5"/>
    <w:rsid w:val="009F0244"/>
    <w:rsid w:val="009F025F"/>
    <w:rsid w:val="009F0295"/>
    <w:rsid w:val="009F02DE"/>
    <w:rsid w:val="009F048E"/>
    <w:rsid w:val="009F0660"/>
    <w:rsid w:val="009F0704"/>
    <w:rsid w:val="009F0836"/>
    <w:rsid w:val="009F0876"/>
    <w:rsid w:val="009F08A0"/>
    <w:rsid w:val="009F0D51"/>
    <w:rsid w:val="009F0DEC"/>
    <w:rsid w:val="009F141A"/>
    <w:rsid w:val="009F16B5"/>
    <w:rsid w:val="009F17E6"/>
    <w:rsid w:val="009F1845"/>
    <w:rsid w:val="009F1857"/>
    <w:rsid w:val="009F187A"/>
    <w:rsid w:val="009F19D0"/>
    <w:rsid w:val="009F1AD3"/>
    <w:rsid w:val="009F1E51"/>
    <w:rsid w:val="009F1E65"/>
    <w:rsid w:val="009F2070"/>
    <w:rsid w:val="009F21A8"/>
    <w:rsid w:val="009F230A"/>
    <w:rsid w:val="009F242F"/>
    <w:rsid w:val="009F24CD"/>
    <w:rsid w:val="009F2510"/>
    <w:rsid w:val="009F2536"/>
    <w:rsid w:val="009F269A"/>
    <w:rsid w:val="009F28BB"/>
    <w:rsid w:val="009F2CAC"/>
    <w:rsid w:val="009F2D8E"/>
    <w:rsid w:val="009F2F09"/>
    <w:rsid w:val="009F2F4D"/>
    <w:rsid w:val="009F301D"/>
    <w:rsid w:val="009F3148"/>
    <w:rsid w:val="009F35C4"/>
    <w:rsid w:val="009F3834"/>
    <w:rsid w:val="009F3927"/>
    <w:rsid w:val="009F39CB"/>
    <w:rsid w:val="009F3C20"/>
    <w:rsid w:val="009F3DC5"/>
    <w:rsid w:val="009F3EBD"/>
    <w:rsid w:val="009F3EF0"/>
    <w:rsid w:val="009F4086"/>
    <w:rsid w:val="009F408F"/>
    <w:rsid w:val="009F41D7"/>
    <w:rsid w:val="009F43C0"/>
    <w:rsid w:val="009F45C0"/>
    <w:rsid w:val="009F462E"/>
    <w:rsid w:val="009F4845"/>
    <w:rsid w:val="009F4864"/>
    <w:rsid w:val="009F48EF"/>
    <w:rsid w:val="009F49C5"/>
    <w:rsid w:val="009F4C2A"/>
    <w:rsid w:val="009F4FDB"/>
    <w:rsid w:val="009F50BA"/>
    <w:rsid w:val="009F527D"/>
    <w:rsid w:val="009F52C8"/>
    <w:rsid w:val="009F5431"/>
    <w:rsid w:val="009F576C"/>
    <w:rsid w:val="009F595E"/>
    <w:rsid w:val="009F5CB1"/>
    <w:rsid w:val="009F5CC6"/>
    <w:rsid w:val="009F5D74"/>
    <w:rsid w:val="009F6373"/>
    <w:rsid w:val="009F6738"/>
    <w:rsid w:val="009F683C"/>
    <w:rsid w:val="009F68A1"/>
    <w:rsid w:val="009F697F"/>
    <w:rsid w:val="009F69EE"/>
    <w:rsid w:val="009F6BB1"/>
    <w:rsid w:val="009F6F4C"/>
    <w:rsid w:val="009F71C7"/>
    <w:rsid w:val="009F73D7"/>
    <w:rsid w:val="009F74B2"/>
    <w:rsid w:val="009F758A"/>
    <w:rsid w:val="009F7B19"/>
    <w:rsid w:val="009F7CE5"/>
    <w:rsid w:val="009F7FDE"/>
    <w:rsid w:val="00A00134"/>
    <w:rsid w:val="00A003DB"/>
    <w:rsid w:val="00A0042B"/>
    <w:rsid w:val="00A0058A"/>
    <w:rsid w:val="00A0068B"/>
    <w:rsid w:val="00A009F0"/>
    <w:rsid w:val="00A00A8B"/>
    <w:rsid w:val="00A00AE4"/>
    <w:rsid w:val="00A00BD2"/>
    <w:rsid w:val="00A00E3B"/>
    <w:rsid w:val="00A00EA1"/>
    <w:rsid w:val="00A011E7"/>
    <w:rsid w:val="00A012C4"/>
    <w:rsid w:val="00A01673"/>
    <w:rsid w:val="00A018C4"/>
    <w:rsid w:val="00A018E8"/>
    <w:rsid w:val="00A019AB"/>
    <w:rsid w:val="00A01B78"/>
    <w:rsid w:val="00A01D34"/>
    <w:rsid w:val="00A01F5F"/>
    <w:rsid w:val="00A01F9C"/>
    <w:rsid w:val="00A02119"/>
    <w:rsid w:val="00A02231"/>
    <w:rsid w:val="00A02405"/>
    <w:rsid w:val="00A02548"/>
    <w:rsid w:val="00A0257A"/>
    <w:rsid w:val="00A0258C"/>
    <w:rsid w:val="00A02761"/>
    <w:rsid w:val="00A02B95"/>
    <w:rsid w:val="00A02C95"/>
    <w:rsid w:val="00A02D4A"/>
    <w:rsid w:val="00A02E26"/>
    <w:rsid w:val="00A02FB9"/>
    <w:rsid w:val="00A030A9"/>
    <w:rsid w:val="00A031DE"/>
    <w:rsid w:val="00A03209"/>
    <w:rsid w:val="00A03423"/>
    <w:rsid w:val="00A03450"/>
    <w:rsid w:val="00A038BF"/>
    <w:rsid w:val="00A03C13"/>
    <w:rsid w:val="00A03C5B"/>
    <w:rsid w:val="00A03D02"/>
    <w:rsid w:val="00A03E71"/>
    <w:rsid w:val="00A03F80"/>
    <w:rsid w:val="00A0403E"/>
    <w:rsid w:val="00A04181"/>
    <w:rsid w:val="00A0456A"/>
    <w:rsid w:val="00A045B6"/>
    <w:rsid w:val="00A046E5"/>
    <w:rsid w:val="00A048C2"/>
    <w:rsid w:val="00A0494F"/>
    <w:rsid w:val="00A04981"/>
    <w:rsid w:val="00A04A8A"/>
    <w:rsid w:val="00A04B2C"/>
    <w:rsid w:val="00A04B5F"/>
    <w:rsid w:val="00A04E16"/>
    <w:rsid w:val="00A0517E"/>
    <w:rsid w:val="00A051A6"/>
    <w:rsid w:val="00A051EF"/>
    <w:rsid w:val="00A0540F"/>
    <w:rsid w:val="00A055EE"/>
    <w:rsid w:val="00A05C0D"/>
    <w:rsid w:val="00A05EF2"/>
    <w:rsid w:val="00A062F2"/>
    <w:rsid w:val="00A062FE"/>
    <w:rsid w:val="00A063E8"/>
    <w:rsid w:val="00A064DC"/>
    <w:rsid w:val="00A06A1B"/>
    <w:rsid w:val="00A06B65"/>
    <w:rsid w:val="00A06B70"/>
    <w:rsid w:val="00A06D9A"/>
    <w:rsid w:val="00A06E5B"/>
    <w:rsid w:val="00A070E5"/>
    <w:rsid w:val="00A074B0"/>
    <w:rsid w:val="00A076F5"/>
    <w:rsid w:val="00A07897"/>
    <w:rsid w:val="00A078E1"/>
    <w:rsid w:val="00A07C49"/>
    <w:rsid w:val="00A07F24"/>
    <w:rsid w:val="00A1013B"/>
    <w:rsid w:val="00A10165"/>
    <w:rsid w:val="00A1018B"/>
    <w:rsid w:val="00A104A6"/>
    <w:rsid w:val="00A10547"/>
    <w:rsid w:val="00A10958"/>
    <w:rsid w:val="00A10A10"/>
    <w:rsid w:val="00A10AA7"/>
    <w:rsid w:val="00A10B44"/>
    <w:rsid w:val="00A10D52"/>
    <w:rsid w:val="00A10DF9"/>
    <w:rsid w:val="00A10FE1"/>
    <w:rsid w:val="00A11309"/>
    <w:rsid w:val="00A1155C"/>
    <w:rsid w:val="00A11896"/>
    <w:rsid w:val="00A118BD"/>
    <w:rsid w:val="00A118CA"/>
    <w:rsid w:val="00A11C97"/>
    <w:rsid w:val="00A11EBE"/>
    <w:rsid w:val="00A11EF1"/>
    <w:rsid w:val="00A11F35"/>
    <w:rsid w:val="00A12585"/>
    <w:rsid w:val="00A12641"/>
    <w:rsid w:val="00A128C8"/>
    <w:rsid w:val="00A12F09"/>
    <w:rsid w:val="00A13028"/>
    <w:rsid w:val="00A13155"/>
    <w:rsid w:val="00A1319D"/>
    <w:rsid w:val="00A131AC"/>
    <w:rsid w:val="00A1379B"/>
    <w:rsid w:val="00A138CD"/>
    <w:rsid w:val="00A138E4"/>
    <w:rsid w:val="00A13A16"/>
    <w:rsid w:val="00A13A93"/>
    <w:rsid w:val="00A13BD0"/>
    <w:rsid w:val="00A14157"/>
    <w:rsid w:val="00A141DD"/>
    <w:rsid w:val="00A14482"/>
    <w:rsid w:val="00A1505D"/>
    <w:rsid w:val="00A15076"/>
    <w:rsid w:val="00A150C2"/>
    <w:rsid w:val="00A150CA"/>
    <w:rsid w:val="00A15B7C"/>
    <w:rsid w:val="00A15D1E"/>
    <w:rsid w:val="00A15D6C"/>
    <w:rsid w:val="00A15ECA"/>
    <w:rsid w:val="00A15F71"/>
    <w:rsid w:val="00A15F78"/>
    <w:rsid w:val="00A1617D"/>
    <w:rsid w:val="00A1638E"/>
    <w:rsid w:val="00A163A2"/>
    <w:rsid w:val="00A16581"/>
    <w:rsid w:val="00A1687C"/>
    <w:rsid w:val="00A168FE"/>
    <w:rsid w:val="00A16995"/>
    <w:rsid w:val="00A16A70"/>
    <w:rsid w:val="00A16BBD"/>
    <w:rsid w:val="00A16EAC"/>
    <w:rsid w:val="00A175C1"/>
    <w:rsid w:val="00A1785E"/>
    <w:rsid w:val="00A17A47"/>
    <w:rsid w:val="00A201F2"/>
    <w:rsid w:val="00A207B1"/>
    <w:rsid w:val="00A207CA"/>
    <w:rsid w:val="00A20B3E"/>
    <w:rsid w:val="00A20CF8"/>
    <w:rsid w:val="00A20DEF"/>
    <w:rsid w:val="00A20EC3"/>
    <w:rsid w:val="00A20EE4"/>
    <w:rsid w:val="00A2134E"/>
    <w:rsid w:val="00A21357"/>
    <w:rsid w:val="00A2172E"/>
    <w:rsid w:val="00A218D0"/>
    <w:rsid w:val="00A21A37"/>
    <w:rsid w:val="00A21BFF"/>
    <w:rsid w:val="00A21D6F"/>
    <w:rsid w:val="00A22013"/>
    <w:rsid w:val="00A22229"/>
    <w:rsid w:val="00A224D1"/>
    <w:rsid w:val="00A2250A"/>
    <w:rsid w:val="00A2278A"/>
    <w:rsid w:val="00A22B62"/>
    <w:rsid w:val="00A22C25"/>
    <w:rsid w:val="00A22FEC"/>
    <w:rsid w:val="00A230FF"/>
    <w:rsid w:val="00A23145"/>
    <w:rsid w:val="00A231A5"/>
    <w:rsid w:val="00A2340D"/>
    <w:rsid w:val="00A2350E"/>
    <w:rsid w:val="00A237F6"/>
    <w:rsid w:val="00A239AF"/>
    <w:rsid w:val="00A23A25"/>
    <w:rsid w:val="00A23C83"/>
    <w:rsid w:val="00A23CF2"/>
    <w:rsid w:val="00A23DCB"/>
    <w:rsid w:val="00A243EB"/>
    <w:rsid w:val="00A244AC"/>
    <w:rsid w:val="00A2453E"/>
    <w:rsid w:val="00A24652"/>
    <w:rsid w:val="00A24675"/>
    <w:rsid w:val="00A24C05"/>
    <w:rsid w:val="00A24E71"/>
    <w:rsid w:val="00A24EA9"/>
    <w:rsid w:val="00A2502C"/>
    <w:rsid w:val="00A25311"/>
    <w:rsid w:val="00A253F5"/>
    <w:rsid w:val="00A25436"/>
    <w:rsid w:val="00A2559E"/>
    <w:rsid w:val="00A259AE"/>
    <w:rsid w:val="00A25A04"/>
    <w:rsid w:val="00A25A33"/>
    <w:rsid w:val="00A25A3F"/>
    <w:rsid w:val="00A265BE"/>
    <w:rsid w:val="00A26738"/>
    <w:rsid w:val="00A267A0"/>
    <w:rsid w:val="00A268AC"/>
    <w:rsid w:val="00A268B1"/>
    <w:rsid w:val="00A26913"/>
    <w:rsid w:val="00A26B75"/>
    <w:rsid w:val="00A26D2F"/>
    <w:rsid w:val="00A2731A"/>
    <w:rsid w:val="00A27485"/>
    <w:rsid w:val="00A276F5"/>
    <w:rsid w:val="00A27760"/>
    <w:rsid w:val="00A27A87"/>
    <w:rsid w:val="00A27CA1"/>
    <w:rsid w:val="00A27D67"/>
    <w:rsid w:val="00A3015B"/>
    <w:rsid w:val="00A301A9"/>
    <w:rsid w:val="00A3040D"/>
    <w:rsid w:val="00A30538"/>
    <w:rsid w:val="00A30881"/>
    <w:rsid w:val="00A308D5"/>
    <w:rsid w:val="00A30A32"/>
    <w:rsid w:val="00A30C2F"/>
    <w:rsid w:val="00A30CF1"/>
    <w:rsid w:val="00A30F9E"/>
    <w:rsid w:val="00A31041"/>
    <w:rsid w:val="00A3125C"/>
    <w:rsid w:val="00A3147F"/>
    <w:rsid w:val="00A314B4"/>
    <w:rsid w:val="00A316CD"/>
    <w:rsid w:val="00A3184F"/>
    <w:rsid w:val="00A31980"/>
    <w:rsid w:val="00A319DD"/>
    <w:rsid w:val="00A31A36"/>
    <w:rsid w:val="00A31B95"/>
    <w:rsid w:val="00A31BBB"/>
    <w:rsid w:val="00A31C29"/>
    <w:rsid w:val="00A31CC5"/>
    <w:rsid w:val="00A31DD4"/>
    <w:rsid w:val="00A31F9C"/>
    <w:rsid w:val="00A31FAD"/>
    <w:rsid w:val="00A32055"/>
    <w:rsid w:val="00A32100"/>
    <w:rsid w:val="00A322E4"/>
    <w:rsid w:val="00A322E5"/>
    <w:rsid w:val="00A32950"/>
    <w:rsid w:val="00A32AD0"/>
    <w:rsid w:val="00A32BC8"/>
    <w:rsid w:val="00A32C94"/>
    <w:rsid w:val="00A32D89"/>
    <w:rsid w:val="00A32E14"/>
    <w:rsid w:val="00A32F62"/>
    <w:rsid w:val="00A32FA5"/>
    <w:rsid w:val="00A330D2"/>
    <w:rsid w:val="00A331AB"/>
    <w:rsid w:val="00A331F7"/>
    <w:rsid w:val="00A334F9"/>
    <w:rsid w:val="00A33540"/>
    <w:rsid w:val="00A337E8"/>
    <w:rsid w:val="00A33B70"/>
    <w:rsid w:val="00A33C22"/>
    <w:rsid w:val="00A34126"/>
    <w:rsid w:val="00A3481F"/>
    <w:rsid w:val="00A3490B"/>
    <w:rsid w:val="00A34939"/>
    <w:rsid w:val="00A34AB8"/>
    <w:rsid w:val="00A34BE1"/>
    <w:rsid w:val="00A34D5F"/>
    <w:rsid w:val="00A350EE"/>
    <w:rsid w:val="00A35256"/>
    <w:rsid w:val="00A353D3"/>
    <w:rsid w:val="00A355E1"/>
    <w:rsid w:val="00A356C0"/>
    <w:rsid w:val="00A35876"/>
    <w:rsid w:val="00A35E73"/>
    <w:rsid w:val="00A35E8A"/>
    <w:rsid w:val="00A35FB8"/>
    <w:rsid w:val="00A35FFE"/>
    <w:rsid w:val="00A362F7"/>
    <w:rsid w:val="00A36457"/>
    <w:rsid w:val="00A36839"/>
    <w:rsid w:val="00A368BB"/>
    <w:rsid w:val="00A36967"/>
    <w:rsid w:val="00A369ED"/>
    <w:rsid w:val="00A36DA5"/>
    <w:rsid w:val="00A36DE8"/>
    <w:rsid w:val="00A36F79"/>
    <w:rsid w:val="00A373D2"/>
    <w:rsid w:val="00A374E4"/>
    <w:rsid w:val="00A37555"/>
    <w:rsid w:val="00A376D5"/>
    <w:rsid w:val="00A3775B"/>
    <w:rsid w:val="00A3798A"/>
    <w:rsid w:val="00A379E3"/>
    <w:rsid w:val="00A379FE"/>
    <w:rsid w:val="00A37A49"/>
    <w:rsid w:val="00A37BB1"/>
    <w:rsid w:val="00A37C9B"/>
    <w:rsid w:val="00A40036"/>
    <w:rsid w:val="00A401E1"/>
    <w:rsid w:val="00A40543"/>
    <w:rsid w:val="00A405A6"/>
    <w:rsid w:val="00A405C4"/>
    <w:rsid w:val="00A406E7"/>
    <w:rsid w:val="00A4070F"/>
    <w:rsid w:val="00A40C2C"/>
    <w:rsid w:val="00A40ECA"/>
    <w:rsid w:val="00A4121A"/>
    <w:rsid w:val="00A41324"/>
    <w:rsid w:val="00A41339"/>
    <w:rsid w:val="00A415FF"/>
    <w:rsid w:val="00A41758"/>
    <w:rsid w:val="00A41798"/>
    <w:rsid w:val="00A41D2B"/>
    <w:rsid w:val="00A41D9D"/>
    <w:rsid w:val="00A4200C"/>
    <w:rsid w:val="00A42069"/>
    <w:rsid w:val="00A422C6"/>
    <w:rsid w:val="00A42369"/>
    <w:rsid w:val="00A425F0"/>
    <w:rsid w:val="00A427BB"/>
    <w:rsid w:val="00A42BBF"/>
    <w:rsid w:val="00A42CBE"/>
    <w:rsid w:val="00A42CF6"/>
    <w:rsid w:val="00A42E16"/>
    <w:rsid w:val="00A42F1A"/>
    <w:rsid w:val="00A42F99"/>
    <w:rsid w:val="00A43101"/>
    <w:rsid w:val="00A43195"/>
    <w:rsid w:val="00A4322B"/>
    <w:rsid w:val="00A433BF"/>
    <w:rsid w:val="00A434D1"/>
    <w:rsid w:val="00A43698"/>
    <w:rsid w:val="00A43861"/>
    <w:rsid w:val="00A43ABB"/>
    <w:rsid w:val="00A43CDC"/>
    <w:rsid w:val="00A43CFE"/>
    <w:rsid w:val="00A442E9"/>
    <w:rsid w:val="00A4445A"/>
    <w:rsid w:val="00A4458F"/>
    <w:rsid w:val="00A445D9"/>
    <w:rsid w:val="00A445E7"/>
    <w:rsid w:val="00A44659"/>
    <w:rsid w:val="00A44AEF"/>
    <w:rsid w:val="00A44BAE"/>
    <w:rsid w:val="00A450FF"/>
    <w:rsid w:val="00A456A9"/>
    <w:rsid w:val="00A456D7"/>
    <w:rsid w:val="00A45716"/>
    <w:rsid w:val="00A458E2"/>
    <w:rsid w:val="00A45A44"/>
    <w:rsid w:val="00A45B60"/>
    <w:rsid w:val="00A45C9E"/>
    <w:rsid w:val="00A45E6D"/>
    <w:rsid w:val="00A45FE5"/>
    <w:rsid w:val="00A46070"/>
    <w:rsid w:val="00A4668F"/>
    <w:rsid w:val="00A466F6"/>
    <w:rsid w:val="00A469C6"/>
    <w:rsid w:val="00A46A1F"/>
    <w:rsid w:val="00A46C6E"/>
    <w:rsid w:val="00A46E85"/>
    <w:rsid w:val="00A46F1A"/>
    <w:rsid w:val="00A46F5B"/>
    <w:rsid w:val="00A47028"/>
    <w:rsid w:val="00A470AE"/>
    <w:rsid w:val="00A4719A"/>
    <w:rsid w:val="00A47447"/>
    <w:rsid w:val="00A4788B"/>
    <w:rsid w:val="00A47B9C"/>
    <w:rsid w:val="00A505AA"/>
    <w:rsid w:val="00A5064B"/>
    <w:rsid w:val="00A506EA"/>
    <w:rsid w:val="00A50786"/>
    <w:rsid w:val="00A50944"/>
    <w:rsid w:val="00A509AE"/>
    <w:rsid w:val="00A50A4D"/>
    <w:rsid w:val="00A50B16"/>
    <w:rsid w:val="00A50C00"/>
    <w:rsid w:val="00A51035"/>
    <w:rsid w:val="00A510A3"/>
    <w:rsid w:val="00A518D4"/>
    <w:rsid w:val="00A5191E"/>
    <w:rsid w:val="00A51947"/>
    <w:rsid w:val="00A51BBF"/>
    <w:rsid w:val="00A51E5C"/>
    <w:rsid w:val="00A51E63"/>
    <w:rsid w:val="00A51F75"/>
    <w:rsid w:val="00A51F8F"/>
    <w:rsid w:val="00A520A9"/>
    <w:rsid w:val="00A520D7"/>
    <w:rsid w:val="00A520E7"/>
    <w:rsid w:val="00A5210F"/>
    <w:rsid w:val="00A5217C"/>
    <w:rsid w:val="00A52244"/>
    <w:rsid w:val="00A522C7"/>
    <w:rsid w:val="00A522E9"/>
    <w:rsid w:val="00A523CA"/>
    <w:rsid w:val="00A524F8"/>
    <w:rsid w:val="00A52534"/>
    <w:rsid w:val="00A526D9"/>
    <w:rsid w:val="00A52768"/>
    <w:rsid w:val="00A52796"/>
    <w:rsid w:val="00A5294A"/>
    <w:rsid w:val="00A52A38"/>
    <w:rsid w:val="00A52A76"/>
    <w:rsid w:val="00A52D77"/>
    <w:rsid w:val="00A52DB3"/>
    <w:rsid w:val="00A53086"/>
    <w:rsid w:val="00A530C1"/>
    <w:rsid w:val="00A530FF"/>
    <w:rsid w:val="00A53246"/>
    <w:rsid w:val="00A53483"/>
    <w:rsid w:val="00A53BA7"/>
    <w:rsid w:val="00A53D66"/>
    <w:rsid w:val="00A53D6A"/>
    <w:rsid w:val="00A5408C"/>
    <w:rsid w:val="00A540F3"/>
    <w:rsid w:val="00A542CF"/>
    <w:rsid w:val="00A5435E"/>
    <w:rsid w:val="00A545C5"/>
    <w:rsid w:val="00A547AA"/>
    <w:rsid w:val="00A547AB"/>
    <w:rsid w:val="00A54CEC"/>
    <w:rsid w:val="00A54D0F"/>
    <w:rsid w:val="00A54DAE"/>
    <w:rsid w:val="00A54E0D"/>
    <w:rsid w:val="00A5515C"/>
    <w:rsid w:val="00A55277"/>
    <w:rsid w:val="00A552B0"/>
    <w:rsid w:val="00A5552B"/>
    <w:rsid w:val="00A556B5"/>
    <w:rsid w:val="00A55B3C"/>
    <w:rsid w:val="00A55B7A"/>
    <w:rsid w:val="00A55EAA"/>
    <w:rsid w:val="00A55F92"/>
    <w:rsid w:val="00A563AC"/>
    <w:rsid w:val="00A56613"/>
    <w:rsid w:val="00A56AE3"/>
    <w:rsid w:val="00A56BA6"/>
    <w:rsid w:val="00A56C1C"/>
    <w:rsid w:val="00A57060"/>
    <w:rsid w:val="00A57207"/>
    <w:rsid w:val="00A57219"/>
    <w:rsid w:val="00A572BE"/>
    <w:rsid w:val="00A57529"/>
    <w:rsid w:val="00A57857"/>
    <w:rsid w:val="00A57875"/>
    <w:rsid w:val="00A57C1F"/>
    <w:rsid w:val="00A57C34"/>
    <w:rsid w:val="00A57DCE"/>
    <w:rsid w:val="00A57FDE"/>
    <w:rsid w:val="00A60003"/>
    <w:rsid w:val="00A600A6"/>
    <w:rsid w:val="00A60121"/>
    <w:rsid w:val="00A6019E"/>
    <w:rsid w:val="00A601FD"/>
    <w:rsid w:val="00A6023A"/>
    <w:rsid w:val="00A60298"/>
    <w:rsid w:val="00A6037C"/>
    <w:rsid w:val="00A60410"/>
    <w:rsid w:val="00A604DC"/>
    <w:rsid w:val="00A605BD"/>
    <w:rsid w:val="00A60710"/>
    <w:rsid w:val="00A608E7"/>
    <w:rsid w:val="00A60A43"/>
    <w:rsid w:val="00A60B5F"/>
    <w:rsid w:val="00A60ECF"/>
    <w:rsid w:val="00A61000"/>
    <w:rsid w:val="00A612FF"/>
    <w:rsid w:val="00A61375"/>
    <w:rsid w:val="00A614D8"/>
    <w:rsid w:val="00A61635"/>
    <w:rsid w:val="00A61813"/>
    <w:rsid w:val="00A61BCA"/>
    <w:rsid w:val="00A61E4D"/>
    <w:rsid w:val="00A622FF"/>
    <w:rsid w:val="00A62530"/>
    <w:rsid w:val="00A627D5"/>
    <w:rsid w:val="00A6280F"/>
    <w:rsid w:val="00A62B0B"/>
    <w:rsid w:val="00A62F37"/>
    <w:rsid w:val="00A6324E"/>
    <w:rsid w:val="00A632AC"/>
    <w:rsid w:val="00A6331F"/>
    <w:rsid w:val="00A6337B"/>
    <w:rsid w:val="00A63380"/>
    <w:rsid w:val="00A633D6"/>
    <w:rsid w:val="00A636E8"/>
    <w:rsid w:val="00A63B01"/>
    <w:rsid w:val="00A63E63"/>
    <w:rsid w:val="00A63EF2"/>
    <w:rsid w:val="00A640A3"/>
    <w:rsid w:val="00A640C7"/>
    <w:rsid w:val="00A64263"/>
    <w:rsid w:val="00A643F4"/>
    <w:rsid w:val="00A644F4"/>
    <w:rsid w:val="00A64B5A"/>
    <w:rsid w:val="00A64B6F"/>
    <w:rsid w:val="00A64BC5"/>
    <w:rsid w:val="00A64BE3"/>
    <w:rsid w:val="00A64C5B"/>
    <w:rsid w:val="00A64DD5"/>
    <w:rsid w:val="00A650C3"/>
    <w:rsid w:val="00A6516D"/>
    <w:rsid w:val="00A65366"/>
    <w:rsid w:val="00A65A7B"/>
    <w:rsid w:val="00A65BDC"/>
    <w:rsid w:val="00A65D1E"/>
    <w:rsid w:val="00A66030"/>
    <w:rsid w:val="00A66045"/>
    <w:rsid w:val="00A66075"/>
    <w:rsid w:val="00A6646F"/>
    <w:rsid w:val="00A664BC"/>
    <w:rsid w:val="00A66770"/>
    <w:rsid w:val="00A66A83"/>
    <w:rsid w:val="00A66BEB"/>
    <w:rsid w:val="00A66BF3"/>
    <w:rsid w:val="00A66E8B"/>
    <w:rsid w:val="00A66EE7"/>
    <w:rsid w:val="00A6702F"/>
    <w:rsid w:val="00A6731C"/>
    <w:rsid w:val="00A67337"/>
    <w:rsid w:val="00A675D5"/>
    <w:rsid w:val="00A67AE2"/>
    <w:rsid w:val="00A67BDA"/>
    <w:rsid w:val="00A67CCE"/>
    <w:rsid w:val="00A67E2E"/>
    <w:rsid w:val="00A70247"/>
    <w:rsid w:val="00A7028A"/>
    <w:rsid w:val="00A703C4"/>
    <w:rsid w:val="00A70756"/>
    <w:rsid w:val="00A7095C"/>
    <w:rsid w:val="00A70A08"/>
    <w:rsid w:val="00A70A7B"/>
    <w:rsid w:val="00A70EBA"/>
    <w:rsid w:val="00A70EC0"/>
    <w:rsid w:val="00A70EF7"/>
    <w:rsid w:val="00A70F07"/>
    <w:rsid w:val="00A70F0E"/>
    <w:rsid w:val="00A710B0"/>
    <w:rsid w:val="00A711CE"/>
    <w:rsid w:val="00A713F9"/>
    <w:rsid w:val="00A71415"/>
    <w:rsid w:val="00A716FB"/>
    <w:rsid w:val="00A71856"/>
    <w:rsid w:val="00A71A56"/>
    <w:rsid w:val="00A71E7F"/>
    <w:rsid w:val="00A71EB6"/>
    <w:rsid w:val="00A71F59"/>
    <w:rsid w:val="00A72120"/>
    <w:rsid w:val="00A72292"/>
    <w:rsid w:val="00A72468"/>
    <w:rsid w:val="00A7252E"/>
    <w:rsid w:val="00A72A18"/>
    <w:rsid w:val="00A72E00"/>
    <w:rsid w:val="00A72F99"/>
    <w:rsid w:val="00A73460"/>
    <w:rsid w:val="00A734B1"/>
    <w:rsid w:val="00A73589"/>
    <w:rsid w:val="00A73611"/>
    <w:rsid w:val="00A73677"/>
    <w:rsid w:val="00A739CE"/>
    <w:rsid w:val="00A739CF"/>
    <w:rsid w:val="00A73BA9"/>
    <w:rsid w:val="00A73CEB"/>
    <w:rsid w:val="00A73ECA"/>
    <w:rsid w:val="00A73FE7"/>
    <w:rsid w:val="00A74095"/>
    <w:rsid w:val="00A7419B"/>
    <w:rsid w:val="00A741BE"/>
    <w:rsid w:val="00A7437E"/>
    <w:rsid w:val="00A74425"/>
    <w:rsid w:val="00A74443"/>
    <w:rsid w:val="00A7463A"/>
    <w:rsid w:val="00A7483D"/>
    <w:rsid w:val="00A7487B"/>
    <w:rsid w:val="00A749DA"/>
    <w:rsid w:val="00A74C7E"/>
    <w:rsid w:val="00A74CA4"/>
    <w:rsid w:val="00A7501D"/>
    <w:rsid w:val="00A75188"/>
    <w:rsid w:val="00A75194"/>
    <w:rsid w:val="00A752EF"/>
    <w:rsid w:val="00A7563B"/>
    <w:rsid w:val="00A75884"/>
    <w:rsid w:val="00A75971"/>
    <w:rsid w:val="00A7599C"/>
    <w:rsid w:val="00A75A7C"/>
    <w:rsid w:val="00A75DB5"/>
    <w:rsid w:val="00A75E3E"/>
    <w:rsid w:val="00A75E4F"/>
    <w:rsid w:val="00A75F40"/>
    <w:rsid w:val="00A76025"/>
    <w:rsid w:val="00A76027"/>
    <w:rsid w:val="00A761BA"/>
    <w:rsid w:val="00A763A3"/>
    <w:rsid w:val="00A76432"/>
    <w:rsid w:val="00A7657D"/>
    <w:rsid w:val="00A76613"/>
    <w:rsid w:val="00A768AB"/>
    <w:rsid w:val="00A7697F"/>
    <w:rsid w:val="00A76C73"/>
    <w:rsid w:val="00A76DCA"/>
    <w:rsid w:val="00A76F60"/>
    <w:rsid w:val="00A77333"/>
    <w:rsid w:val="00A7738A"/>
    <w:rsid w:val="00A773AF"/>
    <w:rsid w:val="00A77538"/>
    <w:rsid w:val="00A778AA"/>
    <w:rsid w:val="00A77AE6"/>
    <w:rsid w:val="00A77B3E"/>
    <w:rsid w:val="00A800BE"/>
    <w:rsid w:val="00A80287"/>
    <w:rsid w:val="00A805CF"/>
    <w:rsid w:val="00A80865"/>
    <w:rsid w:val="00A808E4"/>
    <w:rsid w:val="00A80DDE"/>
    <w:rsid w:val="00A80EC8"/>
    <w:rsid w:val="00A81103"/>
    <w:rsid w:val="00A8114F"/>
    <w:rsid w:val="00A817E2"/>
    <w:rsid w:val="00A819A5"/>
    <w:rsid w:val="00A81B22"/>
    <w:rsid w:val="00A81BDE"/>
    <w:rsid w:val="00A81BE3"/>
    <w:rsid w:val="00A81C93"/>
    <w:rsid w:val="00A81EF6"/>
    <w:rsid w:val="00A82107"/>
    <w:rsid w:val="00A821E0"/>
    <w:rsid w:val="00A822F7"/>
    <w:rsid w:val="00A82820"/>
    <w:rsid w:val="00A82A9F"/>
    <w:rsid w:val="00A82B7B"/>
    <w:rsid w:val="00A82B99"/>
    <w:rsid w:val="00A82C08"/>
    <w:rsid w:val="00A82EE0"/>
    <w:rsid w:val="00A83019"/>
    <w:rsid w:val="00A83187"/>
    <w:rsid w:val="00A832DF"/>
    <w:rsid w:val="00A8331B"/>
    <w:rsid w:val="00A833C4"/>
    <w:rsid w:val="00A8350D"/>
    <w:rsid w:val="00A8354B"/>
    <w:rsid w:val="00A83657"/>
    <w:rsid w:val="00A837F6"/>
    <w:rsid w:val="00A839D1"/>
    <w:rsid w:val="00A83A22"/>
    <w:rsid w:val="00A83AFF"/>
    <w:rsid w:val="00A83BE0"/>
    <w:rsid w:val="00A83EFC"/>
    <w:rsid w:val="00A84087"/>
    <w:rsid w:val="00A8409E"/>
    <w:rsid w:val="00A842A5"/>
    <w:rsid w:val="00A844A8"/>
    <w:rsid w:val="00A84804"/>
    <w:rsid w:val="00A8497F"/>
    <w:rsid w:val="00A849D9"/>
    <w:rsid w:val="00A84ACA"/>
    <w:rsid w:val="00A84B5E"/>
    <w:rsid w:val="00A84D2D"/>
    <w:rsid w:val="00A84D31"/>
    <w:rsid w:val="00A84DF2"/>
    <w:rsid w:val="00A84E42"/>
    <w:rsid w:val="00A8522E"/>
    <w:rsid w:val="00A852B6"/>
    <w:rsid w:val="00A852F5"/>
    <w:rsid w:val="00A8566D"/>
    <w:rsid w:val="00A856F7"/>
    <w:rsid w:val="00A85A94"/>
    <w:rsid w:val="00A85BDA"/>
    <w:rsid w:val="00A85C83"/>
    <w:rsid w:val="00A85E09"/>
    <w:rsid w:val="00A861D2"/>
    <w:rsid w:val="00A8625B"/>
    <w:rsid w:val="00A8660A"/>
    <w:rsid w:val="00A868A8"/>
    <w:rsid w:val="00A86BC1"/>
    <w:rsid w:val="00A86F4A"/>
    <w:rsid w:val="00A8706A"/>
    <w:rsid w:val="00A87317"/>
    <w:rsid w:val="00A8748F"/>
    <w:rsid w:val="00A87659"/>
    <w:rsid w:val="00A87ADB"/>
    <w:rsid w:val="00A87B6A"/>
    <w:rsid w:val="00A87BEE"/>
    <w:rsid w:val="00A87CC9"/>
    <w:rsid w:val="00A87D59"/>
    <w:rsid w:val="00A87F0B"/>
    <w:rsid w:val="00A901C6"/>
    <w:rsid w:val="00A901F9"/>
    <w:rsid w:val="00A9033A"/>
    <w:rsid w:val="00A903B5"/>
    <w:rsid w:val="00A903CB"/>
    <w:rsid w:val="00A90569"/>
    <w:rsid w:val="00A90735"/>
    <w:rsid w:val="00A9082C"/>
    <w:rsid w:val="00A9083A"/>
    <w:rsid w:val="00A90967"/>
    <w:rsid w:val="00A909F4"/>
    <w:rsid w:val="00A90D78"/>
    <w:rsid w:val="00A90EDA"/>
    <w:rsid w:val="00A910B8"/>
    <w:rsid w:val="00A91107"/>
    <w:rsid w:val="00A911CF"/>
    <w:rsid w:val="00A91248"/>
    <w:rsid w:val="00A91380"/>
    <w:rsid w:val="00A913BC"/>
    <w:rsid w:val="00A9167E"/>
    <w:rsid w:val="00A91AAC"/>
    <w:rsid w:val="00A91B06"/>
    <w:rsid w:val="00A91FE7"/>
    <w:rsid w:val="00A920DB"/>
    <w:rsid w:val="00A92285"/>
    <w:rsid w:val="00A922F7"/>
    <w:rsid w:val="00A92551"/>
    <w:rsid w:val="00A92767"/>
    <w:rsid w:val="00A927A2"/>
    <w:rsid w:val="00A927B5"/>
    <w:rsid w:val="00A930FB"/>
    <w:rsid w:val="00A931A9"/>
    <w:rsid w:val="00A93355"/>
    <w:rsid w:val="00A933A6"/>
    <w:rsid w:val="00A9350E"/>
    <w:rsid w:val="00A9351A"/>
    <w:rsid w:val="00A9366D"/>
    <w:rsid w:val="00A93692"/>
    <w:rsid w:val="00A93775"/>
    <w:rsid w:val="00A93944"/>
    <w:rsid w:val="00A93968"/>
    <w:rsid w:val="00A93AD6"/>
    <w:rsid w:val="00A93D4B"/>
    <w:rsid w:val="00A93ED1"/>
    <w:rsid w:val="00A94301"/>
    <w:rsid w:val="00A94632"/>
    <w:rsid w:val="00A946ED"/>
    <w:rsid w:val="00A94922"/>
    <w:rsid w:val="00A949E6"/>
    <w:rsid w:val="00A94D4C"/>
    <w:rsid w:val="00A94E3C"/>
    <w:rsid w:val="00A94EAA"/>
    <w:rsid w:val="00A9513C"/>
    <w:rsid w:val="00A953D0"/>
    <w:rsid w:val="00A953D6"/>
    <w:rsid w:val="00A95753"/>
    <w:rsid w:val="00A959C8"/>
    <w:rsid w:val="00A95A58"/>
    <w:rsid w:val="00A95B1A"/>
    <w:rsid w:val="00A95F5F"/>
    <w:rsid w:val="00A960D9"/>
    <w:rsid w:val="00A96470"/>
    <w:rsid w:val="00A96531"/>
    <w:rsid w:val="00A96691"/>
    <w:rsid w:val="00A967F7"/>
    <w:rsid w:val="00A96959"/>
    <w:rsid w:val="00A96BE7"/>
    <w:rsid w:val="00A96CAF"/>
    <w:rsid w:val="00A96EEC"/>
    <w:rsid w:val="00A96EF6"/>
    <w:rsid w:val="00A96F27"/>
    <w:rsid w:val="00A96F56"/>
    <w:rsid w:val="00A9707D"/>
    <w:rsid w:val="00A9709B"/>
    <w:rsid w:val="00A971DA"/>
    <w:rsid w:val="00A9748F"/>
    <w:rsid w:val="00A9751D"/>
    <w:rsid w:val="00A97613"/>
    <w:rsid w:val="00A97623"/>
    <w:rsid w:val="00A97661"/>
    <w:rsid w:val="00A9766E"/>
    <w:rsid w:val="00A9769A"/>
    <w:rsid w:val="00A976E4"/>
    <w:rsid w:val="00A977FC"/>
    <w:rsid w:val="00A97AB9"/>
    <w:rsid w:val="00A97C69"/>
    <w:rsid w:val="00A97DCB"/>
    <w:rsid w:val="00A97EFE"/>
    <w:rsid w:val="00AA0214"/>
    <w:rsid w:val="00AA0516"/>
    <w:rsid w:val="00AA055F"/>
    <w:rsid w:val="00AA0626"/>
    <w:rsid w:val="00AA0C45"/>
    <w:rsid w:val="00AA0FA7"/>
    <w:rsid w:val="00AA1184"/>
    <w:rsid w:val="00AA1283"/>
    <w:rsid w:val="00AA128A"/>
    <w:rsid w:val="00AA15D7"/>
    <w:rsid w:val="00AA1801"/>
    <w:rsid w:val="00AA181D"/>
    <w:rsid w:val="00AA1A7E"/>
    <w:rsid w:val="00AA21F4"/>
    <w:rsid w:val="00AA225D"/>
    <w:rsid w:val="00AA2375"/>
    <w:rsid w:val="00AA24CB"/>
    <w:rsid w:val="00AA280E"/>
    <w:rsid w:val="00AA28A6"/>
    <w:rsid w:val="00AA293F"/>
    <w:rsid w:val="00AA36A2"/>
    <w:rsid w:val="00AA36BA"/>
    <w:rsid w:val="00AA3758"/>
    <w:rsid w:val="00AA39BD"/>
    <w:rsid w:val="00AA3A22"/>
    <w:rsid w:val="00AA3CC2"/>
    <w:rsid w:val="00AA3FB9"/>
    <w:rsid w:val="00AA40A4"/>
    <w:rsid w:val="00AA41B9"/>
    <w:rsid w:val="00AA42E4"/>
    <w:rsid w:val="00AA4331"/>
    <w:rsid w:val="00AA4376"/>
    <w:rsid w:val="00AA43E1"/>
    <w:rsid w:val="00AA4472"/>
    <w:rsid w:val="00AA4FCE"/>
    <w:rsid w:val="00AA5046"/>
    <w:rsid w:val="00AA5246"/>
    <w:rsid w:val="00AA5366"/>
    <w:rsid w:val="00AA5560"/>
    <w:rsid w:val="00AA5789"/>
    <w:rsid w:val="00AA593D"/>
    <w:rsid w:val="00AA5A50"/>
    <w:rsid w:val="00AA5D1C"/>
    <w:rsid w:val="00AA5D3F"/>
    <w:rsid w:val="00AA5D99"/>
    <w:rsid w:val="00AA67BF"/>
    <w:rsid w:val="00AA67DA"/>
    <w:rsid w:val="00AA6A1D"/>
    <w:rsid w:val="00AA6AD3"/>
    <w:rsid w:val="00AA6D15"/>
    <w:rsid w:val="00AA6E04"/>
    <w:rsid w:val="00AA6EC6"/>
    <w:rsid w:val="00AA7081"/>
    <w:rsid w:val="00AA7310"/>
    <w:rsid w:val="00AA7414"/>
    <w:rsid w:val="00AA778D"/>
    <w:rsid w:val="00AA786C"/>
    <w:rsid w:val="00AA78D9"/>
    <w:rsid w:val="00AA7A2C"/>
    <w:rsid w:val="00AA7A31"/>
    <w:rsid w:val="00AA7C5C"/>
    <w:rsid w:val="00AA7D0B"/>
    <w:rsid w:val="00AA7E94"/>
    <w:rsid w:val="00AA7ED8"/>
    <w:rsid w:val="00AB001B"/>
    <w:rsid w:val="00AB02F6"/>
    <w:rsid w:val="00AB0697"/>
    <w:rsid w:val="00AB0883"/>
    <w:rsid w:val="00AB0990"/>
    <w:rsid w:val="00AB0AC6"/>
    <w:rsid w:val="00AB0C08"/>
    <w:rsid w:val="00AB0CE0"/>
    <w:rsid w:val="00AB0D9B"/>
    <w:rsid w:val="00AB0DD0"/>
    <w:rsid w:val="00AB0E3C"/>
    <w:rsid w:val="00AB0F01"/>
    <w:rsid w:val="00AB0F36"/>
    <w:rsid w:val="00AB1097"/>
    <w:rsid w:val="00AB10BA"/>
    <w:rsid w:val="00AB1182"/>
    <w:rsid w:val="00AB122F"/>
    <w:rsid w:val="00AB134D"/>
    <w:rsid w:val="00AB1377"/>
    <w:rsid w:val="00AB141F"/>
    <w:rsid w:val="00AB14B1"/>
    <w:rsid w:val="00AB1624"/>
    <w:rsid w:val="00AB16F7"/>
    <w:rsid w:val="00AB1748"/>
    <w:rsid w:val="00AB191C"/>
    <w:rsid w:val="00AB1951"/>
    <w:rsid w:val="00AB19C7"/>
    <w:rsid w:val="00AB1DFB"/>
    <w:rsid w:val="00AB1E77"/>
    <w:rsid w:val="00AB1F88"/>
    <w:rsid w:val="00AB2130"/>
    <w:rsid w:val="00AB214B"/>
    <w:rsid w:val="00AB223F"/>
    <w:rsid w:val="00AB2319"/>
    <w:rsid w:val="00AB24AD"/>
    <w:rsid w:val="00AB24EB"/>
    <w:rsid w:val="00AB281A"/>
    <w:rsid w:val="00AB2A3B"/>
    <w:rsid w:val="00AB2CDF"/>
    <w:rsid w:val="00AB2D6C"/>
    <w:rsid w:val="00AB2EDD"/>
    <w:rsid w:val="00AB2FAE"/>
    <w:rsid w:val="00AB317A"/>
    <w:rsid w:val="00AB32CC"/>
    <w:rsid w:val="00AB35B9"/>
    <w:rsid w:val="00AB36AD"/>
    <w:rsid w:val="00AB38B2"/>
    <w:rsid w:val="00AB3BCF"/>
    <w:rsid w:val="00AB3D14"/>
    <w:rsid w:val="00AB3DE4"/>
    <w:rsid w:val="00AB3EC1"/>
    <w:rsid w:val="00AB41E1"/>
    <w:rsid w:val="00AB44A2"/>
    <w:rsid w:val="00AB4736"/>
    <w:rsid w:val="00AB4A8C"/>
    <w:rsid w:val="00AB4A9B"/>
    <w:rsid w:val="00AB4C0F"/>
    <w:rsid w:val="00AB4F73"/>
    <w:rsid w:val="00AB4F93"/>
    <w:rsid w:val="00AB4FE7"/>
    <w:rsid w:val="00AB5377"/>
    <w:rsid w:val="00AB5570"/>
    <w:rsid w:val="00AB5891"/>
    <w:rsid w:val="00AB5998"/>
    <w:rsid w:val="00AB59AA"/>
    <w:rsid w:val="00AB5A1A"/>
    <w:rsid w:val="00AB5AC5"/>
    <w:rsid w:val="00AB5C4A"/>
    <w:rsid w:val="00AB5D61"/>
    <w:rsid w:val="00AB651F"/>
    <w:rsid w:val="00AB6575"/>
    <w:rsid w:val="00AB65ED"/>
    <w:rsid w:val="00AB67D4"/>
    <w:rsid w:val="00AB695E"/>
    <w:rsid w:val="00AB6992"/>
    <w:rsid w:val="00AB6B14"/>
    <w:rsid w:val="00AB6B78"/>
    <w:rsid w:val="00AB6BD1"/>
    <w:rsid w:val="00AB6D4D"/>
    <w:rsid w:val="00AB6D9A"/>
    <w:rsid w:val="00AB6F3E"/>
    <w:rsid w:val="00AB72A9"/>
    <w:rsid w:val="00AB758B"/>
    <w:rsid w:val="00AB759A"/>
    <w:rsid w:val="00AB76A3"/>
    <w:rsid w:val="00AB7B43"/>
    <w:rsid w:val="00AB7B4E"/>
    <w:rsid w:val="00AB7B93"/>
    <w:rsid w:val="00AB7BB0"/>
    <w:rsid w:val="00AB7DE3"/>
    <w:rsid w:val="00AB7EA3"/>
    <w:rsid w:val="00AC0115"/>
    <w:rsid w:val="00AC013E"/>
    <w:rsid w:val="00AC04A0"/>
    <w:rsid w:val="00AC0913"/>
    <w:rsid w:val="00AC0986"/>
    <w:rsid w:val="00AC0AA4"/>
    <w:rsid w:val="00AC0B82"/>
    <w:rsid w:val="00AC0B86"/>
    <w:rsid w:val="00AC0C39"/>
    <w:rsid w:val="00AC0D1F"/>
    <w:rsid w:val="00AC0D3D"/>
    <w:rsid w:val="00AC0F1E"/>
    <w:rsid w:val="00AC104F"/>
    <w:rsid w:val="00AC1164"/>
    <w:rsid w:val="00AC12F3"/>
    <w:rsid w:val="00AC1663"/>
    <w:rsid w:val="00AC1689"/>
    <w:rsid w:val="00AC1900"/>
    <w:rsid w:val="00AC23EB"/>
    <w:rsid w:val="00AC24EC"/>
    <w:rsid w:val="00AC2541"/>
    <w:rsid w:val="00AC2559"/>
    <w:rsid w:val="00AC257B"/>
    <w:rsid w:val="00AC2976"/>
    <w:rsid w:val="00AC2A12"/>
    <w:rsid w:val="00AC2A78"/>
    <w:rsid w:val="00AC2AAD"/>
    <w:rsid w:val="00AC2ACD"/>
    <w:rsid w:val="00AC2AD7"/>
    <w:rsid w:val="00AC2B59"/>
    <w:rsid w:val="00AC2D63"/>
    <w:rsid w:val="00AC2D78"/>
    <w:rsid w:val="00AC2EDB"/>
    <w:rsid w:val="00AC3064"/>
    <w:rsid w:val="00AC30E3"/>
    <w:rsid w:val="00AC3819"/>
    <w:rsid w:val="00AC397F"/>
    <w:rsid w:val="00AC3A48"/>
    <w:rsid w:val="00AC3B02"/>
    <w:rsid w:val="00AC3D6E"/>
    <w:rsid w:val="00AC3E77"/>
    <w:rsid w:val="00AC4126"/>
    <w:rsid w:val="00AC41D5"/>
    <w:rsid w:val="00AC43E1"/>
    <w:rsid w:val="00AC47B8"/>
    <w:rsid w:val="00AC486C"/>
    <w:rsid w:val="00AC4A64"/>
    <w:rsid w:val="00AC4AA6"/>
    <w:rsid w:val="00AC4B26"/>
    <w:rsid w:val="00AC4D9A"/>
    <w:rsid w:val="00AC4DA5"/>
    <w:rsid w:val="00AC4E3B"/>
    <w:rsid w:val="00AC4E6F"/>
    <w:rsid w:val="00AC4FF9"/>
    <w:rsid w:val="00AC50AB"/>
    <w:rsid w:val="00AC511D"/>
    <w:rsid w:val="00AC512D"/>
    <w:rsid w:val="00AC531C"/>
    <w:rsid w:val="00AC5328"/>
    <w:rsid w:val="00AC5383"/>
    <w:rsid w:val="00AC584F"/>
    <w:rsid w:val="00AC5BE1"/>
    <w:rsid w:val="00AC5E27"/>
    <w:rsid w:val="00AC6022"/>
    <w:rsid w:val="00AC6108"/>
    <w:rsid w:val="00AC624A"/>
    <w:rsid w:val="00AC626A"/>
    <w:rsid w:val="00AC63B2"/>
    <w:rsid w:val="00AC63CA"/>
    <w:rsid w:val="00AC6A28"/>
    <w:rsid w:val="00AC6D19"/>
    <w:rsid w:val="00AC6DE7"/>
    <w:rsid w:val="00AC6F73"/>
    <w:rsid w:val="00AC74AF"/>
    <w:rsid w:val="00AC7518"/>
    <w:rsid w:val="00AC7944"/>
    <w:rsid w:val="00AC7B32"/>
    <w:rsid w:val="00AC7BD1"/>
    <w:rsid w:val="00AD0179"/>
    <w:rsid w:val="00AD037A"/>
    <w:rsid w:val="00AD03DB"/>
    <w:rsid w:val="00AD0415"/>
    <w:rsid w:val="00AD05F2"/>
    <w:rsid w:val="00AD0654"/>
    <w:rsid w:val="00AD07A7"/>
    <w:rsid w:val="00AD0A7C"/>
    <w:rsid w:val="00AD0B48"/>
    <w:rsid w:val="00AD0CBF"/>
    <w:rsid w:val="00AD0E60"/>
    <w:rsid w:val="00AD0F1D"/>
    <w:rsid w:val="00AD1135"/>
    <w:rsid w:val="00AD12A9"/>
    <w:rsid w:val="00AD15CD"/>
    <w:rsid w:val="00AD1813"/>
    <w:rsid w:val="00AD1836"/>
    <w:rsid w:val="00AD1A11"/>
    <w:rsid w:val="00AD1A3F"/>
    <w:rsid w:val="00AD1A56"/>
    <w:rsid w:val="00AD1D7D"/>
    <w:rsid w:val="00AD1FAD"/>
    <w:rsid w:val="00AD2088"/>
    <w:rsid w:val="00AD21B7"/>
    <w:rsid w:val="00AD2214"/>
    <w:rsid w:val="00AD2556"/>
    <w:rsid w:val="00AD25A5"/>
    <w:rsid w:val="00AD2614"/>
    <w:rsid w:val="00AD26A4"/>
    <w:rsid w:val="00AD2788"/>
    <w:rsid w:val="00AD28C0"/>
    <w:rsid w:val="00AD29BB"/>
    <w:rsid w:val="00AD2A24"/>
    <w:rsid w:val="00AD2D45"/>
    <w:rsid w:val="00AD2DFA"/>
    <w:rsid w:val="00AD2E7D"/>
    <w:rsid w:val="00AD2F7C"/>
    <w:rsid w:val="00AD337A"/>
    <w:rsid w:val="00AD3515"/>
    <w:rsid w:val="00AD3723"/>
    <w:rsid w:val="00AD3893"/>
    <w:rsid w:val="00AD392E"/>
    <w:rsid w:val="00AD39B9"/>
    <w:rsid w:val="00AD3B28"/>
    <w:rsid w:val="00AD3B2E"/>
    <w:rsid w:val="00AD3CE9"/>
    <w:rsid w:val="00AD403F"/>
    <w:rsid w:val="00AD4661"/>
    <w:rsid w:val="00AD47FB"/>
    <w:rsid w:val="00AD4D1B"/>
    <w:rsid w:val="00AD4F1D"/>
    <w:rsid w:val="00AD5383"/>
    <w:rsid w:val="00AD5482"/>
    <w:rsid w:val="00AD5763"/>
    <w:rsid w:val="00AD576A"/>
    <w:rsid w:val="00AD58FF"/>
    <w:rsid w:val="00AD596A"/>
    <w:rsid w:val="00AD59D6"/>
    <w:rsid w:val="00AD5D7E"/>
    <w:rsid w:val="00AD5F22"/>
    <w:rsid w:val="00AD5FCD"/>
    <w:rsid w:val="00AD6011"/>
    <w:rsid w:val="00AD6314"/>
    <w:rsid w:val="00AD6371"/>
    <w:rsid w:val="00AD63FF"/>
    <w:rsid w:val="00AD6460"/>
    <w:rsid w:val="00AD66A1"/>
    <w:rsid w:val="00AD68BB"/>
    <w:rsid w:val="00AD6B38"/>
    <w:rsid w:val="00AD6C49"/>
    <w:rsid w:val="00AD6D64"/>
    <w:rsid w:val="00AD6DA6"/>
    <w:rsid w:val="00AD74BB"/>
    <w:rsid w:val="00AD7BE7"/>
    <w:rsid w:val="00AD7DB2"/>
    <w:rsid w:val="00AD7F11"/>
    <w:rsid w:val="00AE0081"/>
    <w:rsid w:val="00AE0187"/>
    <w:rsid w:val="00AE01CE"/>
    <w:rsid w:val="00AE02FC"/>
    <w:rsid w:val="00AE03FC"/>
    <w:rsid w:val="00AE0775"/>
    <w:rsid w:val="00AE07F7"/>
    <w:rsid w:val="00AE0C95"/>
    <w:rsid w:val="00AE0CFF"/>
    <w:rsid w:val="00AE10E0"/>
    <w:rsid w:val="00AE1135"/>
    <w:rsid w:val="00AE12D1"/>
    <w:rsid w:val="00AE14C0"/>
    <w:rsid w:val="00AE15CA"/>
    <w:rsid w:val="00AE16C8"/>
    <w:rsid w:val="00AE1B57"/>
    <w:rsid w:val="00AE1E3C"/>
    <w:rsid w:val="00AE1F8E"/>
    <w:rsid w:val="00AE1FE7"/>
    <w:rsid w:val="00AE1FEC"/>
    <w:rsid w:val="00AE2124"/>
    <w:rsid w:val="00AE23E4"/>
    <w:rsid w:val="00AE24FD"/>
    <w:rsid w:val="00AE2546"/>
    <w:rsid w:val="00AE276A"/>
    <w:rsid w:val="00AE2841"/>
    <w:rsid w:val="00AE287F"/>
    <w:rsid w:val="00AE2C81"/>
    <w:rsid w:val="00AE2D1B"/>
    <w:rsid w:val="00AE2E20"/>
    <w:rsid w:val="00AE2E25"/>
    <w:rsid w:val="00AE2F7C"/>
    <w:rsid w:val="00AE2F9A"/>
    <w:rsid w:val="00AE2FDB"/>
    <w:rsid w:val="00AE2FE2"/>
    <w:rsid w:val="00AE3172"/>
    <w:rsid w:val="00AE31E2"/>
    <w:rsid w:val="00AE32FE"/>
    <w:rsid w:val="00AE33EE"/>
    <w:rsid w:val="00AE3596"/>
    <w:rsid w:val="00AE3710"/>
    <w:rsid w:val="00AE3AFA"/>
    <w:rsid w:val="00AE3BA3"/>
    <w:rsid w:val="00AE3C25"/>
    <w:rsid w:val="00AE3CFF"/>
    <w:rsid w:val="00AE3D1C"/>
    <w:rsid w:val="00AE3D43"/>
    <w:rsid w:val="00AE3D9B"/>
    <w:rsid w:val="00AE3E3B"/>
    <w:rsid w:val="00AE3F29"/>
    <w:rsid w:val="00AE4131"/>
    <w:rsid w:val="00AE4236"/>
    <w:rsid w:val="00AE4332"/>
    <w:rsid w:val="00AE44B1"/>
    <w:rsid w:val="00AE455A"/>
    <w:rsid w:val="00AE47B7"/>
    <w:rsid w:val="00AE49D0"/>
    <w:rsid w:val="00AE4AEF"/>
    <w:rsid w:val="00AE4C90"/>
    <w:rsid w:val="00AE4DED"/>
    <w:rsid w:val="00AE4E92"/>
    <w:rsid w:val="00AE4EFA"/>
    <w:rsid w:val="00AE515B"/>
    <w:rsid w:val="00AE53F5"/>
    <w:rsid w:val="00AE5469"/>
    <w:rsid w:val="00AE54B6"/>
    <w:rsid w:val="00AE5665"/>
    <w:rsid w:val="00AE5A9E"/>
    <w:rsid w:val="00AE5BF6"/>
    <w:rsid w:val="00AE5D2D"/>
    <w:rsid w:val="00AE6070"/>
    <w:rsid w:val="00AE60F1"/>
    <w:rsid w:val="00AE61CD"/>
    <w:rsid w:val="00AE676C"/>
    <w:rsid w:val="00AE6838"/>
    <w:rsid w:val="00AE6B14"/>
    <w:rsid w:val="00AE6D4D"/>
    <w:rsid w:val="00AE6D6E"/>
    <w:rsid w:val="00AE6E6C"/>
    <w:rsid w:val="00AE6FCD"/>
    <w:rsid w:val="00AE7170"/>
    <w:rsid w:val="00AE728B"/>
    <w:rsid w:val="00AE72B5"/>
    <w:rsid w:val="00AE74FD"/>
    <w:rsid w:val="00AE76F4"/>
    <w:rsid w:val="00AE77D2"/>
    <w:rsid w:val="00AE7854"/>
    <w:rsid w:val="00AE789E"/>
    <w:rsid w:val="00AE78BE"/>
    <w:rsid w:val="00AE792B"/>
    <w:rsid w:val="00AE797F"/>
    <w:rsid w:val="00AE7ABB"/>
    <w:rsid w:val="00AE7ADD"/>
    <w:rsid w:val="00AE7C8E"/>
    <w:rsid w:val="00AE7CA7"/>
    <w:rsid w:val="00AE7D50"/>
    <w:rsid w:val="00AE7EBC"/>
    <w:rsid w:val="00AE7F1C"/>
    <w:rsid w:val="00AF0108"/>
    <w:rsid w:val="00AF010A"/>
    <w:rsid w:val="00AF0115"/>
    <w:rsid w:val="00AF04BC"/>
    <w:rsid w:val="00AF073A"/>
    <w:rsid w:val="00AF0869"/>
    <w:rsid w:val="00AF0BE3"/>
    <w:rsid w:val="00AF1082"/>
    <w:rsid w:val="00AF1252"/>
    <w:rsid w:val="00AF13A0"/>
    <w:rsid w:val="00AF13B8"/>
    <w:rsid w:val="00AF1938"/>
    <w:rsid w:val="00AF1A25"/>
    <w:rsid w:val="00AF1B63"/>
    <w:rsid w:val="00AF1BEA"/>
    <w:rsid w:val="00AF1C27"/>
    <w:rsid w:val="00AF1C8F"/>
    <w:rsid w:val="00AF2031"/>
    <w:rsid w:val="00AF22C6"/>
    <w:rsid w:val="00AF24DE"/>
    <w:rsid w:val="00AF26C4"/>
    <w:rsid w:val="00AF26C9"/>
    <w:rsid w:val="00AF26F5"/>
    <w:rsid w:val="00AF27C0"/>
    <w:rsid w:val="00AF2881"/>
    <w:rsid w:val="00AF28AD"/>
    <w:rsid w:val="00AF29E4"/>
    <w:rsid w:val="00AF2A1F"/>
    <w:rsid w:val="00AF2C5C"/>
    <w:rsid w:val="00AF2C60"/>
    <w:rsid w:val="00AF313C"/>
    <w:rsid w:val="00AF3142"/>
    <w:rsid w:val="00AF3217"/>
    <w:rsid w:val="00AF331F"/>
    <w:rsid w:val="00AF3408"/>
    <w:rsid w:val="00AF3537"/>
    <w:rsid w:val="00AF35D8"/>
    <w:rsid w:val="00AF384A"/>
    <w:rsid w:val="00AF394F"/>
    <w:rsid w:val="00AF3AC5"/>
    <w:rsid w:val="00AF3BFC"/>
    <w:rsid w:val="00AF3E02"/>
    <w:rsid w:val="00AF3E3B"/>
    <w:rsid w:val="00AF416F"/>
    <w:rsid w:val="00AF4277"/>
    <w:rsid w:val="00AF4644"/>
    <w:rsid w:val="00AF46BB"/>
    <w:rsid w:val="00AF4A16"/>
    <w:rsid w:val="00AF4A1F"/>
    <w:rsid w:val="00AF4C83"/>
    <w:rsid w:val="00AF4C8C"/>
    <w:rsid w:val="00AF4D17"/>
    <w:rsid w:val="00AF4DCE"/>
    <w:rsid w:val="00AF504A"/>
    <w:rsid w:val="00AF52FB"/>
    <w:rsid w:val="00AF561C"/>
    <w:rsid w:val="00AF56A9"/>
    <w:rsid w:val="00AF5778"/>
    <w:rsid w:val="00AF58FA"/>
    <w:rsid w:val="00AF599A"/>
    <w:rsid w:val="00AF5C4F"/>
    <w:rsid w:val="00AF5CA8"/>
    <w:rsid w:val="00AF5CAC"/>
    <w:rsid w:val="00AF5FF6"/>
    <w:rsid w:val="00AF60F3"/>
    <w:rsid w:val="00AF6208"/>
    <w:rsid w:val="00AF62EF"/>
    <w:rsid w:val="00AF654E"/>
    <w:rsid w:val="00AF6626"/>
    <w:rsid w:val="00AF670B"/>
    <w:rsid w:val="00AF6935"/>
    <w:rsid w:val="00AF697A"/>
    <w:rsid w:val="00AF6B7D"/>
    <w:rsid w:val="00AF6EA5"/>
    <w:rsid w:val="00AF705C"/>
    <w:rsid w:val="00AF7289"/>
    <w:rsid w:val="00AF728A"/>
    <w:rsid w:val="00AF7678"/>
    <w:rsid w:val="00AF7983"/>
    <w:rsid w:val="00AF79B2"/>
    <w:rsid w:val="00AF7A35"/>
    <w:rsid w:val="00AF7C49"/>
    <w:rsid w:val="00B000CE"/>
    <w:rsid w:val="00B0019B"/>
    <w:rsid w:val="00B004A7"/>
    <w:rsid w:val="00B004E6"/>
    <w:rsid w:val="00B0052A"/>
    <w:rsid w:val="00B00698"/>
    <w:rsid w:val="00B00A52"/>
    <w:rsid w:val="00B00A70"/>
    <w:rsid w:val="00B00BDF"/>
    <w:rsid w:val="00B010EF"/>
    <w:rsid w:val="00B0116C"/>
    <w:rsid w:val="00B013DE"/>
    <w:rsid w:val="00B016E7"/>
    <w:rsid w:val="00B01968"/>
    <w:rsid w:val="00B01AA8"/>
    <w:rsid w:val="00B01D6B"/>
    <w:rsid w:val="00B01EBB"/>
    <w:rsid w:val="00B01F2A"/>
    <w:rsid w:val="00B01F97"/>
    <w:rsid w:val="00B02116"/>
    <w:rsid w:val="00B022E6"/>
    <w:rsid w:val="00B02649"/>
    <w:rsid w:val="00B0270A"/>
    <w:rsid w:val="00B02797"/>
    <w:rsid w:val="00B027E9"/>
    <w:rsid w:val="00B02A2D"/>
    <w:rsid w:val="00B02CC3"/>
    <w:rsid w:val="00B02E08"/>
    <w:rsid w:val="00B03012"/>
    <w:rsid w:val="00B03207"/>
    <w:rsid w:val="00B03323"/>
    <w:rsid w:val="00B03449"/>
    <w:rsid w:val="00B03684"/>
    <w:rsid w:val="00B03918"/>
    <w:rsid w:val="00B0396B"/>
    <w:rsid w:val="00B03C02"/>
    <w:rsid w:val="00B03C26"/>
    <w:rsid w:val="00B03C6F"/>
    <w:rsid w:val="00B03D6A"/>
    <w:rsid w:val="00B041BB"/>
    <w:rsid w:val="00B04238"/>
    <w:rsid w:val="00B04944"/>
    <w:rsid w:val="00B049D2"/>
    <w:rsid w:val="00B04A8B"/>
    <w:rsid w:val="00B04DCF"/>
    <w:rsid w:val="00B04FA3"/>
    <w:rsid w:val="00B05639"/>
    <w:rsid w:val="00B0568F"/>
    <w:rsid w:val="00B05755"/>
    <w:rsid w:val="00B05788"/>
    <w:rsid w:val="00B0584A"/>
    <w:rsid w:val="00B0590B"/>
    <w:rsid w:val="00B05AE2"/>
    <w:rsid w:val="00B05AFD"/>
    <w:rsid w:val="00B06255"/>
    <w:rsid w:val="00B065DD"/>
    <w:rsid w:val="00B0678E"/>
    <w:rsid w:val="00B06893"/>
    <w:rsid w:val="00B06D2C"/>
    <w:rsid w:val="00B06E3D"/>
    <w:rsid w:val="00B07032"/>
    <w:rsid w:val="00B07183"/>
    <w:rsid w:val="00B07588"/>
    <w:rsid w:val="00B078EA"/>
    <w:rsid w:val="00B07949"/>
    <w:rsid w:val="00B07AE4"/>
    <w:rsid w:val="00B10314"/>
    <w:rsid w:val="00B1043C"/>
    <w:rsid w:val="00B105B0"/>
    <w:rsid w:val="00B10848"/>
    <w:rsid w:val="00B109FA"/>
    <w:rsid w:val="00B10A1A"/>
    <w:rsid w:val="00B10B0D"/>
    <w:rsid w:val="00B10DA0"/>
    <w:rsid w:val="00B10E2C"/>
    <w:rsid w:val="00B1119A"/>
    <w:rsid w:val="00B111ED"/>
    <w:rsid w:val="00B11364"/>
    <w:rsid w:val="00B11441"/>
    <w:rsid w:val="00B115D9"/>
    <w:rsid w:val="00B1168E"/>
    <w:rsid w:val="00B11703"/>
    <w:rsid w:val="00B117B9"/>
    <w:rsid w:val="00B118EB"/>
    <w:rsid w:val="00B11B00"/>
    <w:rsid w:val="00B11B2D"/>
    <w:rsid w:val="00B11C0C"/>
    <w:rsid w:val="00B11E07"/>
    <w:rsid w:val="00B11EDA"/>
    <w:rsid w:val="00B11F2C"/>
    <w:rsid w:val="00B11F68"/>
    <w:rsid w:val="00B121EE"/>
    <w:rsid w:val="00B12296"/>
    <w:rsid w:val="00B1243F"/>
    <w:rsid w:val="00B125D4"/>
    <w:rsid w:val="00B126A9"/>
    <w:rsid w:val="00B12794"/>
    <w:rsid w:val="00B12A9A"/>
    <w:rsid w:val="00B12FA7"/>
    <w:rsid w:val="00B12FF7"/>
    <w:rsid w:val="00B13127"/>
    <w:rsid w:val="00B131E3"/>
    <w:rsid w:val="00B1321B"/>
    <w:rsid w:val="00B13413"/>
    <w:rsid w:val="00B13499"/>
    <w:rsid w:val="00B13571"/>
    <w:rsid w:val="00B13575"/>
    <w:rsid w:val="00B13676"/>
    <w:rsid w:val="00B137A7"/>
    <w:rsid w:val="00B138A7"/>
    <w:rsid w:val="00B13A44"/>
    <w:rsid w:val="00B13A81"/>
    <w:rsid w:val="00B1405C"/>
    <w:rsid w:val="00B142E1"/>
    <w:rsid w:val="00B14617"/>
    <w:rsid w:val="00B14AC8"/>
    <w:rsid w:val="00B14B02"/>
    <w:rsid w:val="00B14F19"/>
    <w:rsid w:val="00B151B6"/>
    <w:rsid w:val="00B15500"/>
    <w:rsid w:val="00B15681"/>
    <w:rsid w:val="00B1577D"/>
    <w:rsid w:val="00B15887"/>
    <w:rsid w:val="00B15969"/>
    <w:rsid w:val="00B15B41"/>
    <w:rsid w:val="00B15BDD"/>
    <w:rsid w:val="00B15FCC"/>
    <w:rsid w:val="00B161CE"/>
    <w:rsid w:val="00B1649B"/>
    <w:rsid w:val="00B164A6"/>
    <w:rsid w:val="00B1661B"/>
    <w:rsid w:val="00B1676E"/>
    <w:rsid w:val="00B167EB"/>
    <w:rsid w:val="00B168D4"/>
    <w:rsid w:val="00B169D2"/>
    <w:rsid w:val="00B16D71"/>
    <w:rsid w:val="00B17140"/>
    <w:rsid w:val="00B1757D"/>
    <w:rsid w:val="00B1764E"/>
    <w:rsid w:val="00B176A1"/>
    <w:rsid w:val="00B17FA2"/>
    <w:rsid w:val="00B200DF"/>
    <w:rsid w:val="00B200FC"/>
    <w:rsid w:val="00B2024B"/>
    <w:rsid w:val="00B202B0"/>
    <w:rsid w:val="00B202B7"/>
    <w:rsid w:val="00B20590"/>
    <w:rsid w:val="00B206A9"/>
    <w:rsid w:val="00B20841"/>
    <w:rsid w:val="00B208BC"/>
    <w:rsid w:val="00B20B38"/>
    <w:rsid w:val="00B20C64"/>
    <w:rsid w:val="00B20D19"/>
    <w:rsid w:val="00B20D82"/>
    <w:rsid w:val="00B21140"/>
    <w:rsid w:val="00B2138C"/>
    <w:rsid w:val="00B2151E"/>
    <w:rsid w:val="00B215FC"/>
    <w:rsid w:val="00B21654"/>
    <w:rsid w:val="00B21896"/>
    <w:rsid w:val="00B21BB4"/>
    <w:rsid w:val="00B21BFF"/>
    <w:rsid w:val="00B21CD8"/>
    <w:rsid w:val="00B21D1C"/>
    <w:rsid w:val="00B21D33"/>
    <w:rsid w:val="00B220A6"/>
    <w:rsid w:val="00B22344"/>
    <w:rsid w:val="00B22457"/>
    <w:rsid w:val="00B22582"/>
    <w:rsid w:val="00B2258B"/>
    <w:rsid w:val="00B226D6"/>
    <w:rsid w:val="00B228F9"/>
    <w:rsid w:val="00B22939"/>
    <w:rsid w:val="00B22965"/>
    <w:rsid w:val="00B22AA6"/>
    <w:rsid w:val="00B22AB0"/>
    <w:rsid w:val="00B22E3C"/>
    <w:rsid w:val="00B233B5"/>
    <w:rsid w:val="00B233D3"/>
    <w:rsid w:val="00B23673"/>
    <w:rsid w:val="00B23854"/>
    <w:rsid w:val="00B23EF2"/>
    <w:rsid w:val="00B24060"/>
    <w:rsid w:val="00B2439D"/>
    <w:rsid w:val="00B2452A"/>
    <w:rsid w:val="00B2453D"/>
    <w:rsid w:val="00B24675"/>
    <w:rsid w:val="00B24755"/>
    <w:rsid w:val="00B24A0B"/>
    <w:rsid w:val="00B24B23"/>
    <w:rsid w:val="00B24BEB"/>
    <w:rsid w:val="00B24CB5"/>
    <w:rsid w:val="00B24D2A"/>
    <w:rsid w:val="00B24F65"/>
    <w:rsid w:val="00B25498"/>
    <w:rsid w:val="00B25534"/>
    <w:rsid w:val="00B25648"/>
    <w:rsid w:val="00B25B71"/>
    <w:rsid w:val="00B25C78"/>
    <w:rsid w:val="00B25F44"/>
    <w:rsid w:val="00B26058"/>
    <w:rsid w:val="00B26617"/>
    <w:rsid w:val="00B267AF"/>
    <w:rsid w:val="00B2685D"/>
    <w:rsid w:val="00B2689A"/>
    <w:rsid w:val="00B269BA"/>
    <w:rsid w:val="00B26E26"/>
    <w:rsid w:val="00B26FC1"/>
    <w:rsid w:val="00B27339"/>
    <w:rsid w:val="00B273A3"/>
    <w:rsid w:val="00B27465"/>
    <w:rsid w:val="00B277CD"/>
    <w:rsid w:val="00B2782C"/>
    <w:rsid w:val="00B27897"/>
    <w:rsid w:val="00B279CD"/>
    <w:rsid w:val="00B27B8C"/>
    <w:rsid w:val="00B300CF"/>
    <w:rsid w:val="00B3026E"/>
    <w:rsid w:val="00B3058B"/>
    <w:rsid w:val="00B30601"/>
    <w:rsid w:val="00B30689"/>
    <w:rsid w:val="00B30960"/>
    <w:rsid w:val="00B31201"/>
    <w:rsid w:val="00B31280"/>
    <w:rsid w:val="00B3169C"/>
    <w:rsid w:val="00B3183B"/>
    <w:rsid w:val="00B318F3"/>
    <w:rsid w:val="00B319FC"/>
    <w:rsid w:val="00B31B10"/>
    <w:rsid w:val="00B31E5F"/>
    <w:rsid w:val="00B31E6C"/>
    <w:rsid w:val="00B31EA5"/>
    <w:rsid w:val="00B31EBC"/>
    <w:rsid w:val="00B31EFC"/>
    <w:rsid w:val="00B31F22"/>
    <w:rsid w:val="00B32150"/>
    <w:rsid w:val="00B322A8"/>
    <w:rsid w:val="00B32375"/>
    <w:rsid w:val="00B325DA"/>
    <w:rsid w:val="00B32658"/>
    <w:rsid w:val="00B32854"/>
    <w:rsid w:val="00B32AB8"/>
    <w:rsid w:val="00B32B0A"/>
    <w:rsid w:val="00B32BBD"/>
    <w:rsid w:val="00B32E18"/>
    <w:rsid w:val="00B3302A"/>
    <w:rsid w:val="00B33045"/>
    <w:rsid w:val="00B3312A"/>
    <w:rsid w:val="00B33168"/>
    <w:rsid w:val="00B3349D"/>
    <w:rsid w:val="00B33514"/>
    <w:rsid w:val="00B336BA"/>
    <w:rsid w:val="00B337FE"/>
    <w:rsid w:val="00B338BD"/>
    <w:rsid w:val="00B338E0"/>
    <w:rsid w:val="00B339B5"/>
    <w:rsid w:val="00B33CFD"/>
    <w:rsid w:val="00B33D24"/>
    <w:rsid w:val="00B33D75"/>
    <w:rsid w:val="00B33E7E"/>
    <w:rsid w:val="00B33EC8"/>
    <w:rsid w:val="00B33F33"/>
    <w:rsid w:val="00B33FCE"/>
    <w:rsid w:val="00B33FED"/>
    <w:rsid w:val="00B34173"/>
    <w:rsid w:val="00B344BD"/>
    <w:rsid w:val="00B344FF"/>
    <w:rsid w:val="00B346F6"/>
    <w:rsid w:val="00B34A70"/>
    <w:rsid w:val="00B34A8D"/>
    <w:rsid w:val="00B34D19"/>
    <w:rsid w:val="00B34D37"/>
    <w:rsid w:val="00B34D8B"/>
    <w:rsid w:val="00B34E19"/>
    <w:rsid w:val="00B353D2"/>
    <w:rsid w:val="00B35596"/>
    <w:rsid w:val="00B35772"/>
    <w:rsid w:val="00B35B0B"/>
    <w:rsid w:val="00B35E69"/>
    <w:rsid w:val="00B36034"/>
    <w:rsid w:val="00B36040"/>
    <w:rsid w:val="00B3614C"/>
    <w:rsid w:val="00B36544"/>
    <w:rsid w:val="00B3681D"/>
    <w:rsid w:val="00B36A68"/>
    <w:rsid w:val="00B36C49"/>
    <w:rsid w:val="00B36D20"/>
    <w:rsid w:val="00B36DED"/>
    <w:rsid w:val="00B3702E"/>
    <w:rsid w:val="00B370DD"/>
    <w:rsid w:val="00B37321"/>
    <w:rsid w:val="00B373BC"/>
    <w:rsid w:val="00B37551"/>
    <w:rsid w:val="00B3771E"/>
    <w:rsid w:val="00B37891"/>
    <w:rsid w:val="00B379B7"/>
    <w:rsid w:val="00B379D8"/>
    <w:rsid w:val="00B37A53"/>
    <w:rsid w:val="00B37AD1"/>
    <w:rsid w:val="00B37F85"/>
    <w:rsid w:val="00B400E1"/>
    <w:rsid w:val="00B40480"/>
    <w:rsid w:val="00B4058D"/>
    <w:rsid w:val="00B407E5"/>
    <w:rsid w:val="00B40B63"/>
    <w:rsid w:val="00B41224"/>
    <w:rsid w:val="00B41287"/>
    <w:rsid w:val="00B412E3"/>
    <w:rsid w:val="00B41468"/>
    <w:rsid w:val="00B41711"/>
    <w:rsid w:val="00B4175F"/>
    <w:rsid w:val="00B418A4"/>
    <w:rsid w:val="00B41AD5"/>
    <w:rsid w:val="00B41CA0"/>
    <w:rsid w:val="00B41F4D"/>
    <w:rsid w:val="00B421AC"/>
    <w:rsid w:val="00B4220B"/>
    <w:rsid w:val="00B42404"/>
    <w:rsid w:val="00B4290A"/>
    <w:rsid w:val="00B42B43"/>
    <w:rsid w:val="00B42D00"/>
    <w:rsid w:val="00B43029"/>
    <w:rsid w:val="00B4355D"/>
    <w:rsid w:val="00B43878"/>
    <w:rsid w:val="00B43A69"/>
    <w:rsid w:val="00B43BF4"/>
    <w:rsid w:val="00B43F3E"/>
    <w:rsid w:val="00B4405C"/>
    <w:rsid w:val="00B442C1"/>
    <w:rsid w:val="00B4484D"/>
    <w:rsid w:val="00B4494B"/>
    <w:rsid w:val="00B449AC"/>
    <w:rsid w:val="00B449E3"/>
    <w:rsid w:val="00B44B75"/>
    <w:rsid w:val="00B44D12"/>
    <w:rsid w:val="00B44DA4"/>
    <w:rsid w:val="00B4504D"/>
    <w:rsid w:val="00B45115"/>
    <w:rsid w:val="00B45672"/>
    <w:rsid w:val="00B45B6F"/>
    <w:rsid w:val="00B46141"/>
    <w:rsid w:val="00B462D7"/>
    <w:rsid w:val="00B4639A"/>
    <w:rsid w:val="00B46400"/>
    <w:rsid w:val="00B4667D"/>
    <w:rsid w:val="00B468E2"/>
    <w:rsid w:val="00B46A59"/>
    <w:rsid w:val="00B46B3E"/>
    <w:rsid w:val="00B4701A"/>
    <w:rsid w:val="00B47132"/>
    <w:rsid w:val="00B4771D"/>
    <w:rsid w:val="00B47783"/>
    <w:rsid w:val="00B478C8"/>
    <w:rsid w:val="00B47A01"/>
    <w:rsid w:val="00B5013C"/>
    <w:rsid w:val="00B5047C"/>
    <w:rsid w:val="00B5054A"/>
    <w:rsid w:val="00B505DC"/>
    <w:rsid w:val="00B506AE"/>
    <w:rsid w:val="00B50712"/>
    <w:rsid w:val="00B507CA"/>
    <w:rsid w:val="00B50A84"/>
    <w:rsid w:val="00B50C24"/>
    <w:rsid w:val="00B50D52"/>
    <w:rsid w:val="00B50E6E"/>
    <w:rsid w:val="00B50F64"/>
    <w:rsid w:val="00B51050"/>
    <w:rsid w:val="00B513B7"/>
    <w:rsid w:val="00B513D2"/>
    <w:rsid w:val="00B5156D"/>
    <w:rsid w:val="00B51648"/>
    <w:rsid w:val="00B51D13"/>
    <w:rsid w:val="00B51DF3"/>
    <w:rsid w:val="00B51E56"/>
    <w:rsid w:val="00B51F08"/>
    <w:rsid w:val="00B51FB6"/>
    <w:rsid w:val="00B52012"/>
    <w:rsid w:val="00B5222F"/>
    <w:rsid w:val="00B522B8"/>
    <w:rsid w:val="00B5234E"/>
    <w:rsid w:val="00B525BA"/>
    <w:rsid w:val="00B528CC"/>
    <w:rsid w:val="00B5293E"/>
    <w:rsid w:val="00B52BA0"/>
    <w:rsid w:val="00B52BD7"/>
    <w:rsid w:val="00B52C29"/>
    <w:rsid w:val="00B52C2E"/>
    <w:rsid w:val="00B53112"/>
    <w:rsid w:val="00B5327D"/>
    <w:rsid w:val="00B53331"/>
    <w:rsid w:val="00B53371"/>
    <w:rsid w:val="00B533B7"/>
    <w:rsid w:val="00B53516"/>
    <w:rsid w:val="00B535D6"/>
    <w:rsid w:val="00B5362F"/>
    <w:rsid w:val="00B53732"/>
    <w:rsid w:val="00B53A8C"/>
    <w:rsid w:val="00B5404D"/>
    <w:rsid w:val="00B542C8"/>
    <w:rsid w:val="00B542E8"/>
    <w:rsid w:val="00B542EC"/>
    <w:rsid w:val="00B5458E"/>
    <w:rsid w:val="00B5475D"/>
    <w:rsid w:val="00B548AD"/>
    <w:rsid w:val="00B54AAB"/>
    <w:rsid w:val="00B54AC3"/>
    <w:rsid w:val="00B54ACE"/>
    <w:rsid w:val="00B5511B"/>
    <w:rsid w:val="00B55154"/>
    <w:rsid w:val="00B551D2"/>
    <w:rsid w:val="00B55302"/>
    <w:rsid w:val="00B55367"/>
    <w:rsid w:val="00B555B3"/>
    <w:rsid w:val="00B55B99"/>
    <w:rsid w:val="00B55CF0"/>
    <w:rsid w:val="00B55DDB"/>
    <w:rsid w:val="00B55E0B"/>
    <w:rsid w:val="00B55F66"/>
    <w:rsid w:val="00B55FC3"/>
    <w:rsid w:val="00B56325"/>
    <w:rsid w:val="00B5646B"/>
    <w:rsid w:val="00B56842"/>
    <w:rsid w:val="00B56872"/>
    <w:rsid w:val="00B568DF"/>
    <w:rsid w:val="00B5692A"/>
    <w:rsid w:val="00B569B2"/>
    <w:rsid w:val="00B5711B"/>
    <w:rsid w:val="00B57243"/>
    <w:rsid w:val="00B57315"/>
    <w:rsid w:val="00B57513"/>
    <w:rsid w:val="00B575F9"/>
    <w:rsid w:val="00B57613"/>
    <w:rsid w:val="00B57654"/>
    <w:rsid w:val="00B577B8"/>
    <w:rsid w:val="00B57C2A"/>
    <w:rsid w:val="00B57C85"/>
    <w:rsid w:val="00B600E0"/>
    <w:rsid w:val="00B604BA"/>
    <w:rsid w:val="00B60880"/>
    <w:rsid w:val="00B608C2"/>
    <w:rsid w:val="00B60AF3"/>
    <w:rsid w:val="00B60E33"/>
    <w:rsid w:val="00B611B4"/>
    <w:rsid w:val="00B6123E"/>
    <w:rsid w:val="00B612E7"/>
    <w:rsid w:val="00B61765"/>
    <w:rsid w:val="00B61828"/>
    <w:rsid w:val="00B61A83"/>
    <w:rsid w:val="00B61C20"/>
    <w:rsid w:val="00B61ED4"/>
    <w:rsid w:val="00B620BA"/>
    <w:rsid w:val="00B62173"/>
    <w:rsid w:val="00B621B1"/>
    <w:rsid w:val="00B622C2"/>
    <w:rsid w:val="00B622CE"/>
    <w:rsid w:val="00B626CD"/>
    <w:rsid w:val="00B6293C"/>
    <w:rsid w:val="00B62F8E"/>
    <w:rsid w:val="00B62FCF"/>
    <w:rsid w:val="00B63275"/>
    <w:rsid w:val="00B63444"/>
    <w:rsid w:val="00B63486"/>
    <w:rsid w:val="00B63589"/>
    <w:rsid w:val="00B636F7"/>
    <w:rsid w:val="00B63832"/>
    <w:rsid w:val="00B63990"/>
    <w:rsid w:val="00B63A9D"/>
    <w:rsid w:val="00B63AEF"/>
    <w:rsid w:val="00B63B7D"/>
    <w:rsid w:val="00B63C89"/>
    <w:rsid w:val="00B63C9B"/>
    <w:rsid w:val="00B63F46"/>
    <w:rsid w:val="00B63F58"/>
    <w:rsid w:val="00B6451D"/>
    <w:rsid w:val="00B646F2"/>
    <w:rsid w:val="00B647E2"/>
    <w:rsid w:val="00B64C07"/>
    <w:rsid w:val="00B64C15"/>
    <w:rsid w:val="00B64CF8"/>
    <w:rsid w:val="00B64F0B"/>
    <w:rsid w:val="00B64F8D"/>
    <w:rsid w:val="00B6523C"/>
    <w:rsid w:val="00B6524B"/>
    <w:rsid w:val="00B65430"/>
    <w:rsid w:val="00B6544A"/>
    <w:rsid w:val="00B655A8"/>
    <w:rsid w:val="00B6563F"/>
    <w:rsid w:val="00B6572F"/>
    <w:rsid w:val="00B65A96"/>
    <w:rsid w:val="00B65B5D"/>
    <w:rsid w:val="00B65FD9"/>
    <w:rsid w:val="00B6622E"/>
    <w:rsid w:val="00B662FB"/>
    <w:rsid w:val="00B664A0"/>
    <w:rsid w:val="00B6651A"/>
    <w:rsid w:val="00B66A4D"/>
    <w:rsid w:val="00B66C40"/>
    <w:rsid w:val="00B66D8D"/>
    <w:rsid w:val="00B66F20"/>
    <w:rsid w:val="00B67073"/>
    <w:rsid w:val="00B6711E"/>
    <w:rsid w:val="00B67250"/>
    <w:rsid w:val="00B672F6"/>
    <w:rsid w:val="00B67311"/>
    <w:rsid w:val="00B67440"/>
    <w:rsid w:val="00B6755B"/>
    <w:rsid w:val="00B67598"/>
    <w:rsid w:val="00B676EE"/>
    <w:rsid w:val="00B6772D"/>
    <w:rsid w:val="00B67768"/>
    <w:rsid w:val="00B677E6"/>
    <w:rsid w:val="00B67859"/>
    <w:rsid w:val="00B67ABE"/>
    <w:rsid w:val="00B67BDD"/>
    <w:rsid w:val="00B67ED6"/>
    <w:rsid w:val="00B67EF1"/>
    <w:rsid w:val="00B67FAE"/>
    <w:rsid w:val="00B70203"/>
    <w:rsid w:val="00B70294"/>
    <w:rsid w:val="00B709BB"/>
    <w:rsid w:val="00B70A3B"/>
    <w:rsid w:val="00B70AFA"/>
    <w:rsid w:val="00B70D4D"/>
    <w:rsid w:val="00B7122F"/>
    <w:rsid w:val="00B715AE"/>
    <w:rsid w:val="00B71676"/>
    <w:rsid w:val="00B716D3"/>
    <w:rsid w:val="00B7177E"/>
    <w:rsid w:val="00B717A4"/>
    <w:rsid w:val="00B71906"/>
    <w:rsid w:val="00B71A1E"/>
    <w:rsid w:val="00B71B00"/>
    <w:rsid w:val="00B71D17"/>
    <w:rsid w:val="00B71E61"/>
    <w:rsid w:val="00B71F60"/>
    <w:rsid w:val="00B71FDD"/>
    <w:rsid w:val="00B72003"/>
    <w:rsid w:val="00B720FF"/>
    <w:rsid w:val="00B72527"/>
    <w:rsid w:val="00B7271D"/>
    <w:rsid w:val="00B72A08"/>
    <w:rsid w:val="00B72ACF"/>
    <w:rsid w:val="00B72BE2"/>
    <w:rsid w:val="00B72E97"/>
    <w:rsid w:val="00B731E1"/>
    <w:rsid w:val="00B73248"/>
    <w:rsid w:val="00B73318"/>
    <w:rsid w:val="00B733A8"/>
    <w:rsid w:val="00B733B2"/>
    <w:rsid w:val="00B734BF"/>
    <w:rsid w:val="00B7358F"/>
    <w:rsid w:val="00B73662"/>
    <w:rsid w:val="00B738EA"/>
    <w:rsid w:val="00B73D91"/>
    <w:rsid w:val="00B73E69"/>
    <w:rsid w:val="00B73F34"/>
    <w:rsid w:val="00B74033"/>
    <w:rsid w:val="00B74251"/>
    <w:rsid w:val="00B74752"/>
    <w:rsid w:val="00B749D5"/>
    <w:rsid w:val="00B74A86"/>
    <w:rsid w:val="00B74C94"/>
    <w:rsid w:val="00B751A6"/>
    <w:rsid w:val="00B753CA"/>
    <w:rsid w:val="00B75450"/>
    <w:rsid w:val="00B75454"/>
    <w:rsid w:val="00B754E5"/>
    <w:rsid w:val="00B754F9"/>
    <w:rsid w:val="00B7565B"/>
    <w:rsid w:val="00B757B4"/>
    <w:rsid w:val="00B75EF8"/>
    <w:rsid w:val="00B75F65"/>
    <w:rsid w:val="00B75F6F"/>
    <w:rsid w:val="00B75F90"/>
    <w:rsid w:val="00B76098"/>
    <w:rsid w:val="00B762F7"/>
    <w:rsid w:val="00B76435"/>
    <w:rsid w:val="00B767AF"/>
    <w:rsid w:val="00B768F2"/>
    <w:rsid w:val="00B769D2"/>
    <w:rsid w:val="00B76A6A"/>
    <w:rsid w:val="00B76CD5"/>
    <w:rsid w:val="00B76D26"/>
    <w:rsid w:val="00B76E42"/>
    <w:rsid w:val="00B76E6F"/>
    <w:rsid w:val="00B76FB3"/>
    <w:rsid w:val="00B76FC9"/>
    <w:rsid w:val="00B7709A"/>
    <w:rsid w:val="00B7730D"/>
    <w:rsid w:val="00B774A0"/>
    <w:rsid w:val="00B7751D"/>
    <w:rsid w:val="00B779A8"/>
    <w:rsid w:val="00B800BA"/>
    <w:rsid w:val="00B80214"/>
    <w:rsid w:val="00B802A8"/>
    <w:rsid w:val="00B8071A"/>
    <w:rsid w:val="00B80B50"/>
    <w:rsid w:val="00B80DD2"/>
    <w:rsid w:val="00B80E62"/>
    <w:rsid w:val="00B80F0E"/>
    <w:rsid w:val="00B80F2D"/>
    <w:rsid w:val="00B81122"/>
    <w:rsid w:val="00B81374"/>
    <w:rsid w:val="00B81454"/>
    <w:rsid w:val="00B8168C"/>
    <w:rsid w:val="00B816F2"/>
    <w:rsid w:val="00B81998"/>
    <w:rsid w:val="00B819D5"/>
    <w:rsid w:val="00B81AA1"/>
    <w:rsid w:val="00B81B64"/>
    <w:rsid w:val="00B81B78"/>
    <w:rsid w:val="00B81CE8"/>
    <w:rsid w:val="00B82091"/>
    <w:rsid w:val="00B820CD"/>
    <w:rsid w:val="00B822A1"/>
    <w:rsid w:val="00B82354"/>
    <w:rsid w:val="00B827E6"/>
    <w:rsid w:val="00B82865"/>
    <w:rsid w:val="00B82906"/>
    <w:rsid w:val="00B82ABB"/>
    <w:rsid w:val="00B830AD"/>
    <w:rsid w:val="00B832BD"/>
    <w:rsid w:val="00B83309"/>
    <w:rsid w:val="00B83639"/>
    <w:rsid w:val="00B8386A"/>
    <w:rsid w:val="00B8389B"/>
    <w:rsid w:val="00B83CFC"/>
    <w:rsid w:val="00B83E30"/>
    <w:rsid w:val="00B83E3E"/>
    <w:rsid w:val="00B83E56"/>
    <w:rsid w:val="00B84262"/>
    <w:rsid w:val="00B846DA"/>
    <w:rsid w:val="00B84735"/>
    <w:rsid w:val="00B84807"/>
    <w:rsid w:val="00B84B78"/>
    <w:rsid w:val="00B8508F"/>
    <w:rsid w:val="00B85153"/>
    <w:rsid w:val="00B8522B"/>
    <w:rsid w:val="00B852B4"/>
    <w:rsid w:val="00B85373"/>
    <w:rsid w:val="00B85467"/>
    <w:rsid w:val="00B854EC"/>
    <w:rsid w:val="00B859AF"/>
    <w:rsid w:val="00B85AC5"/>
    <w:rsid w:val="00B85B24"/>
    <w:rsid w:val="00B8657D"/>
    <w:rsid w:val="00B86AB3"/>
    <w:rsid w:val="00B86BE4"/>
    <w:rsid w:val="00B86C8F"/>
    <w:rsid w:val="00B872CD"/>
    <w:rsid w:val="00B87338"/>
    <w:rsid w:val="00B87431"/>
    <w:rsid w:val="00B8748F"/>
    <w:rsid w:val="00B8782D"/>
    <w:rsid w:val="00B87A21"/>
    <w:rsid w:val="00B87AB5"/>
    <w:rsid w:val="00B87BBF"/>
    <w:rsid w:val="00B87D53"/>
    <w:rsid w:val="00B87DE2"/>
    <w:rsid w:val="00B87E25"/>
    <w:rsid w:val="00B90082"/>
    <w:rsid w:val="00B90478"/>
    <w:rsid w:val="00B904DB"/>
    <w:rsid w:val="00B9055D"/>
    <w:rsid w:val="00B905A0"/>
    <w:rsid w:val="00B905C3"/>
    <w:rsid w:val="00B905DD"/>
    <w:rsid w:val="00B906F6"/>
    <w:rsid w:val="00B9072C"/>
    <w:rsid w:val="00B909F8"/>
    <w:rsid w:val="00B90AC9"/>
    <w:rsid w:val="00B90BFC"/>
    <w:rsid w:val="00B90C5E"/>
    <w:rsid w:val="00B90D73"/>
    <w:rsid w:val="00B90DB8"/>
    <w:rsid w:val="00B90DE5"/>
    <w:rsid w:val="00B90EA7"/>
    <w:rsid w:val="00B9105E"/>
    <w:rsid w:val="00B912B8"/>
    <w:rsid w:val="00B913DA"/>
    <w:rsid w:val="00B91641"/>
    <w:rsid w:val="00B9172F"/>
    <w:rsid w:val="00B91897"/>
    <w:rsid w:val="00B9193C"/>
    <w:rsid w:val="00B91D36"/>
    <w:rsid w:val="00B920D6"/>
    <w:rsid w:val="00B9218A"/>
    <w:rsid w:val="00B92487"/>
    <w:rsid w:val="00B92591"/>
    <w:rsid w:val="00B926AA"/>
    <w:rsid w:val="00B928D0"/>
    <w:rsid w:val="00B929C1"/>
    <w:rsid w:val="00B92B40"/>
    <w:rsid w:val="00B92C4C"/>
    <w:rsid w:val="00B92CD1"/>
    <w:rsid w:val="00B92D29"/>
    <w:rsid w:val="00B92F58"/>
    <w:rsid w:val="00B92F69"/>
    <w:rsid w:val="00B931E1"/>
    <w:rsid w:val="00B93311"/>
    <w:rsid w:val="00B939D0"/>
    <w:rsid w:val="00B93A86"/>
    <w:rsid w:val="00B93C76"/>
    <w:rsid w:val="00B93E28"/>
    <w:rsid w:val="00B93F81"/>
    <w:rsid w:val="00B940D8"/>
    <w:rsid w:val="00B94151"/>
    <w:rsid w:val="00B94441"/>
    <w:rsid w:val="00B947C3"/>
    <w:rsid w:val="00B94A24"/>
    <w:rsid w:val="00B94B47"/>
    <w:rsid w:val="00B94CBD"/>
    <w:rsid w:val="00B95257"/>
    <w:rsid w:val="00B95292"/>
    <w:rsid w:val="00B95482"/>
    <w:rsid w:val="00B95718"/>
    <w:rsid w:val="00B957B9"/>
    <w:rsid w:val="00B959C0"/>
    <w:rsid w:val="00B95B6E"/>
    <w:rsid w:val="00B95BDE"/>
    <w:rsid w:val="00B95C9A"/>
    <w:rsid w:val="00B95D1F"/>
    <w:rsid w:val="00B95E1E"/>
    <w:rsid w:val="00B95F6E"/>
    <w:rsid w:val="00B9606E"/>
    <w:rsid w:val="00B960A5"/>
    <w:rsid w:val="00B961D2"/>
    <w:rsid w:val="00B96548"/>
    <w:rsid w:val="00B9662B"/>
    <w:rsid w:val="00B966C0"/>
    <w:rsid w:val="00B9795B"/>
    <w:rsid w:val="00B97C47"/>
    <w:rsid w:val="00B97E52"/>
    <w:rsid w:val="00B97EDA"/>
    <w:rsid w:val="00B97EDF"/>
    <w:rsid w:val="00B97F63"/>
    <w:rsid w:val="00BA03DB"/>
    <w:rsid w:val="00BA06CC"/>
    <w:rsid w:val="00BA0700"/>
    <w:rsid w:val="00BA08F6"/>
    <w:rsid w:val="00BA0B7C"/>
    <w:rsid w:val="00BA0B95"/>
    <w:rsid w:val="00BA0D81"/>
    <w:rsid w:val="00BA0F9E"/>
    <w:rsid w:val="00BA10FD"/>
    <w:rsid w:val="00BA117C"/>
    <w:rsid w:val="00BA18E1"/>
    <w:rsid w:val="00BA1A41"/>
    <w:rsid w:val="00BA1D00"/>
    <w:rsid w:val="00BA1D37"/>
    <w:rsid w:val="00BA1E40"/>
    <w:rsid w:val="00BA20E4"/>
    <w:rsid w:val="00BA2233"/>
    <w:rsid w:val="00BA22F6"/>
    <w:rsid w:val="00BA23A2"/>
    <w:rsid w:val="00BA24AE"/>
    <w:rsid w:val="00BA278E"/>
    <w:rsid w:val="00BA27AD"/>
    <w:rsid w:val="00BA2B4F"/>
    <w:rsid w:val="00BA2C48"/>
    <w:rsid w:val="00BA2C82"/>
    <w:rsid w:val="00BA2D3D"/>
    <w:rsid w:val="00BA2D83"/>
    <w:rsid w:val="00BA2EEF"/>
    <w:rsid w:val="00BA2FAF"/>
    <w:rsid w:val="00BA319C"/>
    <w:rsid w:val="00BA33E9"/>
    <w:rsid w:val="00BA3462"/>
    <w:rsid w:val="00BA3625"/>
    <w:rsid w:val="00BA36D8"/>
    <w:rsid w:val="00BA377F"/>
    <w:rsid w:val="00BA3895"/>
    <w:rsid w:val="00BA394E"/>
    <w:rsid w:val="00BA3BC5"/>
    <w:rsid w:val="00BA3BE8"/>
    <w:rsid w:val="00BA3C03"/>
    <w:rsid w:val="00BA3E05"/>
    <w:rsid w:val="00BA40F2"/>
    <w:rsid w:val="00BA454D"/>
    <w:rsid w:val="00BA4660"/>
    <w:rsid w:val="00BA468D"/>
    <w:rsid w:val="00BA49C0"/>
    <w:rsid w:val="00BA4AC6"/>
    <w:rsid w:val="00BA4D37"/>
    <w:rsid w:val="00BA4D72"/>
    <w:rsid w:val="00BA4E69"/>
    <w:rsid w:val="00BA5105"/>
    <w:rsid w:val="00BA5243"/>
    <w:rsid w:val="00BA5304"/>
    <w:rsid w:val="00BA5317"/>
    <w:rsid w:val="00BA545A"/>
    <w:rsid w:val="00BA54BF"/>
    <w:rsid w:val="00BA576C"/>
    <w:rsid w:val="00BA57C9"/>
    <w:rsid w:val="00BA596C"/>
    <w:rsid w:val="00BA5995"/>
    <w:rsid w:val="00BA5D10"/>
    <w:rsid w:val="00BA6011"/>
    <w:rsid w:val="00BA6255"/>
    <w:rsid w:val="00BA6437"/>
    <w:rsid w:val="00BA6480"/>
    <w:rsid w:val="00BA6518"/>
    <w:rsid w:val="00BA679C"/>
    <w:rsid w:val="00BA732A"/>
    <w:rsid w:val="00BA736B"/>
    <w:rsid w:val="00BA73C0"/>
    <w:rsid w:val="00BA75D0"/>
    <w:rsid w:val="00BA7A9F"/>
    <w:rsid w:val="00BA7CCE"/>
    <w:rsid w:val="00BA7F00"/>
    <w:rsid w:val="00BA7F39"/>
    <w:rsid w:val="00BB02D6"/>
    <w:rsid w:val="00BB0465"/>
    <w:rsid w:val="00BB067D"/>
    <w:rsid w:val="00BB06F2"/>
    <w:rsid w:val="00BB075F"/>
    <w:rsid w:val="00BB09B2"/>
    <w:rsid w:val="00BB0A18"/>
    <w:rsid w:val="00BB0AA5"/>
    <w:rsid w:val="00BB0B58"/>
    <w:rsid w:val="00BB0B88"/>
    <w:rsid w:val="00BB0BD0"/>
    <w:rsid w:val="00BB10A2"/>
    <w:rsid w:val="00BB127E"/>
    <w:rsid w:val="00BB14E5"/>
    <w:rsid w:val="00BB17EB"/>
    <w:rsid w:val="00BB1818"/>
    <w:rsid w:val="00BB1859"/>
    <w:rsid w:val="00BB1965"/>
    <w:rsid w:val="00BB1AF7"/>
    <w:rsid w:val="00BB1BB7"/>
    <w:rsid w:val="00BB1EB3"/>
    <w:rsid w:val="00BB205D"/>
    <w:rsid w:val="00BB2304"/>
    <w:rsid w:val="00BB236E"/>
    <w:rsid w:val="00BB23C9"/>
    <w:rsid w:val="00BB26E5"/>
    <w:rsid w:val="00BB2778"/>
    <w:rsid w:val="00BB2844"/>
    <w:rsid w:val="00BB2884"/>
    <w:rsid w:val="00BB29AC"/>
    <w:rsid w:val="00BB2B57"/>
    <w:rsid w:val="00BB2BE5"/>
    <w:rsid w:val="00BB2DF4"/>
    <w:rsid w:val="00BB2EB9"/>
    <w:rsid w:val="00BB318A"/>
    <w:rsid w:val="00BB3607"/>
    <w:rsid w:val="00BB378D"/>
    <w:rsid w:val="00BB3918"/>
    <w:rsid w:val="00BB3AC0"/>
    <w:rsid w:val="00BB3E0B"/>
    <w:rsid w:val="00BB3EC0"/>
    <w:rsid w:val="00BB41B2"/>
    <w:rsid w:val="00BB42FA"/>
    <w:rsid w:val="00BB43E8"/>
    <w:rsid w:val="00BB446B"/>
    <w:rsid w:val="00BB4513"/>
    <w:rsid w:val="00BB45FD"/>
    <w:rsid w:val="00BB4710"/>
    <w:rsid w:val="00BB475D"/>
    <w:rsid w:val="00BB47B4"/>
    <w:rsid w:val="00BB49EF"/>
    <w:rsid w:val="00BB4A01"/>
    <w:rsid w:val="00BB4A94"/>
    <w:rsid w:val="00BB4C93"/>
    <w:rsid w:val="00BB5015"/>
    <w:rsid w:val="00BB5470"/>
    <w:rsid w:val="00BB55A7"/>
    <w:rsid w:val="00BB58D7"/>
    <w:rsid w:val="00BB59BA"/>
    <w:rsid w:val="00BB5B0E"/>
    <w:rsid w:val="00BB5BFB"/>
    <w:rsid w:val="00BB5C2B"/>
    <w:rsid w:val="00BB5CAE"/>
    <w:rsid w:val="00BB5E27"/>
    <w:rsid w:val="00BB5EEF"/>
    <w:rsid w:val="00BB60AB"/>
    <w:rsid w:val="00BB61BF"/>
    <w:rsid w:val="00BB6236"/>
    <w:rsid w:val="00BB631B"/>
    <w:rsid w:val="00BB6643"/>
    <w:rsid w:val="00BB68C2"/>
    <w:rsid w:val="00BB6A45"/>
    <w:rsid w:val="00BB6A57"/>
    <w:rsid w:val="00BB70DF"/>
    <w:rsid w:val="00BB71D9"/>
    <w:rsid w:val="00BB732D"/>
    <w:rsid w:val="00BB778F"/>
    <w:rsid w:val="00BB7823"/>
    <w:rsid w:val="00BB78FF"/>
    <w:rsid w:val="00BB79CD"/>
    <w:rsid w:val="00BB79E2"/>
    <w:rsid w:val="00BB7BEA"/>
    <w:rsid w:val="00BB7D8D"/>
    <w:rsid w:val="00BB7DE7"/>
    <w:rsid w:val="00BB7E2A"/>
    <w:rsid w:val="00BB7FE1"/>
    <w:rsid w:val="00BC013F"/>
    <w:rsid w:val="00BC0352"/>
    <w:rsid w:val="00BC0743"/>
    <w:rsid w:val="00BC09E2"/>
    <w:rsid w:val="00BC0B5B"/>
    <w:rsid w:val="00BC0B97"/>
    <w:rsid w:val="00BC0D8C"/>
    <w:rsid w:val="00BC0DC9"/>
    <w:rsid w:val="00BC0DD3"/>
    <w:rsid w:val="00BC1137"/>
    <w:rsid w:val="00BC113E"/>
    <w:rsid w:val="00BC1326"/>
    <w:rsid w:val="00BC14FB"/>
    <w:rsid w:val="00BC1620"/>
    <w:rsid w:val="00BC17E7"/>
    <w:rsid w:val="00BC1801"/>
    <w:rsid w:val="00BC1945"/>
    <w:rsid w:val="00BC194E"/>
    <w:rsid w:val="00BC19B0"/>
    <w:rsid w:val="00BC1C8F"/>
    <w:rsid w:val="00BC1ED3"/>
    <w:rsid w:val="00BC20E6"/>
    <w:rsid w:val="00BC210F"/>
    <w:rsid w:val="00BC2126"/>
    <w:rsid w:val="00BC2254"/>
    <w:rsid w:val="00BC23E6"/>
    <w:rsid w:val="00BC2503"/>
    <w:rsid w:val="00BC25ED"/>
    <w:rsid w:val="00BC2867"/>
    <w:rsid w:val="00BC28C9"/>
    <w:rsid w:val="00BC2D99"/>
    <w:rsid w:val="00BC2E0E"/>
    <w:rsid w:val="00BC2E19"/>
    <w:rsid w:val="00BC35C2"/>
    <w:rsid w:val="00BC3C3D"/>
    <w:rsid w:val="00BC3C74"/>
    <w:rsid w:val="00BC3DC2"/>
    <w:rsid w:val="00BC3EBD"/>
    <w:rsid w:val="00BC3F07"/>
    <w:rsid w:val="00BC3F94"/>
    <w:rsid w:val="00BC40E5"/>
    <w:rsid w:val="00BC419D"/>
    <w:rsid w:val="00BC436B"/>
    <w:rsid w:val="00BC43A7"/>
    <w:rsid w:val="00BC48CE"/>
    <w:rsid w:val="00BC4BEB"/>
    <w:rsid w:val="00BC4C1A"/>
    <w:rsid w:val="00BC4F0D"/>
    <w:rsid w:val="00BC515E"/>
    <w:rsid w:val="00BC51CB"/>
    <w:rsid w:val="00BC52B9"/>
    <w:rsid w:val="00BC5472"/>
    <w:rsid w:val="00BC55EC"/>
    <w:rsid w:val="00BC589F"/>
    <w:rsid w:val="00BC599E"/>
    <w:rsid w:val="00BC5E1D"/>
    <w:rsid w:val="00BC5F27"/>
    <w:rsid w:val="00BC60A4"/>
    <w:rsid w:val="00BC634C"/>
    <w:rsid w:val="00BC64CF"/>
    <w:rsid w:val="00BC64DF"/>
    <w:rsid w:val="00BC6789"/>
    <w:rsid w:val="00BC691C"/>
    <w:rsid w:val="00BC69D1"/>
    <w:rsid w:val="00BC6A7A"/>
    <w:rsid w:val="00BC6D8C"/>
    <w:rsid w:val="00BC70B6"/>
    <w:rsid w:val="00BC71BF"/>
    <w:rsid w:val="00BC7414"/>
    <w:rsid w:val="00BC743F"/>
    <w:rsid w:val="00BC744A"/>
    <w:rsid w:val="00BC74DF"/>
    <w:rsid w:val="00BC75F7"/>
    <w:rsid w:val="00BC7AA4"/>
    <w:rsid w:val="00BC7E52"/>
    <w:rsid w:val="00BD02A4"/>
    <w:rsid w:val="00BD02F9"/>
    <w:rsid w:val="00BD045B"/>
    <w:rsid w:val="00BD09FA"/>
    <w:rsid w:val="00BD0C24"/>
    <w:rsid w:val="00BD0C55"/>
    <w:rsid w:val="00BD102A"/>
    <w:rsid w:val="00BD125A"/>
    <w:rsid w:val="00BD13FC"/>
    <w:rsid w:val="00BD1582"/>
    <w:rsid w:val="00BD1706"/>
    <w:rsid w:val="00BD18C6"/>
    <w:rsid w:val="00BD1924"/>
    <w:rsid w:val="00BD1AD6"/>
    <w:rsid w:val="00BD2039"/>
    <w:rsid w:val="00BD2421"/>
    <w:rsid w:val="00BD2593"/>
    <w:rsid w:val="00BD26F5"/>
    <w:rsid w:val="00BD2785"/>
    <w:rsid w:val="00BD27CE"/>
    <w:rsid w:val="00BD2AE7"/>
    <w:rsid w:val="00BD2DD6"/>
    <w:rsid w:val="00BD2DEF"/>
    <w:rsid w:val="00BD2FB0"/>
    <w:rsid w:val="00BD31AB"/>
    <w:rsid w:val="00BD329E"/>
    <w:rsid w:val="00BD336D"/>
    <w:rsid w:val="00BD33EC"/>
    <w:rsid w:val="00BD343C"/>
    <w:rsid w:val="00BD348B"/>
    <w:rsid w:val="00BD3494"/>
    <w:rsid w:val="00BD34F7"/>
    <w:rsid w:val="00BD355F"/>
    <w:rsid w:val="00BD3655"/>
    <w:rsid w:val="00BD38E8"/>
    <w:rsid w:val="00BD3978"/>
    <w:rsid w:val="00BD3B0D"/>
    <w:rsid w:val="00BD3B54"/>
    <w:rsid w:val="00BD3C10"/>
    <w:rsid w:val="00BD3C3F"/>
    <w:rsid w:val="00BD3EDE"/>
    <w:rsid w:val="00BD4028"/>
    <w:rsid w:val="00BD40AA"/>
    <w:rsid w:val="00BD446B"/>
    <w:rsid w:val="00BD4493"/>
    <w:rsid w:val="00BD46F9"/>
    <w:rsid w:val="00BD4989"/>
    <w:rsid w:val="00BD49A7"/>
    <w:rsid w:val="00BD49CE"/>
    <w:rsid w:val="00BD4E8E"/>
    <w:rsid w:val="00BD5042"/>
    <w:rsid w:val="00BD5148"/>
    <w:rsid w:val="00BD51B6"/>
    <w:rsid w:val="00BD51C0"/>
    <w:rsid w:val="00BD51FB"/>
    <w:rsid w:val="00BD5202"/>
    <w:rsid w:val="00BD5285"/>
    <w:rsid w:val="00BD52B0"/>
    <w:rsid w:val="00BD53DB"/>
    <w:rsid w:val="00BD554D"/>
    <w:rsid w:val="00BD5573"/>
    <w:rsid w:val="00BD55B6"/>
    <w:rsid w:val="00BD571F"/>
    <w:rsid w:val="00BD5873"/>
    <w:rsid w:val="00BD58E9"/>
    <w:rsid w:val="00BD59F0"/>
    <w:rsid w:val="00BD5B34"/>
    <w:rsid w:val="00BD5C49"/>
    <w:rsid w:val="00BD6028"/>
    <w:rsid w:val="00BD639A"/>
    <w:rsid w:val="00BD640A"/>
    <w:rsid w:val="00BD6444"/>
    <w:rsid w:val="00BD664C"/>
    <w:rsid w:val="00BD6717"/>
    <w:rsid w:val="00BD67A9"/>
    <w:rsid w:val="00BD67B3"/>
    <w:rsid w:val="00BD6B34"/>
    <w:rsid w:val="00BD6C18"/>
    <w:rsid w:val="00BD6F3D"/>
    <w:rsid w:val="00BD7025"/>
    <w:rsid w:val="00BD7177"/>
    <w:rsid w:val="00BD7463"/>
    <w:rsid w:val="00BD74B7"/>
    <w:rsid w:val="00BD7541"/>
    <w:rsid w:val="00BD7CD8"/>
    <w:rsid w:val="00BD7DD5"/>
    <w:rsid w:val="00BD7F8E"/>
    <w:rsid w:val="00BE0114"/>
    <w:rsid w:val="00BE018B"/>
    <w:rsid w:val="00BE047C"/>
    <w:rsid w:val="00BE05C3"/>
    <w:rsid w:val="00BE0629"/>
    <w:rsid w:val="00BE063A"/>
    <w:rsid w:val="00BE067E"/>
    <w:rsid w:val="00BE06CB"/>
    <w:rsid w:val="00BE074F"/>
    <w:rsid w:val="00BE07B0"/>
    <w:rsid w:val="00BE09CB"/>
    <w:rsid w:val="00BE0A2F"/>
    <w:rsid w:val="00BE0B56"/>
    <w:rsid w:val="00BE0C13"/>
    <w:rsid w:val="00BE0C2F"/>
    <w:rsid w:val="00BE0C5C"/>
    <w:rsid w:val="00BE0DD1"/>
    <w:rsid w:val="00BE0E35"/>
    <w:rsid w:val="00BE10EE"/>
    <w:rsid w:val="00BE11B1"/>
    <w:rsid w:val="00BE1608"/>
    <w:rsid w:val="00BE163C"/>
    <w:rsid w:val="00BE1917"/>
    <w:rsid w:val="00BE1DE2"/>
    <w:rsid w:val="00BE1EA0"/>
    <w:rsid w:val="00BE2193"/>
    <w:rsid w:val="00BE21FF"/>
    <w:rsid w:val="00BE2586"/>
    <w:rsid w:val="00BE2605"/>
    <w:rsid w:val="00BE272B"/>
    <w:rsid w:val="00BE2A1D"/>
    <w:rsid w:val="00BE2BCB"/>
    <w:rsid w:val="00BE2F12"/>
    <w:rsid w:val="00BE3064"/>
    <w:rsid w:val="00BE308F"/>
    <w:rsid w:val="00BE323F"/>
    <w:rsid w:val="00BE353C"/>
    <w:rsid w:val="00BE35C7"/>
    <w:rsid w:val="00BE35F8"/>
    <w:rsid w:val="00BE3AC8"/>
    <w:rsid w:val="00BE3CCC"/>
    <w:rsid w:val="00BE3E0B"/>
    <w:rsid w:val="00BE3F06"/>
    <w:rsid w:val="00BE401E"/>
    <w:rsid w:val="00BE4477"/>
    <w:rsid w:val="00BE44D8"/>
    <w:rsid w:val="00BE45BA"/>
    <w:rsid w:val="00BE46E3"/>
    <w:rsid w:val="00BE48E4"/>
    <w:rsid w:val="00BE4AB8"/>
    <w:rsid w:val="00BE4AC9"/>
    <w:rsid w:val="00BE4C3E"/>
    <w:rsid w:val="00BE4D46"/>
    <w:rsid w:val="00BE50CE"/>
    <w:rsid w:val="00BE515A"/>
    <w:rsid w:val="00BE5660"/>
    <w:rsid w:val="00BE592A"/>
    <w:rsid w:val="00BE59CD"/>
    <w:rsid w:val="00BE5A30"/>
    <w:rsid w:val="00BE5B15"/>
    <w:rsid w:val="00BE5CDF"/>
    <w:rsid w:val="00BE5E74"/>
    <w:rsid w:val="00BE5FC4"/>
    <w:rsid w:val="00BE64A0"/>
    <w:rsid w:val="00BE65F8"/>
    <w:rsid w:val="00BE6767"/>
    <w:rsid w:val="00BE6A27"/>
    <w:rsid w:val="00BE6A7B"/>
    <w:rsid w:val="00BE6C4E"/>
    <w:rsid w:val="00BE6FCE"/>
    <w:rsid w:val="00BE70B4"/>
    <w:rsid w:val="00BE7210"/>
    <w:rsid w:val="00BE743E"/>
    <w:rsid w:val="00BE7468"/>
    <w:rsid w:val="00BE74EC"/>
    <w:rsid w:val="00BE7962"/>
    <w:rsid w:val="00BE797C"/>
    <w:rsid w:val="00BE79C5"/>
    <w:rsid w:val="00BE79C6"/>
    <w:rsid w:val="00BE7EA1"/>
    <w:rsid w:val="00BF005F"/>
    <w:rsid w:val="00BF014D"/>
    <w:rsid w:val="00BF01FE"/>
    <w:rsid w:val="00BF0530"/>
    <w:rsid w:val="00BF07E5"/>
    <w:rsid w:val="00BF08E4"/>
    <w:rsid w:val="00BF09DE"/>
    <w:rsid w:val="00BF0C14"/>
    <w:rsid w:val="00BF0CB6"/>
    <w:rsid w:val="00BF0E92"/>
    <w:rsid w:val="00BF0F39"/>
    <w:rsid w:val="00BF0FEF"/>
    <w:rsid w:val="00BF119B"/>
    <w:rsid w:val="00BF11DB"/>
    <w:rsid w:val="00BF139A"/>
    <w:rsid w:val="00BF14F8"/>
    <w:rsid w:val="00BF1828"/>
    <w:rsid w:val="00BF19FB"/>
    <w:rsid w:val="00BF1B0F"/>
    <w:rsid w:val="00BF1E7E"/>
    <w:rsid w:val="00BF221B"/>
    <w:rsid w:val="00BF2509"/>
    <w:rsid w:val="00BF27AE"/>
    <w:rsid w:val="00BF2AAA"/>
    <w:rsid w:val="00BF2BD0"/>
    <w:rsid w:val="00BF2C3C"/>
    <w:rsid w:val="00BF2DFA"/>
    <w:rsid w:val="00BF2F30"/>
    <w:rsid w:val="00BF2F9C"/>
    <w:rsid w:val="00BF301A"/>
    <w:rsid w:val="00BF3172"/>
    <w:rsid w:val="00BF31B9"/>
    <w:rsid w:val="00BF3287"/>
    <w:rsid w:val="00BF32C6"/>
    <w:rsid w:val="00BF32CA"/>
    <w:rsid w:val="00BF36A2"/>
    <w:rsid w:val="00BF3AC0"/>
    <w:rsid w:val="00BF3D50"/>
    <w:rsid w:val="00BF3F4E"/>
    <w:rsid w:val="00BF4224"/>
    <w:rsid w:val="00BF455F"/>
    <w:rsid w:val="00BF457F"/>
    <w:rsid w:val="00BF4B15"/>
    <w:rsid w:val="00BF4B57"/>
    <w:rsid w:val="00BF5361"/>
    <w:rsid w:val="00BF5486"/>
    <w:rsid w:val="00BF5491"/>
    <w:rsid w:val="00BF54F9"/>
    <w:rsid w:val="00BF5727"/>
    <w:rsid w:val="00BF5876"/>
    <w:rsid w:val="00BF5A42"/>
    <w:rsid w:val="00BF5A81"/>
    <w:rsid w:val="00BF5CD3"/>
    <w:rsid w:val="00BF5DE7"/>
    <w:rsid w:val="00BF5F5D"/>
    <w:rsid w:val="00BF65AD"/>
    <w:rsid w:val="00BF6738"/>
    <w:rsid w:val="00BF673C"/>
    <w:rsid w:val="00BF69D3"/>
    <w:rsid w:val="00BF69E9"/>
    <w:rsid w:val="00BF6B17"/>
    <w:rsid w:val="00BF6C77"/>
    <w:rsid w:val="00BF6C8A"/>
    <w:rsid w:val="00BF6D3E"/>
    <w:rsid w:val="00BF6FAF"/>
    <w:rsid w:val="00BF7500"/>
    <w:rsid w:val="00BF758E"/>
    <w:rsid w:val="00BF76F3"/>
    <w:rsid w:val="00BF776A"/>
    <w:rsid w:val="00BF787D"/>
    <w:rsid w:val="00BF7B4A"/>
    <w:rsid w:val="00BF7CAE"/>
    <w:rsid w:val="00C00007"/>
    <w:rsid w:val="00C0038B"/>
    <w:rsid w:val="00C0055C"/>
    <w:rsid w:val="00C00864"/>
    <w:rsid w:val="00C00A94"/>
    <w:rsid w:val="00C00B56"/>
    <w:rsid w:val="00C00CBD"/>
    <w:rsid w:val="00C00D81"/>
    <w:rsid w:val="00C00F8A"/>
    <w:rsid w:val="00C01010"/>
    <w:rsid w:val="00C0136A"/>
    <w:rsid w:val="00C01595"/>
    <w:rsid w:val="00C017A0"/>
    <w:rsid w:val="00C01AA5"/>
    <w:rsid w:val="00C01BDD"/>
    <w:rsid w:val="00C01CE6"/>
    <w:rsid w:val="00C01D68"/>
    <w:rsid w:val="00C01DC8"/>
    <w:rsid w:val="00C021F7"/>
    <w:rsid w:val="00C02452"/>
    <w:rsid w:val="00C0257B"/>
    <w:rsid w:val="00C02AD9"/>
    <w:rsid w:val="00C02E63"/>
    <w:rsid w:val="00C03274"/>
    <w:rsid w:val="00C032BD"/>
    <w:rsid w:val="00C032F7"/>
    <w:rsid w:val="00C03315"/>
    <w:rsid w:val="00C0371F"/>
    <w:rsid w:val="00C03A31"/>
    <w:rsid w:val="00C03E61"/>
    <w:rsid w:val="00C04571"/>
    <w:rsid w:val="00C04578"/>
    <w:rsid w:val="00C04C21"/>
    <w:rsid w:val="00C04C6A"/>
    <w:rsid w:val="00C04D5C"/>
    <w:rsid w:val="00C04D65"/>
    <w:rsid w:val="00C04F5B"/>
    <w:rsid w:val="00C04FD6"/>
    <w:rsid w:val="00C05073"/>
    <w:rsid w:val="00C05091"/>
    <w:rsid w:val="00C0526E"/>
    <w:rsid w:val="00C05470"/>
    <w:rsid w:val="00C05708"/>
    <w:rsid w:val="00C0597C"/>
    <w:rsid w:val="00C059DF"/>
    <w:rsid w:val="00C05A34"/>
    <w:rsid w:val="00C05AF3"/>
    <w:rsid w:val="00C05CC1"/>
    <w:rsid w:val="00C05F74"/>
    <w:rsid w:val="00C05F8A"/>
    <w:rsid w:val="00C06406"/>
    <w:rsid w:val="00C064A1"/>
    <w:rsid w:val="00C064A7"/>
    <w:rsid w:val="00C0683A"/>
    <w:rsid w:val="00C06B15"/>
    <w:rsid w:val="00C06EAE"/>
    <w:rsid w:val="00C072DB"/>
    <w:rsid w:val="00C07532"/>
    <w:rsid w:val="00C0764C"/>
    <w:rsid w:val="00C07770"/>
    <w:rsid w:val="00C0778E"/>
    <w:rsid w:val="00C0794C"/>
    <w:rsid w:val="00C07AD9"/>
    <w:rsid w:val="00C07E37"/>
    <w:rsid w:val="00C07EAE"/>
    <w:rsid w:val="00C07EF1"/>
    <w:rsid w:val="00C07F56"/>
    <w:rsid w:val="00C10061"/>
    <w:rsid w:val="00C100DF"/>
    <w:rsid w:val="00C10159"/>
    <w:rsid w:val="00C1074F"/>
    <w:rsid w:val="00C10821"/>
    <w:rsid w:val="00C10AB5"/>
    <w:rsid w:val="00C10B0B"/>
    <w:rsid w:val="00C10B34"/>
    <w:rsid w:val="00C10B5D"/>
    <w:rsid w:val="00C10E0D"/>
    <w:rsid w:val="00C1107D"/>
    <w:rsid w:val="00C11129"/>
    <w:rsid w:val="00C1116C"/>
    <w:rsid w:val="00C11306"/>
    <w:rsid w:val="00C11408"/>
    <w:rsid w:val="00C11413"/>
    <w:rsid w:val="00C114E2"/>
    <w:rsid w:val="00C11767"/>
    <w:rsid w:val="00C1176E"/>
    <w:rsid w:val="00C1192A"/>
    <w:rsid w:val="00C119A1"/>
    <w:rsid w:val="00C11D0D"/>
    <w:rsid w:val="00C11E62"/>
    <w:rsid w:val="00C12050"/>
    <w:rsid w:val="00C1215E"/>
    <w:rsid w:val="00C1222C"/>
    <w:rsid w:val="00C122A5"/>
    <w:rsid w:val="00C122B4"/>
    <w:rsid w:val="00C122BD"/>
    <w:rsid w:val="00C12301"/>
    <w:rsid w:val="00C12375"/>
    <w:rsid w:val="00C123A8"/>
    <w:rsid w:val="00C123A9"/>
    <w:rsid w:val="00C12418"/>
    <w:rsid w:val="00C126E4"/>
    <w:rsid w:val="00C128E0"/>
    <w:rsid w:val="00C12B0F"/>
    <w:rsid w:val="00C12E6D"/>
    <w:rsid w:val="00C12F99"/>
    <w:rsid w:val="00C130BD"/>
    <w:rsid w:val="00C133AE"/>
    <w:rsid w:val="00C13588"/>
    <w:rsid w:val="00C13777"/>
    <w:rsid w:val="00C13C71"/>
    <w:rsid w:val="00C13E6E"/>
    <w:rsid w:val="00C14089"/>
    <w:rsid w:val="00C14FBD"/>
    <w:rsid w:val="00C1509C"/>
    <w:rsid w:val="00C151A2"/>
    <w:rsid w:val="00C15278"/>
    <w:rsid w:val="00C152AC"/>
    <w:rsid w:val="00C1598B"/>
    <w:rsid w:val="00C1622A"/>
    <w:rsid w:val="00C16313"/>
    <w:rsid w:val="00C165EA"/>
    <w:rsid w:val="00C166A0"/>
    <w:rsid w:val="00C168D2"/>
    <w:rsid w:val="00C16B23"/>
    <w:rsid w:val="00C16CC2"/>
    <w:rsid w:val="00C16E64"/>
    <w:rsid w:val="00C16E83"/>
    <w:rsid w:val="00C16F38"/>
    <w:rsid w:val="00C16FAB"/>
    <w:rsid w:val="00C174EB"/>
    <w:rsid w:val="00C17590"/>
    <w:rsid w:val="00C17681"/>
    <w:rsid w:val="00C17D45"/>
    <w:rsid w:val="00C20047"/>
    <w:rsid w:val="00C20429"/>
    <w:rsid w:val="00C204C2"/>
    <w:rsid w:val="00C20586"/>
    <w:rsid w:val="00C2087D"/>
    <w:rsid w:val="00C208E2"/>
    <w:rsid w:val="00C208F7"/>
    <w:rsid w:val="00C20ACA"/>
    <w:rsid w:val="00C20C0F"/>
    <w:rsid w:val="00C20C9B"/>
    <w:rsid w:val="00C20D23"/>
    <w:rsid w:val="00C20EF7"/>
    <w:rsid w:val="00C20F1C"/>
    <w:rsid w:val="00C20F6E"/>
    <w:rsid w:val="00C212E6"/>
    <w:rsid w:val="00C21300"/>
    <w:rsid w:val="00C21381"/>
    <w:rsid w:val="00C213E2"/>
    <w:rsid w:val="00C21550"/>
    <w:rsid w:val="00C2172A"/>
    <w:rsid w:val="00C2173A"/>
    <w:rsid w:val="00C21970"/>
    <w:rsid w:val="00C21997"/>
    <w:rsid w:val="00C21EF0"/>
    <w:rsid w:val="00C21FDE"/>
    <w:rsid w:val="00C2225B"/>
    <w:rsid w:val="00C2233A"/>
    <w:rsid w:val="00C22444"/>
    <w:rsid w:val="00C2256D"/>
    <w:rsid w:val="00C22991"/>
    <w:rsid w:val="00C22A58"/>
    <w:rsid w:val="00C22AE7"/>
    <w:rsid w:val="00C22AFF"/>
    <w:rsid w:val="00C22C72"/>
    <w:rsid w:val="00C22EF5"/>
    <w:rsid w:val="00C22F6E"/>
    <w:rsid w:val="00C22F95"/>
    <w:rsid w:val="00C23033"/>
    <w:rsid w:val="00C230FC"/>
    <w:rsid w:val="00C231F6"/>
    <w:rsid w:val="00C23467"/>
    <w:rsid w:val="00C234F0"/>
    <w:rsid w:val="00C23935"/>
    <w:rsid w:val="00C23A7F"/>
    <w:rsid w:val="00C23AF8"/>
    <w:rsid w:val="00C23C38"/>
    <w:rsid w:val="00C23E21"/>
    <w:rsid w:val="00C23F4C"/>
    <w:rsid w:val="00C24096"/>
    <w:rsid w:val="00C2429A"/>
    <w:rsid w:val="00C242D7"/>
    <w:rsid w:val="00C246BD"/>
    <w:rsid w:val="00C2486A"/>
    <w:rsid w:val="00C248A7"/>
    <w:rsid w:val="00C24912"/>
    <w:rsid w:val="00C24A3B"/>
    <w:rsid w:val="00C24D1E"/>
    <w:rsid w:val="00C24E9B"/>
    <w:rsid w:val="00C24F8B"/>
    <w:rsid w:val="00C24FB1"/>
    <w:rsid w:val="00C24FE6"/>
    <w:rsid w:val="00C253FC"/>
    <w:rsid w:val="00C25870"/>
    <w:rsid w:val="00C25A58"/>
    <w:rsid w:val="00C25CFA"/>
    <w:rsid w:val="00C25E17"/>
    <w:rsid w:val="00C26278"/>
    <w:rsid w:val="00C263DB"/>
    <w:rsid w:val="00C26540"/>
    <w:rsid w:val="00C26558"/>
    <w:rsid w:val="00C26656"/>
    <w:rsid w:val="00C2685B"/>
    <w:rsid w:val="00C26A86"/>
    <w:rsid w:val="00C26EB9"/>
    <w:rsid w:val="00C27108"/>
    <w:rsid w:val="00C27D81"/>
    <w:rsid w:val="00C27D95"/>
    <w:rsid w:val="00C30388"/>
    <w:rsid w:val="00C3044B"/>
    <w:rsid w:val="00C3067E"/>
    <w:rsid w:val="00C30C4B"/>
    <w:rsid w:val="00C30DD9"/>
    <w:rsid w:val="00C30E5F"/>
    <w:rsid w:val="00C3103C"/>
    <w:rsid w:val="00C318EE"/>
    <w:rsid w:val="00C31972"/>
    <w:rsid w:val="00C319F3"/>
    <w:rsid w:val="00C31AEB"/>
    <w:rsid w:val="00C31B8B"/>
    <w:rsid w:val="00C31CBF"/>
    <w:rsid w:val="00C32015"/>
    <w:rsid w:val="00C32170"/>
    <w:rsid w:val="00C32436"/>
    <w:rsid w:val="00C32489"/>
    <w:rsid w:val="00C3263D"/>
    <w:rsid w:val="00C326F9"/>
    <w:rsid w:val="00C328C6"/>
    <w:rsid w:val="00C328F6"/>
    <w:rsid w:val="00C329BC"/>
    <w:rsid w:val="00C32BE3"/>
    <w:rsid w:val="00C32DA2"/>
    <w:rsid w:val="00C32EB0"/>
    <w:rsid w:val="00C32F47"/>
    <w:rsid w:val="00C32F95"/>
    <w:rsid w:val="00C3323D"/>
    <w:rsid w:val="00C33756"/>
    <w:rsid w:val="00C33849"/>
    <w:rsid w:val="00C3387D"/>
    <w:rsid w:val="00C339BF"/>
    <w:rsid w:val="00C33A6F"/>
    <w:rsid w:val="00C33CF4"/>
    <w:rsid w:val="00C33D6B"/>
    <w:rsid w:val="00C33DF6"/>
    <w:rsid w:val="00C33E39"/>
    <w:rsid w:val="00C34431"/>
    <w:rsid w:val="00C349B4"/>
    <w:rsid w:val="00C34A12"/>
    <w:rsid w:val="00C34CDD"/>
    <w:rsid w:val="00C34FEA"/>
    <w:rsid w:val="00C35210"/>
    <w:rsid w:val="00C3524D"/>
    <w:rsid w:val="00C3536D"/>
    <w:rsid w:val="00C353CA"/>
    <w:rsid w:val="00C353DC"/>
    <w:rsid w:val="00C3542B"/>
    <w:rsid w:val="00C35579"/>
    <w:rsid w:val="00C356FC"/>
    <w:rsid w:val="00C35780"/>
    <w:rsid w:val="00C35806"/>
    <w:rsid w:val="00C3598B"/>
    <w:rsid w:val="00C35B36"/>
    <w:rsid w:val="00C35BDB"/>
    <w:rsid w:val="00C35CD1"/>
    <w:rsid w:val="00C35E4D"/>
    <w:rsid w:val="00C35F21"/>
    <w:rsid w:val="00C36020"/>
    <w:rsid w:val="00C36212"/>
    <w:rsid w:val="00C364E1"/>
    <w:rsid w:val="00C36547"/>
    <w:rsid w:val="00C36735"/>
    <w:rsid w:val="00C368A1"/>
    <w:rsid w:val="00C36A17"/>
    <w:rsid w:val="00C36A6F"/>
    <w:rsid w:val="00C36C37"/>
    <w:rsid w:val="00C36D42"/>
    <w:rsid w:val="00C36F9A"/>
    <w:rsid w:val="00C3736B"/>
    <w:rsid w:val="00C374CB"/>
    <w:rsid w:val="00C375FB"/>
    <w:rsid w:val="00C37601"/>
    <w:rsid w:val="00C37786"/>
    <w:rsid w:val="00C37B69"/>
    <w:rsid w:val="00C37C45"/>
    <w:rsid w:val="00C40067"/>
    <w:rsid w:val="00C40558"/>
    <w:rsid w:val="00C40655"/>
    <w:rsid w:val="00C406EA"/>
    <w:rsid w:val="00C406F2"/>
    <w:rsid w:val="00C40A57"/>
    <w:rsid w:val="00C40C11"/>
    <w:rsid w:val="00C40D5E"/>
    <w:rsid w:val="00C40D6C"/>
    <w:rsid w:val="00C41268"/>
    <w:rsid w:val="00C41561"/>
    <w:rsid w:val="00C41908"/>
    <w:rsid w:val="00C41995"/>
    <w:rsid w:val="00C41A7A"/>
    <w:rsid w:val="00C41CBD"/>
    <w:rsid w:val="00C41DC8"/>
    <w:rsid w:val="00C41E23"/>
    <w:rsid w:val="00C41E6F"/>
    <w:rsid w:val="00C42035"/>
    <w:rsid w:val="00C421DB"/>
    <w:rsid w:val="00C42571"/>
    <w:rsid w:val="00C425B2"/>
    <w:rsid w:val="00C4261F"/>
    <w:rsid w:val="00C426FC"/>
    <w:rsid w:val="00C427CE"/>
    <w:rsid w:val="00C42815"/>
    <w:rsid w:val="00C42819"/>
    <w:rsid w:val="00C42BEA"/>
    <w:rsid w:val="00C42D5D"/>
    <w:rsid w:val="00C4315E"/>
    <w:rsid w:val="00C4322D"/>
    <w:rsid w:val="00C43442"/>
    <w:rsid w:val="00C4360F"/>
    <w:rsid w:val="00C43642"/>
    <w:rsid w:val="00C4366B"/>
    <w:rsid w:val="00C43783"/>
    <w:rsid w:val="00C43AF1"/>
    <w:rsid w:val="00C43CB8"/>
    <w:rsid w:val="00C43CE6"/>
    <w:rsid w:val="00C43D1F"/>
    <w:rsid w:val="00C43D65"/>
    <w:rsid w:val="00C43E6C"/>
    <w:rsid w:val="00C43FBB"/>
    <w:rsid w:val="00C443B0"/>
    <w:rsid w:val="00C443BA"/>
    <w:rsid w:val="00C444DB"/>
    <w:rsid w:val="00C444E0"/>
    <w:rsid w:val="00C44AEF"/>
    <w:rsid w:val="00C44B5F"/>
    <w:rsid w:val="00C44C97"/>
    <w:rsid w:val="00C44FAD"/>
    <w:rsid w:val="00C45017"/>
    <w:rsid w:val="00C452C5"/>
    <w:rsid w:val="00C45468"/>
    <w:rsid w:val="00C4565E"/>
    <w:rsid w:val="00C45819"/>
    <w:rsid w:val="00C45872"/>
    <w:rsid w:val="00C45A82"/>
    <w:rsid w:val="00C45A87"/>
    <w:rsid w:val="00C45D27"/>
    <w:rsid w:val="00C45DC9"/>
    <w:rsid w:val="00C46023"/>
    <w:rsid w:val="00C463E4"/>
    <w:rsid w:val="00C46449"/>
    <w:rsid w:val="00C4644E"/>
    <w:rsid w:val="00C46500"/>
    <w:rsid w:val="00C466D9"/>
    <w:rsid w:val="00C467FE"/>
    <w:rsid w:val="00C46832"/>
    <w:rsid w:val="00C46B96"/>
    <w:rsid w:val="00C46C21"/>
    <w:rsid w:val="00C46D0E"/>
    <w:rsid w:val="00C46E78"/>
    <w:rsid w:val="00C46F4B"/>
    <w:rsid w:val="00C4717F"/>
    <w:rsid w:val="00C472F0"/>
    <w:rsid w:val="00C4788F"/>
    <w:rsid w:val="00C479C9"/>
    <w:rsid w:val="00C47F09"/>
    <w:rsid w:val="00C503EC"/>
    <w:rsid w:val="00C5051D"/>
    <w:rsid w:val="00C50536"/>
    <w:rsid w:val="00C50808"/>
    <w:rsid w:val="00C508DC"/>
    <w:rsid w:val="00C50C61"/>
    <w:rsid w:val="00C50CCC"/>
    <w:rsid w:val="00C50CE2"/>
    <w:rsid w:val="00C50CE4"/>
    <w:rsid w:val="00C50E65"/>
    <w:rsid w:val="00C515D8"/>
    <w:rsid w:val="00C51816"/>
    <w:rsid w:val="00C518CA"/>
    <w:rsid w:val="00C518E6"/>
    <w:rsid w:val="00C51C2F"/>
    <w:rsid w:val="00C51E06"/>
    <w:rsid w:val="00C51EF7"/>
    <w:rsid w:val="00C51F69"/>
    <w:rsid w:val="00C52402"/>
    <w:rsid w:val="00C524B8"/>
    <w:rsid w:val="00C52551"/>
    <w:rsid w:val="00C52629"/>
    <w:rsid w:val="00C527F6"/>
    <w:rsid w:val="00C527FB"/>
    <w:rsid w:val="00C52898"/>
    <w:rsid w:val="00C528EB"/>
    <w:rsid w:val="00C52A7D"/>
    <w:rsid w:val="00C52E5E"/>
    <w:rsid w:val="00C52F32"/>
    <w:rsid w:val="00C53045"/>
    <w:rsid w:val="00C53245"/>
    <w:rsid w:val="00C532AB"/>
    <w:rsid w:val="00C533AB"/>
    <w:rsid w:val="00C534F0"/>
    <w:rsid w:val="00C53584"/>
    <w:rsid w:val="00C53857"/>
    <w:rsid w:val="00C53939"/>
    <w:rsid w:val="00C53ACA"/>
    <w:rsid w:val="00C53B10"/>
    <w:rsid w:val="00C53C2E"/>
    <w:rsid w:val="00C53E09"/>
    <w:rsid w:val="00C53EAA"/>
    <w:rsid w:val="00C53ECE"/>
    <w:rsid w:val="00C541E3"/>
    <w:rsid w:val="00C54208"/>
    <w:rsid w:val="00C54367"/>
    <w:rsid w:val="00C544B6"/>
    <w:rsid w:val="00C545FA"/>
    <w:rsid w:val="00C54609"/>
    <w:rsid w:val="00C5474A"/>
    <w:rsid w:val="00C547E3"/>
    <w:rsid w:val="00C54E5B"/>
    <w:rsid w:val="00C54FD9"/>
    <w:rsid w:val="00C55049"/>
    <w:rsid w:val="00C55130"/>
    <w:rsid w:val="00C551D7"/>
    <w:rsid w:val="00C551FC"/>
    <w:rsid w:val="00C5520B"/>
    <w:rsid w:val="00C55244"/>
    <w:rsid w:val="00C552E9"/>
    <w:rsid w:val="00C55315"/>
    <w:rsid w:val="00C5534C"/>
    <w:rsid w:val="00C55378"/>
    <w:rsid w:val="00C554EF"/>
    <w:rsid w:val="00C556F2"/>
    <w:rsid w:val="00C55764"/>
    <w:rsid w:val="00C55F30"/>
    <w:rsid w:val="00C56175"/>
    <w:rsid w:val="00C56713"/>
    <w:rsid w:val="00C56789"/>
    <w:rsid w:val="00C5679F"/>
    <w:rsid w:val="00C56BD7"/>
    <w:rsid w:val="00C56C25"/>
    <w:rsid w:val="00C56C32"/>
    <w:rsid w:val="00C56ECD"/>
    <w:rsid w:val="00C573B1"/>
    <w:rsid w:val="00C575D8"/>
    <w:rsid w:val="00C576E3"/>
    <w:rsid w:val="00C576EB"/>
    <w:rsid w:val="00C5773F"/>
    <w:rsid w:val="00C5776E"/>
    <w:rsid w:val="00C5783B"/>
    <w:rsid w:val="00C57931"/>
    <w:rsid w:val="00C57A0B"/>
    <w:rsid w:val="00C57BDD"/>
    <w:rsid w:val="00C60116"/>
    <w:rsid w:val="00C60420"/>
    <w:rsid w:val="00C6045B"/>
    <w:rsid w:val="00C60726"/>
    <w:rsid w:val="00C60780"/>
    <w:rsid w:val="00C609FC"/>
    <w:rsid w:val="00C60A35"/>
    <w:rsid w:val="00C60A75"/>
    <w:rsid w:val="00C60CA0"/>
    <w:rsid w:val="00C60CC3"/>
    <w:rsid w:val="00C610D0"/>
    <w:rsid w:val="00C61201"/>
    <w:rsid w:val="00C6120F"/>
    <w:rsid w:val="00C613A2"/>
    <w:rsid w:val="00C619A5"/>
    <w:rsid w:val="00C619BE"/>
    <w:rsid w:val="00C61AAE"/>
    <w:rsid w:val="00C61AF6"/>
    <w:rsid w:val="00C61B3E"/>
    <w:rsid w:val="00C61C80"/>
    <w:rsid w:val="00C61DE6"/>
    <w:rsid w:val="00C61FE9"/>
    <w:rsid w:val="00C62030"/>
    <w:rsid w:val="00C620E7"/>
    <w:rsid w:val="00C621A3"/>
    <w:rsid w:val="00C6229E"/>
    <w:rsid w:val="00C624CD"/>
    <w:rsid w:val="00C62B1C"/>
    <w:rsid w:val="00C62BDD"/>
    <w:rsid w:val="00C62DFB"/>
    <w:rsid w:val="00C62F5A"/>
    <w:rsid w:val="00C63027"/>
    <w:rsid w:val="00C6309F"/>
    <w:rsid w:val="00C63452"/>
    <w:rsid w:val="00C63514"/>
    <w:rsid w:val="00C63795"/>
    <w:rsid w:val="00C637EC"/>
    <w:rsid w:val="00C63B96"/>
    <w:rsid w:val="00C63E02"/>
    <w:rsid w:val="00C63E5A"/>
    <w:rsid w:val="00C64084"/>
    <w:rsid w:val="00C64144"/>
    <w:rsid w:val="00C64375"/>
    <w:rsid w:val="00C6438C"/>
    <w:rsid w:val="00C644EE"/>
    <w:rsid w:val="00C64B54"/>
    <w:rsid w:val="00C64C35"/>
    <w:rsid w:val="00C64ECB"/>
    <w:rsid w:val="00C653CF"/>
    <w:rsid w:val="00C656A2"/>
    <w:rsid w:val="00C657F8"/>
    <w:rsid w:val="00C659EC"/>
    <w:rsid w:val="00C65A6F"/>
    <w:rsid w:val="00C65C5B"/>
    <w:rsid w:val="00C65D2C"/>
    <w:rsid w:val="00C65ED7"/>
    <w:rsid w:val="00C660A1"/>
    <w:rsid w:val="00C66106"/>
    <w:rsid w:val="00C66190"/>
    <w:rsid w:val="00C662DB"/>
    <w:rsid w:val="00C66304"/>
    <w:rsid w:val="00C66331"/>
    <w:rsid w:val="00C6636C"/>
    <w:rsid w:val="00C66440"/>
    <w:rsid w:val="00C66471"/>
    <w:rsid w:val="00C66552"/>
    <w:rsid w:val="00C665BA"/>
    <w:rsid w:val="00C665EE"/>
    <w:rsid w:val="00C66623"/>
    <w:rsid w:val="00C66649"/>
    <w:rsid w:val="00C669F5"/>
    <w:rsid w:val="00C66A5C"/>
    <w:rsid w:val="00C66E1E"/>
    <w:rsid w:val="00C670B7"/>
    <w:rsid w:val="00C6720B"/>
    <w:rsid w:val="00C6732B"/>
    <w:rsid w:val="00C673E2"/>
    <w:rsid w:val="00C67793"/>
    <w:rsid w:val="00C67899"/>
    <w:rsid w:val="00C679ED"/>
    <w:rsid w:val="00C67E9E"/>
    <w:rsid w:val="00C67FA2"/>
    <w:rsid w:val="00C70095"/>
    <w:rsid w:val="00C70200"/>
    <w:rsid w:val="00C702C3"/>
    <w:rsid w:val="00C70311"/>
    <w:rsid w:val="00C704DB"/>
    <w:rsid w:val="00C704E9"/>
    <w:rsid w:val="00C705A0"/>
    <w:rsid w:val="00C7093A"/>
    <w:rsid w:val="00C70BB7"/>
    <w:rsid w:val="00C70C09"/>
    <w:rsid w:val="00C70C8F"/>
    <w:rsid w:val="00C70CC3"/>
    <w:rsid w:val="00C70D0B"/>
    <w:rsid w:val="00C70D18"/>
    <w:rsid w:val="00C70FED"/>
    <w:rsid w:val="00C71227"/>
    <w:rsid w:val="00C712A2"/>
    <w:rsid w:val="00C712CB"/>
    <w:rsid w:val="00C712CE"/>
    <w:rsid w:val="00C7142A"/>
    <w:rsid w:val="00C7185B"/>
    <w:rsid w:val="00C719FE"/>
    <w:rsid w:val="00C71DD0"/>
    <w:rsid w:val="00C71DDD"/>
    <w:rsid w:val="00C71DE1"/>
    <w:rsid w:val="00C71FB5"/>
    <w:rsid w:val="00C71FD0"/>
    <w:rsid w:val="00C7216E"/>
    <w:rsid w:val="00C72578"/>
    <w:rsid w:val="00C7267E"/>
    <w:rsid w:val="00C72B5D"/>
    <w:rsid w:val="00C72D86"/>
    <w:rsid w:val="00C72E30"/>
    <w:rsid w:val="00C72ECC"/>
    <w:rsid w:val="00C73008"/>
    <w:rsid w:val="00C730BD"/>
    <w:rsid w:val="00C7312C"/>
    <w:rsid w:val="00C73161"/>
    <w:rsid w:val="00C73273"/>
    <w:rsid w:val="00C7335F"/>
    <w:rsid w:val="00C733D5"/>
    <w:rsid w:val="00C73570"/>
    <w:rsid w:val="00C73645"/>
    <w:rsid w:val="00C7366E"/>
    <w:rsid w:val="00C73687"/>
    <w:rsid w:val="00C73751"/>
    <w:rsid w:val="00C73977"/>
    <w:rsid w:val="00C73A21"/>
    <w:rsid w:val="00C73A50"/>
    <w:rsid w:val="00C73A86"/>
    <w:rsid w:val="00C73B72"/>
    <w:rsid w:val="00C73D0F"/>
    <w:rsid w:val="00C73D3E"/>
    <w:rsid w:val="00C73E8F"/>
    <w:rsid w:val="00C73F78"/>
    <w:rsid w:val="00C741F9"/>
    <w:rsid w:val="00C7437F"/>
    <w:rsid w:val="00C74391"/>
    <w:rsid w:val="00C74678"/>
    <w:rsid w:val="00C74701"/>
    <w:rsid w:val="00C748B4"/>
    <w:rsid w:val="00C748CF"/>
    <w:rsid w:val="00C74902"/>
    <w:rsid w:val="00C74A06"/>
    <w:rsid w:val="00C74B18"/>
    <w:rsid w:val="00C74B3A"/>
    <w:rsid w:val="00C74DFE"/>
    <w:rsid w:val="00C7505C"/>
    <w:rsid w:val="00C7520C"/>
    <w:rsid w:val="00C752EC"/>
    <w:rsid w:val="00C75412"/>
    <w:rsid w:val="00C75502"/>
    <w:rsid w:val="00C755BC"/>
    <w:rsid w:val="00C75616"/>
    <w:rsid w:val="00C75724"/>
    <w:rsid w:val="00C75799"/>
    <w:rsid w:val="00C757E3"/>
    <w:rsid w:val="00C7585F"/>
    <w:rsid w:val="00C7598C"/>
    <w:rsid w:val="00C75AE7"/>
    <w:rsid w:val="00C75C15"/>
    <w:rsid w:val="00C75C2B"/>
    <w:rsid w:val="00C761A2"/>
    <w:rsid w:val="00C7627D"/>
    <w:rsid w:val="00C76648"/>
    <w:rsid w:val="00C7695A"/>
    <w:rsid w:val="00C77335"/>
    <w:rsid w:val="00C773FC"/>
    <w:rsid w:val="00C775E3"/>
    <w:rsid w:val="00C779EA"/>
    <w:rsid w:val="00C77D71"/>
    <w:rsid w:val="00C80566"/>
    <w:rsid w:val="00C8064F"/>
    <w:rsid w:val="00C806F9"/>
    <w:rsid w:val="00C80763"/>
    <w:rsid w:val="00C8099B"/>
    <w:rsid w:val="00C80A31"/>
    <w:rsid w:val="00C80E68"/>
    <w:rsid w:val="00C80E97"/>
    <w:rsid w:val="00C810DF"/>
    <w:rsid w:val="00C81494"/>
    <w:rsid w:val="00C81705"/>
    <w:rsid w:val="00C81832"/>
    <w:rsid w:val="00C819BE"/>
    <w:rsid w:val="00C81CBD"/>
    <w:rsid w:val="00C81F72"/>
    <w:rsid w:val="00C8206B"/>
    <w:rsid w:val="00C82070"/>
    <w:rsid w:val="00C82124"/>
    <w:rsid w:val="00C824D5"/>
    <w:rsid w:val="00C82A89"/>
    <w:rsid w:val="00C82DD3"/>
    <w:rsid w:val="00C82F21"/>
    <w:rsid w:val="00C83141"/>
    <w:rsid w:val="00C8332B"/>
    <w:rsid w:val="00C833CA"/>
    <w:rsid w:val="00C8343D"/>
    <w:rsid w:val="00C83469"/>
    <w:rsid w:val="00C83586"/>
    <w:rsid w:val="00C8375F"/>
    <w:rsid w:val="00C838E5"/>
    <w:rsid w:val="00C83B26"/>
    <w:rsid w:val="00C83B86"/>
    <w:rsid w:val="00C83D06"/>
    <w:rsid w:val="00C83D30"/>
    <w:rsid w:val="00C83EE5"/>
    <w:rsid w:val="00C84104"/>
    <w:rsid w:val="00C84413"/>
    <w:rsid w:val="00C84558"/>
    <w:rsid w:val="00C8458E"/>
    <w:rsid w:val="00C847BB"/>
    <w:rsid w:val="00C84B90"/>
    <w:rsid w:val="00C84F8F"/>
    <w:rsid w:val="00C850F8"/>
    <w:rsid w:val="00C8513A"/>
    <w:rsid w:val="00C853CE"/>
    <w:rsid w:val="00C85440"/>
    <w:rsid w:val="00C85AAA"/>
    <w:rsid w:val="00C85ACB"/>
    <w:rsid w:val="00C85B53"/>
    <w:rsid w:val="00C85BC5"/>
    <w:rsid w:val="00C85C3F"/>
    <w:rsid w:val="00C85CC8"/>
    <w:rsid w:val="00C85F11"/>
    <w:rsid w:val="00C85FD3"/>
    <w:rsid w:val="00C86004"/>
    <w:rsid w:val="00C86204"/>
    <w:rsid w:val="00C865A5"/>
    <w:rsid w:val="00C86785"/>
    <w:rsid w:val="00C86797"/>
    <w:rsid w:val="00C867C6"/>
    <w:rsid w:val="00C86812"/>
    <w:rsid w:val="00C86D73"/>
    <w:rsid w:val="00C86FEA"/>
    <w:rsid w:val="00C8707F"/>
    <w:rsid w:val="00C871D4"/>
    <w:rsid w:val="00C871D8"/>
    <w:rsid w:val="00C871F7"/>
    <w:rsid w:val="00C87332"/>
    <w:rsid w:val="00C87497"/>
    <w:rsid w:val="00C87733"/>
    <w:rsid w:val="00C877AE"/>
    <w:rsid w:val="00C87AF4"/>
    <w:rsid w:val="00C87B35"/>
    <w:rsid w:val="00C87C2D"/>
    <w:rsid w:val="00C87FEA"/>
    <w:rsid w:val="00C90151"/>
    <w:rsid w:val="00C9052D"/>
    <w:rsid w:val="00C90C01"/>
    <w:rsid w:val="00C90EAE"/>
    <w:rsid w:val="00C90EF8"/>
    <w:rsid w:val="00C913B4"/>
    <w:rsid w:val="00C91418"/>
    <w:rsid w:val="00C91B52"/>
    <w:rsid w:val="00C91C14"/>
    <w:rsid w:val="00C91CE4"/>
    <w:rsid w:val="00C91D4F"/>
    <w:rsid w:val="00C91DB1"/>
    <w:rsid w:val="00C92205"/>
    <w:rsid w:val="00C92288"/>
    <w:rsid w:val="00C9255F"/>
    <w:rsid w:val="00C925CA"/>
    <w:rsid w:val="00C926A7"/>
    <w:rsid w:val="00C92860"/>
    <w:rsid w:val="00C928A7"/>
    <w:rsid w:val="00C92C5F"/>
    <w:rsid w:val="00C92C83"/>
    <w:rsid w:val="00C92DC2"/>
    <w:rsid w:val="00C92E25"/>
    <w:rsid w:val="00C92EFE"/>
    <w:rsid w:val="00C92FB5"/>
    <w:rsid w:val="00C93193"/>
    <w:rsid w:val="00C931BD"/>
    <w:rsid w:val="00C934D6"/>
    <w:rsid w:val="00C9357F"/>
    <w:rsid w:val="00C93854"/>
    <w:rsid w:val="00C93909"/>
    <w:rsid w:val="00C9394B"/>
    <w:rsid w:val="00C93A42"/>
    <w:rsid w:val="00C93B9C"/>
    <w:rsid w:val="00C93E16"/>
    <w:rsid w:val="00C93E4D"/>
    <w:rsid w:val="00C942AE"/>
    <w:rsid w:val="00C94321"/>
    <w:rsid w:val="00C946D3"/>
    <w:rsid w:val="00C94828"/>
    <w:rsid w:val="00C94891"/>
    <w:rsid w:val="00C948A1"/>
    <w:rsid w:val="00C94AC7"/>
    <w:rsid w:val="00C94B08"/>
    <w:rsid w:val="00C94B49"/>
    <w:rsid w:val="00C94B80"/>
    <w:rsid w:val="00C94D45"/>
    <w:rsid w:val="00C94E78"/>
    <w:rsid w:val="00C94F0A"/>
    <w:rsid w:val="00C95010"/>
    <w:rsid w:val="00C95259"/>
    <w:rsid w:val="00C952F7"/>
    <w:rsid w:val="00C952FA"/>
    <w:rsid w:val="00C95315"/>
    <w:rsid w:val="00C95479"/>
    <w:rsid w:val="00C954DE"/>
    <w:rsid w:val="00C95965"/>
    <w:rsid w:val="00C9597E"/>
    <w:rsid w:val="00C95D4E"/>
    <w:rsid w:val="00C95E4F"/>
    <w:rsid w:val="00C96010"/>
    <w:rsid w:val="00C9652D"/>
    <w:rsid w:val="00C96898"/>
    <w:rsid w:val="00C96FFB"/>
    <w:rsid w:val="00C9751F"/>
    <w:rsid w:val="00C97691"/>
    <w:rsid w:val="00C9775D"/>
    <w:rsid w:val="00C97C4D"/>
    <w:rsid w:val="00C97DE7"/>
    <w:rsid w:val="00C97E96"/>
    <w:rsid w:val="00CA02D1"/>
    <w:rsid w:val="00CA0321"/>
    <w:rsid w:val="00CA035D"/>
    <w:rsid w:val="00CA03F0"/>
    <w:rsid w:val="00CA0426"/>
    <w:rsid w:val="00CA042C"/>
    <w:rsid w:val="00CA0452"/>
    <w:rsid w:val="00CA072F"/>
    <w:rsid w:val="00CA099D"/>
    <w:rsid w:val="00CA09F8"/>
    <w:rsid w:val="00CA0A32"/>
    <w:rsid w:val="00CA0A58"/>
    <w:rsid w:val="00CA0E1F"/>
    <w:rsid w:val="00CA0F8F"/>
    <w:rsid w:val="00CA120A"/>
    <w:rsid w:val="00CA1578"/>
    <w:rsid w:val="00CA16A0"/>
    <w:rsid w:val="00CA1A35"/>
    <w:rsid w:val="00CA1A74"/>
    <w:rsid w:val="00CA1EA8"/>
    <w:rsid w:val="00CA1EF8"/>
    <w:rsid w:val="00CA219F"/>
    <w:rsid w:val="00CA251C"/>
    <w:rsid w:val="00CA2600"/>
    <w:rsid w:val="00CA26D7"/>
    <w:rsid w:val="00CA27BE"/>
    <w:rsid w:val="00CA2A3C"/>
    <w:rsid w:val="00CA2A58"/>
    <w:rsid w:val="00CA2AEF"/>
    <w:rsid w:val="00CA2B9D"/>
    <w:rsid w:val="00CA2BFE"/>
    <w:rsid w:val="00CA3122"/>
    <w:rsid w:val="00CA3346"/>
    <w:rsid w:val="00CA33FA"/>
    <w:rsid w:val="00CA3B31"/>
    <w:rsid w:val="00CA3C61"/>
    <w:rsid w:val="00CA3C75"/>
    <w:rsid w:val="00CA3CA4"/>
    <w:rsid w:val="00CA3F71"/>
    <w:rsid w:val="00CA4445"/>
    <w:rsid w:val="00CA4532"/>
    <w:rsid w:val="00CA4883"/>
    <w:rsid w:val="00CA48B1"/>
    <w:rsid w:val="00CA4A36"/>
    <w:rsid w:val="00CA4A98"/>
    <w:rsid w:val="00CA4BF9"/>
    <w:rsid w:val="00CA4CB9"/>
    <w:rsid w:val="00CA4D0A"/>
    <w:rsid w:val="00CA4D2E"/>
    <w:rsid w:val="00CA4F10"/>
    <w:rsid w:val="00CA5399"/>
    <w:rsid w:val="00CA539B"/>
    <w:rsid w:val="00CA5405"/>
    <w:rsid w:val="00CA56D9"/>
    <w:rsid w:val="00CA56EC"/>
    <w:rsid w:val="00CA56F0"/>
    <w:rsid w:val="00CA5B17"/>
    <w:rsid w:val="00CA5DAB"/>
    <w:rsid w:val="00CA5FE3"/>
    <w:rsid w:val="00CA6528"/>
    <w:rsid w:val="00CA65E4"/>
    <w:rsid w:val="00CA6636"/>
    <w:rsid w:val="00CA6AFD"/>
    <w:rsid w:val="00CA6D89"/>
    <w:rsid w:val="00CA6EB6"/>
    <w:rsid w:val="00CA7057"/>
    <w:rsid w:val="00CA7146"/>
    <w:rsid w:val="00CA7235"/>
    <w:rsid w:val="00CA779D"/>
    <w:rsid w:val="00CA7CFE"/>
    <w:rsid w:val="00CA7D26"/>
    <w:rsid w:val="00CA7F3A"/>
    <w:rsid w:val="00CA7FA0"/>
    <w:rsid w:val="00CB0600"/>
    <w:rsid w:val="00CB08A0"/>
    <w:rsid w:val="00CB08CF"/>
    <w:rsid w:val="00CB0B37"/>
    <w:rsid w:val="00CB0DAE"/>
    <w:rsid w:val="00CB0DC2"/>
    <w:rsid w:val="00CB11E1"/>
    <w:rsid w:val="00CB1368"/>
    <w:rsid w:val="00CB1710"/>
    <w:rsid w:val="00CB1734"/>
    <w:rsid w:val="00CB1AA1"/>
    <w:rsid w:val="00CB1CF6"/>
    <w:rsid w:val="00CB1D6E"/>
    <w:rsid w:val="00CB2167"/>
    <w:rsid w:val="00CB23F9"/>
    <w:rsid w:val="00CB254A"/>
    <w:rsid w:val="00CB27F1"/>
    <w:rsid w:val="00CB283C"/>
    <w:rsid w:val="00CB2CB1"/>
    <w:rsid w:val="00CB2DCF"/>
    <w:rsid w:val="00CB2DE3"/>
    <w:rsid w:val="00CB2E0C"/>
    <w:rsid w:val="00CB2EEE"/>
    <w:rsid w:val="00CB2FD6"/>
    <w:rsid w:val="00CB3284"/>
    <w:rsid w:val="00CB33F0"/>
    <w:rsid w:val="00CB35E6"/>
    <w:rsid w:val="00CB378F"/>
    <w:rsid w:val="00CB3822"/>
    <w:rsid w:val="00CB3923"/>
    <w:rsid w:val="00CB3B13"/>
    <w:rsid w:val="00CB3E49"/>
    <w:rsid w:val="00CB3EDB"/>
    <w:rsid w:val="00CB3EE9"/>
    <w:rsid w:val="00CB40FF"/>
    <w:rsid w:val="00CB4254"/>
    <w:rsid w:val="00CB44D9"/>
    <w:rsid w:val="00CB47C7"/>
    <w:rsid w:val="00CB5295"/>
    <w:rsid w:val="00CB529F"/>
    <w:rsid w:val="00CB5467"/>
    <w:rsid w:val="00CB54BC"/>
    <w:rsid w:val="00CB550C"/>
    <w:rsid w:val="00CB5597"/>
    <w:rsid w:val="00CB56B2"/>
    <w:rsid w:val="00CB5911"/>
    <w:rsid w:val="00CB5941"/>
    <w:rsid w:val="00CB5959"/>
    <w:rsid w:val="00CB5A09"/>
    <w:rsid w:val="00CB5A90"/>
    <w:rsid w:val="00CB5B2A"/>
    <w:rsid w:val="00CB5BB0"/>
    <w:rsid w:val="00CB5CAF"/>
    <w:rsid w:val="00CB60E4"/>
    <w:rsid w:val="00CB625E"/>
    <w:rsid w:val="00CB630A"/>
    <w:rsid w:val="00CB666D"/>
    <w:rsid w:val="00CB6838"/>
    <w:rsid w:val="00CB69CA"/>
    <w:rsid w:val="00CB6A1B"/>
    <w:rsid w:val="00CB6ADC"/>
    <w:rsid w:val="00CB6CB5"/>
    <w:rsid w:val="00CB708B"/>
    <w:rsid w:val="00CB70F6"/>
    <w:rsid w:val="00CB70FD"/>
    <w:rsid w:val="00CB798C"/>
    <w:rsid w:val="00CB7BD5"/>
    <w:rsid w:val="00CB7BE7"/>
    <w:rsid w:val="00CB7CF5"/>
    <w:rsid w:val="00CC0121"/>
    <w:rsid w:val="00CC018B"/>
    <w:rsid w:val="00CC028D"/>
    <w:rsid w:val="00CC09A8"/>
    <w:rsid w:val="00CC0DAF"/>
    <w:rsid w:val="00CC11BE"/>
    <w:rsid w:val="00CC1387"/>
    <w:rsid w:val="00CC1900"/>
    <w:rsid w:val="00CC1B55"/>
    <w:rsid w:val="00CC22A4"/>
    <w:rsid w:val="00CC2385"/>
    <w:rsid w:val="00CC24F4"/>
    <w:rsid w:val="00CC2675"/>
    <w:rsid w:val="00CC29D0"/>
    <w:rsid w:val="00CC2C18"/>
    <w:rsid w:val="00CC2CE7"/>
    <w:rsid w:val="00CC2D27"/>
    <w:rsid w:val="00CC2E90"/>
    <w:rsid w:val="00CC3216"/>
    <w:rsid w:val="00CC3479"/>
    <w:rsid w:val="00CC347D"/>
    <w:rsid w:val="00CC3724"/>
    <w:rsid w:val="00CC39EB"/>
    <w:rsid w:val="00CC3F92"/>
    <w:rsid w:val="00CC3FC7"/>
    <w:rsid w:val="00CC4341"/>
    <w:rsid w:val="00CC44C1"/>
    <w:rsid w:val="00CC4533"/>
    <w:rsid w:val="00CC4653"/>
    <w:rsid w:val="00CC4734"/>
    <w:rsid w:val="00CC47DC"/>
    <w:rsid w:val="00CC4892"/>
    <w:rsid w:val="00CC4FEE"/>
    <w:rsid w:val="00CC52A1"/>
    <w:rsid w:val="00CC5352"/>
    <w:rsid w:val="00CC53D0"/>
    <w:rsid w:val="00CC55FC"/>
    <w:rsid w:val="00CC57E5"/>
    <w:rsid w:val="00CC585C"/>
    <w:rsid w:val="00CC5A8B"/>
    <w:rsid w:val="00CC5AF3"/>
    <w:rsid w:val="00CC5B21"/>
    <w:rsid w:val="00CC5D2D"/>
    <w:rsid w:val="00CC5D6E"/>
    <w:rsid w:val="00CC5F75"/>
    <w:rsid w:val="00CC60DA"/>
    <w:rsid w:val="00CC622B"/>
    <w:rsid w:val="00CC62CB"/>
    <w:rsid w:val="00CC62E6"/>
    <w:rsid w:val="00CC6597"/>
    <w:rsid w:val="00CC65EB"/>
    <w:rsid w:val="00CC6664"/>
    <w:rsid w:val="00CC6763"/>
    <w:rsid w:val="00CC6906"/>
    <w:rsid w:val="00CC691A"/>
    <w:rsid w:val="00CC69C7"/>
    <w:rsid w:val="00CC6B6C"/>
    <w:rsid w:val="00CC6CF8"/>
    <w:rsid w:val="00CC74BB"/>
    <w:rsid w:val="00CC74F6"/>
    <w:rsid w:val="00CC7564"/>
    <w:rsid w:val="00CC75BD"/>
    <w:rsid w:val="00CC761F"/>
    <w:rsid w:val="00CC774B"/>
    <w:rsid w:val="00CC77D7"/>
    <w:rsid w:val="00CC798E"/>
    <w:rsid w:val="00CC7B10"/>
    <w:rsid w:val="00CC7F1A"/>
    <w:rsid w:val="00CD0435"/>
    <w:rsid w:val="00CD04ED"/>
    <w:rsid w:val="00CD0765"/>
    <w:rsid w:val="00CD0796"/>
    <w:rsid w:val="00CD089C"/>
    <w:rsid w:val="00CD0970"/>
    <w:rsid w:val="00CD0B5F"/>
    <w:rsid w:val="00CD0D48"/>
    <w:rsid w:val="00CD0E58"/>
    <w:rsid w:val="00CD101E"/>
    <w:rsid w:val="00CD11D4"/>
    <w:rsid w:val="00CD183D"/>
    <w:rsid w:val="00CD1871"/>
    <w:rsid w:val="00CD1B9C"/>
    <w:rsid w:val="00CD1F12"/>
    <w:rsid w:val="00CD1F25"/>
    <w:rsid w:val="00CD2084"/>
    <w:rsid w:val="00CD22B2"/>
    <w:rsid w:val="00CD232F"/>
    <w:rsid w:val="00CD2384"/>
    <w:rsid w:val="00CD2489"/>
    <w:rsid w:val="00CD258E"/>
    <w:rsid w:val="00CD26B4"/>
    <w:rsid w:val="00CD330C"/>
    <w:rsid w:val="00CD3478"/>
    <w:rsid w:val="00CD35F0"/>
    <w:rsid w:val="00CD3726"/>
    <w:rsid w:val="00CD3D37"/>
    <w:rsid w:val="00CD3E3F"/>
    <w:rsid w:val="00CD4062"/>
    <w:rsid w:val="00CD40A3"/>
    <w:rsid w:val="00CD42CF"/>
    <w:rsid w:val="00CD430D"/>
    <w:rsid w:val="00CD450A"/>
    <w:rsid w:val="00CD4669"/>
    <w:rsid w:val="00CD4A9F"/>
    <w:rsid w:val="00CD4AA0"/>
    <w:rsid w:val="00CD4BE1"/>
    <w:rsid w:val="00CD4C26"/>
    <w:rsid w:val="00CD4D7F"/>
    <w:rsid w:val="00CD4E98"/>
    <w:rsid w:val="00CD4E99"/>
    <w:rsid w:val="00CD4EC8"/>
    <w:rsid w:val="00CD4FF8"/>
    <w:rsid w:val="00CD5152"/>
    <w:rsid w:val="00CD5233"/>
    <w:rsid w:val="00CD52A4"/>
    <w:rsid w:val="00CD53D7"/>
    <w:rsid w:val="00CD5562"/>
    <w:rsid w:val="00CD5740"/>
    <w:rsid w:val="00CD57DA"/>
    <w:rsid w:val="00CD5808"/>
    <w:rsid w:val="00CD585B"/>
    <w:rsid w:val="00CD58FD"/>
    <w:rsid w:val="00CD59E3"/>
    <w:rsid w:val="00CD5C55"/>
    <w:rsid w:val="00CD5D77"/>
    <w:rsid w:val="00CD614A"/>
    <w:rsid w:val="00CD653C"/>
    <w:rsid w:val="00CD65EA"/>
    <w:rsid w:val="00CD6645"/>
    <w:rsid w:val="00CD6648"/>
    <w:rsid w:val="00CD6675"/>
    <w:rsid w:val="00CD66EF"/>
    <w:rsid w:val="00CD6A03"/>
    <w:rsid w:val="00CD6D96"/>
    <w:rsid w:val="00CD709B"/>
    <w:rsid w:val="00CD7263"/>
    <w:rsid w:val="00CD7519"/>
    <w:rsid w:val="00CD7573"/>
    <w:rsid w:val="00CD761B"/>
    <w:rsid w:val="00CD7692"/>
    <w:rsid w:val="00CD76BB"/>
    <w:rsid w:val="00CD77E2"/>
    <w:rsid w:val="00CD7959"/>
    <w:rsid w:val="00CD7DA1"/>
    <w:rsid w:val="00CD7DC4"/>
    <w:rsid w:val="00CE00BF"/>
    <w:rsid w:val="00CE0265"/>
    <w:rsid w:val="00CE0733"/>
    <w:rsid w:val="00CE0755"/>
    <w:rsid w:val="00CE0BFE"/>
    <w:rsid w:val="00CE0D1D"/>
    <w:rsid w:val="00CE104A"/>
    <w:rsid w:val="00CE1054"/>
    <w:rsid w:val="00CE141A"/>
    <w:rsid w:val="00CE14E4"/>
    <w:rsid w:val="00CE1530"/>
    <w:rsid w:val="00CE1546"/>
    <w:rsid w:val="00CE15CF"/>
    <w:rsid w:val="00CE16CA"/>
    <w:rsid w:val="00CE1A41"/>
    <w:rsid w:val="00CE1A58"/>
    <w:rsid w:val="00CE1B72"/>
    <w:rsid w:val="00CE1D9E"/>
    <w:rsid w:val="00CE1E49"/>
    <w:rsid w:val="00CE206C"/>
    <w:rsid w:val="00CE21EE"/>
    <w:rsid w:val="00CE22B0"/>
    <w:rsid w:val="00CE233F"/>
    <w:rsid w:val="00CE2542"/>
    <w:rsid w:val="00CE2543"/>
    <w:rsid w:val="00CE2591"/>
    <w:rsid w:val="00CE266D"/>
    <w:rsid w:val="00CE269F"/>
    <w:rsid w:val="00CE28F9"/>
    <w:rsid w:val="00CE2BD9"/>
    <w:rsid w:val="00CE2C00"/>
    <w:rsid w:val="00CE2EF3"/>
    <w:rsid w:val="00CE3092"/>
    <w:rsid w:val="00CE323B"/>
    <w:rsid w:val="00CE32CE"/>
    <w:rsid w:val="00CE3486"/>
    <w:rsid w:val="00CE34D2"/>
    <w:rsid w:val="00CE3640"/>
    <w:rsid w:val="00CE37AF"/>
    <w:rsid w:val="00CE37F1"/>
    <w:rsid w:val="00CE3817"/>
    <w:rsid w:val="00CE38EC"/>
    <w:rsid w:val="00CE3D6A"/>
    <w:rsid w:val="00CE3DF5"/>
    <w:rsid w:val="00CE3EE4"/>
    <w:rsid w:val="00CE42C9"/>
    <w:rsid w:val="00CE44DA"/>
    <w:rsid w:val="00CE4666"/>
    <w:rsid w:val="00CE4B60"/>
    <w:rsid w:val="00CE4E05"/>
    <w:rsid w:val="00CE5423"/>
    <w:rsid w:val="00CE5771"/>
    <w:rsid w:val="00CE57C9"/>
    <w:rsid w:val="00CE5AFB"/>
    <w:rsid w:val="00CE5B44"/>
    <w:rsid w:val="00CE5BC0"/>
    <w:rsid w:val="00CE5BEA"/>
    <w:rsid w:val="00CE5C09"/>
    <w:rsid w:val="00CE5C61"/>
    <w:rsid w:val="00CE5F5B"/>
    <w:rsid w:val="00CE603F"/>
    <w:rsid w:val="00CE649E"/>
    <w:rsid w:val="00CE68FF"/>
    <w:rsid w:val="00CE69F0"/>
    <w:rsid w:val="00CE6A93"/>
    <w:rsid w:val="00CE6B75"/>
    <w:rsid w:val="00CE6C2D"/>
    <w:rsid w:val="00CE6CF8"/>
    <w:rsid w:val="00CE6DFD"/>
    <w:rsid w:val="00CE6E10"/>
    <w:rsid w:val="00CE6EC1"/>
    <w:rsid w:val="00CE7291"/>
    <w:rsid w:val="00CE7460"/>
    <w:rsid w:val="00CE7546"/>
    <w:rsid w:val="00CE7856"/>
    <w:rsid w:val="00CE7AA3"/>
    <w:rsid w:val="00CE7AB4"/>
    <w:rsid w:val="00CE7AFD"/>
    <w:rsid w:val="00CE7B88"/>
    <w:rsid w:val="00CE7C3C"/>
    <w:rsid w:val="00CE7C6E"/>
    <w:rsid w:val="00CE7D5D"/>
    <w:rsid w:val="00CE7F24"/>
    <w:rsid w:val="00CF010C"/>
    <w:rsid w:val="00CF0379"/>
    <w:rsid w:val="00CF037B"/>
    <w:rsid w:val="00CF03FE"/>
    <w:rsid w:val="00CF04C2"/>
    <w:rsid w:val="00CF057B"/>
    <w:rsid w:val="00CF071D"/>
    <w:rsid w:val="00CF0868"/>
    <w:rsid w:val="00CF08BF"/>
    <w:rsid w:val="00CF095B"/>
    <w:rsid w:val="00CF0AFC"/>
    <w:rsid w:val="00CF0CD7"/>
    <w:rsid w:val="00CF1021"/>
    <w:rsid w:val="00CF1701"/>
    <w:rsid w:val="00CF1897"/>
    <w:rsid w:val="00CF18C8"/>
    <w:rsid w:val="00CF1AF8"/>
    <w:rsid w:val="00CF1BB2"/>
    <w:rsid w:val="00CF1C66"/>
    <w:rsid w:val="00CF1E00"/>
    <w:rsid w:val="00CF1E7B"/>
    <w:rsid w:val="00CF1EEF"/>
    <w:rsid w:val="00CF2248"/>
    <w:rsid w:val="00CF2429"/>
    <w:rsid w:val="00CF25D4"/>
    <w:rsid w:val="00CF271A"/>
    <w:rsid w:val="00CF2A2A"/>
    <w:rsid w:val="00CF2A69"/>
    <w:rsid w:val="00CF2C2D"/>
    <w:rsid w:val="00CF2ED5"/>
    <w:rsid w:val="00CF3021"/>
    <w:rsid w:val="00CF3139"/>
    <w:rsid w:val="00CF32CC"/>
    <w:rsid w:val="00CF3459"/>
    <w:rsid w:val="00CF35F5"/>
    <w:rsid w:val="00CF363D"/>
    <w:rsid w:val="00CF3774"/>
    <w:rsid w:val="00CF3787"/>
    <w:rsid w:val="00CF39EA"/>
    <w:rsid w:val="00CF3D95"/>
    <w:rsid w:val="00CF3E1E"/>
    <w:rsid w:val="00CF4041"/>
    <w:rsid w:val="00CF4186"/>
    <w:rsid w:val="00CF42B3"/>
    <w:rsid w:val="00CF4341"/>
    <w:rsid w:val="00CF4788"/>
    <w:rsid w:val="00CF4A85"/>
    <w:rsid w:val="00CF4C6D"/>
    <w:rsid w:val="00CF4DB3"/>
    <w:rsid w:val="00CF4F78"/>
    <w:rsid w:val="00CF4F98"/>
    <w:rsid w:val="00CF5283"/>
    <w:rsid w:val="00CF537E"/>
    <w:rsid w:val="00CF53D5"/>
    <w:rsid w:val="00CF5605"/>
    <w:rsid w:val="00CF562B"/>
    <w:rsid w:val="00CF562E"/>
    <w:rsid w:val="00CF5AF6"/>
    <w:rsid w:val="00CF5BC8"/>
    <w:rsid w:val="00CF5FA9"/>
    <w:rsid w:val="00CF60AF"/>
    <w:rsid w:val="00CF6286"/>
    <w:rsid w:val="00CF651B"/>
    <w:rsid w:val="00CF661F"/>
    <w:rsid w:val="00CF6A49"/>
    <w:rsid w:val="00CF6C68"/>
    <w:rsid w:val="00CF6FA7"/>
    <w:rsid w:val="00CF7116"/>
    <w:rsid w:val="00CF7205"/>
    <w:rsid w:val="00CF731F"/>
    <w:rsid w:val="00CF793C"/>
    <w:rsid w:val="00CF7E18"/>
    <w:rsid w:val="00D005DA"/>
    <w:rsid w:val="00D00656"/>
    <w:rsid w:val="00D0068A"/>
    <w:rsid w:val="00D00760"/>
    <w:rsid w:val="00D00860"/>
    <w:rsid w:val="00D008D5"/>
    <w:rsid w:val="00D00970"/>
    <w:rsid w:val="00D009D5"/>
    <w:rsid w:val="00D00B7B"/>
    <w:rsid w:val="00D00BBC"/>
    <w:rsid w:val="00D00BD5"/>
    <w:rsid w:val="00D00D81"/>
    <w:rsid w:val="00D010F4"/>
    <w:rsid w:val="00D0122F"/>
    <w:rsid w:val="00D018F9"/>
    <w:rsid w:val="00D0196B"/>
    <w:rsid w:val="00D01996"/>
    <w:rsid w:val="00D020D3"/>
    <w:rsid w:val="00D02150"/>
    <w:rsid w:val="00D02177"/>
    <w:rsid w:val="00D0218E"/>
    <w:rsid w:val="00D021C6"/>
    <w:rsid w:val="00D02394"/>
    <w:rsid w:val="00D024BA"/>
    <w:rsid w:val="00D026F0"/>
    <w:rsid w:val="00D02B13"/>
    <w:rsid w:val="00D02B94"/>
    <w:rsid w:val="00D02BFA"/>
    <w:rsid w:val="00D02D48"/>
    <w:rsid w:val="00D02FA9"/>
    <w:rsid w:val="00D03297"/>
    <w:rsid w:val="00D03477"/>
    <w:rsid w:val="00D037FA"/>
    <w:rsid w:val="00D0391F"/>
    <w:rsid w:val="00D03C79"/>
    <w:rsid w:val="00D03C9A"/>
    <w:rsid w:val="00D03D62"/>
    <w:rsid w:val="00D03FBE"/>
    <w:rsid w:val="00D04074"/>
    <w:rsid w:val="00D040CF"/>
    <w:rsid w:val="00D04113"/>
    <w:rsid w:val="00D04210"/>
    <w:rsid w:val="00D04358"/>
    <w:rsid w:val="00D043CA"/>
    <w:rsid w:val="00D045C2"/>
    <w:rsid w:val="00D046A2"/>
    <w:rsid w:val="00D04754"/>
    <w:rsid w:val="00D04991"/>
    <w:rsid w:val="00D04A91"/>
    <w:rsid w:val="00D04B54"/>
    <w:rsid w:val="00D04DF6"/>
    <w:rsid w:val="00D04F46"/>
    <w:rsid w:val="00D04F9E"/>
    <w:rsid w:val="00D04FA2"/>
    <w:rsid w:val="00D05170"/>
    <w:rsid w:val="00D051B2"/>
    <w:rsid w:val="00D051D9"/>
    <w:rsid w:val="00D05446"/>
    <w:rsid w:val="00D054FA"/>
    <w:rsid w:val="00D05578"/>
    <w:rsid w:val="00D056AD"/>
    <w:rsid w:val="00D05726"/>
    <w:rsid w:val="00D05B7D"/>
    <w:rsid w:val="00D05FEA"/>
    <w:rsid w:val="00D0604F"/>
    <w:rsid w:val="00D0605E"/>
    <w:rsid w:val="00D061A5"/>
    <w:rsid w:val="00D0687B"/>
    <w:rsid w:val="00D06897"/>
    <w:rsid w:val="00D068AF"/>
    <w:rsid w:val="00D068BD"/>
    <w:rsid w:val="00D06947"/>
    <w:rsid w:val="00D0715F"/>
    <w:rsid w:val="00D072F8"/>
    <w:rsid w:val="00D073C4"/>
    <w:rsid w:val="00D0749E"/>
    <w:rsid w:val="00D074F7"/>
    <w:rsid w:val="00D07580"/>
    <w:rsid w:val="00D07652"/>
    <w:rsid w:val="00D07732"/>
    <w:rsid w:val="00D077D5"/>
    <w:rsid w:val="00D07B2F"/>
    <w:rsid w:val="00D07BEB"/>
    <w:rsid w:val="00D07C99"/>
    <w:rsid w:val="00D07DA0"/>
    <w:rsid w:val="00D07FD6"/>
    <w:rsid w:val="00D10363"/>
    <w:rsid w:val="00D103D0"/>
    <w:rsid w:val="00D10465"/>
    <w:rsid w:val="00D10846"/>
    <w:rsid w:val="00D1094E"/>
    <w:rsid w:val="00D10BEA"/>
    <w:rsid w:val="00D10C2E"/>
    <w:rsid w:val="00D10CBA"/>
    <w:rsid w:val="00D10CCC"/>
    <w:rsid w:val="00D10F5B"/>
    <w:rsid w:val="00D1114D"/>
    <w:rsid w:val="00D11395"/>
    <w:rsid w:val="00D11412"/>
    <w:rsid w:val="00D11639"/>
    <w:rsid w:val="00D1175B"/>
    <w:rsid w:val="00D119B6"/>
    <w:rsid w:val="00D11F92"/>
    <w:rsid w:val="00D120DB"/>
    <w:rsid w:val="00D121AD"/>
    <w:rsid w:val="00D12450"/>
    <w:rsid w:val="00D1286A"/>
    <w:rsid w:val="00D12A15"/>
    <w:rsid w:val="00D12A39"/>
    <w:rsid w:val="00D12AA6"/>
    <w:rsid w:val="00D12AEA"/>
    <w:rsid w:val="00D12D5C"/>
    <w:rsid w:val="00D12D8F"/>
    <w:rsid w:val="00D12FA2"/>
    <w:rsid w:val="00D12FE5"/>
    <w:rsid w:val="00D1314A"/>
    <w:rsid w:val="00D133DB"/>
    <w:rsid w:val="00D13473"/>
    <w:rsid w:val="00D134DA"/>
    <w:rsid w:val="00D135B5"/>
    <w:rsid w:val="00D1367B"/>
    <w:rsid w:val="00D136AA"/>
    <w:rsid w:val="00D1374B"/>
    <w:rsid w:val="00D13989"/>
    <w:rsid w:val="00D13998"/>
    <w:rsid w:val="00D13EDC"/>
    <w:rsid w:val="00D13F1D"/>
    <w:rsid w:val="00D14047"/>
    <w:rsid w:val="00D141E8"/>
    <w:rsid w:val="00D1432B"/>
    <w:rsid w:val="00D14418"/>
    <w:rsid w:val="00D14839"/>
    <w:rsid w:val="00D14991"/>
    <w:rsid w:val="00D14A61"/>
    <w:rsid w:val="00D14B6A"/>
    <w:rsid w:val="00D14C4A"/>
    <w:rsid w:val="00D14DA7"/>
    <w:rsid w:val="00D1515D"/>
    <w:rsid w:val="00D1519E"/>
    <w:rsid w:val="00D15401"/>
    <w:rsid w:val="00D1545F"/>
    <w:rsid w:val="00D1550B"/>
    <w:rsid w:val="00D156AA"/>
    <w:rsid w:val="00D15974"/>
    <w:rsid w:val="00D15AB7"/>
    <w:rsid w:val="00D15B4D"/>
    <w:rsid w:val="00D15CEE"/>
    <w:rsid w:val="00D15DCA"/>
    <w:rsid w:val="00D15E1A"/>
    <w:rsid w:val="00D1601F"/>
    <w:rsid w:val="00D1626D"/>
    <w:rsid w:val="00D16561"/>
    <w:rsid w:val="00D16583"/>
    <w:rsid w:val="00D1662A"/>
    <w:rsid w:val="00D167E8"/>
    <w:rsid w:val="00D167F8"/>
    <w:rsid w:val="00D1694C"/>
    <w:rsid w:val="00D16AB1"/>
    <w:rsid w:val="00D16B4F"/>
    <w:rsid w:val="00D16C2F"/>
    <w:rsid w:val="00D16C43"/>
    <w:rsid w:val="00D16D94"/>
    <w:rsid w:val="00D16F00"/>
    <w:rsid w:val="00D16F41"/>
    <w:rsid w:val="00D1703C"/>
    <w:rsid w:val="00D1733E"/>
    <w:rsid w:val="00D1741C"/>
    <w:rsid w:val="00D17507"/>
    <w:rsid w:val="00D17551"/>
    <w:rsid w:val="00D17788"/>
    <w:rsid w:val="00D17991"/>
    <w:rsid w:val="00D17A44"/>
    <w:rsid w:val="00D17B28"/>
    <w:rsid w:val="00D17F53"/>
    <w:rsid w:val="00D2013D"/>
    <w:rsid w:val="00D203E4"/>
    <w:rsid w:val="00D20443"/>
    <w:rsid w:val="00D20527"/>
    <w:rsid w:val="00D2079D"/>
    <w:rsid w:val="00D20BCE"/>
    <w:rsid w:val="00D20D30"/>
    <w:rsid w:val="00D20EC1"/>
    <w:rsid w:val="00D20FA4"/>
    <w:rsid w:val="00D20FE7"/>
    <w:rsid w:val="00D21771"/>
    <w:rsid w:val="00D21A1A"/>
    <w:rsid w:val="00D21B75"/>
    <w:rsid w:val="00D21D6B"/>
    <w:rsid w:val="00D21F46"/>
    <w:rsid w:val="00D21F84"/>
    <w:rsid w:val="00D2209B"/>
    <w:rsid w:val="00D22221"/>
    <w:rsid w:val="00D22748"/>
    <w:rsid w:val="00D22930"/>
    <w:rsid w:val="00D22C37"/>
    <w:rsid w:val="00D22D0F"/>
    <w:rsid w:val="00D22EF2"/>
    <w:rsid w:val="00D23065"/>
    <w:rsid w:val="00D230A5"/>
    <w:rsid w:val="00D23148"/>
    <w:rsid w:val="00D231C4"/>
    <w:rsid w:val="00D23258"/>
    <w:rsid w:val="00D23263"/>
    <w:rsid w:val="00D23556"/>
    <w:rsid w:val="00D236AC"/>
    <w:rsid w:val="00D23A30"/>
    <w:rsid w:val="00D23B62"/>
    <w:rsid w:val="00D23BA3"/>
    <w:rsid w:val="00D23DF1"/>
    <w:rsid w:val="00D23E0F"/>
    <w:rsid w:val="00D23E5C"/>
    <w:rsid w:val="00D23EFA"/>
    <w:rsid w:val="00D23F88"/>
    <w:rsid w:val="00D241FE"/>
    <w:rsid w:val="00D24BF5"/>
    <w:rsid w:val="00D24C71"/>
    <w:rsid w:val="00D24C93"/>
    <w:rsid w:val="00D24E85"/>
    <w:rsid w:val="00D24F7E"/>
    <w:rsid w:val="00D2503F"/>
    <w:rsid w:val="00D25269"/>
    <w:rsid w:val="00D252CD"/>
    <w:rsid w:val="00D25843"/>
    <w:rsid w:val="00D25D97"/>
    <w:rsid w:val="00D260E7"/>
    <w:rsid w:val="00D2624D"/>
    <w:rsid w:val="00D262F8"/>
    <w:rsid w:val="00D263CC"/>
    <w:rsid w:val="00D264C2"/>
    <w:rsid w:val="00D26D65"/>
    <w:rsid w:val="00D26DEC"/>
    <w:rsid w:val="00D27627"/>
    <w:rsid w:val="00D27686"/>
    <w:rsid w:val="00D277B7"/>
    <w:rsid w:val="00D27B91"/>
    <w:rsid w:val="00D27BD1"/>
    <w:rsid w:val="00D27CAB"/>
    <w:rsid w:val="00D27D8B"/>
    <w:rsid w:val="00D27F9F"/>
    <w:rsid w:val="00D30158"/>
    <w:rsid w:val="00D30262"/>
    <w:rsid w:val="00D302E7"/>
    <w:rsid w:val="00D304AB"/>
    <w:rsid w:val="00D3058A"/>
    <w:rsid w:val="00D30696"/>
    <w:rsid w:val="00D308BE"/>
    <w:rsid w:val="00D30945"/>
    <w:rsid w:val="00D30BD6"/>
    <w:rsid w:val="00D30C74"/>
    <w:rsid w:val="00D30E19"/>
    <w:rsid w:val="00D30E48"/>
    <w:rsid w:val="00D30E5B"/>
    <w:rsid w:val="00D310AF"/>
    <w:rsid w:val="00D312E4"/>
    <w:rsid w:val="00D3135E"/>
    <w:rsid w:val="00D31379"/>
    <w:rsid w:val="00D31391"/>
    <w:rsid w:val="00D316EC"/>
    <w:rsid w:val="00D317A8"/>
    <w:rsid w:val="00D31B61"/>
    <w:rsid w:val="00D31BA2"/>
    <w:rsid w:val="00D31C32"/>
    <w:rsid w:val="00D31C5F"/>
    <w:rsid w:val="00D31CB3"/>
    <w:rsid w:val="00D31D03"/>
    <w:rsid w:val="00D321BA"/>
    <w:rsid w:val="00D321FA"/>
    <w:rsid w:val="00D3243F"/>
    <w:rsid w:val="00D328F3"/>
    <w:rsid w:val="00D32915"/>
    <w:rsid w:val="00D32D09"/>
    <w:rsid w:val="00D32F82"/>
    <w:rsid w:val="00D32FA4"/>
    <w:rsid w:val="00D33024"/>
    <w:rsid w:val="00D333A7"/>
    <w:rsid w:val="00D33744"/>
    <w:rsid w:val="00D33AFC"/>
    <w:rsid w:val="00D33D0E"/>
    <w:rsid w:val="00D34096"/>
    <w:rsid w:val="00D341FE"/>
    <w:rsid w:val="00D3427A"/>
    <w:rsid w:val="00D342C9"/>
    <w:rsid w:val="00D34393"/>
    <w:rsid w:val="00D343AF"/>
    <w:rsid w:val="00D34543"/>
    <w:rsid w:val="00D34556"/>
    <w:rsid w:val="00D3457D"/>
    <w:rsid w:val="00D34719"/>
    <w:rsid w:val="00D34883"/>
    <w:rsid w:val="00D348AA"/>
    <w:rsid w:val="00D34922"/>
    <w:rsid w:val="00D34A34"/>
    <w:rsid w:val="00D34B9F"/>
    <w:rsid w:val="00D34C5A"/>
    <w:rsid w:val="00D34C71"/>
    <w:rsid w:val="00D3502E"/>
    <w:rsid w:val="00D3551A"/>
    <w:rsid w:val="00D3561C"/>
    <w:rsid w:val="00D3562E"/>
    <w:rsid w:val="00D359F3"/>
    <w:rsid w:val="00D35ACE"/>
    <w:rsid w:val="00D35E00"/>
    <w:rsid w:val="00D36024"/>
    <w:rsid w:val="00D360F0"/>
    <w:rsid w:val="00D36195"/>
    <w:rsid w:val="00D36276"/>
    <w:rsid w:val="00D36448"/>
    <w:rsid w:val="00D364A8"/>
    <w:rsid w:val="00D364D2"/>
    <w:rsid w:val="00D366BB"/>
    <w:rsid w:val="00D36848"/>
    <w:rsid w:val="00D368D1"/>
    <w:rsid w:val="00D3696E"/>
    <w:rsid w:val="00D36B4B"/>
    <w:rsid w:val="00D36B69"/>
    <w:rsid w:val="00D36E2D"/>
    <w:rsid w:val="00D36EF7"/>
    <w:rsid w:val="00D3710C"/>
    <w:rsid w:val="00D37111"/>
    <w:rsid w:val="00D37133"/>
    <w:rsid w:val="00D372BE"/>
    <w:rsid w:val="00D372C3"/>
    <w:rsid w:val="00D373B8"/>
    <w:rsid w:val="00D3742E"/>
    <w:rsid w:val="00D375F4"/>
    <w:rsid w:val="00D37604"/>
    <w:rsid w:val="00D37675"/>
    <w:rsid w:val="00D3773C"/>
    <w:rsid w:val="00D3778B"/>
    <w:rsid w:val="00D37938"/>
    <w:rsid w:val="00D379CD"/>
    <w:rsid w:val="00D37C01"/>
    <w:rsid w:val="00D37DBA"/>
    <w:rsid w:val="00D37FD2"/>
    <w:rsid w:val="00D403B1"/>
    <w:rsid w:val="00D4043F"/>
    <w:rsid w:val="00D40875"/>
    <w:rsid w:val="00D4094C"/>
    <w:rsid w:val="00D40B26"/>
    <w:rsid w:val="00D40D6D"/>
    <w:rsid w:val="00D40EE2"/>
    <w:rsid w:val="00D40FDB"/>
    <w:rsid w:val="00D414A1"/>
    <w:rsid w:val="00D414AE"/>
    <w:rsid w:val="00D41511"/>
    <w:rsid w:val="00D4153B"/>
    <w:rsid w:val="00D416B5"/>
    <w:rsid w:val="00D41C27"/>
    <w:rsid w:val="00D41E8F"/>
    <w:rsid w:val="00D41F04"/>
    <w:rsid w:val="00D41F5D"/>
    <w:rsid w:val="00D423D6"/>
    <w:rsid w:val="00D42441"/>
    <w:rsid w:val="00D4253D"/>
    <w:rsid w:val="00D426DC"/>
    <w:rsid w:val="00D426E3"/>
    <w:rsid w:val="00D4285F"/>
    <w:rsid w:val="00D42A04"/>
    <w:rsid w:val="00D42B21"/>
    <w:rsid w:val="00D42EC8"/>
    <w:rsid w:val="00D42EDD"/>
    <w:rsid w:val="00D42F1C"/>
    <w:rsid w:val="00D42FCF"/>
    <w:rsid w:val="00D43027"/>
    <w:rsid w:val="00D43157"/>
    <w:rsid w:val="00D43208"/>
    <w:rsid w:val="00D43404"/>
    <w:rsid w:val="00D43757"/>
    <w:rsid w:val="00D4384B"/>
    <w:rsid w:val="00D439D1"/>
    <w:rsid w:val="00D43BF4"/>
    <w:rsid w:val="00D43E53"/>
    <w:rsid w:val="00D4405B"/>
    <w:rsid w:val="00D44238"/>
    <w:rsid w:val="00D44251"/>
    <w:rsid w:val="00D443AD"/>
    <w:rsid w:val="00D444A0"/>
    <w:rsid w:val="00D447D6"/>
    <w:rsid w:val="00D44859"/>
    <w:rsid w:val="00D448BE"/>
    <w:rsid w:val="00D44922"/>
    <w:rsid w:val="00D44A9E"/>
    <w:rsid w:val="00D44AEA"/>
    <w:rsid w:val="00D44AEE"/>
    <w:rsid w:val="00D44AFB"/>
    <w:rsid w:val="00D44C43"/>
    <w:rsid w:val="00D44C94"/>
    <w:rsid w:val="00D44CBD"/>
    <w:rsid w:val="00D44D25"/>
    <w:rsid w:val="00D451F6"/>
    <w:rsid w:val="00D45221"/>
    <w:rsid w:val="00D453B6"/>
    <w:rsid w:val="00D454FF"/>
    <w:rsid w:val="00D4559D"/>
    <w:rsid w:val="00D45718"/>
    <w:rsid w:val="00D458CB"/>
    <w:rsid w:val="00D45ACC"/>
    <w:rsid w:val="00D45E96"/>
    <w:rsid w:val="00D45F4C"/>
    <w:rsid w:val="00D4615C"/>
    <w:rsid w:val="00D461AB"/>
    <w:rsid w:val="00D46373"/>
    <w:rsid w:val="00D465E6"/>
    <w:rsid w:val="00D469EC"/>
    <w:rsid w:val="00D46BBB"/>
    <w:rsid w:val="00D46D6D"/>
    <w:rsid w:val="00D46E49"/>
    <w:rsid w:val="00D47116"/>
    <w:rsid w:val="00D4722D"/>
    <w:rsid w:val="00D4743F"/>
    <w:rsid w:val="00D47605"/>
    <w:rsid w:val="00D47623"/>
    <w:rsid w:val="00D476CB"/>
    <w:rsid w:val="00D47767"/>
    <w:rsid w:val="00D4783F"/>
    <w:rsid w:val="00D47876"/>
    <w:rsid w:val="00D47A83"/>
    <w:rsid w:val="00D47D5F"/>
    <w:rsid w:val="00D47DE6"/>
    <w:rsid w:val="00D50231"/>
    <w:rsid w:val="00D50279"/>
    <w:rsid w:val="00D5037E"/>
    <w:rsid w:val="00D50A90"/>
    <w:rsid w:val="00D51150"/>
    <w:rsid w:val="00D515B3"/>
    <w:rsid w:val="00D5162B"/>
    <w:rsid w:val="00D517E3"/>
    <w:rsid w:val="00D51A21"/>
    <w:rsid w:val="00D51A42"/>
    <w:rsid w:val="00D51AB6"/>
    <w:rsid w:val="00D51D28"/>
    <w:rsid w:val="00D51DFB"/>
    <w:rsid w:val="00D520C2"/>
    <w:rsid w:val="00D522B9"/>
    <w:rsid w:val="00D527EB"/>
    <w:rsid w:val="00D52867"/>
    <w:rsid w:val="00D5295F"/>
    <w:rsid w:val="00D529C5"/>
    <w:rsid w:val="00D52B5A"/>
    <w:rsid w:val="00D52C70"/>
    <w:rsid w:val="00D52D2F"/>
    <w:rsid w:val="00D52D3B"/>
    <w:rsid w:val="00D52DA3"/>
    <w:rsid w:val="00D52E34"/>
    <w:rsid w:val="00D52E68"/>
    <w:rsid w:val="00D52F2F"/>
    <w:rsid w:val="00D533F6"/>
    <w:rsid w:val="00D53427"/>
    <w:rsid w:val="00D53641"/>
    <w:rsid w:val="00D536B4"/>
    <w:rsid w:val="00D53B15"/>
    <w:rsid w:val="00D5404E"/>
    <w:rsid w:val="00D54057"/>
    <w:rsid w:val="00D5419D"/>
    <w:rsid w:val="00D54360"/>
    <w:rsid w:val="00D543F2"/>
    <w:rsid w:val="00D547A2"/>
    <w:rsid w:val="00D547D1"/>
    <w:rsid w:val="00D54852"/>
    <w:rsid w:val="00D5493C"/>
    <w:rsid w:val="00D552E7"/>
    <w:rsid w:val="00D553A7"/>
    <w:rsid w:val="00D55561"/>
    <w:rsid w:val="00D55834"/>
    <w:rsid w:val="00D55DD7"/>
    <w:rsid w:val="00D55EA7"/>
    <w:rsid w:val="00D56171"/>
    <w:rsid w:val="00D5635A"/>
    <w:rsid w:val="00D563DA"/>
    <w:rsid w:val="00D568BA"/>
    <w:rsid w:val="00D56A6B"/>
    <w:rsid w:val="00D56E01"/>
    <w:rsid w:val="00D56E1D"/>
    <w:rsid w:val="00D574A8"/>
    <w:rsid w:val="00D574E5"/>
    <w:rsid w:val="00D5761A"/>
    <w:rsid w:val="00D576D0"/>
    <w:rsid w:val="00D57961"/>
    <w:rsid w:val="00D57B83"/>
    <w:rsid w:val="00D57EB0"/>
    <w:rsid w:val="00D600E2"/>
    <w:rsid w:val="00D601EC"/>
    <w:rsid w:val="00D6026F"/>
    <w:rsid w:val="00D602E9"/>
    <w:rsid w:val="00D602EC"/>
    <w:rsid w:val="00D60366"/>
    <w:rsid w:val="00D603B2"/>
    <w:rsid w:val="00D60508"/>
    <w:rsid w:val="00D60BAB"/>
    <w:rsid w:val="00D60BFA"/>
    <w:rsid w:val="00D60D85"/>
    <w:rsid w:val="00D60DFB"/>
    <w:rsid w:val="00D6117C"/>
    <w:rsid w:val="00D611A1"/>
    <w:rsid w:val="00D612A5"/>
    <w:rsid w:val="00D614BC"/>
    <w:rsid w:val="00D617C8"/>
    <w:rsid w:val="00D61853"/>
    <w:rsid w:val="00D61945"/>
    <w:rsid w:val="00D61A3F"/>
    <w:rsid w:val="00D61B82"/>
    <w:rsid w:val="00D62143"/>
    <w:rsid w:val="00D622FD"/>
    <w:rsid w:val="00D624E7"/>
    <w:rsid w:val="00D628E7"/>
    <w:rsid w:val="00D62B2D"/>
    <w:rsid w:val="00D62B39"/>
    <w:rsid w:val="00D62B49"/>
    <w:rsid w:val="00D62B5C"/>
    <w:rsid w:val="00D62D3D"/>
    <w:rsid w:val="00D634B8"/>
    <w:rsid w:val="00D635AD"/>
    <w:rsid w:val="00D63B63"/>
    <w:rsid w:val="00D63F24"/>
    <w:rsid w:val="00D63FA9"/>
    <w:rsid w:val="00D643E0"/>
    <w:rsid w:val="00D64999"/>
    <w:rsid w:val="00D64A98"/>
    <w:rsid w:val="00D64B46"/>
    <w:rsid w:val="00D64B5A"/>
    <w:rsid w:val="00D64B69"/>
    <w:rsid w:val="00D64DC7"/>
    <w:rsid w:val="00D651F5"/>
    <w:rsid w:val="00D6530B"/>
    <w:rsid w:val="00D65713"/>
    <w:rsid w:val="00D657AD"/>
    <w:rsid w:val="00D65A9E"/>
    <w:rsid w:val="00D662E9"/>
    <w:rsid w:val="00D66385"/>
    <w:rsid w:val="00D6644E"/>
    <w:rsid w:val="00D666C8"/>
    <w:rsid w:val="00D66A03"/>
    <w:rsid w:val="00D66BDA"/>
    <w:rsid w:val="00D66F36"/>
    <w:rsid w:val="00D66F92"/>
    <w:rsid w:val="00D67000"/>
    <w:rsid w:val="00D671F7"/>
    <w:rsid w:val="00D67445"/>
    <w:rsid w:val="00D6785F"/>
    <w:rsid w:val="00D678C6"/>
    <w:rsid w:val="00D67C65"/>
    <w:rsid w:val="00D67CFD"/>
    <w:rsid w:val="00D67D6C"/>
    <w:rsid w:val="00D67F2D"/>
    <w:rsid w:val="00D67F71"/>
    <w:rsid w:val="00D70101"/>
    <w:rsid w:val="00D70458"/>
    <w:rsid w:val="00D705FB"/>
    <w:rsid w:val="00D705FF"/>
    <w:rsid w:val="00D70808"/>
    <w:rsid w:val="00D70964"/>
    <w:rsid w:val="00D70A7F"/>
    <w:rsid w:val="00D70D53"/>
    <w:rsid w:val="00D70D91"/>
    <w:rsid w:val="00D70D97"/>
    <w:rsid w:val="00D711B6"/>
    <w:rsid w:val="00D71203"/>
    <w:rsid w:val="00D7149E"/>
    <w:rsid w:val="00D714D8"/>
    <w:rsid w:val="00D71516"/>
    <w:rsid w:val="00D71780"/>
    <w:rsid w:val="00D71908"/>
    <w:rsid w:val="00D71A45"/>
    <w:rsid w:val="00D71C28"/>
    <w:rsid w:val="00D71E67"/>
    <w:rsid w:val="00D71FCE"/>
    <w:rsid w:val="00D72271"/>
    <w:rsid w:val="00D723F7"/>
    <w:rsid w:val="00D7273F"/>
    <w:rsid w:val="00D7291F"/>
    <w:rsid w:val="00D72990"/>
    <w:rsid w:val="00D72A5D"/>
    <w:rsid w:val="00D72CFC"/>
    <w:rsid w:val="00D72DD7"/>
    <w:rsid w:val="00D72F46"/>
    <w:rsid w:val="00D72FFB"/>
    <w:rsid w:val="00D7313E"/>
    <w:rsid w:val="00D73A23"/>
    <w:rsid w:val="00D73AA2"/>
    <w:rsid w:val="00D73AF7"/>
    <w:rsid w:val="00D73BBF"/>
    <w:rsid w:val="00D73E58"/>
    <w:rsid w:val="00D73EB1"/>
    <w:rsid w:val="00D74567"/>
    <w:rsid w:val="00D746D7"/>
    <w:rsid w:val="00D74783"/>
    <w:rsid w:val="00D74C63"/>
    <w:rsid w:val="00D74D1B"/>
    <w:rsid w:val="00D75132"/>
    <w:rsid w:val="00D75690"/>
    <w:rsid w:val="00D7583C"/>
    <w:rsid w:val="00D75A42"/>
    <w:rsid w:val="00D75CA0"/>
    <w:rsid w:val="00D75DD1"/>
    <w:rsid w:val="00D75E16"/>
    <w:rsid w:val="00D76102"/>
    <w:rsid w:val="00D7611A"/>
    <w:rsid w:val="00D76271"/>
    <w:rsid w:val="00D7632C"/>
    <w:rsid w:val="00D763AA"/>
    <w:rsid w:val="00D7662A"/>
    <w:rsid w:val="00D766EB"/>
    <w:rsid w:val="00D76701"/>
    <w:rsid w:val="00D76783"/>
    <w:rsid w:val="00D76B7C"/>
    <w:rsid w:val="00D76BEA"/>
    <w:rsid w:val="00D76BFC"/>
    <w:rsid w:val="00D76CD3"/>
    <w:rsid w:val="00D76D45"/>
    <w:rsid w:val="00D76E09"/>
    <w:rsid w:val="00D77118"/>
    <w:rsid w:val="00D77198"/>
    <w:rsid w:val="00D773AD"/>
    <w:rsid w:val="00D7740E"/>
    <w:rsid w:val="00D77726"/>
    <w:rsid w:val="00D777C7"/>
    <w:rsid w:val="00D7794C"/>
    <w:rsid w:val="00D77BD6"/>
    <w:rsid w:val="00D77DF1"/>
    <w:rsid w:val="00D77E26"/>
    <w:rsid w:val="00D77F57"/>
    <w:rsid w:val="00D800C2"/>
    <w:rsid w:val="00D804C6"/>
    <w:rsid w:val="00D805AA"/>
    <w:rsid w:val="00D8096D"/>
    <w:rsid w:val="00D80983"/>
    <w:rsid w:val="00D81001"/>
    <w:rsid w:val="00D814DE"/>
    <w:rsid w:val="00D81A3B"/>
    <w:rsid w:val="00D81C2E"/>
    <w:rsid w:val="00D81E93"/>
    <w:rsid w:val="00D81FD1"/>
    <w:rsid w:val="00D821EB"/>
    <w:rsid w:val="00D829CB"/>
    <w:rsid w:val="00D82AAA"/>
    <w:rsid w:val="00D82BD6"/>
    <w:rsid w:val="00D82D5B"/>
    <w:rsid w:val="00D82D7A"/>
    <w:rsid w:val="00D82EF2"/>
    <w:rsid w:val="00D82F17"/>
    <w:rsid w:val="00D8332B"/>
    <w:rsid w:val="00D83401"/>
    <w:rsid w:val="00D83565"/>
    <w:rsid w:val="00D8357F"/>
    <w:rsid w:val="00D8365E"/>
    <w:rsid w:val="00D83717"/>
    <w:rsid w:val="00D837BA"/>
    <w:rsid w:val="00D83887"/>
    <w:rsid w:val="00D83AC4"/>
    <w:rsid w:val="00D83B20"/>
    <w:rsid w:val="00D8403D"/>
    <w:rsid w:val="00D841B2"/>
    <w:rsid w:val="00D841DB"/>
    <w:rsid w:val="00D842E9"/>
    <w:rsid w:val="00D84637"/>
    <w:rsid w:val="00D8468F"/>
    <w:rsid w:val="00D8475D"/>
    <w:rsid w:val="00D847DC"/>
    <w:rsid w:val="00D847F2"/>
    <w:rsid w:val="00D847FF"/>
    <w:rsid w:val="00D84941"/>
    <w:rsid w:val="00D84AE2"/>
    <w:rsid w:val="00D84E2B"/>
    <w:rsid w:val="00D84ED4"/>
    <w:rsid w:val="00D85376"/>
    <w:rsid w:val="00D858D1"/>
    <w:rsid w:val="00D85A32"/>
    <w:rsid w:val="00D85A48"/>
    <w:rsid w:val="00D85AF0"/>
    <w:rsid w:val="00D85C3D"/>
    <w:rsid w:val="00D85E5E"/>
    <w:rsid w:val="00D862E0"/>
    <w:rsid w:val="00D8642B"/>
    <w:rsid w:val="00D866B7"/>
    <w:rsid w:val="00D86AAD"/>
    <w:rsid w:val="00D86C8C"/>
    <w:rsid w:val="00D8715F"/>
    <w:rsid w:val="00D871A8"/>
    <w:rsid w:val="00D871FC"/>
    <w:rsid w:val="00D87379"/>
    <w:rsid w:val="00D87587"/>
    <w:rsid w:val="00D877CD"/>
    <w:rsid w:val="00D87A19"/>
    <w:rsid w:val="00D903FC"/>
    <w:rsid w:val="00D904FA"/>
    <w:rsid w:val="00D905AA"/>
    <w:rsid w:val="00D9076C"/>
    <w:rsid w:val="00D907C9"/>
    <w:rsid w:val="00D90AAD"/>
    <w:rsid w:val="00D90B15"/>
    <w:rsid w:val="00D90C83"/>
    <w:rsid w:val="00D90D19"/>
    <w:rsid w:val="00D90EB6"/>
    <w:rsid w:val="00D90ED4"/>
    <w:rsid w:val="00D90F1D"/>
    <w:rsid w:val="00D90FD0"/>
    <w:rsid w:val="00D9102D"/>
    <w:rsid w:val="00D91086"/>
    <w:rsid w:val="00D910B7"/>
    <w:rsid w:val="00D911B4"/>
    <w:rsid w:val="00D9123A"/>
    <w:rsid w:val="00D91376"/>
    <w:rsid w:val="00D91642"/>
    <w:rsid w:val="00D91656"/>
    <w:rsid w:val="00D91681"/>
    <w:rsid w:val="00D91780"/>
    <w:rsid w:val="00D918FF"/>
    <w:rsid w:val="00D919EF"/>
    <w:rsid w:val="00D91B1F"/>
    <w:rsid w:val="00D91C9F"/>
    <w:rsid w:val="00D91D29"/>
    <w:rsid w:val="00D91D70"/>
    <w:rsid w:val="00D91ED0"/>
    <w:rsid w:val="00D92199"/>
    <w:rsid w:val="00D92446"/>
    <w:rsid w:val="00D9279B"/>
    <w:rsid w:val="00D927E6"/>
    <w:rsid w:val="00D92815"/>
    <w:rsid w:val="00D928D3"/>
    <w:rsid w:val="00D929A8"/>
    <w:rsid w:val="00D929E2"/>
    <w:rsid w:val="00D92ADB"/>
    <w:rsid w:val="00D92FB1"/>
    <w:rsid w:val="00D93047"/>
    <w:rsid w:val="00D93056"/>
    <w:rsid w:val="00D931B2"/>
    <w:rsid w:val="00D9328C"/>
    <w:rsid w:val="00D932E6"/>
    <w:rsid w:val="00D93316"/>
    <w:rsid w:val="00D933BB"/>
    <w:rsid w:val="00D934AD"/>
    <w:rsid w:val="00D9350C"/>
    <w:rsid w:val="00D935C3"/>
    <w:rsid w:val="00D9380C"/>
    <w:rsid w:val="00D93A70"/>
    <w:rsid w:val="00D93B0F"/>
    <w:rsid w:val="00D93B5C"/>
    <w:rsid w:val="00D93B78"/>
    <w:rsid w:val="00D93C6F"/>
    <w:rsid w:val="00D93DF4"/>
    <w:rsid w:val="00D93DF5"/>
    <w:rsid w:val="00D943C4"/>
    <w:rsid w:val="00D947AF"/>
    <w:rsid w:val="00D94B52"/>
    <w:rsid w:val="00D94CEC"/>
    <w:rsid w:val="00D94D67"/>
    <w:rsid w:val="00D94E31"/>
    <w:rsid w:val="00D94E87"/>
    <w:rsid w:val="00D94F2E"/>
    <w:rsid w:val="00D94F75"/>
    <w:rsid w:val="00D950D2"/>
    <w:rsid w:val="00D953D7"/>
    <w:rsid w:val="00D954A3"/>
    <w:rsid w:val="00D9593D"/>
    <w:rsid w:val="00D95AA1"/>
    <w:rsid w:val="00D95CB8"/>
    <w:rsid w:val="00D95D34"/>
    <w:rsid w:val="00D95D45"/>
    <w:rsid w:val="00D95F9A"/>
    <w:rsid w:val="00D9606E"/>
    <w:rsid w:val="00D9618E"/>
    <w:rsid w:val="00D961DA"/>
    <w:rsid w:val="00D962FC"/>
    <w:rsid w:val="00D96491"/>
    <w:rsid w:val="00D9649B"/>
    <w:rsid w:val="00D965BF"/>
    <w:rsid w:val="00D967CF"/>
    <w:rsid w:val="00D969D2"/>
    <w:rsid w:val="00D96C48"/>
    <w:rsid w:val="00D96E02"/>
    <w:rsid w:val="00D973AE"/>
    <w:rsid w:val="00D9744E"/>
    <w:rsid w:val="00D974A8"/>
    <w:rsid w:val="00D975FF"/>
    <w:rsid w:val="00D97A9A"/>
    <w:rsid w:val="00D97AFA"/>
    <w:rsid w:val="00D97D96"/>
    <w:rsid w:val="00DA0193"/>
    <w:rsid w:val="00DA0233"/>
    <w:rsid w:val="00DA038A"/>
    <w:rsid w:val="00DA0755"/>
    <w:rsid w:val="00DA08DF"/>
    <w:rsid w:val="00DA0A17"/>
    <w:rsid w:val="00DA0B87"/>
    <w:rsid w:val="00DA0E38"/>
    <w:rsid w:val="00DA1081"/>
    <w:rsid w:val="00DA13EF"/>
    <w:rsid w:val="00DA18C6"/>
    <w:rsid w:val="00DA1CED"/>
    <w:rsid w:val="00DA2042"/>
    <w:rsid w:val="00DA2055"/>
    <w:rsid w:val="00DA208D"/>
    <w:rsid w:val="00DA21B9"/>
    <w:rsid w:val="00DA238B"/>
    <w:rsid w:val="00DA26E0"/>
    <w:rsid w:val="00DA2AAA"/>
    <w:rsid w:val="00DA2B9E"/>
    <w:rsid w:val="00DA2E32"/>
    <w:rsid w:val="00DA3175"/>
    <w:rsid w:val="00DA321F"/>
    <w:rsid w:val="00DA339E"/>
    <w:rsid w:val="00DA3428"/>
    <w:rsid w:val="00DA3466"/>
    <w:rsid w:val="00DA38E1"/>
    <w:rsid w:val="00DA3971"/>
    <w:rsid w:val="00DA3A51"/>
    <w:rsid w:val="00DA3CE2"/>
    <w:rsid w:val="00DA3E35"/>
    <w:rsid w:val="00DA427D"/>
    <w:rsid w:val="00DA4453"/>
    <w:rsid w:val="00DA45E1"/>
    <w:rsid w:val="00DA47A8"/>
    <w:rsid w:val="00DA4894"/>
    <w:rsid w:val="00DA4A67"/>
    <w:rsid w:val="00DA4B62"/>
    <w:rsid w:val="00DA4CA2"/>
    <w:rsid w:val="00DA4CC0"/>
    <w:rsid w:val="00DA4F5B"/>
    <w:rsid w:val="00DA4F69"/>
    <w:rsid w:val="00DA4F7F"/>
    <w:rsid w:val="00DA5056"/>
    <w:rsid w:val="00DA50A8"/>
    <w:rsid w:val="00DA5339"/>
    <w:rsid w:val="00DA538B"/>
    <w:rsid w:val="00DA5682"/>
    <w:rsid w:val="00DA56B0"/>
    <w:rsid w:val="00DA59F5"/>
    <w:rsid w:val="00DA5B5A"/>
    <w:rsid w:val="00DA6029"/>
    <w:rsid w:val="00DA602C"/>
    <w:rsid w:val="00DA6649"/>
    <w:rsid w:val="00DA664A"/>
    <w:rsid w:val="00DA69B5"/>
    <w:rsid w:val="00DA6B1D"/>
    <w:rsid w:val="00DA6DEA"/>
    <w:rsid w:val="00DA6F03"/>
    <w:rsid w:val="00DA7014"/>
    <w:rsid w:val="00DA73AB"/>
    <w:rsid w:val="00DA7681"/>
    <w:rsid w:val="00DA7860"/>
    <w:rsid w:val="00DA79D2"/>
    <w:rsid w:val="00DA7A6C"/>
    <w:rsid w:val="00DA7C3F"/>
    <w:rsid w:val="00DA7C9F"/>
    <w:rsid w:val="00DA7E47"/>
    <w:rsid w:val="00DB00FC"/>
    <w:rsid w:val="00DB0347"/>
    <w:rsid w:val="00DB039F"/>
    <w:rsid w:val="00DB04D8"/>
    <w:rsid w:val="00DB0709"/>
    <w:rsid w:val="00DB07EF"/>
    <w:rsid w:val="00DB09AE"/>
    <w:rsid w:val="00DB09B1"/>
    <w:rsid w:val="00DB0A74"/>
    <w:rsid w:val="00DB0C08"/>
    <w:rsid w:val="00DB0F55"/>
    <w:rsid w:val="00DB0FD5"/>
    <w:rsid w:val="00DB1114"/>
    <w:rsid w:val="00DB1188"/>
    <w:rsid w:val="00DB11C3"/>
    <w:rsid w:val="00DB13AB"/>
    <w:rsid w:val="00DB14B3"/>
    <w:rsid w:val="00DB14C1"/>
    <w:rsid w:val="00DB158E"/>
    <w:rsid w:val="00DB16EC"/>
    <w:rsid w:val="00DB17FD"/>
    <w:rsid w:val="00DB19A1"/>
    <w:rsid w:val="00DB1D78"/>
    <w:rsid w:val="00DB1F4B"/>
    <w:rsid w:val="00DB2052"/>
    <w:rsid w:val="00DB21B3"/>
    <w:rsid w:val="00DB2739"/>
    <w:rsid w:val="00DB2817"/>
    <w:rsid w:val="00DB2BA1"/>
    <w:rsid w:val="00DB2BC7"/>
    <w:rsid w:val="00DB2C53"/>
    <w:rsid w:val="00DB2D5F"/>
    <w:rsid w:val="00DB2E99"/>
    <w:rsid w:val="00DB2FDA"/>
    <w:rsid w:val="00DB31D9"/>
    <w:rsid w:val="00DB33D7"/>
    <w:rsid w:val="00DB373D"/>
    <w:rsid w:val="00DB399F"/>
    <w:rsid w:val="00DB3BC7"/>
    <w:rsid w:val="00DB3E51"/>
    <w:rsid w:val="00DB3EAF"/>
    <w:rsid w:val="00DB3ED9"/>
    <w:rsid w:val="00DB407E"/>
    <w:rsid w:val="00DB4086"/>
    <w:rsid w:val="00DB41B7"/>
    <w:rsid w:val="00DB4579"/>
    <w:rsid w:val="00DB4674"/>
    <w:rsid w:val="00DB4792"/>
    <w:rsid w:val="00DB47E7"/>
    <w:rsid w:val="00DB48EB"/>
    <w:rsid w:val="00DB492F"/>
    <w:rsid w:val="00DB4C8D"/>
    <w:rsid w:val="00DB4CD5"/>
    <w:rsid w:val="00DB4D23"/>
    <w:rsid w:val="00DB4E4E"/>
    <w:rsid w:val="00DB4F63"/>
    <w:rsid w:val="00DB4F76"/>
    <w:rsid w:val="00DB50B3"/>
    <w:rsid w:val="00DB52A3"/>
    <w:rsid w:val="00DB5315"/>
    <w:rsid w:val="00DB54D6"/>
    <w:rsid w:val="00DB5A10"/>
    <w:rsid w:val="00DB5A7D"/>
    <w:rsid w:val="00DB5AB4"/>
    <w:rsid w:val="00DB5CE6"/>
    <w:rsid w:val="00DB5D21"/>
    <w:rsid w:val="00DB5FE3"/>
    <w:rsid w:val="00DB612B"/>
    <w:rsid w:val="00DB6169"/>
    <w:rsid w:val="00DB652C"/>
    <w:rsid w:val="00DB674A"/>
    <w:rsid w:val="00DB6D76"/>
    <w:rsid w:val="00DB6E27"/>
    <w:rsid w:val="00DB6F20"/>
    <w:rsid w:val="00DB70BD"/>
    <w:rsid w:val="00DB70FA"/>
    <w:rsid w:val="00DB7144"/>
    <w:rsid w:val="00DB7278"/>
    <w:rsid w:val="00DB74A2"/>
    <w:rsid w:val="00DB7505"/>
    <w:rsid w:val="00DB760C"/>
    <w:rsid w:val="00DB762B"/>
    <w:rsid w:val="00DB78BF"/>
    <w:rsid w:val="00DB7993"/>
    <w:rsid w:val="00DB7A66"/>
    <w:rsid w:val="00DB7B2A"/>
    <w:rsid w:val="00DB7BA5"/>
    <w:rsid w:val="00DB7DAB"/>
    <w:rsid w:val="00DB7F3C"/>
    <w:rsid w:val="00DC0082"/>
    <w:rsid w:val="00DC00F3"/>
    <w:rsid w:val="00DC0146"/>
    <w:rsid w:val="00DC032B"/>
    <w:rsid w:val="00DC0516"/>
    <w:rsid w:val="00DC0531"/>
    <w:rsid w:val="00DC0814"/>
    <w:rsid w:val="00DC0A26"/>
    <w:rsid w:val="00DC1171"/>
    <w:rsid w:val="00DC1199"/>
    <w:rsid w:val="00DC11DC"/>
    <w:rsid w:val="00DC14DE"/>
    <w:rsid w:val="00DC1504"/>
    <w:rsid w:val="00DC1671"/>
    <w:rsid w:val="00DC1678"/>
    <w:rsid w:val="00DC169A"/>
    <w:rsid w:val="00DC188C"/>
    <w:rsid w:val="00DC19BF"/>
    <w:rsid w:val="00DC1A19"/>
    <w:rsid w:val="00DC1A46"/>
    <w:rsid w:val="00DC1AE1"/>
    <w:rsid w:val="00DC1BD1"/>
    <w:rsid w:val="00DC1CF1"/>
    <w:rsid w:val="00DC1E3F"/>
    <w:rsid w:val="00DC1EB9"/>
    <w:rsid w:val="00DC1EBF"/>
    <w:rsid w:val="00DC1EFE"/>
    <w:rsid w:val="00DC2175"/>
    <w:rsid w:val="00DC23E5"/>
    <w:rsid w:val="00DC25BB"/>
    <w:rsid w:val="00DC2984"/>
    <w:rsid w:val="00DC29AA"/>
    <w:rsid w:val="00DC2B2D"/>
    <w:rsid w:val="00DC2BD1"/>
    <w:rsid w:val="00DC2C47"/>
    <w:rsid w:val="00DC2EF6"/>
    <w:rsid w:val="00DC2F8C"/>
    <w:rsid w:val="00DC3126"/>
    <w:rsid w:val="00DC3325"/>
    <w:rsid w:val="00DC336E"/>
    <w:rsid w:val="00DC3374"/>
    <w:rsid w:val="00DC3511"/>
    <w:rsid w:val="00DC366C"/>
    <w:rsid w:val="00DC3780"/>
    <w:rsid w:val="00DC37AE"/>
    <w:rsid w:val="00DC3C09"/>
    <w:rsid w:val="00DC3D7F"/>
    <w:rsid w:val="00DC3E3D"/>
    <w:rsid w:val="00DC3EEE"/>
    <w:rsid w:val="00DC3F59"/>
    <w:rsid w:val="00DC3F6C"/>
    <w:rsid w:val="00DC425E"/>
    <w:rsid w:val="00DC443F"/>
    <w:rsid w:val="00DC464F"/>
    <w:rsid w:val="00DC4733"/>
    <w:rsid w:val="00DC489A"/>
    <w:rsid w:val="00DC4A1F"/>
    <w:rsid w:val="00DC4BD1"/>
    <w:rsid w:val="00DC4E06"/>
    <w:rsid w:val="00DC4F58"/>
    <w:rsid w:val="00DC4F61"/>
    <w:rsid w:val="00DC55CF"/>
    <w:rsid w:val="00DC5680"/>
    <w:rsid w:val="00DC56E9"/>
    <w:rsid w:val="00DC59B8"/>
    <w:rsid w:val="00DC5A56"/>
    <w:rsid w:val="00DC5AC0"/>
    <w:rsid w:val="00DC5E26"/>
    <w:rsid w:val="00DC5F52"/>
    <w:rsid w:val="00DC658B"/>
    <w:rsid w:val="00DC66C1"/>
    <w:rsid w:val="00DC67E4"/>
    <w:rsid w:val="00DC69B2"/>
    <w:rsid w:val="00DC6AED"/>
    <w:rsid w:val="00DC6C28"/>
    <w:rsid w:val="00DC6C91"/>
    <w:rsid w:val="00DC705C"/>
    <w:rsid w:val="00DC70B3"/>
    <w:rsid w:val="00DC71DE"/>
    <w:rsid w:val="00DC726B"/>
    <w:rsid w:val="00DC740E"/>
    <w:rsid w:val="00DC7484"/>
    <w:rsid w:val="00DC7659"/>
    <w:rsid w:val="00DC7911"/>
    <w:rsid w:val="00DC798F"/>
    <w:rsid w:val="00DC7A31"/>
    <w:rsid w:val="00DC7A52"/>
    <w:rsid w:val="00DC7B60"/>
    <w:rsid w:val="00DC7B8F"/>
    <w:rsid w:val="00DD01E1"/>
    <w:rsid w:val="00DD0254"/>
    <w:rsid w:val="00DD0321"/>
    <w:rsid w:val="00DD03F6"/>
    <w:rsid w:val="00DD0417"/>
    <w:rsid w:val="00DD0AC1"/>
    <w:rsid w:val="00DD0AEC"/>
    <w:rsid w:val="00DD0B72"/>
    <w:rsid w:val="00DD0DBA"/>
    <w:rsid w:val="00DD0FD2"/>
    <w:rsid w:val="00DD11C9"/>
    <w:rsid w:val="00DD122B"/>
    <w:rsid w:val="00DD1530"/>
    <w:rsid w:val="00DD1626"/>
    <w:rsid w:val="00DD1770"/>
    <w:rsid w:val="00DD1890"/>
    <w:rsid w:val="00DD1B27"/>
    <w:rsid w:val="00DD1C26"/>
    <w:rsid w:val="00DD1C55"/>
    <w:rsid w:val="00DD2034"/>
    <w:rsid w:val="00DD2216"/>
    <w:rsid w:val="00DD2220"/>
    <w:rsid w:val="00DD2410"/>
    <w:rsid w:val="00DD24BB"/>
    <w:rsid w:val="00DD2617"/>
    <w:rsid w:val="00DD2632"/>
    <w:rsid w:val="00DD265F"/>
    <w:rsid w:val="00DD28BA"/>
    <w:rsid w:val="00DD29ED"/>
    <w:rsid w:val="00DD2A25"/>
    <w:rsid w:val="00DD2E23"/>
    <w:rsid w:val="00DD2E5D"/>
    <w:rsid w:val="00DD2FBF"/>
    <w:rsid w:val="00DD3205"/>
    <w:rsid w:val="00DD320F"/>
    <w:rsid w:val="00DD32ED"/>
    <w:rsid w:val="00DD343D"/>
    <w:rsid w:val="00DD3460"/>
    <w:rsid w:val="00DD365B"/>
    <w:rsid w:val="00DD36EA"/>
    <w:rsid w:val="00DD38AF"/>
    <w:rsid w:val="00DD38BD"/>
    <w:rsid w:val="00DD3C99"/>
    <w:rsid w:val="00DD3D03"/>
    <w:rsid w:val="00DD3E1B"/>
    <w:rsid w:val="00DD3E6F"/>
    <w:rsid w:val="00DD418F"/>
    <w:rsid w:val="00DD41A4"/>
    <w:rsid w:val="00DD4601"/>
    <w:rsid w:val="00DD4646"/>
    <w:rsid w:val="00DD4684"/>
    <w:rsid w:val="00DD46F6"/>
    <w:rsid w:val="00DD4B17"/>
    <w:rsid w:val="00DD4B90"/>
    <w:rsid w:val="00DD4BC1"/>
    <w:rsid w:val="00DD4C51"/>
    <w:rsid w:val="00DD4CC8"/>
    <w:rsid w:val="00DD4EB8"/>
    <w:rsid w:val="00DD4FCD"/>
    <w:rsid w:val="00DD5497"/>
    <w:rsid w:val="00DD54A0"/>
    <w:rsid w:val="00DD558C"/>
    <w:rsid w:val="00DD5722"/>
    <w:rsid w:val="00DD57CB"/>
    <w:rsid w:val="00DD5DC3"/>
    <w:rsid w:val="00DD5EC6"/>
    <w:rsid w:val="00DD665E"/>
    <w:rsid w:val="00DD69B1"/>
    <w:rsid w:val="00DD6EEC"/>
    <w:rsid w:val="00DD7178"/>
    <w:rsid w:val="00DD7531"/>
    <w:rsid w:val="00DD7758"/>
    <w:rsid w:val="00DD779F"/>
    <w:rsid w:val="00DD77B4"/>
    <w:rsid w:val="00DD77C8"/>
    <w:rsid w:val="00DD7DE1"/>
    <w:rsid w:val="00DD7EBD"/>
    <w:rsid w:val="00DE032C"/>
    <w:rsid w:val="00DE04A5"/>
    <w:rsid w:val="00DE05C1"/>
    <w:rsid w:val="00DE0731"/>
    <w:rsid w:val="00DE07A0"/>
    <w:rsid w:val="00DE09B4"/>
    <w:rsid w:val="00DE09F0"/>
    <w:rsid w:val="00DE0B69"/>
    <w:rsid w:val="00DE0E18"/>
    <w:rsid w:val="00DE0F07"/>
    <w:rsid w:val="00DE0F39"/>
    <w:rsid w:val="00DE1199"/>
    <w:rsid w:val="00DE13E1"/>
    <w:rsid w:val="00DE1747"/>
    <w:rsid w:val="00DE18B8"/>
    <w:rsid w:val="00DE1ABA"/>
    <w:rsid w:val="00DE1C00"/>
    <w:rsid w:val="00DE1D82"/>
    <w:rsid w:val="00DE1F89"/>
    <w:rsid w:val="00DE2082"/>
    <w:rsid w:val="00DE20D8"/>
    <w:rsid w:val="00DE2364"/>
    <w:rsid w:val="00DE2413"/>
    <w:rsid w:val="00DE24AE"/>
    <w:rsid w:val="00DE29A6"/>
    <w:rsid w:val="00DE29C7"/>
    <w:rsid w:val="00DE29E1"/>
    <w:rsid w:val="00DE2A4B"/>
    <w:rsid w:val="00DE2B6A"/>
    <w:rsid w:val="00DE2D51"/>
    <w:rsid w:val="00DE2D8B"/>
    <w:rsid w:val="00DE2F29"/>
    <w:rsid w:val="00DE2FD6"/>
    <w:rsid w:val="00DE32AA"/>
    <w:rsid w:val="00DE3461"/>
    <w:rsid w:val="00DE3891"/>
    <w:rsid w:val="00DE3A08"/>
    <w:rsid w:val="00DE3AD0"/>
    <w:rsid w:val="00DE40A9"/>
    <w:rsid w:val="00DE412E"/>
    <w:rsid w:val="00DE41AB"/>
    <w:rsid w:val="00DE429F"/>
    <w:rsid w:val="00DE4379"/>
    <w:rsid w:val="00DE43BE"/>
    <w:rsid w:val="00DE4706"/>
    <w:rsid w:val="00DE470B"/>
    <w:rsid w:val="00DE475E"/>
    <w:rsid w:val="00DE47AB"/>
    <w:rsid w:val="00DE4878"/>
    <w:rsid w:val="00DE4BAD"/>
    <w:rsid w:val="00DE4D1E"/>
    <w:rsid w:val="00DE511D"/>
    <w:rsid w:val="00DE52B3"/>
    <w:rsid w:val="00DE5342"/>
    <w:rsid w:val="00DE5790"/>
    <w:rsid w:val="00DE5918"/>
    <w:rsid w:val="00DE5E58"/>
    <w:rsid w:val="00DE60EB"/>
    <w:rsid w:val="00DE6211"/>
    <w:rsid w:val="00DE6909"/>
    <w:rsid w:val="00DE7076"/>
    <w:rsid w:val="00DE70E1"/>
    <w:rsid w:val="00DE726E"/>
    <w:rsid w:val="00DE775D"/>
    <w:rsid w:val="00DE78C1"/>
    <w:rsid w:val="00DE78FB"/>
    <w:rsid w:val="00DE7967"/>
    <w:rsid w:val="00DE7B6F"/>
    <w:rsid w:val="00DE7BBB"/>
    <w:rsid w:val="00DE7DA0"/>
    <w:rsid w:val="00DE7F9B"/>
    <w:rsid w:val="00DF007E"/>
    <w:rsid w:val="00DF009E"/>
    <w:rsid w:val="00DF02B7"/>
    <w:rsid w:val="00DF035F"/>
    <w:rsid w:val="00DF0612"/>
    <w:rsid w:val="00DF0631"/>
    <w:rsid w:val="00DF0642"/>
    <w:rsid w:val="00DF069D"/>
    <w:rsid w:val="00DF074F"/>
    <w:rsid w:val="00DF0A52"/>
    <w:rsid w:val="00DF0ACB"/>
    <w:rsid w:val="00DF0B26"/>
    <w:rsid w:val="00DF0D80"/>
    <w:rsid w:val="00DF0EE8"/>
    <w:rsid w:val="00DF0F07"/>
    <w:rsid w:val="00DF10CD"/>
    <w:rsid w:val="00DF10FE"/>
    <w:rsid w:val="00DF1303"/>
    <w:rsid w:val="00DF14A3"/>
    <w:rsid w:val="00DF153D"/>
    <w:rsid w:val="00DF1623"/>
    <w:rsid w:val="00DF1638"/>
    <w:rsid w:val="00DF1D7D"/>
    <w:rsid w:val="00DF1E4F"/>
    <w:rsid w:val="00DF1F99"/>
    <w:rsid w:val="00DF208C"/>
    <w:rsid w:val="00DF211E"/>
    <w:rsid w:val="00DF215A"/>
    <w:rsid w:val="00DF2178"/>
    <w:rsid w:val="00DF2491"/>
    <w:rsid w:val="00DF254E"/>
    <w:rsid w:val="00DF2682"/>
    <w:rsid w:val="00DF270B"/>
    <w:rsid w:val="00DF2B2D"/>
    <w:rsid w:val="00DF2B6D"/>
    <w:rsid w:val="00DF2B8F"/>
    <w:rsid w:val="00DF2CF4"/>
    <w:rsid w:val="00DF2EDC"/>
    <w:rsid w:val="00DF2FBB"/>
    <w:rsid w:val="00DF319D"/>
    <w:rsid w:val="00DF34BD"/>
    <w:rsid w:val="00DF3509"/>
    <w:rsid w:val="00DF37B2"/>
    <w:rsid w:val="00DF37E1"/>
    <w:rsid w:val="00DF38AD"/>
    <w:rsid w:val="00DF3978"/>
    <w:rsid w:val="00DF3EEC"/>
    <w:rsid w:val="00DF443E"/>
    <w:rsid w:val="00DF454D"/>
    <w:rsid w:val="00DF4736"/>
    <w:rsid w:val="00DF479F"/>
    <w:rsid w:val="00DF480D"/>
    <w:rsid w:val="00DF489D"/>
    <w:rsid w:val="00DF4A71"/>
    <w:rsid w:val="00DF4AAE"/>
    <w:rsid w:val="00DF4CC4"/>
    <w:rsid w:val="00DF4E27"/>
    <w:rsid w:val="00DF4FB6"/>
    <w:rsid w:val="00DF5038"/>
    <w:rsid w:val="00DF5129"/>
    <w:rsid w:val="00DF51EC"/>
    <w:rsid w:val="00DF5254"/>
    <w:rsid w:val="00DF5657"/>
    <w:rsid w:val="00DF5761"/>
    <w:rsid w:val="00DF57A8"/>
    <w:rsid w:val="00DF5B06"/>
    <w:rsid w:val="00DF602C"/>
    <w:rsid w:val="00DF60CD"/>
    <w:rsid w:val="00DF6177"/>
    <w:rsid w:val="00DF64D2"/>
    <w:rsid w:val="00DF6712"/>
    <w:rsid w:val="00DF675E"/>
    <w:rsid w:val="00DF687D"/>
    <w:rsid w:val="00DF68AD"/>
    <w:rsid w:val="00DF696A"/>
    <w:rsid w:val="00DF69B2"/>
    <w:rsid w:val="00DF6A70"/>
    <w:rsid w:val="00DF6A81"/>
    <w:rsid w:val="00DF6B90"/>
    <w:rsid w:val="00DF6D26"/>
    <w:rsid w:val="00DF6DB3"/>
    <w:rsid w:val="00DF6EC3"/>
    <w:rsid w:val="00DF6FA5"/>
    <w:rsid w:val="00DF7007"/>
    <w:rsid w:val="00DF710B"/>
    <w:rsid w:val="00DF736C"/>
    <w:rsid w:val="00DF73C1"/>
    <w:rsid w:val="00DF73C8"/>
    <w:rsid w:val="00DF740C"/>
    <w:rsid w:val="00DF76B3"/>
    <w:rsid w:val="00DF7811"/>
    <w:rsid w:val="00DF7878"/>
    <w:rsid w:val="00DF79FE"/>
    <w:rsid w:val="00DF7A48"/>
    <w:rsid w:val="00DF7CD7"/>
    <w:rsid w:val="00DF7E30"/>
    <w:rsid w:val="00E0005C"/>
    <w:rsid w:val="00E00147"/>
    <w:rsid w:val="00E00483"/>
    <w:rsid w:val="00E00661"/>
    <w:rsid w:val="00E0067F"/>
    <w:rsid w:val="00E008D4"/>
    <w:rsid w:val="00E00ABC"/>
    <w:rsid w:val="00E00B2C"/>
    <w:rsid w:val="00E00DBB"/>
    <w:rsid w:val="00E00F17"/>
    <w:rsid w:val="00E00FA0"/>
    <w:rsid w:val="00E01073"/>
    <w:rsid w:val="00E010B6"/>
    <w:rsid w:val="00E011C3"/>
    <w:rsid w:val="00E01215"/>
    <w:rsid w:val="00E01383"/>
    <w:rsid w:val="00E01561"/>
    <w:rsid w:val="00E015A4"/>
    <w:rsid w:val="00E01614"/>
    <w:rsid w:val="00E017E4"/>
    <w:rsid w:val="00E0191C"/>
    <w:rsid w:val="00E01ADD"/>
    <w:rsid w:val="00E01C93"/>
    <w:rsid w:val="00E01DEA"/>
    <w:rsid w:val="00E02283"/>
    <w:rsid w:val="00E023EC"/>
    <w:rsid w:val="00E024D3"/>
    <w:rsid w:val="00E02542"/>
    <w:rsid w:val="00E026AB"/>
    <w:rsid w:val="00E027A5"/>
    <w:rsid w:val="00E027C6"/>
    <w:rsid w:val="00E02A99"/>
    <w:rsid w:val="00E02B12"/>
    <w:rsid w:val="00E02BAA"/>
    <w:rsid w:val="00E02D04"/>
    <w:rsid w:val="00E02E4B"/>
    <w:rsid w:val="00E02F75"/>
    <w:rsid w:val="00E03424"/>
    <w:rsid w:val="00E037C9"/>
    <w:rsid w:val="00E03935"/>
    <w:rsid w:val="00E03940"/>
    <w:rsid w:val="00E03ADB"/>
    <w:rsid w:val="00E03B86"/>
    <w:rsid w:val="00E03B8C"/>
    <w:rsid w:val="00E03D4C"/>
    <w:rsid w:val="00E03FA1"/>
    <w:rsid w:val="00E04091"/>
    <w:rsid w:val="00E0410E"/>
    <w:rsid w:val="00E042DB"/>
    <w:rsid w:val="00E044BF"/>
    <w:rsid w:val="00E04B95"/>
    <w:rsid w:val="00E04C9F"/>
    <w:rsid w:val="00E05139"/>
    <w:rsid w:val="00E054E5"/>
    <w:rsid w:val="00E05793"/>
    <w:rsid w:val="00E05A1C"/>
    <w:rsid w:val="00E05C06"/>
    <w:rsid w:val="00E05ECB"/>
    <w:rsid w:val="00E05F24"/>
    <w:rsid w:val="00E05F88"/>
    <w:rsid w:val="00E05FA5"/>
    <w:rsid w:val="00E06051"/>
    <w:rsid w:val="00E0608E"/>
    <w:rsid w:val="00E060F3"/>
    <w:rsid w:val="00E0679E"/>
    <w:rsid w:val="00E06961"/>
    <w:rsid w:val="00E06ABA"/>
    <w:rsid w:val="00E06B2F"/>
    <w:rsid w:val="00E06B85"/>
    <w:rsid w:val="00E06BCB"/>
    <w:rsid w:val="00E06C6C"/>
    <w:rsid w:val="00E06D09"/>
    <w:rsid w:val="00E07128"/>
    <w:rsid w:val="00E0736D"/>
    <w:rsid w:val="00E0743B"/>
    <w:rsid w:val="00E07682"/>
    <w:rsid w:val="00E07763"/>
    <w:rsid w:val="00E0781B"/>
    <w:rsid w:val="00E079AE"/>
    <w:rsid w:val="00E07A8A"/>
    <w:rsid w:val="00E07ACD"/>
    <w:rsid w:val="00E07FE4"/>
    <w:rsid w:val="00E101B5"/>
    <w:rsid w:val="00E10286"/>
    <w:rsid w:val="00E1066A"/>
    <w:rsid w:val="00E107AA"/>
    <w:rsid w:val="00E10A91"/>
    <w:rsid w:val="00E10E36"/>
    <w:rsid w:val="00E11614"/>
    <w:rsid w:val="00E117CD"/>
    <w:rsid w:val="00E11877"/>
    <w:rsid w:val="00E11A2B"/>
    <w:rsid w:val="00E11F0B"/>
    <w:rsid w:val="00E11F11"/>
    <w:rsid w:val="00E12320"/>
    <w:rsid w:val="00E12405"/>
    <w:rsid w:val="00E1255F"/>
    <w:rsid w:val="00E1258C"/>
    <w:rsid w:val="00E1288F"/>
    <w:rsid w:val="00E12A44"/>
    <w:rsid w:val="00E12C8A"/>
    <w:rsid w:val="00E12E08"/>
    <w:rsid w:val="00E1320C"/>
    <w:rsid w:val="00E13368"/>
    <w:rsid w:val="00E13382"/>
    <w:rsid w:val="00E134EB"/>
    <w:rsid w:val="00E136E0"/>
    <w:rsid w:val="00E137C6"/>
    <w:rsid w:val="00E13A94"/>
    <w:rsid w:val="00E13ABB"/>
    <w:rsid w:val="00E13BB2"/>
    <w:rsid w:val="00E13FE7"/>
    <w:rsid w:val="00E14349"/>
    <w:rsid w:val="00E1464B"/>
    <w:rsid w:val="00E14C83"/>
    <w:rsid w:val="00E14DFB"/>
    <w:rsid w:val="00E14FD4"/>
    <w:rsid w:val="00E15113"/>
    <w:rsid w:val="00E1512B"/>
    <w:rsid w:val="00E1556C"/>
    <w:rsid w:val="00E15643"/>
    <w:rsid w:val="00E1572A"/>
    <w:rsid w:val="00E15C47"/>
    <w:rsid w:val="00E15D30"/>
    <w:rsid w:val="00E15E7C"/>
    <w:rsid w:val="00E15F12"/>
    <w:rsid w:val="00E15F1F"/>
    <w:rsid w:val="00E160C9"/>
    <w:rsid w:val="00E1623A"/>
    <w:rsid w:val="00E16303"/>
    <w:rsid w:val="00E16358"/>
    <w:rsid w:val="00E1636C"/>
    <w:rsid w:val="00E16625"/>
    <w:rsid w:val="00E166A1"/>
    <w:rsid w:val="00E1670A"/>
    <w:rsid w:val="00E167AF"/>
    <w:rsid w:val="00E16863"/>
    <w:rsid w:val="00E168E7"/>
    <w:rsid w:val="00E16918"/>
    <w:rsid w:val="00E16BB8"/>
    <w:rsid w:val="00E16D39"/>
    <w:rsid w:val="00E16D51"/>
    <w:rsid w:val="00E16E08"/>
    <w:rsid w:val="00E16EB1"/>
    <w:rsid w:val="00E17022"/>
    <w:rsid w:val="00E170F6"/>
    <w:rsid w:val="00E1742E"/>
    <w:rsid w:val="00E175E0"/>
    <w:rsid w:val="00E176A0"/>
    <w:rsid w:val="00E17882"/>
    <w:rsid w:val="00E1790B"/>
    <w:rsid w:val="00E1792D"/>
    <w:rsid w:val="00E179D0"/>
    <w:rsid w:val="00E179F5"/>
    <w:rsid w:val="00E17F4D"/>
    <w:rsid w:val="00E20632"/>
    <w:rsid w:val="00E20B12"/>
    <w:rsid w:val="00E20BDE"/>
    <w:rsid w:val="00E20C81"/>
    <w:rsid w:val="00E20E7C"/>
    <w:rsid w:val="00E20EFA"/>
    <w:rsid w:val="00E20F44"/>
    <w:rsid w:val="00E2132E"/>
    <w:rsid w:val="00E216BB"/>
    <w:rsid w:val="00E21839"/>
    <w:rsid w:val="00E21995"/>
    <w:rsid w:val="00E21A4C"/>
    <w:rsid w:val="00E21E6F"/>
    <w:rsid w:val="00E21EB9"/>
    <w:rsid w:val="00E220E9"/>
    <w:rsid w:val="00E2226E"/>
    <w:rsid w:val="00E2245C"/>
    <w:rsid w:val="00E2277C"/>
    <w:rsid w:val="00E228B9"/>
    <w:rsid w:val="00E22B5F"/>
    <w:rsid w:val="00E22C89"/>
    <w:rsid w:val="00E22D1B"/>
    <w:rsid w:val="00E22F01"/>
    <w:rsid w:val="00E22F60"/>
    <w:rsid w:val="00E232DC"/>
    <w:rsid w:val="00E23395"/>
    <w:rsid w:val="00E2381F"/>
    <w:rsid w:val="00E2384F"/>
    <w:rsid w:val="00E23933"/>
    <w:rsid w:val="00E23A3D"/>
    <w:rsid w:val="00E23F20"/>
    <w:rsid w:val="00E241DB"/>
    <w:rsid w:val="00E24463"/>
    <w:rsid w:val="00E24591"/>
    <w:rsid w:val="00E245EB"/>
    <w:rsid w:val="00E248A1"/>
    <w:rsid w:val="00E24FFC"/>
    <w:rsid w:val="00E250F0"/>
    <w:rsid w:val="00E25186"/>
    <w:rsid w:val="00E25218"/>
    <w:rsid w:val="00E25711"/>
    <w:rsid w:val="00E2582F"/>
    <w:rsid w:val="00E25895"/>
    <w:rsid w:val="00E25DE5"/>
    <w:rsid w:val="00E2604E"/>
    <w:rsid w:val="00E260DE"/>
    <w:rsid w:val="00E26273"/>
    <w:rsid w:val="00E2627F"/>
    <w:rsid w:val="00E26322"/>
    <w:rsid w:val="00E264E5"/>
    <w:rsid w:val="00E266A3"/>
    <w:rsid w:val="00E26B4A"/>
    <w:rsid w:val="00E26B82"/>
    <w:rsid w:val="00E26CA3"/>
    <w:rsid w:val="00E26DC7"/>
    <w:rsid w:val="00E26F44"/>
    <w:rsid w:val="00E26F91"/>
    <w:rsid w:val="00E26FD6"/>
    <w:rsid w:val="00E272F8"/>
    <w:rsid w:val="00E2772D"/>
    <w:rsid w:val="00E2783C"/>
    <w:rsid w:val="00E278FB"/>
    <w:rsid w:val="00E27C07"/>
    <w:rsid w:val="00E27CB8"/>
    <w:rsid w:val="00E27CDF"/>
    <w:rsid w:val="00E27DED"/>
    <w:rsid w:val="00E27F0C"/>
    <w:rsid w:val="00E27F63"/>
    <w:rsid w:val="00E30027"/>
    <w:rsid w:val="00E301D3"/>
    <w:rsid w:val="00E30369"/>
    <w:rsid w:val="00E303D9"/>
    <w:rsid w:val="00E30507"/>
    <w:rsid w:val="00E305C1"/>
    <w:rsid w:val="00E30785"/>
    <w:rsid w:val="00E30A21"/>
    <w:rsid w:val="00E30B7D"/>
    <w:rsid w:val="00E311B8"/>
    <w:rsid w:val="00E31288"/>
    <w:rsid w:val="00E31301"/>
    <w:rsid w:val="00E315C2"/>
    <w:rsid w:val="00E3166A"/>
    <w:rsid w:val="00E31697"/>
    <w:rsid w:val="00E31978"/>
    <w:rsid w:val="00E31A95"/>
    <w:rsid w:val="00E31C72"/>
    <w:rsid w:val="00E31C84"/>
    <w:rsid w:val="00E31D19"/>
    <w:rsid w:val="00E31D20"/>
    <w:rsid w:val="00E31EEC"/>
    <w:rsid w:val="00E320B7"/>
    <w:rsid w:val="00E32236"/>
    <w:rsid w:val="00E3223D"/>
    <w:rsid w:val="00E324CB"/>
    <w:rsid w:val="00E3261F"/>
    <w:rsid w:val="00E32894"/>
    <w:rsid w:val="00E32A45"/>
    <w:rsid w:val="00E32A87"/>
    <w:rsid w:val="00E32EF1"/>
    <w:rsid w:val="00E3337D"/>
    <w:rsid w:val="00E336C9"/>
    <w:rsid w:val="00E3371B"/>
    <w:rsid w:val="00E33751"/>
    <w:rsid w:val="00E33766"/>
    <w:rsid w:val="00E33767"/>
    <w:rsid w:val="00E33797"/>
    <w:rsid w:val="00E33904"/>
    <w:rsid w:val="00E33908"/>
    <w:rsid w:val="00E3399A"/>
    <w:rsid w:val="00E33BE3"/>
    <w:rsid w:val="00E33C29"/>
    <w:rsid w:val="00E33D0F"/>
    <w:rsid w:val="00E33F30"/>
    <w:rsid w:val="00E33FFB"/>
    <w:rsid w:val="00E34287"/>
    <w:rsid w:val="00E342EA"/>
    <w:rsid w:val="00E34444"/>
    <w:rsid w:val="00E34532"/>
    <w:rsid w:val="00E34592"/>
    <w:rsid w:val="00E345BE"/>
    <w:rsid w:val="00E3465C"/>
    <w:rsid w:val="00E34E38"/>
    <w:rsid w:val="00E34F15"/>
    <w:rsid w:val="00E34F7E"/>
    <w:rsid w:val="00E35108"/>
    <w:rsid w:val="00E3515D"/>
    <w:rsid w:val="00E3521F"/>
    <w:rsid w:val="00E35618"/>
    <w:rsid w:val="00E356B2"/>
    <w:rsid w:val="00E357C7"/>
    <w:rsid w:val="00E35C86"/>
    <w:rsid w:val="00E35CC4"/>
    <w:rsid w:val="00E35CFA"/>
    <w:rsid w:val="00E35EFE"/>
    <w:rsid w:val="00E3604D"/>
    <w:rsid w:val="00E3612D"/>
    <w:rsid w:val="00E361BA"/>
    <w:rsid w:val="00E36221"/>
    <w:rsid w:val="00E36235"/>
    <w:rsid w:val="00E36312"/>
    <w:rsid w:val="00E3639E"/>
    <w:rsid w:val="00E3669C"/>
    <w:rsid w:val="00E3684F"/>
    <w:rsid w:val="00E3686C"/>
    <w:rsid w:val="00E36A6A"/>
    <w:rsid w:val="00E36C19"/>
    <w:rsid w:val="00E36EEA"/>
    <w:rsid w:val="00E36F48"/>
    <w:rsid w:val="00E36FAC"/>
    <w:rsid w:val="00E371BD"/>
    <w:rsid w:val="00E37379"/>
    <w:rsid w:val="00E3757E"/>
    <w:rsid w:val="00E375A0"/>
    <w:rsid w:val="00E37632"/>
    <w:rsid w:val="00E377A7"/>
    <w:rsid w:val="00E377FC"/>
    <w:rsid w:val="00E37931"/>
    <w:rsid w:val="00E37C72"/>
    <w:rsid w:val="00E37F7C"/>
    <w:rsid w:val="00E40011"/>
    <w:rsid w:val="00E4002F"/>
    <w:rsid w:val="00E401D6"/>
    <w:rsid w:val="00E402E5"/>
    <w:rsid w:val="00E4031F"/>
    <w:rsid w:val="00E4040A"/>
    <w:rsid w:val="00E4058C"/>
    <w:rsid w:val="00E40706"/>
    <w:rsid w:val="00E40739"/>
    <w:rsid w:val="00E4087D"/>
    <w:rsid w:val="00E4092B"/>
    <w:rsid w:val="00E40AD3"/>
    <w:rsid w:val="00E40C92"/>
    <w:rsid w:val="00E40E71"/>
    <w:rsid w:val="00E40F29"/>
    <w:rsid w:val="00E41212"/>
    <w:rsid w:val="00E413A7"/>
    <w:rsid w:val="00E413D2"/>
    <w:rsid w:val="00E4145E"/>
    <w:rsid w:val="00E41923"/>
    <w:rsid w:val="00E4196C"/>
    <w:rsid w:val="00E41A35"/>
    <w:rsid w:val="00E41DF7"/>
    <w:rsid w:val="00E41F55"/>
    <w:rsid w:val="00E42062"/>
    <w:rsid w:val="00E4241D"/>
    <w:rsid w:val="00E4245C"/>
    <w:rsid w:val="00E42498"/>
    <w:rsid w:val="00E42611"/>
    <w:rsid w:val="00E42621"/>
    <w:rsid w:val="00E42726"/>
    <w:rsid w:val="00E427A6"/>
    <w:rsid w:val="00E42AD0"/>
    <w:rsid w:val="00E42C10"/>
    <w:rsid w:val="00E42CAC"/>
    <w:rsid w:val="00E42D19"/>
    <w:rsid w:val="00E43051"/>
    <w:rsid w:val="00E4311D"/>
    <w:rsid w:val="00E4382F"/>
    <w:rsid w:val="00E4384C"/>
    <w:rsid w:val="00E438FC"/>
    <w:rsid w:val="00E4398E"/>
    <w:rsid w:val="00E43B3C"/>
    <w:rsid w:val="00E43BE2"/>
    <w:rsid w:val="00E43BE3"/>
    <w:rsid w:val="00E43E66"/>
    <w:rsid w:val="00E43F21"/>
    <w:rsid w:val="00E44077"/>
    <w:rsid w:val="00E4409B"/>
    <w:rsid w:val="00E4413F"/>
    <w:rsid w:val="00E4423E"/>
    <w:rsid w:val="00E4425F"/>
    <w:rsid w:val="00E4467B"/>
    <w:rsid w:val="00E4473A"/>
    <w:rsid w:val="00E44899"/>
    <w:rsid w:val="00E44BB6"/>
    <w:rsid w:val="00E44C67"/>
    <w:rsid w:val="00E44D5C"/>
    <w:rsid w:val="00E450E9"/>
    <w:rsid w:val="00E45351"/>
    <w:rsid w:val="00E4543E"/>
    <w:rsid w:val="00E45616"/>
    <w:rsid w:val="00E46193"/>
    <w:rsid w:val="00E46650"/>
    <w:rsid w:val="00E46652"/>
    <w:rsid w:val="00E46943"/>
    <w:rsid w:val="00E46C23"/>
    <w:rsid w:val="00E47168"/>
    <w:rsid w:val="00E47269"/>
    <w:rsid w:val="00E474D5"/>
    <w:rsid w:val="00E47A81"/>
    <w:rsid w:val="00E47AA2"/>
    <w:rsid w:val="00E47B49"/>
    <w:rsid w:val="00E47DF9"/>
    <w:rsid w:val="00E47F8C"/>
    <w:rsid w:val="00E47FF1"/>
    <w:rsid w:val="00E50462"/>
    <w:rsid w:val="00E505B7"/>
    <w:rsid w:val="00E50615"/>
    <w:rsid w:val="00E507B7"/>
    <w:rsid w:val="00E507F8"/>
    <w:rsid w:val="00E508D5"/>
    <w:rsid w:val="00E50E07"/>
    <w:rsid w:val="00E5105A"/>
    <w:rsid w:val="00E51077"/>
    <w:rsid w:val="00E5107C"/>
    <w:rsid w:val="00E51098"/>
    <w:rsid w:val="00E510BC"/>
    <w:rsid w:val="00E51123"/>
    <w:rsid w:val="00E5134D"/>
    <w:rsid w:val="00E51946"/>
    <w:rsid w:val="00E51C72"/>
    <w:rsid w:val="00E51D2C"/>
    <w:rsid w:val="00E51DAD"/>
    <w:rsid w:val="00E51E23"/>
    <w:rsid w:val="00E51F2E"/>
    <w:rsid w:val="00E51F39"/>
    <w:rsid w:val="00E51F93"/>
    <w:rsid w:val="00E521C9"/>
    <w:rsid w:val="00E52279"/>
    <w:rsid w:val="00E52298"/>
    <w:rsid w:val="00E52317"/>
    <w:rsid w:val="00E52845"/>
    <w:rsid w:val="00E52BA7"/>
    <w:rsid w:val="00E52BDF"/>
    <w:rsid w:val="00E52D2C"/>
    <w:rsid w:val="00E52F71"/>
    <w:rsid w:val="00E530C5"/>
    <w:rsid w:val="00E530F9"/>
    <w:rsid w:val="00E53349"/>
    <w:rsid w:val="00E535E8"/>
    <w:rsid w:val="00E53A87"/>
    <w:rsid w:val="00E53AE5"/>
    <w:rsid w:val="00E53AF1"/>
    <w:rsid w:val="00E53B79"/>
    <w:rsid w:val="00E53CD5"/>
    <w:rsid w:val="00E53D0D"/>
    <w:rsid w:val="00E53F4E"/>
    <w:rsid w:val="00E53F68"/>
    <w:rsid w:val="00E5433B"/>
    <w:rsid w:val="00E54499"/>
    <w:rsid w:val="00E54712"/>
    <w:rsid w:val="00E5496B"/>
    <w:rsid w:val="00E54989"/>
    <w:rsid w:val="00E54E38"/>
    <w:rsid w:val="00E54E8B"/>
    <w:rsid w:val="00E54EB2"/>
    <w:rsid w:val="00E551B5"/>
    <w:rsid w:val="00E5559E"/>
    <w:rsid w:val="00E555D2"/>
    <w:rsid w:val="00E556B1"/>
    <w:rsid w:val="00E55713"/>
    <w:rsid w:val="00E55883"/>
    <w:rsid w:val="00E5590B"/>
    <w:rsid w:val="00E55922"/>
    <w:rsid w:val="00E5596E"/>
    <w:rsid w:val="00E55ACD"/>
    <w:rsid w:val="00E55B04"/>
    <w:rsid w:val="00E55B28"/>
    <w:rsid w:val="00E55BC2"/>
    <w:rsid w:val="00E55D85"/>
    <w:rsid w:val="00E55DB3"/>
    <w:rsid w:val="00E55E70"/>
    <w:rsid w:val="00E55FB8"/>
    <w:rsid w:val="00E5614C"/>
    <w:rsid w:val="00E56265"/>
    <w:rsid w:val="00E564CB"/>
    <w:rsid w:val="00E5650E"/>
    <w:rsid w:val="00E56AC9"/>
    <w:rsid w:val="00E56DC9"/>
    <w:rsid w:val="00E56E85"/>
    <w:rsid w:val="00E56F90"/>
    <w:rsid w:val="00E56FC0"/>
    <w:rsid w:val="00E572CD"/>
    <w:rsid w:val="00E5738D"/>
    <w:rsid w:val="00E57BA3"/>
    <w:rsid w:val="00E600E3"/>
    <w:rsid w:val="00E60116"/>
    <w:rsid w:val="00E60187"/>
    <w:rsid w:val="00E601FF"/>
    <w:rsid w:val="00E60297"/>
    <w:rsid w:val="00E60390"/>
    <w:rsid w:val="00E6046C"/>
    <w:rsid w:val="00E604A6"/>
    <w:rsid w:val="00E60621"/>
    <w:rsid w:val="00E606DA"/>
    <w:rsid w:val="00E608F6"/>
    <w:rsid w:val="00E60D81"/>
    <w:rsid w:val="00E6115E"/>
    <w:rsid w:val="00E612BA"/>
    <w:rsid w:val="00E612E0"/>
    <w:rsid w:val="00E6149B"/>
    <w:rsid w:val="00E61598"/>
    <w:rsid w:val="00E615EF"/>
    <w:rsid w:val="00E616DE"/>
    <w:rsid w:val="00E6189F"/>
    <w:rsid w:val="00E61C5A"/>
    <w:rsid w:val="00E61CEB"/>
    <w:rsid w:val="00E61D34"/>
    <w:rsid w:val="00E61FA9"/>
    <w:rsid w:val="00E621D6"/>
    <w:rsid w:val="00E622DD"/>
    <w:rsid w:val="00E628FF"/>
    <w:rsid w:val="00E62B8F"/>
    <w:rsid w:val="00E62CC6"/>
    <w:rsid w:val="00E630C2"/>
    <w:rsid w:val="00E63292"/>
    <w:rsid w:val="00E632D3"/>
    <w:rsid w:val="00E634A9"/>
    <w:rsid w:val="00E636FA"/>
    <w:rsid w:val="00E6374E"/>
    <w:rsid w:val="00E63775"/>
    <w:rsid w:val="00E638EF"/>
    <w:rsid w:val="00E63901"/>
    <w:rsid w:val="00E63D98"/>
    <w:rsid w:val="00E63E37"/>
    <w:rsid w:val="00E63ED8"/>
    <w:rsid w:val="00E641A9"/>
    <w:rsid w:val="00E641B3"/>
    <w:rsid w:val="00E6498F"/>
    <w:rsid w:val="00E64B23"/>
    <w:rsid w:val="00E64E26"/>
    <w:rsid w:val="00E64ED8"/>
    <w:rsid w:val="00E65115"/>
    <w:rsid w:val="00E652F9"/>
    <w:rsid w:val="00E654E1"/>
    <w:rsid w:val="00E654F2"/>
    <w:rsid w:val="00E65618"/>
    <w:rsid w:val="00E65780"/>
    <w:rsid w:val="00E65997"/>
    <w:rsid w:val="00E65A31"/>
    <w:rsid w:val="00E65B2A"/>
    <w:rsid w:val="00E66458"/>
    <w:rsid w:val="00E66466"/>
    <w:rsid w:val="00E664E4"/>
    <w:rsid w:val="00E6651F"/>
    <w:rsid w:val="00E665A4"/>
    <w:rsid w:val="00E666C6"/>
    <w:rsid w:val="00E667E8"/>
    <w:rsid w:val="00E669D3"/>
    <w:rsid w:val="00E66B2B"/>
    <w:rsid w:val="00E66C63"/>
    <w:rsid w:val="00E66D96"/>
    <w:rsid w:val="00E66DC7"/>
    <w:rsid w:val="00E66F03"/>
    <w:rsid w:val="00E671E2"/>
    <w:rsid w:val="00E67236"/>
    <w:rsid w:val="00E672C4"/>
    <w:rsid w:val="00E67464"/>
    <w:rsid w:val="00E676E2"/>
    <w:rsid w:val="00E67803"/>
    <w:rsid w:val="00E67833"/>
    <w:rsid w:val="00E67D37"/>
    <w:rsid w:val="00E67E41"/>
    <w:rsid w:val="00E700F3"/>
    <w:rsid w:val="00E70209"/>
    <w:rsid w:val="00E7041F"/>
    <w:rsid w:val="00E70CBC"/>
    <w:rsid w:val="00E70E7F"/>
    <w:rsid w:val="00E712E5"/>
    <w:rsid w:val="00E713A0"/>
    <w:rsid w:val="00E71483"/>
    <w:rsid w:val="00E71945"/>
    <w:rsid w:val="00E71993"/>
    <w:rsid w:val="00E71CE6"/>
    <w:rsid w:val="00E71D6F"/>
    <w:rsid w:val="00E71F5F"/>
    <w:rsid w:val="00E71F88"/>
    <w:rsid w:val="00E72365"/>
    <w:rsid w:val="00E723A8"/>
    <w:rsid w:val="00E724BF"/>
    <w:rsid w:val="00E7269E"/>
    <w:rsid w:val="00E7272E"/>
    <w:rsid w:val="00E72922"/>
    <w:rsid w:val="00E72A08"/>
    <w:rsid w:val="00E72B74"/>
    <w:rsid w:val="00E72BFE"/>
    <w:rsid w:val="00E72C0D"/>
    <w:rsid w:val="00E72C18"/>
    <w:rsid w:val="00E72C2E"/>
    <w:rsid w:val="00E72C49"/>
    <w:rsid w:val="00E72F01"/>
    <w:rsid w:val="00E73370"/>
    <w:rsid w:val="00E7376E"/>
    <w:rsid w:val="00E73AA9"/>
    <w:rsid w:val="00E73D8D"/>
    <w:rsid w:val="00E73E4F"/>
    <w:rsid w:val="00E73FCD"/>
    <w:rsid w:val="00E741BC"/>
    <w:rsid w:val="00E7428E"/>
    <w:rsid w:val="00E74564"/>
    <w:rsid w:val="00E74600"/>
    <w:rsid w:val="00E74AE9"/>
    <w:rsid w:val="00E74B76"/>
    <w:rsid w:val="00E74E73"/>
    <w:rsid w:val="00E74F63"/>
    <w:rsid w:val="00E7509B"/>
    <w:rsid w:val="00E750CE"/>
    <w:rsid w:val="00E751BE"/>
    <w:rsid w:val="00E753D9"/>
    <w:rsid w:val="00E7550A"/>
    <w:rsid w:val="00E75882"/>
    <w:rsid w:val="00E75A41"/>
    <w:rsid w:val="00E75AD9"/>
    <w:rsid w:val="00E75B5A"/>
    <w:rsid w:val="00E75C61"/>
    <w:rsid w:val="00E75F35"/>
    <w:rsid w:val="00E764C7"/>
    <w:rsid w:val="00E767E7"/>
    <w:rsid w:val="00E76C98"/>
    <w:rsid w:val="00E7712B"/>
    <w:rsid w:val="00E777E3"/>
    <w:rsid w:val="00E7789B"/>
    <w:rsid w:val="00E77C88"/>
    <w:rsid w:val="00E77DCD"/>
    <w:rsid w:val="00E77E11"/>
    <w:rsid w:val="00E77E82"/>
    <w:rsid w:val="00E77F54"/>
    <w:rsid w:val="00E77FD5"/>
    <w:rsid w:val="00E8006E"/>
    <w:rsid w:val="00E80242"/>
    <w:rsid w:val="00E8029B"/>
    <w:rsid w:val="00E805B0"/>
    <w:rsid w:val="00E806BC"/>
    <w:rsid w:val="00E8070B"/>
    <w:rsid w:val="00E80A88"/>
    <w:rsid w:val="00E8125D"/>
    <w:rsid w:val="00E8137D"/>
    <w:rsid w:val="00E81463"/>
    <w:rsid w:val="00E816FD"/>
    <w:rsid w:val="00E818D8"/>
    <w:rsid w:val="00E81EAA"/>
    <w:rsid w:val="00E81F69"/>
    <w:rsid w:val="00E8227D"/>
    <w:rsid w:val="00E82347"/>
    <w:rsid w:val="00E82363"/>
    <w:rsid w:val="00E826D3"/>
    <w:rsid w:val="00E82721"/>
    <w:rsid w:val="00E8273A"/>
    <w:rsid w:val="00E82BFF"/>
    <w:rsid w:val="00E82CA5"/>
    <w:rsid w:val="00E82CAD"/>
    <w:rsid w:val="00E82DB7"/>
    <w:rsid w:val="00E82F11"/>
    <w:rsid w:val="00E8327E"/>
    <w:rsid w:val="00E832BE"/>
    <w:rsid w:val="00E832DA"/>
    <w:rsid w:val="00E834EA"/>
    <w:rsid w:val="00E8359F"/>
    <w:rsid w:val="00E83737"/>
    <w:rsid w:val="00E83B3D"/>
    <w:rsid w:val="00E83ED5"/>
    <w:rsid w:val="00E8408E"/>
    <w:rsid w:val="00E84112"/>
    <w:rsid w:val="00E841ED"/>
    <w:rsid w:val="00E84289"/>
    <w:rsid w:val="00E84307"/>
    <w:rsid w:val="00E84734"/>
    <w:rsid w:val="00E847C8"/>
    <w:rsid w:val="00E847D3"/>
    <w:rsid w:val="00E84BE9"/>
    <w:rsid w:val="00E84C7F"/>
    <w:rsid w:val="00E84F43"/>
    <w:rsid w:val="00E852CF"/>
    <w:rsid w:val="00E85510"/>
    <w:rsid w:val="00E85521"/>
    <w:rsid w:val="00E85762"/>
    <w:rsid w:val="00E858D4"/>
    <w:rsid w:val="00E85986"/>
    <w:rsid w:val="00E859AB"/>
    <w:rsid w:val="00E859B6"/>
    <w:rsid w:val="00E85C1F"/>
    <w:rsid w:val="00E85CDB"/>
    <w:rsid w:val="00E8613D"/>
    <w:rsid w:val="00E86188"/>
    <w:rsid w:val="00E8641E"/>
    <w:rsid w:val="00E864B9"/>
    <w:rsid w:val="00E866CB"/>
    <w:rsid w:val="00E868ED"/>
    <w:rsid w:val="00E86BB9"/>
    <w:rsid w:val="00E86C88"/>
    <w:rsid w:val="00E86E77"/>
    <w:rsid w:val="00E8712C"/>
    <w:rsid w:val="00E872C9"/>
    <w:rsid w:val="00E8736F"/>
    <w:rsid w:val="00E8748A"/>
    <w:rsid w:val="00E8748B"/>
    <w:rsid w:val="00E874CE"/>
    <w:rsid w:val="00E87585"/>
    <w:rsid w:val="00E875F1"/>
    <w:rsid w:val="00E878B5"/>
    <w:rsid w:val="00E87B1F"/>
    <w:rsid w:val="00E87C2C"/>
    <w:rsid w:val="00E90139"/>
    <w:rsid w:val="00E9047A"/>
    <w:rsid w:val="00E9062D"/>
    <w:rsid w:val="00E908EB"/>
    <w:rsid w:val="00E90A14"/>
    <w:rsid w:val="00E90AF9"/>
    <w:rsid w:val="00E90CAD"/>
    <w:rsid w:val="00E90DE4"/>
    <w:rsid w:val="00E90DF5"/>
    <w:rsid w:val="00E90EA7"/>
    <w:rsid w:val="00E91104"/>
    <w:rsid w:val="00E9135D"/>
    <w:rsid w:val="00E913B0"/>
    <w:rsid w:val="00E916A0"/>
    <w:rsid w:val="00E91880"/>
    <w:rsid w:val="00E91A07"/>
    <w:rsid w:val="00E91A24"/>
    <w:rsid w:val="00E91B52"/>
    <w:rsid w:val="00E91FE7"/>
    <w:rsid w:val="00E9202C"/>
    <w:rsid w:val="00E92216"/>
    <w:rsid w:val="00E9223C"/>
    <w:rsid w:val="00E922B7"/>
    <w:rsid w:val="00E9237D"/>
    <w:rsid w:val="00E924B3"/>
    <w:rsid w:val="00E924D0"/>
    <w:rsid w:val="00E92695"/>
    <w:rsid w:val="00E9273F"/>
    <w:rsid w:val="00E92BA4"/>
    <w:rsid w:val="00E92CBD"/>
    <w:rsid w:val="00E92E9B"/>
    <w:rsid w:val="00E92EAC"/>
    <w:rsid w:val="00E92EC1"/>
    <w:rsid w:val="00E92F94"/>
    <w:rsid w:val="00E92FE6"/>
    <w:rsid w:val="00E93140"/>
    <w:rsid w:val="00E93196"/>
    <w:rsid w:val="00E933BF"/>
    <w:rsid w:val="00E9349E"/>
    <w:rsid w:val="00E93521"/>
    <w:rsid w:val="00E93688"/>
    <w:rsid w:val="00E93B37"/>
    <w:rsid w:val="00E93C90"/>
    <w:rsid w:val="00E93D49"/>
    <w:rsid w:val="00E941BA"/>
    <w:rsid w:val="00E945CA"/>
    <w:rsid w:val="00E94F32"/>
    <w:rsid w:val="00E951E7"/>
    <w:rsid w:val="00E95214"/>
    <w:rsid w:val="00E9526F"/>
    <w:rsid w:val="00E9541B"/>
    <w:rsid w:val="00E9544B"/>
    <w:rsid w:val="00E95888"/>
    <w:rsid w:val="00E958B6"/>
    <w:rsid w:val="00E959EB"/>
    <w:rsid w:val="00E95B8F"/>
    <w:rsid w:val="00E95C38"/>
    <w:rsid w:val="00E95ED0"/>
    <w:rsid w:val="00E95FA3"/>
    <w:rsid w:val="00E96147"/>
    <w:rsid w:val="00E96837"/>
    <w:rsid w:val="00E96A10"/>
    <w:rsid w:val="00E96A70"/>
    <w:rsid w:val="00E96BA7"/>
    <w:rsid w:val="00E96D99"/>
    <w:rsid w:val="00E97022"/>
    <w:rsid w:val="00E9707B"/>
    <w:rsid w:val="00E971A0"/>
    <w:rsid w:val="00E97406"/>
    <w:rsid w:val="00E97451"/>
    <w:rsid w:val="00E976CB"/>
    <w:rsid w:val="00E9780E"/>
    <w:rsid w:val="00E97AA2"/>
    <w:rsid w:val="00E97BC3"/>
    <w:rsid w:val="00EA0010"/>
    <w:rsid w:val="00EA003C"/>
    <w:rsid w:val="00EA0192"/>
    <w:rsid w:val="00EA032F"/>
    <w:rsid w:val="00EA08EE"/>
    <w:rsid w:val="00EA0A16"/>
    <w:rsid w:val="00EA0BFE"/>
    <w:rsid w:val="00EA0F9F"/>
    <w:rsid w:val="00EA1370"/>
    <w:rsid w:val="00EA1435"/>
    <w:rsid w:val="00EA1447"/>
    <w:rsid w:val="00EA173A"/>
    <w:rsid w:val="00EA18A5"/>
    <w:rsid w:val="00EA2261"/>
    <w:rsid w:val="00EA2339"/>
    <w:rsid w:val="00EA233E"/>
    <w:rsid w:val="00EA26CA"/>
    <w:rsid w:val="00EA29B3"/>
    <w:rsid w:val="00EA2A48"/>
    <w:rsid w:val="00EA2C51"/>
    <w:rsid w:val="00EA2C5C"/>
    <w:rsid w:val="00EA2C96"/>
    <w:rsid w:val="00EA2E29"/>
    <w:rsid w:val="00EA2EE0"/>
    <w:rsid w:val="00EA30F3"/>
    <w:rsid w:val="00EA3180"/>
    <w:rsid w:val="00EA32E3"/>
    <w:rsid w:val="00EA34B3"/>
    <w:rsid w:val="00EA3752"/>
    <w:rsid w:val="00EA37A7"/>
    <w:rsid w:val="00EA3A2F"/>
    <w:rsid w:val="00EA3A79"/>
    <w:rsid w:val="00EA3F3B"/>
    <w:rsid w:val="00EA4259"/>
    <w:rsid w:val="00EA42FF"/>
    <w:rsid w:val="00EA443C"/>
    <w:rsid w:val="00EA4577"/>
    <w:rsid w:val="00EA457A"/>
    <w:rsid w:val="00EA466B"/>
    <w:rsid w:val="00EA4C63"/>
    <w:rsid w:val="00EA4EE5"/>
    <w:rsid w:val="00EA4F57"/>
    <w:rsid w:val="00EA514F"/>
    <w:rsid w:val="00EA5488"/>
    <w:rsid w:val="00EA55A5"/>
    <w:rsid w:val="00EA5C95"/>
    <w:rsid w:val="00EA5D35"/>
    <w:rsid w:val="00EA5F6E"/>
    <w:rsid w:val="00EA6184"/>
    <w:rsid w:val="00EA62E8"/>
    <w:rsid w:val="00EA640C"/>
    <w:rsid w:val="00EA675E"/>
    <w:rsid w:val="00EA6911"/>
    <w:rsid w:val="00EA6941"/>
    <w:rsid w:val="00EA69AA"/>
    <w:rsid w:val="00EA69B2"/>
    <w:rsid w:val="00EA6A0E"/>
    <w:rsid w:val="00EA6A52"/>
    <w:rsid w:val="00EA6B41"/>
    <w:rsid w:val="00EA6E60"/>
    <w:rsid w:val="00EA7047"/>
    <w:rsid w:val="00EA70B8"/>
    <w:rsid w:val="00EA7349"/>
    <w:rsid w:val="00EA7398"/>
    <w:rsid w:val="00EA78C6"/>
    <w:rsid w:val="00EA7A65"/>
    <w:rsid w:val="00EA7AE0"/>
    <w:rsid w:val="00EA7BEE"/>
    <w:rsid w:val="00EA7D6F"/>
    <w:rsid w:val="00EA7DCA"/>
    <w:rsid w:val="00EA7F1F"/>
    <w:rsid w:val="00EB0191"/>
    <w:rsid w:val="00EB01D7"/>
    <w:rsid w:val="00EB01D9"/>
    <w:rsid w:val="00EB0300"/>
    <w:rsid w:val="00EB0468"/>
    <w:rsid w:val="00EB05A4"/>
    <w:rsid w:val="00EB065B"/>
    <w:rsid w:val="00EB0744"/>
    <w:rsid w:val="00EB0CB8"/>
    <w:rsid w:val="00EB0FBC"/>
    <w:rsid w:val="00EB16B2"/>
    <w:rsid w:val="00EB188A"/>
    <w:rsid w:val="00EB1A23"/>
    <w:rsid w:val="00EB1AF4"/>
    <w:rsid w:val="00EB208F"/>
    <w:rsid w:val="00EB20BA"/>
    <w:rsid w:val="00EB2315"/>
    <w:rsid w:val="00EB2375"/>
    <w:rsid w:val="00EB25AA"/>
    <w:rsid w:val="00EB2772"/>
    <w:rsid w:val="00EB294F"/>
    <w:rsid w:val="00EB2A67"/>
    <w:rsid w:val="00EB2B58"/>
    <w:rsid w:val="00EB2B82"/>
    <w:rsid w:val="00EB2D29"/>
    <w:rsid w:val="00EB2DD7"/>
    <w:rsid w:val="00EB2EEE"/>
    <w:rsid w:val="00EB3350"/>
    <w:rsid w:val="00EB3548"/>
    <w:rsid w:val="00EB3750"/>
    <w:rsid w:val="00EB38F2"/>
    <w:rsid w:val="00EB395C"/>
    <w:rsid w:val="00EB39BC"/>
    <w:rsid w:val="00EB3EFD"/>
    <w:rsid w:val="00EB3FB7"/>
    <w:rsid w:val="00EB412E"/>
    <w:rsid w:val="00EB4184"/>
    <w:rsid w:val="00EB42B7"/>
    <w:rsid w:val="00EB42F2"/>
    <w:rsid w:val="00EB449E"/>
    <w:rsid w:val="00EB44FE"/>
    <w:rsid w:val="00EB4640"/>
    <w:rsid w:val="00EB4905"/>
    <w:rsid w:val="00EB4CFD"/>
    <w:rsid w:val="00EB4D9B"/>
    <w:rsid w:val="00EB4DE7"/>
    <w:rsid w:val="00EB4ED9"/>
    <w:rsid w:val="00EB4F83"/>
    <w:rsid w:val="00EB4FCB"/>
    <w:rsid w:val="00EB5017"/>
    <w:rsid w:val="00EB505A"/>
    <w:rsid w:val="00EB515E"/>
    <w:rsid w:val="00EB52DD"/>
    <w:rsid w:val="00EB52DF"/>
    <w:rsid w:val="00EB56A3"/>
    <w:rsid w:val="00EB57AD"/>
    <w:rsid w:val="00EB57FF"/>
    <w:rsid w:val="00EB5D30"/>
    <w:rsid w:val="00EB5DA7"/>
    <w:rsid w:val="00EB5E4F"/>
    <w:rsid w:val="00EB60B6"/>
    <w:rsid w:val="00EB644B"/>
    <w:rsid w:val="00EB6879"/>
    <w:rsid w:val="00EB6C67"/>
    <w:rsid w:val="00EB6CAE"/>
    <w:rsid w:val="00EB6EE2"/>
    <w:rsid w:val="00EB70A8"/>
    <w:rsid w:val="00EB72DD"/>
    <w:rsid w:val="00EB7475"/>
    <w:rsid w:val="00EB7541"/>
    <w:rsid w:val="00EB7587"/>
    <w:rsid w:val="00EB787E"/>
    <w:rsid w:val="00EB78E2"/>
    <w:rsid w:val="00EB7946"/>
    <w:rsid w:val="00EB7D16"/>
    <w:rsid w:val="00EB7D8C"/>
    <w:rsid w:val="00EB7DC3"/>
    <w:rsid w:val="00EB7FAF"/>
    <w:rsid w:val="00EC00A6"/>
    <w:rsid w:val="00EC01F7"/>
    <w:rsid w:val="00EC0601"/>
    <w:rsid w:val="00EC069F"/>
    <w:rsid w:val="00EC06D0"/>
    <w:rsid w:val="00EC07B8"/>
    <w:rsid w:val="00EC096B"/>
    <w:rsid w:val="00EC0B49"/>
    <w:rsid w:val="00EC0B4B"/>
    <w:rsid w:val="00EC0BAB"/>
    <w:rsid w:val="00EC0CE9"/>
    <w:rsid w:val="00EC0DAB"/>
    <w:rsid w:val="00EC10D5"/>
    <w:rsid w:val="00EC11F2"/>
    <w:rsid w:val="00EC14DD"/>
    <w:rsid w:val="00EC15AD"/>
    <w:rsid w:val="00EC185D"/>
    <w:rsid w:val="00EC18F6"/>
    <w:rsid w:val="00EC1A2B"/>
    <w:rsid w:val="00EC1C01"/>
    <w:rsid w:val="00EC1DC8"/>
    <w:rsid w:val="00EC1E86"/>
    <w:rsid w:val="00EC2117"/>
    <w:rsid w:val="00EC232D"/>
    <w:rsid w:val="00EC238D"/>
    <w:rsid w:val="00EC24A8"/>
    <w:rsid w:val="00EC2515"/>
    <w:rsid w:val="00EC256F"/>
    <w:rsid w:val="00EC25E0"/>
    <w:rsid w:val="00EC2674"/>
    <w:rsid w:val="00EC273F"/>
    <w:rsid w:val="00EC2902"/>
    <w:rsid w:val="00EC2905"/>
    <w:rsid w:val="00EC29EB"/>
    <w:rsid w:val="00EC2A46"/>
    <w:rsid w:val="00EC2A5D"/>
    <w:rsid w:val="00EC2A9B"/>
    <w:rsid w:val="00EC2B85"/>
    <w:rsid w:val="00EC2D31"/>
    <w:rsid w:val="00EC300C"/>
    <w:rsid w:val="00EC31EA"/>
    <w:rsid w:val="00EC3279"/>
    <w:rsid w:val="00EC3588"/>
    <w:rsid w:val="00EC35E2"/>
    <w:rsid w:val="00EC3643"/>
    <w:rsid w:val="00EC365F"/>
    <w:rsid w:val="00EC36A3"/>
    <w:rsid w:val="00EC3762"/>
    <w:rsid w:val="00EC3BB5"/>
    <w:rsid w:val="00EC401C"/>
    <w:rsid w:val="00EC403A"/>
    <w:rsid w:val="00EC41B7"/>
    <w:rsid w:val="00EC421E"/>
    <w:rsid w:val="00EC467C"/>
    <w:rsid w:val="00EC46E0"/>
    <w:rsid w:val="00EC4725"/>
    <w:rsid w:val="00EC4823"/>
    <w:rsid w:val="00EC487C"/>
    <w:rsid w:val="00EC4A70"/>
    <w:rsid w:val="00EC4C45"/>
    <w:rsid w:val="00EC4C52"/>
    <w:rsid w:val="00EC4D77"/>
    <w:rsid w:val="00EC4E1A"/>
    <w:rsid w:val="00EC501A"/>
    <w:rsid w:val="00EC5198"/>
    <w:rsid w:val="00EC51A5"/>
    <w:rsid w:val="00EC541F"/>
    <w:rsid w:val="00EC553A"/>
    <w:rsid w:val="00EC56B2"/>
    <w:rsid w:val="00EC5810"/>
    <w:rsid w:val="00EC5B17"/>
    <w:rsid w:val="00EC5BB4"/>
    <w:rsid w:val="00EC5CEE"/>
    <w:rsid w:val="00EC5DF0"/>
    <w:rsid w:val="00EC6433"/>
    <w:rsid w:val="00EC68E9"/>
    <w:rsid w:val="00EC6962"/>
    <w:rsid w:val="00EC69AF"/>
    <w:rsid w:val="00EC69FB"/>
    <w:rsid w:val="00EC6A2C"/>
    <w:rsid w:val="00EC6C3F"/>
    <w:rsid w:val="00EC6E45"/>
    <w:rsid w:val="00EC6FB2"/>
    <w:rsid w:val="00EC7054"/>
    <w:rsid w:val="00EC727E"/>
    <w:rsid w:val="00EC7389"/>
    <w:rsid w:val="00EC7747"/>
    <w:rsid w:val="00EC7A82"/>
    <w:rsid w:val="00EC7B94"/>
    <w:rsid w:val="00EC7CF2"/>
    <w:rsid w:val="00EC7F29"/>
    <w:rsid w:val="00ED014B"/>
    <w:rsid w:val="00ED03C1"/>
    <w:rsid w:val="00ED04EE"/>
    <w:rsid w:val="00ED054D"/>
    <w:rsid w:val="00ED05BF"/>
    <w:rsid w:val="00ED0BFF"/>
    <w:rsid w:val="00ED0C29"/>
    <w:rsid w:val="00ED0D01"/>
    <w:rsid w:val="00ED0E16"/>
    <w:rsid w:val="00ED0FD1"/>
    <w:rsid w:val="00ED12C5"/>
    <w:rsid w:val="00ED1667"/>
    <w:rsid w:val="00ED178F"/>
    <w:rsid w:val="00ED18D7"/>
    <w:rsid w:val="00ED1AB1"/>
    <w:rsid w:val="00ED1BF7"/>
    <w:rsid w:val="00ED1C8D"/>
    <w:rsid w:val="00ED2093"/>
    <w:rsid w:val="00ED2514"/>
    <w:rsid w:val="00ED256A"/>
    <w:rsid w:val="00ED2777"/>
    <w:rsid w:val="00ED284D"/>
    <w:rsid w:val="00ED29D2"/>
    <w:rsid w:val="00ED2BD1"/>
    <w:rsid w:val="00ED2CA2"/>
    <w:rsid w:val="00ED2CE5"/>
    <w:rsid w:val="00ED2CED"/>
    <w:rsid w:val="00ED2DAC"/>
    <w:rsid w:val="00ED316C"/>
    <w:rsid w:val="00ED32DA"/>
    <w:rsid w:val="00ED334F"/>
    <w:rsid w:val="00ED347C"/>
    <w:rsid w:val="00ED355B"/>
    <w:rsid w:val="00ED36ED"/>
    <w:rsid w:val="00ED3A92"/>
    <w:rsid w:val="00ED3B85"/>
    <w:rsid w:val="00ED3BED"/>
    <w:rsid w:val="00ED3DCA"/>
    <w:rsid w:val="00ED3E4B"/>
    <w:rsid w:val="00ED3EA3"/>
    <w:rsid w:val="00ED3FAC"/>
    <w:rsid w:val="00ED41DA"/>
    <w:rsid w:val="00ED41EE"/>
    <w:rsid w:val="00ED4260"/>
    <w:rsid w:val="00ED4543"/>
    <w:rsid w:val="00ED4B34"/>
    <w:rsid w:val="00ED4DD3"/>
    <w:rsid w:val="00ED5324"/>
    <w:rsid w:val="00ED538B"/>
    <w:rsid w:val="00ED54EC"/>
    <w:rsid w:val="00ED5585"/>
    <w:rsid w:val="00ED55E9"/>
    <w:rsid w:val="00ED5727"/>
    <w:rsid w:val="00ED59A3"/>
    <w:rsid w:val="00ED5C87"/>
    <w:rsid w:val="00ED5CB3"/>
    <w:rsid w:val="00ED5D60"/>
    <w:rsid w:val="00ED5E85"/>
    <w:rsid w:val="00ED6081"/>
    <w:rsid w:val="00ED615A"/>
    <w:rsid w:val="00ED623D"/>
    <w:rsid w:val="00ED6353"/>
    <w:rsid w:val="00ED6468"/>
    <w:rsid w:val="00ED6498"/>
    <w:rsid w:val="00ED6818"/>
    <w:rsid w:val="00ED6844"/>
    <w:rsid w:val="00ED6D17"/>
    <w:rsid w:val="00ED6EDD"/>
    <w:rsid w:val="00ED6F07"/>
    <w:rsid w:val="00ED7060"/>
    <w:rsid w:val="00ED7113"/>
    <w:rsid w:val="00ED75EE"/>
    <w:rsid w:val="00ED76AD"/>
    <w:rsid w:val="00ED76B3"/>
    <w:rsid w:val="00ED7896"/>
    <w:rsid w:val="00ED78FF"/>
    <w:rsid w:val="00ED7A58"/>
    <w:rsid w:val="00ED7AB6"/>
    <w:rsid w:val="00ED7ADC"/>
    <w:rsid w:val="00ED7CAB"/>
    <w:rsid w:val="00ED7FDC"/>
    <w:rsid w:val="00EE0238"/>
    <w:rsid w:val="00EE029B"/>
    <w:rsid w:val="00EE0814"/>
    <w:rsid w:val="00EE0872"/>
    <w:rsid w:val="00EE08EE"/>
    <w:rsid w:val="00EE0958"/>
    <w:rsid w:val="00EE09F9"/>
    <w:rsid w:val="00EE0DDF"/>
    <w:rsid w:val="00EE0E67"/>
    <w:rsid w:val="00EE104D"/>
    <w:rsid w:val="00EE10DB"/>
    <w:rsid w:val="00EE1202"/>
    <w:rsid w:val="00EE12B3"/>
    <w:rsid w:val="00EE132C"/>
    <w:rsid w:val="00EE1363"/>
    <w:rsid w:val="00EE159E"/>
    <w:rsid w:val="00EE1979"/>
    <w:rsid w:val="00EE19AB"/>
    <w:rsid w:val="00EE1D6E"/>
    <w:rsid w:val="00EE1DD9"/>
    <w:rsid w:val="00EE2239"/>
    <w:rsid w:val="00EE2358"/>
    <w:rsid w:val="00EE244E"/>
    <w:rsid w:val="00EE250F"/>
    <w:rsid w:val="00EE254D"/>
    <w:rsid w:val="00EE277F"/>
    <w:rsid w:val="00EE27F6"/>
    <w:rsid w:val="00EE283A"/>
    <w:rsid w:val="00EE29C9"/>
    <w:rsid w:val="00EE2B45"/>
    <w:rsid w:val="00EE2C20"/>
    <w:rsid w:val="00EE2C3B"/>
    <w:rsid w:val="00EE2DF5"/>
    <w:rsid w:val="00EE2E03"/>
    <w:rsid w:val="00EE2E4B"/>
    <w:rsid w:val="00EE2E73"/>
    <w:rsid w:val="00EE2FA1"/>
    <w:rsid w:val="00EE31DA"/>
    <w:rsid w:val="00EE32DE"/>
    <w:rsid w:val="00EE330F"/>
    <w:rsid w:val="00EE370B"/>
    <w:rsid w:val="00EE3C05"/>
    <w:rsid w:val="00EE3C2F"/>
    <w:rsid w:val="00EE3E20"/>
    <w:rsid w:val="00EE3F39"/>
    <w:rsid w:val="00EE3FE0"/>
    <w:rsid w:val="00EE40D9"/>
    <w:rsid w:val="00EE41B7"/>
    <w:rsid w:val="00EE437F"/>
    <w:rsid w:val="00EE44FF"/>
    <w:rsid w:val="00EE467E"/>
    <w:rsid w:val="00EE469F"/>
    <w:rsid w:val="00EE472F"/>
    <w:rsid w:val="00EE4CB2"/>
    <w:rsid w:val="00EE4EAD"/>
    <w:rsid w:val="00EE4EE2"/>
    <w:rsid w:val="00EE50BE"/>
    <w:rsid w:val="00EE5A09"/>
    <w:rsid w:val="00EE5A22"/>
    <w:rsid w:val="00EE6053"/>
    <w:rsid w:val="00EE627D"/>
    <w:rsid w:val="00EE628D"/>
    <w:rsid w:val="00EE64B2"/>
    <w:rsid w:val="00EE68B8"/>
    <w:rsid w:val="00EE6AF6"/>
    <w:rsid w:val="00EE6B18"/>
    <w:rsid w:val="00EE6BD8"/>
    <w:rsid w:val="00EE6EC8"/>
    <w:rsid w:val="00EE7162"/>
    <w:rsid w:val="00EE71B2"/>
    <w:rsid w:val="00EE7650"/>
    <w:rsid w:val="00EE76A4"/>
    <w:rsid w:val="00EE77D5"/>
    <w:rsid w:val="00EE78A3"/>
    <w:rsid w:val="00EE78DC"/>
    <w:rsid w:val="00EE7997"/>
    <w:rsid w:val="00EE7B8A"/>
    <w:rsid w:val="00EF06E1"/>
    <w:rsid w:val="00EF07A2"/>
    <w:rsid w:val="00EF08E8"/>
    <w:rsid w:val="00EF0B24"/>
    <w:rsid w:val="00EF1081"/>
    <w:rsid w:val="00EF1268"/>
    <w:rsid w:val="00EF127E"/>
    <w:rsid w:val="00EF14F4"/>
    <w:rsid w:val="00EF1516"/>
    <w:rsid w:val="00EF1597"/>
    <w:rsid w:val="00EF1689"/>
    <w:rsid w:val="00EF16BF"/>
    <w:rsid w:val="00EF16F0"/>
    <w:rsid w:val="00EF1730"/>
    <w:rsid w:val="00EF1A25"/>
    <w:rsid w:val="00EF1B48"/>
    <w:rsid w:val="00EF1C74"/>
    <w:rsid w:val="00EF1E73"/>
    <w:rsid w:val="00EF1F53"/>
    <w:rsid w:val="00EF1F84"/>
    <w:rsid w:val="00EF22DE"/>
    <w:rsid w:val="00EF2358"/>
    <w:rsid w:val="00EF25DF"/>
    <w:rsid w:val="00EF2670"/>
    <w:rsid w:val="00EF26B3"/>
    <w:rsid w:val="00EF2B45"/>
    <w:rsid w:val="00EF2B50"/>
    <w:rsid w:val="00EF2B6A"/>
    <w:rsid w:val="00EF2BC6"/>
    <w:rsid w:val="00EF2DCD"/>
    <w:rsid w:val="00EF3171"/>
    <w:rsid w:val="00EF3184"/>
    <w:rsid w:val="00EF3465"/>
    <w:rsid w:val="00EF34F5"/>
    <w:rsid w:val="00EF35E0"/>
    <w:rsid w:val="00EF3647"/>
    <w:rsid w:val="00EF36FD"/>
    <w:rsid w:val="00EF3833"/>
    <w:rsid w:val="00EF39EA"/>
    <w:rsid w:val="00EF3A0A"/>
    <w:rsid w:val="00EF3C12"/>
    <w:rsid w:val="00EF3C5B"/>
    <w:rsid w:val="00EF3D26"/>
    <w:rsid w:val="00EF42C9"/>
    <w:rsid w:val="00EF4307"/>
    <w:rsid w:val="00EF43E0"/>
    <w:rsid w:val="00EF445B"/>
    <w:rsid w:val="00EF4475"/>
    <w:rsid w:val="00EF4606"/>
    <w:rsid w:val="00EF48FA"/>
    <w:rsid w:val="00EF49C5"/>
    <w:rsid w:val="00EF4A70"/>
    <w:rsid w:val="00EF4BAE"/>
    <w:rsid w:val="00EF4EFA"/>
    <w:rsid w:val="00EF513F"/>
    <w:rsid w:val="00EF538F"/>
    <w:rsid w:val="00EF53D7"/>
    <w:rsid w:val="00EF546A"/>
    <w:rsid w:val="00EF593D"/>
    <w:rsid w:val="00EF59AC"/>
    <w:rsid w:val="00EF5A5F"/>
    <w:rsid w:val="00EF5A9F"/>
    <w:rsid w:val="00EF5BD9"/>
    <w:rsid w:val="00EF606E"/>
    <w:rsid w:val="00EF6104"/>
    <w:rsid w:val="00EF6309"/>
    <w:rsid w:val="00EF6411"/>
    <w:rsid w:val="00EF6412"/>
    <w:rsid w:val="00EF6633"/>
    <w:rsid w:val="00EF68C4"/>
    <w:rsid w:val="00EF6AC2"/>
    <w:rsid w:val="00EF6ACC"/>
    <w:rsid w:val="00EF6B81"/>
    <w:rsid w:val="00EF6C19"/>
    <w:rsid w:val="00EF6C96"/>
    <w:rsid w:val="00EF74C4"/>
    <w:rsid w:val="00EF781A"/>
    <w:rsid w:val="00EF7B01"/>
    <w:rsid w:val="00EF7E99"/>
    <w:rsid w:val="00F00043"/>
    <w:rsid w:val="00F00104"/>
    <w:rsid w:val="00F003AB"/>
    <w:rsid w:val="00F0040D"/>
    <w:rsid w:val="00F00545"/>
    <w:rsid w:val="00F006A9"/>
    <w:rsid w:val="00F007B4"/>
    <w:rsid w:val="00F008F4"/>
    <w:rsid w:val="00F00A9D"/>
    <w:rsid w:val="00F00D49"/>
    <w:rsid w:val="00F00F75"/>
    <w:rsid w:val="00F012C5"/>
    <w:rsid w:val="00F0187F"/>
    <w:rsid w:val="00F018C0"/>
    <w:rsid w:val="00F01A98"/>
    <w:rsid w:val="00F01EF2"/>
    <w:rsid w:val="00F01F17"/>
    <w:rsid w:val="00F020B9"/>
    <w:rsid w:val="00F02383"/>
    <w:rsid w:val="00F02501"/>
    <w:rsid w:val="00F026A5"/>
    <w:rsid w:val="00F027D8"/>
    <w:rsid w:val="00F02A62"/>
    <w:rsid w:val="00F02AD5"/>
    <w:rsid w:val="00F02C3F"/>
    <w:rsid w:val="00F03153"/>
    <w:rsid w:val="00F03173"/>
    <w:rsid w:val="00F031AE"/>
    <w:rsid w:val="00F0335E"/>
    <w:rsid w:val="00F034D4"/>
    <w:rsid w:val="00F0378B"/>
    <w:rsid w:val="00F0389B"/>
    <w:rsid w:val="00F038B9"/>
    <w:rsid w:val="00F03A83"/>
    <w:rsid w:val="00F03A8B"/>
    <w:rsid w:val="00F03CB6"/>
    <w:rsid w:val="00F03CDF"/>
    <w:rsid w:val="00F03D27"/>
    <w:rsid w:val="00F03D8F"/>
    <w:rsid w:val="00F03DB0"/>
    <w:rsid w:val="00F03E30"/>
    <w:rsid w:val="00F03E51"/>
    <w:rsid w:val="00F04004"/>
    <w:rsid w:val="00F041E1"/>
    <w:rsid w:val="00F043DC"/>
    <w:rsid w:val="00F04648"/>
    <w:rsid w:val="00F04900"/>
    <w:rsid w:val="00F04B0F"/>
    <w:rsid w:val="00F04C5E"/>
    <w:rsid w:val="00F04E7A"/>
    <w:rsid w:val="00F04F70"/>
    <w:rsid w:val="00F04FDA"/>
    <w:rsid w:val="00F05062"/>
    <w:rsid w:val="00F0514B"/>
    <w:rsid w:val="00F0515B"/>
    <w:rsid w:val="00F05214"/>
    <w:rsid w:val="00F05255"/>
    <w:rsid w:val="00F054F6"/>
    <w:rsid w:val="00F05626"/>
    <w:rsid w:val="00F05913"/>
    <w:rsid w:val="00F05955"/>
    <w:rsid w:val="00F05E6A"/>
    <w:rsid w:val="00F05E74"/>
    <w:rsid w:val="00F0615E"/>
    <w:rsid w:val="00F063D1"/>
    <w:rsid w:val="00F06619"/>
    <w:rsid w:val="00F06697"/>
    <w:rsid w:val="00F06C5D"/>
    <w:rsid w:val="00F06F51"/>
    <w:rsid w:val="00F0703C"/>
    <w:rsid w:val="00F07106"/>
    <w:rsid w:val="00F07525"/>
    <w:rsid w:val="00F0753F"/>
    <w:rsid w:val="00F0763F"/>
    <w:rsid w:val="00F07726"/>
    <w:rsid w:val="00F07755"/>
    <w:rsid w:val="00F078D9"/>
    <w:rsid w:val="00F0794E"/>
    <w:rsid w:val="00F07C52"/>
    <w:rsid w:val="00F101C5"/>
    <w:rsid w:val="00F1052C"/>
    <w:rsid w:val="00F10584"/>
    <w:rsid w:val="00F10891"/>
    <w:rsid w:val="00F108CF"/>
    <w:rsid w:val="00F10B92"/>
    <w:rsid w:val="00F10CC7"/>
    <w:rsid w:val="00F10E63"/>
    <w:rsid w:val="00F11111"/>
    <w:rsid w:val="00F11236"/>
    <w:rsid w:val="00F11289"/>
    <w:rsid w:val="00F11402"/>
    <w:rsid w:val="00F115BD"/>
    <w:rsid w:val="00F11B77"/>
    <w:rsid w:val="00F11C4F"/>
    <w:rsid w:val="00F11CDD"/>
    <w:rsid w:val="00F12275"/>
    <w:rsid w:val="00F12305"/>
    <w:rsid w:val="00F12678"/>
    <w:rsid w:val="00F12A6A"/>
    <w:rsid w:val="00F12D30"/>
    <w:rsid w:val="00F13388"/>
    <w:rsid w:val="00F1358C"/>
    <w:rsid w:val="00F13852"/>
    <w:rsid w:val="00F138FD"/>
    <w:rsid w:val="00F13A22"/>
    <w:rsid w:val="00F13E92"/>
    <w:rsid w:val="00F14014"/>
    <w:rsid w:val="00F1410D"/>
    <w:rsid w:val="00F144BD"/>
    <w:rsid w:val="00F144CD"/>
    <w:rsid w:val="00F144ED"/>
    <w:rsid w:val="00F14501"/>
    <w:rsid w:val="00F14542"/>
    <w:rsid w:val="00F14554"/>
    <w:rsid w:val="00F145B1"/>
    <w:rsid w:val="00F145EB"/>
    <w:rsid w:val="00F146D4"/>
    <w:rsid w:val="00F1472B"/>
    <w:rsid w:val="00F14755"/>
    <w:rsid w:val="00F148AB"/>
    <w:rsid w:val="00F149C5"/>
    <w:rsid w:val="00F14D0B"/>
    <w:rsid w:val="00F14E9B"/>
    <w:rsid w:val="00F14FE5"/>
    <w:rsid w:val="00F15431"/>
    <w:rsid w:val="00F15692"/>
    <w:rsid w:val="00F15771"/>
    <w:rsid w:val="00F157CC"/>
    <w:rsid w:val="00F15967"/>
    <w:rsid w:val="00F1596E"/>
    <w:rsid w:val="00F15989"/>
    <w:rsid w:val="00F159D6"/>
    <w:rsid w:val="00F15C9E"/>
    <w:rsid w:val="00F15D39"/>
    <w:rsid w:val="00F15E50"/>
    <w:rsid w:val="00F15FF2"/>
    <w:rsid w:val="00F1632A"/>
    <w:rsid w:val="00F163AD"/>
    <w:rsid w:val="00F16500"/>
    <w:rsid w:val="00F16769"/>
    <w:rsid w:val="00F167AC"/>
    <w:rsid w:val="00F16971"/>
    <w:rsid w:val="00F16991"/>
    <w:rsid w:val="00F16A8D"/>
    <w:rsid w:val="00F16B08"/>
    <w:rsid w:val="00F16C4D"/>
    <w:rsid w:val="00F16CCE"/>
    <w:rsid w:val="00F16D5E"/>
    <w:rsid w:val="00F16E1B"/>
    <w:rsid w:val="00F16F6D"/>
    <w:rsid w:val="00F16FDF"/>
    <w:rsid w:val="00F1716F"/>
    <w:rsid w:val="00F171D8"/>
    <w:rsid w:val="00F1752A"/>
    <w:rsid w:val="00F17756"/>
    <w:rsid w:val="00F17933"/>
    <w:rsid w:val="00F179EA"/>
    <w:rsid w:val="00F2023C"/>
    <w:rsid w:val="00F202CC"/>
    <w:rsid w:val="00F206D6"/>
    <w:rsid w:val="00F20A04"/>
    <w:rsid w:val="00F20BE8"/>
    <w:rsid w:val="00F20D79"/>
    <w:rsid w:val="00F20DE3"/>
    <w:rsid w:val="00F20F3A"/>
    <w:rsid w:val="00F210F6"/>
    <w:rsid w:val="00F2110C"/>
    <w:rsid w:val="00F21356"/>
    <w:rsid w:val="00F213EE"/>
    <w:rsid w:val="00F21409"/>
    <w:rsid w:val="00F2147E"/>
    <w:rsid w:val="00F215A2"/>
    <w:rsid w:val="00F215A8"/>
    <w:rsid w:val="00F21AEE"/>
    <w:rsid w:val="00F21B8F"/>
    <w:rsid w:val="00F21D18"/>
    <w:rsid w:val="00F21D99"/>
    <w:rsid w:val="00F21EEE"/>
    <w:rsid w:val="00F220C9"/>
    <w:rsid w:val="00F224F1"/>
    <w:rsid w:val="00F2287A"/>
    <w:rsid w:val="00F22ABB"/>
    <w:rsid w:val="00F22C46"/>
    <w:rsid w:val="00F22CDF"/>
    <w:rsid w:val="00F22E15"/>
    <w:rsid w:val="00F22E39"/>
    <w:rsid w:val="00F22F37"/>
    <w:rsid w:val="00F23022"/>
    <w:rsid w:val="00F2321D"/>
    <w:rsid w:val="00F23220"/>
    <w:rsid w:val="00F23393"/>
    <w:rsid w:val="00F2363A"/>
    <w:rsid w:val="00F2368A"/>
    <w:rsid w:val="00F2384D"/>
    <w:rsid w:val="00F23957"/>
    <w:rsid w:val="00F23A65"/>
    <w:rsid w:val="00F23B49"/>
    <w:rsid w:val="00F23E4B"/>
    <w:rsid w:val="00F24107"/>
    <w:rsid w:val="00F2414C"/>
    <w:rsid w:val="00F2419E"/>
    <w:rsid w:val="00F24599"/>
    <w:rsid w:val="00F24A3B"/>
    <w:rsid w:val="00F24DDF"/>
    <w:rsid w:val="00F24E27"/>
    <w:rsid w:val="00F24E62"/>
    <w:rsid w:val="00F24FF0"/>
    <w:rsid w:val="00F251AC"/>
    <w:rsid w:val="00F253BE"/>
    <w:rsid w:val="00F25479"/>
    <w:rsid w:val="00F25516"/>
    <w:rsid w:val="00F2570D"/>
    <w:rsid w:val="00F25717"/>
    <w:rsid w:val="00F2571B"/>
    <w:rsid w:val="00F2575D"/>
    <w:rsid w:val="00F259DE"/>
    <w:rsid w:val="00F25AC7"/>
    <w:rsid w:val="00F25C2D"/>
    <w:rsid w:val="00F25F81"/>
    <w:rsid w:val="00F260B3"/>
    <w:rsid w:val="00F26508"/>
    <w:rsid w:val="00F26618"/>
    <w:rsid w:val="00F267A5"/>
    <w:rsid w:val="00F26A7A"/>
    <w:rsid w:val="00F26C79"/>
    <w:rsid w:val="00F27215"/>
    <w:rsid w:val="00F2733C"/>
    <w:rsid w:val="00F27A14"/>
    <w:rsid w:val="00F27CC2"/>
    <w:rsid w:val="00F30218"/>
    <w:rsid w:val="00F3033E"/>
    <w:rsid w:val="00F30344"/>
    <w:rsid w:val="00F3046B"/>
    <w:rsid w:val="00F3056B"/>
    <w:rsid w:val="00F305DE"/>
    <w:rsid w:val="00F308A4"/>
    <w:rsid w:val="00F30C17"/>
    <w:rsid w:val="00F30CA1"/>
    <w:rsid w:val="00F30E4C"/>
    <w:rsid w:val="00F31123"/>
    <w:rsid w:val="00F31201"/>
    <w:rsid w:val="00F31587"/>
    <w:rsid w:val="00F315C8"/>
    <w:rsid w:val="00F316A6"/>
    <w:rsid w:val="00F3173C"/>
    <w:rsid w:val="00F317A5"/>
    <w:rsid w:val="00F31E56"/>
    <w:rsid w:val="00F31E9C"/>
    <w:rsid w:val="00F32022"/>
    <w:rsid w:val="00F320F0"/>
    <w:rsid w:val="00F3228D"/>
    <w:rsid w:val="00F32300"/>
    <w:rsid w:val="00F324C4"/>
    <w:rsid w:val="00F32608"/>
    <w:rsid w:val="00F327C1"/>
    <w:rsid w:val="00F329C2"/>
    <w:rsid w:val="00F32B83"/>
    <w:rsid w:val="00F32D81"/>
    <w:rsid w:val="00F32F7E"/>
    <w:rsid w:val="00F3327D"/>
    <w:rsid w:val="00F33336"/>
    <w:rsid w:val="00F334D9"/>
    <w:rsid w:val="00F335D5"/>
    <w:rsid w:val="00F335F1"/>
    <w:rsid w:val="00F3365D"/>
    <w:rsid w:val="00F336DB"/>
    <w:rsid w:val="00F33A37"/>
    <w:rsid w:val="00F33EBA"/>
    <w:rsid w:val="00F33F70"/>
    <w:rsid w:val="00F33F9E"/>
    <w:rsid w:val="00F3446A"/>
    <w:rsid w:val="00F3480B"/>
    <w:rsid w:val="00F34931"/>
    <w:rsid w:val="00F34E10"/>
    <w:rsid w:val="00F34EFE"/>
    <w:rsid w:val="00F34F09"/>
    <w:rsid w:val="00F3505A"/>
    <w:rsid w:val="00F35188"/>
    <w:rsid w:val="00F353B2"/>
    <w:rsid w:val="00F35400"/>
    <w:rsid w:val="00F35514"/>
    <w:rsid w:val="00F356C0"/>
    <w:rsid w:val="00F356CE"/>
    <w:rsid w:val="00F3585C"/>
    <w:rsid w:val="00F35AE3"/>
    <w:rsid w:val="00F3617D"/>
    <w:rsid w:val="00F361EE"/>
    <w:rsid w:val="00F3631F"/>
    <w:rsid w:val="00F3641D"/>
    <w:rsid w:val="00F36632"/>
    <w:rsid w:val="00F36705"/>
    <w:rsid w:val="00F3696A"/>
    <w:rsid w:val="00F369DF"/>
    <w:rsid w:val="00F36A29"/>
    <w:rsid w:val="00F36B47"/>
    <w:rsid w:val="00F36CE3"/>
    <w:rsid w:val="00F36D51"/>
    <w:rsid w:val="00F36DCD"/>
    <w:rsid w:val="00F371D6"/>
    <w:rsid w:val="00F37220"/>
    <w:rsid w:val="00F373A4"/>
    <w:rsid w:val="00F373BE"/>
    <w:rsid w:val="00F37575"/>
    <w:rsid w:val="00F375C7"/>
    <w:rsid w:val="00F37911"/>
    <w:rsid w:val="00F37A54"/>
    <w:rsid w:val="00F37B97"/>
    <w:rsid w:val="00F37CDB"/>
    <w:rsid w:val="00F37D44"/>
    <w:rsid w:val="00F400E5"/>
    <w:rsid w:val="00F401AC"/>
    <w:rsid w:val="00F40325"/>
    <w:rsid w:val="00F40463"/>
    <w:rsid w:val="00F404A1"/>
    <w:rsid w:val="00F4058B"/>
    <w:rsid w:val="00F4081F"/>
    <w:rsid w:val="00F4091D"/>
    <w:rsid w:val="00F40A7A"/>
    <w:rsid w:val="00F40B45"/>
    <w:rsid w:val="00F40BEB"/>
    <w:rsid w:val="00F40CF0"/>
    <w:rsid w:val="00F40D15"/>
    <w:rsid w:val="00F40E08"/>
    <w:rsid w:val="00F40F4B"/>
    <w:rsid w:val="00F40FA6"/>
    <w:rsid w:val="00F4117F"/>
    <w:rsid w:val="00F411DB"/>
    <w:rsid w:val="00F41542"/>
    <w:rsid w:val="00F41557"/>
    <w:rsid w:val="00F41962"/>
    <w:rsid w:val="00F41AB4"/>
    <w:rsid w:val="00F41B74"/>
    <w:rsid w:val="00F41BBF"/>
    <w:rsid w:val="00F41C01"/>
    <w:rsid w:val="00F41C8E"/>
    <w:rsid w:val="00F42073"/>
    <w:rsid w:val="00F42125"/>
    <w:rsid w:val="00F4222B"/>
    <w:rsid w:val="00F4264C"/>
    <w:rsid w:val="00F42A01"/>
    <w:rsid w:val="00F42A3F"/>
    <w:rsid w:val="00F42A46"/>
    <w:rsid w:val="00F42B2C"/>
    <w:rsid w:val="00F42D72"/>
    <w:rsid w:val="00F42E26"/>
    <w:rsid w:val="00F42F50"/>
    <w:rsid w:val="00F43433"/>
    <w:rsid w:val="00F4377F"/>
    <w:rsid w:val="00F43824"/>
    <w:rsid w:val="00F43918"/>
    <w:rsid w:val="00F439C3"/>
    <w:rsid w:val="00F439E3"/>
    <w:rsid w:val="00F44389"/>
    <w:rsid w:val="00F4443C"/>
    <w:rsid w:val="00F444BC"/>
    <w:rsid w:val="00F4477C"/>
    <w:rsid w:val="00F44AD3"/>
    <w:rsid w:val="00F45099"/>
    <w:rsid w:val="00F450FF"/>
    <w:rsid w:val="00F45335"/>
    <w:rsid w:val="00F4594F"/>
    <w:rsid w:val="00F45D7C"/>
    <w:rsid w:val="00F45EDF"/>
    <w:rsid w:val="00F462E7"/>
    <w:rsid w:val="00F466E6"/>
    <w:rsid w:val="00F46850"/>
    <w:rsid w:val="00F4687B"/>
    <w:rsid w:val="00F46A79"/>
    <w:rsid w:val="00F46BB2"/>
    <w:rsid w:val="00F46E8F"/>
    <w:rsid w:val="00F46FCF"/>
    <w:rsid w:val="00F47388"/>
    <w:rsid w:val="00F474BD"/>
    <w:rsid w:val="00F474C5"/>
    <w:rsid w:val="00F47545"/>
    <w:rsid w:val="00F475A5"/>
    <w:rsid w:val="00F47B18"/>
    <w:rsid w:val="00F47BD9"/>
    <w:rsid w:val="00F47BED"/>
    <w:rsid w:val="00F47EF8"/>
    <w:rsid w:val="00F502DC"/>
    <w:rsid w:val="00F50304"/>
    <w:rsid w:val="00F503F1"/>
    <w:rsid w:val="00F50490"/>
    <w:rsid w:val="00F506A1"/>
    <w:rsid w:val="00F50A86"/>
    <w:rsid w:val="00F50AD5"/>
    <w:rsid w:val="00F50BA3"/>
    <w:rsid w:val="00F50D08"/>
    <w:rsid w:val="00F50DA0"/>
    <w:rsid w:val="00F50E9F"/>
    <w:rsid w:val="00F5158F"/>
    <w:rsid w:val="00F5167D"/>
    <w:rsid w:val="00F51EF8"/>
    <w:rsid w:val="00F51FBC"/>
    <w:rsid w:val="00F52198"/>
    <w:rsid w:val="00F52434"/>
    <w:rsid w:val="00F52534"/>
    <w:rsid w:val="00F52A5C"/>
    <w:rsid w:val="00F52AA5"/>
    <w:rsid w:val="00F52B73"/>
    <w:rsid w:val="00F52DF2"/>
    <w:rsid w:val="00F53166"/>
    <w:rsid w:val="00F53293"/>
    <w:rsid w:val="00F533D6"/>
    <w:rsid w:val="00F5377A"/>
    <w:rsid w:val="00F537CE"/>
    <w:rsid w:val="00F53BD2"/>
    <w:rsid w:val="00F53C96"/>
    <w:rsid w:val="00F53F9D"/>
    <w:rsid w:val="00F544CB"/>
    <w:rsid w:val="00F54650"/>
    <w:rsid w:val="00F54785"/>
    <w:rsid w:val="00F547DE"/>
    <w:rsid w:val="00F548D4"/>
    <w:rsid w:val="00F5497C"/>
    <w:rsid w:val="00F54A85"/>
    <w:rsid w:val="00F54C32"/>
    <w:rsid w:val="00F54CDC"/>
    <w:rsid w:val="00F54E19"/>
    <w:rsid w:val="00F550FF"/>
    <w:rsid w:val="00F5557E"/>
    <w:rsid w:val="00F55680"/>
    <w:rsid w:val="00F55695"/>
    <w:rsid w:val="00F557E5"/>
    <w:rsid w:val="00F55960"/>
    <w:rsid w:val="00F55976"/>
    <w:rsid w:val="00F55B31"/>
    <w:rsid w:val="00F55EFF"/>
    <w:rsid w:val="00F561C7"/>
    <w:rsid w:val="00F56275"/>
    <w:rsid w:val="00F562B1"/>
    <w:rsid w:val="00F5630A"/>
    <w:rsid w:val="00F56639"/>
    <w:rsid w:val="00F56667"/>
    <w:rsid w:val="00F56B7F"/>
    <w:rsid w:val="00F56C19"/>
    <w:rsid w:val="00F56D07"/>
    <w:rsid w:val="00F56E66"/>
    <w:rsid w:val="00F56F21"/>
    <w:rsid w:val="00F56FF4"/>
    <w:rsid w:val="00F57016"/>
    <w:rsid w:val="00F570BC"/>
    <w:rsid w:val="00F5734B"/>
    <w:rsid w:val="00F5741F"/>
    <w:rsid w:val="00F5756F"/>
    <w:rsid w:val="00F57954"/>
    <w:rsid w:val="00F5798C"/>
    <w:rsid w:val="00F57B3C"/>
    <w:rsid w:val="00F57BF3"/>
    <w:rsid w:val="00F60071"/>
    <w:rsid w:val="00F600E2"/>
    <w:rsid w:val="00F604B7"/>
    <w:rsid w:val="00F604CC"/>
    <w:rsid w:val="00F60607"/>
    <w:rsid w:val="00F6080C"/>
    <w:rsid w:val="00F60923"/>
    <w:rsid w:val="00F609D2"/>
    <w:rsid w:val="00F60B60"/>
    <w:rsid w:val="00F60BE7"/>
    <w:rsid w:val="00F60C69"/>
    <w:rsid w:val="00F60D12"/>
    <w:rsid w:val="00F610B1"/>
    <w:rsid w:val="00F612A2"/>
    <w:rsid w:val="00F612D8"/>
    <w:rsid w:val="00F61933"/>
    <w:rsid w:val="00F61BDC"/>
    <w:rsid w:val="00F61DAF"/>
    <w:rsid w:val="00F62000"/>
    <w:rsid w:val="00F622DE"/>
    <w:rsid w:val="00F624BF"/>
    <w:rsid w:val="00F624C3"/>
    <w:rsid w:val="00F6264D"/>
    <w:rsid w:val="00F627AC"/>
    <w:rsid w:val="00F6284D"/>
    <w:rsid w:val="00F62894"/>
    <w:rsid w:val="00F62A2C"/>
    <w:rsid w:val="00F62A69"/>
    <w:rsid w:val="00F62CC1"/>
    <w:rsid w:val="00F62DE2"/>
    <w:rsid w:val="00F62EF0"/>
    <w:rsid w:val="00F62F05"/>
    <w:rsid w:val="00F62F23"/>
    <w:rsid w:val="00F63143"/>
    <w:rsid w:val="00F634C8"/>
    <w:rsid w:val="00F635A3"/>
    <w:rsid w:val="00F6376D"/>
    <w:rsid w:val="00F6376F"/>
    <w:rsid w:val="00F6382E"/>
    <w:rsid w:val="00F63914"/>
    <w:rsid w:val="00F64EBA"/>
    <w:rsid w:val="00F64F00"/>
    <w:rsid w:val="00F65003"/>
    <w:rsid w:val="00F650C4"/>
    <w:rsid w:val="00F65141"/>
    <w:rsid w:val="00F654CE"/>
    <w:rsid w:val="00F655E3"/>
    <w:rsid w:val="00F65662"/>
    <w:rsid w:val="00F6574A"/>
    <w:rsid w:val="00F6582C"/>
    <w:rsid w:val="00F6591A"/>
    <w:rsid w:val="00F65940"/>
    <w:rsid w:val="00F65ACA"/>
    <w:rsid w:val="00F65D77"/>
    <w:rsid w:val="00F65F63"/>
    <w:rsid w:val="00F66014"/>
    <w:rsid w:val="00F661E2"/>
    <w:rsid w:val="00F664B4"/>
    <w:rsid w:val="00F664FF"/>
    <w:rsid w:val="00F66721"/>
    <w:rsid w:val="00F66814"/>
    <w:rsid w:val="00F668D2"/>
    <w:rsid w:val="00F66B97"/>
    <w:rsid w:val="00F66BB4"/>
    <w:rsid w:val="00F66E3D"/>
    <w:rsid w:val="00F66F3C"/>
    <w:rsid w:val="00F66FF4"/>
    <w:rsid w:val="00F67039"/>
    <w:rsid w:val="00F6708F"/>
    <w:rsid w:val="00F67248"/>
    <w:rsid w:val="00F67259"/>
    <w:rsid w:val="00F67AD1"/>
    <w:rsid w:val="00F67AE0"/>
    <w:rsid w:val="00F67F41"/>
    <w:rsid w:val="00F67FF6"/>
    <w:rsid w:val="00F70243"/>
    <w:rsid w:val="00F7030E"/>
    <w:rsid w:val="00F703F5"/>
    <w:rsid w:val="00F70666"/>
    <w:rsid w:val="00F708F5"/>
    <w:rsid w:val="00F70F8D"/>
    <w:rsid w:val="00F7108F"/>
    <w:rsid w:val="00F71592"/>
    <w:rsid w:val="00F71913"/>
    <w:rsid w:val="00F71942"/>
    <w:rsid w:val="00F71978"/>
    <w:rsid w:val="00F719AD"/>
    <w:rsid w:val="00F71BF2"/>
    <w:rsid w:val="00F71D40"/>
    <w:rsid w:val="00F71E16"/>
    <w:rsid w:val="00F720B6"/>
    <w:rsid w:val="00F7215A"/>
    <w:rsid w:val="00F721DC"/>
    <w:rsid w:val="00F72410"/>
    <w:rsid w:val="00F72825"/>
    <w:rsid w:val="00F728BA"/>
    <w:rsid w:val="00F7290E"/>
    <w:rsid w:val="00F72F60"/>
    <w:rsid w:val="00F731C2"/>
    <w:rsid w:val="00F7366A"/>
    <w:rsid w:val="00F73833"/>
    <w:rsid w:val="00F73958"/>
    <w:rsid w:val="00F73B61"/>
    <w:rsid w:val="00F73D4E"/>
    <w:rsid w:val="00F73E55"/>
    <w:rsid w:val="00F73FC8"/>
    <w:rsid w:val="00F7419B"/>
    <w:rsid w:val="00F741D3"/>
    <w:rsid w:val="00F74447"/>
    <w:rsid w:val="00F74758"/>
    <w:rsid w:val="00F7485E"/>
    <w:rsid w:val="00F7497C"/>
    <w:rsid w:val="00F74C92"/>
    <w:rsid w:val="00F74EC1"/>
    <w:rsid w:val="00F74F27"/>
    <w:rsid w:val="00F752F1"/>
    <w:rsid w:val="00F75399"/>
    <w:rsid w:val="00F75722"/>
    <w:rsid w:val="00F75765"/>
    <w:rsid w:val="00F757F2"/>
    <w:rsid w:val="00F7589E"/>
    <w:rsid w:val="00F75954"/>
    <w:rsid w:val="00F75B2F"/>
    <w:rsid w:val="00F75BBC"/>
    <w:rsid w:val="00F760EE"/>
    <w:rsid w:val="00F761B2"/>
    <w:rsid w:val="00F762D5"/>
    <w:rsid w:val="00F764AF"/>
    <w:rsid w:val="00F765CB"/>
    <w:rsid w:val="00F76A25"/>
    <w:rsid w:val="00F76B2E"/>
    <w:rsid w:val="00F76BC3"/>
    <w:rsid w:val="00F76D10"/>
    <w:rsid w:val="00F76EFC"/>
    <w:rsid w:val="00F77383"/>
    <w:rsid w:val="00F774B3"/>
    <w:rsid w:val="00F77532"/>
    <w:rsid w:val="00F776CF"/>
    <w:rsid w:val="00F7777A"/>
    <w:rsid w:val="00F7778D"/>
    <w:rsid w:val="00F777ED"/>
    <w:rsid w:val="00F77B5D"/>
    <w:rsid w:val="00F77B72"/>
    <w:rsid w:val="00F77CAD"/>
    <w:rsid w:val="00F80318"/>
    <w:rsid w:val="00F8037F"/>
    <w:rsid w:val="00F8049C"/>
    <w:rsid w:val="00F8066A"/>
    <w:rsid w:val="00F808B0"/>
    <w:rsid w:val="00F80C51"/>
    <w:rsid w:val="00F80D12"/>
    <w:rsid w:val="00F80D46"/>
    <w:rsid w:val="00F8112B"/>
    <w:rsid w:val="00F81245"/>
    <w:rsid w:val="00F8141E"/>
    <w:rsid w:val="00F815CF"/>
    <w:rsid w:val="00F8185C"/>
    <w:rsid w:val="00F8185E"/>
    <w:rsid w:val="00F81867"/>
    <w:rsid w:val="00F819C4"/>
    <w:rsid w:val="00F81D58"/>
    <w:rsid w:val="00F81D71"/>
    <w:rsid w:val="00F81F0F"/>
    <w:rsid w:val="00F81F14"/>
    <w:rsid w:val="00F8206C"/>
    <w:rsid w:val="00F82092"/>
    <w:rsid w:val="00F82680"/>
    <w:rsid w:val="00F82714"/>
    <w:rsid w:val="00F827B7"/>
    <w:rsid w:val="00F829EF"/>
    <w:rsid w:val="00F82D48"/>
    <w:rsid w:val="00F82EB9"/>
    <w:rsid w:val="00F832DD"/>
    <w:rsid w:val="00F834B0"/>
    <w:rsid w:val="00F83537"/>
    <w:rsid w:val="00F837A6"/>
    <w:rsid w:val="00F837CE"/>
    <w:rsid w:val="00F83890"/>
    <w:rsid w:val="00F83BD4"/>
    <w:rsid w:val="00F83C7F"/>
    <w:rsid w:val="00F83DDD"/>
    <w:rsid w:val="00F83DF2"/>
    <w:rsid w:val="00F83EDA"/>
    <w:rsid w:val="00F84153"/>
    <w:rsid w:val="00F8417B"/>
    <w:rsid w:val="00F842DA"/>
    <w:rsid w:val="00F84401"/>
    <w:rsid w:val="00F8452C"/>
    <w:rsid w:val="00F84651"/>
    <w:rsid w:val="00F8472F"/>
    <w:rsid w:val="00F84A30"/>
    <w:rsid w:val="00F84D9F"/>
    <w:rsid w:val="00F84DA4"/>
    <w:rsid w:val="00F850FB"/>
    <w:rsid w:val="00F85375"/>
    <w:rsid w:val="00F853B1"/>
    <w:rsid w:val="00F8546B"/>
    <w:rsid w:val="00F8549D"/>
    <w:rsid w:val="00F85537"/>
    <w:rsid w:val="00F85874"/>
    <w:rsid w:val="00F858C0"/>
    <w:rsid w:val="00F85999"/>
    <w:rsid w:val="00F85AB9"/>
    <w:rsid w:val="00F85CE5"/>
    <w:rsid w:val="00F86436"/>
    <w:rsid w:val="00F8665B"/>
    <w:rsid w:val="00F867EE"/>
    <w:rsid w:val="00F868DB"/>
    <w:rsid w:val="00F869D4"/>
    <w:rsid w:val="00F8734C"/>
    <w:rsid w:val="00F878AB"/>
    <w:rsid w:val="00F87CFF"/>
    <w:rsid w:val="00F87FC1"/>
    <w:rsid w:val="00F87FC7"/>
    <w:rsid w:val="00F9009F"/>
    <w:rsid w:val="00F90459"/>
    <w:rsid w:val="00F905B5"/>
    <w:rsid w:val="00F90688"/>
    <w:rsid w:val="00F90A3A"/>
    <w:rsid w:val="00F90CB5"/>
    <w:rsid w:val="00F90EAC"/>
    <w:rsid w:val="00F910A8"/>
    <w:rsid w:val="00F91418"/>
    <w:rsid w:val="00F91836"/>
    <w:rsid w:val="00F91885"/>
    <w:rsid w:val="00F91911"/>
    <w:rsid w:val="00F91B67"/>
    <w:rsid w:val="00F91C6B"/>
    <w:rsid w:val="00F91C98"/>
    <w:rsid w:val="00F9242B"/>
    <w:rsid w:val="00F92467"/>
    <w:rsid w:val="00F929E0"/>
    <w:rsid w:val="00F92F7D"/>
    <w:rsid w:val="00F93195"/>
    <w:rsid w:val="00F931CC"/>
    <w:rsid w:val="00F93253"/>
    <w:rsid w:val="00F934B6"/>
    <w:rsid w:val="00F93729"/>
    <w:rsid w:val="00F937A2"/>
    <w:rsid w:val="00F937A9"/>
    <w:rsid w:val="00F93954"/>
    <w:rsid w:val="00F93979"/>
    <w:rsid w:val="00F93A2B"/>
    <w:rsid w:val="00F93A4F"/>
    <w:rsid w:val="00F93A85"/>
    <w:rsid w:val="00F93AF6"/>
    <w:rsid w:val="00F93C96"/>
    <w:rsid w:val="00F93E74"/>
    <w:rsid w:val="00F93F0C"/>
    <w:rsid w:val="00F9427F"/>
    <w:rsid w:val="00F9429A"/>
    <w:rsid w:val="00F94398"/>
    <w:rsid w:val="00F945EA"/>
    <w:rsid w:val="00F9487D"/>
    <w:rsid w:val="00F94983"/>
    <w:rsid w:val="00F94C3E"/>
    <w:rsid w:val="00F94F3B"/>
    <w:rsid w:val="00F950D1"/>
    <w:rsid w:val="00F951E2"/>
    <w:rsid w:val="00F952DA"/>
    <w:rsid w:val="00F9534E"/>
    <w:rsid w:val="00F953B1"/>
    <w:rsid w:val="00F9553F"/>
    <w:rsid w:val="00F956BE"/>
    <w:rsid w:val="00F9572C"/>
    <w:rsid w:val="00F9572F"/>
    <w:rsid w:val="00F95797"/>
    <w:rsid w:val="00F959EB"/>
    <w:rsid w:val="00F95B9A"/>
    <w:rsid w:val="00F95C75"/>
    <w:rsid w:val="00F95CC5"/>
    <w:rsid w:val="00F960E9"/>
    <w:rsid w:val="00F9626A"/>
    <w:rsid w:val="00F962A1"/>
    <w:rsid w:val="00F962FC"/>
    <w:rsid w:val="00F9646D"/>
    <w:rsid w:val="00F965EC"/>
    <w:rsid w:val="00F96AEE"/>
    <w:rsid w:val="00F96B09"/>
    <w:rsid w:val="00F96F6D"/>
    <w:rsid w:val="00F96F89"/>
    <w:rsid w:val="00F9708E"/>
    <w:rsid w:val="00F9717A"/>
    <w:rsid w:val="00F97313"/>
    <w:rsid w:val="00F973D9"/>
    <w:rsid w:val="00F97A68"/>
    <w:rsid w:val="00F97ADD"/>
    <w:rsid w:val="00FA0093"/>
    <w:rsid w:val="00FA0165"/>
    <w:rsid w:val="00FA0220"/>
    <w:rsid w:val="00FA04C6"/>
    <w:rsid w:val="00FA0632"/>
    <w:rsid w:val="00FA0718"/>
    <w:rsid w:val="00FA077A"/>
    <w:rsid w:val="00FA0A06"/>
    <w:rsid w:val="00FA0E10"/>
    <w:rsid w:val="00FA0E50"/>
    <w:rsid w:val="00FA0ED8"/>
    <w:rsid w:val="00FA0ED9"/>
    <w:rsid w:val="00FA1012"/>
    <w:rsid w:val="00FA1137"/>
    <w:rsid w:val="00FA1562"/>
    <w:rsid w:val="00FA1AA0"/>
    <w:rsid w:val="00FA1B1E"/>
    <w:rsid w:val="00FA1B2A"/>
    <w:rsid w:val="00FA1B67"/>
    <w:rsid w:val="00FA1C43"/>
    <w:rsid w:val="00FA1CCA"/>
    <w:rsid w:val="00FA1F70"/>
    <w:rsid w:val="00FA2031"/>
    <w:rsid w:val="00FA20F2"/>
    <w:rsid w:val="00FA21A3"/>
    <w:rsid w:val="00FA21D2"/>
    <w:rsid w:val="00FA23DD"/>
    <w:rsid w:val="00FA244A"/>
    <w:rsid w:val="00FA2B7B"/>
    <w:rsid w:val="00FA2B7D"/>
    <w:rsid w:val="00FA2C46"/>
    <w:rsid w:val="00FA2CD6"/>
    <w:rsid w:val="00FA3013"/>
    <w:rsid w:val="00FA30E6"/>
    <w:rsid w:val="00FA320A"/>
    <w:rsid w:val="00FA3214"/>
    <w:rsid w:val="00FA343A"/>
    <w:rsid w:val="00FA35E7"/>
    <w:rsid w:val="00FA3947"/>
    <w:rsid w:val="00FA3B4A"/>
    <w:rsid w:val="00FA4531"/>
    <w:rsid w:val="00FA4585"/>
    <w:rsid w:val="00FA46E1"/>
    <w:rsid w:val="00FA46EA"/>
    <w:rsid w:val="00FA489C"/>
    <w:rsid w:val="00FA48D5"/>
    <w:rsid w:val="00FA4C80"/>
    <w:rsid w:val="00FA5A68"/>
    <w:rsid w:val="00FA5C56"/>
    <w:rsid w:val="00FA5D00"/>
    <w:rsid w:val="00FA5D1F"/>
    <w:rsid w:val="00FA5F41"/>
    <w:rsid w:val="00FA5F6B"/>
    <w:rsid w:val="00FA6120"/>
    <w:rsid w:val="00FA6265"/>
    <w:rsid w:val="00FA6487"/>
    <w:rsid w:val="00FA6711"/>
    <w:rsid w:val="00FA67FD"/>
    <w:rsid w:val="00FA6BC7"/>
    <w:rsid w:val="00FA6E37"/>
    <w:rsid w:val="00FA6F4E"/>
    <w:rsid w:val="00FA7084"/>
    <w:rsid w:val="00FA71DC"/>
    <w:rsid w:val="00FA749C"/>
    <w:rsid w:val="00FA75E0"/>
    <w:rsid w:val="00FA76A4"/>
    <w:rsid w:val="00FA77AD"/>
    <w:rsid w:val="00FA798B"/>
    <w:rsid w:val="00FA7DF7"/>
    <w:rsid w:val="00FA7E3D"/>
    <w:rsid w:val="00FB02AF"/>
    <w:rsid w:val="00FB03F4"/>
    <w:rsid w:val="00FB051E"/>
    <w:rsid w:val="00FB0532"/>
    <w:rsid w:val="00FB0556"/>
    <w:rsid w:val="00FB0731"/>
    <w:rsid w:val="00FB07E4"/>
    <w:rsid w:val="00FB08EB"/>
    <w:rsid w:val="00FB0A16"/>
    <w:rsid w:val="00FB0C23"/>
    <w:rsid w:val="00FB0DC6"/>
    <w:rsid w:val="00FB12CC"/>
    <w:rsid w:val="00FB138B"/>
    <w:rsid w:val="00FB1424"/>
    <w:rsid w:val="00FB162A"/>
    <w:rsid w:val="00FB1632"/>
    <w:rsid w:val="00FB1642"/>
    <w:rsid w:val="00FB1697"/>
    <w:rsid w:val="00FB18EA"/>
    <w:rsid w:val="00FB1991"/>
    <w:rsid w:val="00FB19F8"/>
    <w:rsid w:val="00FB1A43"/>
    <w:rsid w:val="00FB1EF4"/>
    <w:rsid w:val="00FB2729"/>
    <w:rsid w:val="00FB283C"/>
    <w:rsid w:val="00FB295B"/>
    <w:rsid w:val="00FB2A34"/>
    <w:rsid w:val="00FB3328"/>
    <w:rsid w:val="00FB3603"/>
    <w:rsid w:val="00FB3849"/>
    <w:rsid w:val="00FB392C"/>
    <w:rsid w:val="00FB419B"/>
    <w:rsid w:val="00FB422D"/>
    <w:rsid w:val="00FB4313"/>
    <w:rsid w:val="00FB450E"/>
    <w:rsid w:val="00FB45BC"/>
    <w:rsid w:val="00FB45D3"/>
    <w:rsid w:val="00FB46BC"/>
    <w:rsid w:val="00FB4C00"/>
    <w:rsid w:val="00FB4C8F"/>
    <w:rsid w:val="00FB4EF7"/>
    <w:rsid w:val="00FB504C"/>
    <w:rsid w:val="00FB5153"/>
    <w:rsid w:val="00FB5285"/>
    <w:rsid w:val="00FB53B4"/>
    <w:rsid w:val="00FB55E0"/>
    <w:rsid w:val="00FB578B"/>
    <w:rsid w:val="00FB589C"/>
    <w:rsid w:val="00FB5938"/>
    <w:rsid w:val="00FB598F"/>
    <w:rsid w:val="00FB5BE1"/>
    <w:rsid w:val="00FB5EBC"/>
    <w:rsid w:val="00FB6558"/>
    <w:rsid w:val="00FB65B4"/>
    <w:rsid w:val="00FB66FA"/>
    <w:rsid w:val="00FB679E"/>
    <w:rsid w:val="00FB67E7"/>
    <w:rsid w:val="00FB6983"/>
    <w:rsid w:val="00FB6A3D"/>
    <w:rsid w:val="00FB6B79"/>
    <w:rsid w:val="00FB6E79"/>
    <w:rsid w:val="00FB6F94"/>
    <w:rsid w:val="00FB700C"/>
    <w:rsid w:val="00FB7072"/>
    <w:rsid w:val="00FB716D"/>
    <w:rsid w:val="00FB7572"/>
    <w:rsid w:val="00FB7667"/>
    <w:rsid w:val="00FB771D"/>
    <w:rsid w:val="00FB783D"/>
    <w:rsid w:val="00FB7BC4"/>
    <w:rsid w:val="00FB7D7C"/>
    <w:rsid w:val="00FB7F5A"/>
    <w:rsid w:val="00FC008D"/>
    <w:rsid w:val="00FC017D"/>
    <w:rsid w:val="00FC018A"/>
    <w:rsid w:val="00FC02A4"/>
    <w:rsid w:val="00FC0445"/>
    <w:rsid w:val="00FC0571"/>
    <w:rsid w:val="00FC092A"/>
    <w:rsid w:val="00FC0A93"/>
    <w:rsid w:val="00FC0CAE"/>
    <w:rsid w:val="00FC0EA4"/>
    <w:rsid w:val="00FC1033"/>
    <w:rsid w:val="00FC1738"/>
    <w:rsid w:val="00FC1A4D"/>
    <w:rsid w:val="00FC1A6F"/>
    <w:rsid w:val="00FC1B94"/>
    <w:rsid w:val="00FC1D89"/>
    <w:rsid w:val="00FC1E1F"/>
    <w:rsid w:val="00FC1E78"/>
    <w:rsid w:val="00FC2221"/>
    <w:rsid w:val="00FC2607"/>
    <w:rsid w:val="00FC270F"/>
    <w:rsid w:val="00FC278F"/>
    <w:rsid w:val="00FC2C35"/>
    <w:rsid w:val="00FC2CAA"/>
    <w:rsid w:val="00FC2E42"/>
    <w:rsid w:val="00FC2EDF"/>
    <w:rsid w:val="00FC2FD5"/>
    <w:rsid w:val="00FC318A"/>
    <w:rsid w:val="00FC329E"/>
    <w:rsid w:val="00FC347F"/>
    <w:rsid w:val="00FC35CA"/>
    <w:rsid w:val="00FC35F4"/>
    <w:rsid w:val="00FC3676"/>
    <w:rsid w:val="00FC3685"/>
    <w:rsid w:val="00FC3744"/>
    <w:rsid w:val="00FC380C"/>
    <w:rsid w:val="00FC3AFD"/>
    <w:rsid w:val="00FC3B28"/>
    <w:rsid w:val="00FC3B94"/>
    <w:rsid w:val="00FC3BA4"/>
    <w:rsid w:val="00FC4019"/>
    <w:rsid w:val="00FC41CF"/>
    <w:rsid w:val="00FC42B7"/>
    <w:rsid w:val="00FC44F0"/>
    <w:rsid w:val="00FC46E5"/>
    <w:rsid w:val="00FC47E4"/>
    <w:rsid w:val="00FC49B2"/>
    <w:rsid w:val="00FC4F3B"/>
    <w:rsid w:val="00FC4F94"/>
    <w:rsid w:val="00FC5097"/>
    <w:rsid w:val="00FC5330"/>
    <w:rsid w:val="00FC533C"/>
    <w:rsid w:val="00FC55EF"/>
    <w:rsid w:val="00FC571F"/>
    <w:rsid w:val="00FC5804"/>
    <w:rsid w:val="00FC5852"/>
    <w:rsid w:val="00FC5A33"/>
    <w:rsid w:val="00FC5A4F"/>
    <w:rsid w:val="00FC60D0"/>
    <w:rsid w:val="00FC612D"/>
    <w:rsid w:val="00FC6222"/>
    <w:rsid w:val="00FC6276"/>
    <w:rsid w:val="00FC6280"/>
    <w:rsid w:val="00FC681E"/>
    <w:rsid w:val="00FC6CF8"/>
    <w:rsid w:val="00FC6D69"/>
    <w:rsid w:val="00FC7090"/>
    <w:rsid w:val="00FC723C"/>
    <w:rsid w:val="00FC7365"/>
    <w:rsid w:val="00FC75B2"/>
    <w:rsid w:val="00FC78B2"/>
    <w:rsid w:val="00FC7973"/>
    <w:rsid w:val="00FC7AEE"/>
    <w:rsid w:val="00FC7CAA"/>
    <w:rsid w:val="00FC7DC3"/>
    <w:rsid w:val="00FC7FBD"/>
    <w:rsid w:val="00FD009D"/>
    <w:rsid w:val="00FD072C"/>
    <w:rsid w:val="00FD07A4"/>
    <w:rsid w:val="00FD0A30"/>
    <w:rsid w:val="00FD0B2A"/>
    <w:rsid w:val="00FD0BF3"/>
    <w:rsid w:val="00FD0C18"/>
    <w:rsid w:val="00FD0C69"/>
    <w:rsid w:val="00FD10DC"/>
    <w:rsid w:val="00FD10ED"/>
    <w:rsid w:val="00FD1100"/>
    <w:rsid w:val="00FD136C"/>
    <w:rsid w:val="00FD16A0"/>
    <w:rsid w:val="00FD1846"/>
    <w:rsid w:val="00FD188A"/>
    <w:rsid w:val="00FD1A0B"/>
    <w:rsid w:val="00FD1CCA"/>
    <w:rsid w:val="00FD1EE6"/>
    <w:rsid w:val="00FD1F7D"/>
    <w:rsid w:val="00FD201C"/>
    <w:rsid w:val="00FD2154"/>
    <w:rsid w:val="00FD2275"/>
    <w:rsid w:val="00FD29CF"/>
    <w:rsid w:val="00FD30D6"/>
    <w:rsid w:val="00FD3168"/>
    <w:rsid w:val="00FD32AB"/>
    <w:rsid w:val="00FD332E"/>
    <w:rsid w:val="00FD33FC"/>
    <w:rsid w:val="00FD354C"/>
    <w:rsid w:val="00FD371D"/>
    <w:rsid w:val="00FD39D5"/>
    <w:rsid w:val="00FD3BEB"/>
    <w:rsid w:val="00FD3C1A"/>
    <w:rsid w:val="00FD4235"/>
    <w:rsid w:val="00FD42F6"/>
    <w:rsid w:val="00FD43D9"/>
    <w:rsid w:val="00FD447B"/>
    <w:rsid w:val="00FD4493"/>
    <w:rsid w:val="00FD4679"/>
    <w:rsid w:val="00FD46BB"/>
    <w:rsid w:val="00FD47EE"/>
    <w:rsid w:val="00FD4821"/>
    <w:rsid w:val="00FD4863"/>
    <w:rsid w:val="00FD4A58"/>
    <w:rsid w:val="00FD4F76"/>
    <w:rsid w:val="00FD502A"/>
    <w:rsid w:val="00FD5763"/>
    <w:rsid w:val="00FD5870"/>
    <w:rsid w:val="00FD590A"/>
    <w:rsid w:val="00FD5962"/>
    <w:rsid w:val="00FD5A73"/>
    <w:rsid w:val="00FD5D62"/>
    <w:rsid w:val="00FD5F70"/>
    <w:rsid w:val="00FD6104"/>
    <w:rsid w:val="00FD6326"/>
    <w:rsid w:val="00FD6338"/>
    <w:rsid w:val="00FD63B3"/>
    <w:rsid w:val="00FD6457"/>
    <w:rsid w:val="00FD66D4"/>
    <w:rsid w:val="00FD67F0"/>
    <w:rsid w:val="00FD68B1"/>
    <w:rsid w:val="00FD6C3D"/>
    <w:rsid w:val="00FD7008"/>
    <w:rsid w:val="00FD700C"/>
    <w:rsid w:val="00FD721C"/>
    <w:rsid w:val="00FD723E"/>
    <w:rsid w:val="00FD72E4"/>
    <w:rsid w:val="00FD72EE"/>
    <w:rsid w:val="00FD744A"/>
    <w:rsid w:val="00FD7A46"/>
    <w:rsid w:val="00FD7A7A"/>
    <w:rsid w:val="00FD7B01"/>
    <w:rsid w:val="00FD7BF7"/>
    <w:rsid w:val="00FD7E2C"/>
    <w:rsid w:val="00FE047A"/>
    <w:rsid w:val="00FE04BB"/>
    <w:rsid w:val="00FE073C"/>
    <w:rsid w:val="00FE07B8"/>
    <w:rsid w:val="00FE0821"/>
    <w:rsid w:val="00FE087E"/>
    <w:rsid w:val="00FE0A75"/>
    <w:rsid w:val="00FE0AE8"/>
    <w:rsid w:val="00FE0C1A"/>
    <w:rsid w:val="00FE0D0F"/>
    <w:rsid w:val="00FE0FBB"/>
    <w:rsid w:val="00FE1185"/>
    <w:rsid w:val="00FE1235"/>
    <w:rsid w:val="00FE133C"/>
    <w:rsid w:val="00FE1363"/>
    <w:rsid w:val="00FE1387"/>
    <w:rsid w:val="00FE138C"/>
    <w:rsid w:val="00FE142A"/>
    <w:rsid w:val="00FE14D6"/>
    <w:rsid w:val="00FE1596"/>
    <w:rsid w:val="00FE19C7"/>
    <w:rsid w:val="00FE1C25"/>
    <w:rsid w:val="00FE1E17"/>
    <w:rsid w:val="00FE1FAE"/>
    <w:rsid w:val="00FE1FD1"/>
    <w:rsid w:val="00FE21A3"/>
    <w:rsid w:val="00FE221D"/>
    <w:rsid w:val="00FE22E5"/>
    <w:rsid w:val="00FE2489"/>
    <w:rsid w:val="00FE262F"/>
    <w:rsid w:val="00FE268B"/>
    <w:rsid w:val="00FE26D7"/>
    <w:rsid w:val="00FE2832"/>
    <w:rsid w:val="00FE2A4E"/>
    <w:rsid w:val="00FE2CB4"/>
    <w:rsid w:val="00FE2D81"/>
    <w:rsid w:val="00FE324B"/>
    <w:rsid w:val="00FE373A"/>
    <w:rsid w:val="00FE3788"/>
    <w:rsid w:val="00FE37D0"/>
    <w:rsid w:val="00FE3D91"/>
    <w:rsid w:val="00FE4048"/>
    <w:rsid w:val="00FE4068"/>
    <w:rsid w:val="00FE4189"/>
    <w:rsid w:val="00FE428A"/>
    <w:rsid w:val="00FE42EF"/>
    <w:rsid w:val="00FE456B"/>
    <w:rsid w:val="00FE469C"/>
    <w:rsid w:val="00FE4779"/>
    <w:rsid w:val="00FE489C"/>
    <w:rsid w:val="00FE48B8"/>
    <w:rsid w:val="00FE4AE6"/>
    <w:rsid w:val="00FE4F18"/>
    <w:rsid w:val="00FE52A6"/>
    <w:rsid w:val="00FE5454"/>
    <w:rsid w:val="00FE553C"/>
    <w:rsid w:val="00FE5561"/>
    <w:rsid w:val="00FE57EB"/>
    <w:rsid w:val="00FE5B6E"/>
    <w:rsid w:val="00FE5BBD"/>
    <w:rsid w:val="00FE5CC0"/>
    <w:rsid w:val="00FE5E2B"/>
    <w:rsid w:val="00FE5EC7"/>
    <w:rsid w:val="00FE5F86"/>
    <w:rsid w:val="00FE6298"/>
    <w:rsid w:val="00FE66D8"/>
    <w:rsid w:val="00FE67A8"/>
    <w:rsid w:val="00FE689F"/>
    <w:rsid w:val="00FE6AA6"/>
    <w:rsid w:val="00FE6C6B"/>
    <w:rsid w:val="00FE6C93"/>
    <w:rsid w:val="00FE6D8A"/>
    <w:rsid w:val="00FE6EC0"/>
    <w:rsid w:val="00FE6ED9"/>
    <w:rsid w:val="00FE6F68"/>
    <w:rsid w:val="00FE6FFC"/>
    <w:rsid w:val="00FE72B5"/>
    <w:rsid w:val="00FE75BA"/>
    <w:rsid w:val="00FE75E7"/>
    <w:rsid w:val="00FE7892"/>
    <w:rsid w:val="00FE7914"/>
    <w:rsid w:val="00FE7A24"/>
    <w:rsid w:val="00FE7E39"/>
    <w:rsid w:val="00FF00E1"/>
    <w:rsid w:val="00FF0169"/>
    <w:rsid w:val="00FF01F0"/>
    <w:rsid w:val="00FF029A"/>
    <w:rsid w:val="00FF0438"/>
    <w:rsid w:val="00FF05B4"/>
    <w:rsid w:val="00FF09F9"/>
    <w:rsid w:val="00FF0A26"/>
    <w:rsid w:val="00FF0E8D"/>
    <w:rsid w:val="00FF1080"/>
    <w:rsid w:val="00FF1119"/>
    <w:rsid w:val="00FF11CC"/>
    <w:rsid w:val="00FF1473"/>
    <w:rsid w:val="00FF1602"/>
    <w:rsid w:val="00FF17C0"/>
    <w:rsid w:val="00FF22D4"/>
    <w:rsid w:val="00FF261C"/>
    <w:rsid w:val="00FF2643"/>
    <w:rsid w:val="00FF28E9"/>
    <w:rsid w:val="00FF2AC6"/>
    <w:rsid w:val="00FF2BD7"/>
    <w:rsid w:val="00FF2DF2"/>
    <w:rsid w:val="00FF2F7A"/>
    <w:rsid w:val="00FF31C6"/>
    <w:rsid w:val="00FF3310"/>
    <w:rsid w:val="00FF383A"/>
    <w:rsid w:val="00FF38C6"/>
    <w:rsid w:val="00FF3A89"/>
    <w:rsid w:val="00FF3ACF"/>
    <w:rsid w:val="00FF3CD9"/>
    <w:rsid w:val="00FF3EF8"/>
    <w:rsid w:val="00FF4127"/>
    <w:rsid w:val="00FF42B3"/>
    <w:rsid w:val="00FF475C"/>
    <w:rsid w:val="00FF47E3"/>
    <w:rsid w:val="00FF4893"/>
    <w:rsid w:val="00FF4B25"/>
    <w:rsid w:val="00FF4C43"/>
    <w:rsid w:val="00FF4CEE"/>
    <w:rsid w:val="00FF4DF4"/>
    <w:rsid w:val="00FF4E48"/>
    <w:rsid w:val="00FF4EF3"/>
    <w:rsid w:val="00FF5253"/>
    <w:rsid w:val="00FF5254"/>
    <w:rsid w:val="00FF55E9"/>
    <w:rsid w:val="00FF567B"/>
    <w:rsid w:val="00FF57D6"/>
    <w:rsid w:val="00FF59FE"/>
    <w:rsid w:val="00FF5C2E"/>
    <w:rsid w:val="00FF60B7"/>
    <w:rsid w:val="00FF60D2"/>
    <w:rsid w:val="00FF6238"/>
    <w:rsid w:val="00FF6282"/>
    <w:rsid w:val="00FF6404"/>
    <w:rsid w:val="00FF64B9"/>
    <w:rsid w:val="00FF64BA"/>
    <w:rsid w:val="00FF655F"/>
    <w:rsid w:val="00FF6C06"/>
    <w:rsid w:val="00FF71F3"/>
    <w:rsid w:val="00FF731F"/>
    <w:rsid w:val="00FF73FD"/>
    <w:rsid w:val="00FF744B"/>
    <w:rsid w:val="00FF7B3F"/>
    <w:rsid w:val="00FF7DCB"/>
    <w:rsid w:val="00FF7E27"/>
    <w:rsid w:val="09B0DFD9"/>
    <w:rsid w:val="1898B1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02A08C71"/>
  <w15:docId w15:val="{5BFB00EA-C38A-493F-8483-29F7D3905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Cit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2ED"/>
    <w:pPr>
      <w:keepNext/>
      <w:spacing w:before="120" w:after="120"/>
      <w:jc w:val="both"/>
    </w:pPr>
    <w:rPr>
      <w:rFonts w:ascii="Arial" w:hAnsi="Arial"/>
      <w:sz w:val="22"/>
      <w:szCs w:val="24"/>
      <w:lang w:eastAsia="ko-KR"/>
    </w:rPr>
  </w:style>
  <w:style w:type="paragraph" w:styleId="Ttulo1">
    <w:name w:val="heading 1"/>
    <w:aliases w:val="Anexo1"/>
    <w:next w:val="Corpodetexto"/>
    <w:link w:val="Ttulo1Char"/>
    <w:qFormat/>
    <w:rsid w:val="0041052E"/>
    <w:pPr>
      <w:keepNext/>
      <w:pageBreakBefore/>
      <w:spacing w:before="480" w:after="240" w:line="360" w:lineRule="exact"/>
      <w:outlineLvl w:val="0"/>
    </w:pPr>
    <w:rPr>
      <w:rFonts w:ascii="Trebuchet MS" w:hAnsi="Trebuchet MS"/>
      <w:b/>
      <w:bCs/>
      <w:caps/>
      <w:color w:val="000000"/>
      <w:kern w:val="32"/>
      <w:sz w:val="32"/>
      <w:szCs w:val="32"/>
    </w:rPr>
  </w:style>
  <w:style w:type="paragraph" w:styleId="Ttulo2">
    <w:name w:val="heading 2"/>
    <w:basedOn w:val="Estilo2"/>
    <w:next w:val="Corpodetexto"/>
    <w:link w:val="Ttulo2Char"/>
    <w:qFormat/>
    <w:rsid w:val="004F4CEC"/>
    <w:pPr>
      <w:numPr>
        <w:ilvl w:val="1"/>
        <w:numId w:val="27"/>
      </w:numPr>
      <w:spacing w:before="600" w:after="240" w:line="320" w:lineRule="exact"/>
      <w:outlineLvl w:val="1"/>
    </w:pPr>
    <w:rPr>
      <w:rFonts w:ascii="Trebuchet MS" w:hAnsi="Trebuchet MS"/>
      <w:b/>
      <w:bCs/>
      <w:iCs/>
      <w:kern w:val="28"/>
      <w:sz w:val="26"/>
      <w:szCs w:val="28"/>
    </w:rPr>
  </w:style>
  <w:style w:type="paragraph" w:styleId="Ttulo3">
    <w:name w:val="heading 3"/>
    <w:next w:val="Corpodetexto"/>
    <w:link w:val="Ttulo3Char"/>
    <w:qFormat/>
    <w:rsid w:val="004F4CEC"/>
    <w:pPr>
      <w:keepNext/>
      <w:numPr>
        <w:ilvl w:val="2"/>
        <w:numId w:val="18"/>
      </w:numPr>
      <w:spacing w:before="240" w:after="240" w:line="360" w:lineRule="exact"/>
      <w:outlineLvl w:val="2"/>
    </w:pPr>
    <w:rPr>
      <w:rFonts w:ascii="Trebuchet MS" w:hAnsi="Trebuchet MS"/>
      <w:bCs/>
      <w:color w:val="000000"/>
      <w:kern w:val="28"/>
      <w:sz w:val="22"/>
      <w:szCs w:val="26"/>
    </w:rPr>
  </w:style>
  <w:style w:type="paragraph" w:styleId="Ttulo4">
    <w:name w:val="heading 4"/>
    <w:aliases w:val="heading 4"/>
    <w:next w:val="Corpodetexto"/>
    <w:link w:val="Ttulo4Char"/>
    <w:qFormat/>
    <w:rsid w:val="004F4CEC"/>
    <w:pPr>
      <w:keepNext/>
      <w:numPr>
        <w:ilvl w:val="3"/>
        <w:numId w:val="18"/>
      </w:numPr>
      <w:spacing w:before="600" w:after="240" w:line="320" w:lineRule="exact"/>
      <w:outlineLvl w:val="3"/>
    </w:pPr>
    <w:rPr>
      <w:rFonts w:ascii="Trebuchet MS" w:hAnsi="Trebuchet MS"/>
      <w:bCs/>
      <w:color w:val="000000"/>
      <w:kern w:val="28"/>
      <w:sz w:val="22"/>
      <w:szCs w:val="28"/>
    </w:rPr>
  </w:style>
  <w:style w:type="paragraph" w:styleId="Ttulo5">
    <w:name w:val="heading 5"/>
    <w:aliases w:val="Subitem a)"/>
    <w:next w:val="Corpodetexto"/>
    <w:link w:val="Ttulo5Char"/>
    <w:qFormat/>
    <w:rsid w:val="004F4CEC"/>
    <w:pPr>
      <w:numPr>
        <w:ilvl w:val="4"/>
        <w:numId w:val="18"/>
      </w:numPr>
      <w:spacing w:before="240" w:after="60" w:line="320" w:lineRule="exact"/>
      <w:outlineLvl w:val="4"/>
    </w:pPr>
    <w:rPr>
      <w:rFonts w:ascii="Trebuchet MS" w:hAnsi="Trebuchet MS"/>
      <w:bCs/>
      <w:i/>
      <w:iCs/>
      <w:color w:val="000000"/>
      <w:kern w:val="28"/>
      <w:sz w:val="22"/>
      <w:szCs w:val="26"/>
    </w:rPr>
  </w:style>
  <w:style w:type="paragraph" w:styleId="Ttulo6">
    <w:name w:val="heading 6"/>
    <w:basedOn w:val="Normal"/>
    <w:next w:val="Normal"/>
    <w:link w:val="Ttulo6Char"/>
    <w:qFormat/>
    <w:rsid w:val="004F4CEC"/>
    <w:pPr>
      <w:numPr>
        <w:ilvl w:val="5"/>
        <w:numId w:val="18"/>
      </w:numPr>
      <w:spacing w:before="240" w:after="60"/>
      <w:outlineLvl w:val="5"/>
    </w:pPr>
    <w:rPr>
      <w:b/>
      <w:bCs/>
      <w:szCs w:val="22"/>
    </w:rPr>
  </w:style>
  <w:style w:type="paragraph" w:styleId="Ttulo7">
    <w:name w:val="heading 7"/>
    <w:basedOn w:val="Normal"/>
    <w:next w:val="Normal"/>
    <w:link w:val="Ttulo7Char"/>
    <w:qFormat/>
    <w:rsid w:val="004F4CEC"/>
    <w:pPr>
      <w:numPr>
        <w:ilvl w:val="6"/>
        <w:numId w:val="18"/>
      </w:numPr>
      <w:spacing w:before="240" w:after="60"/>
      <w:outlineLvl w:val="6"/>
    </w:pPr>
  </w:style>
  <w:style w:type="paragraph" w:styleId="Ttulo8">
    <w:name w:val="heading 8"/>
    <w:basedOn w:val="Normal"/>
    <w:next w:val="Normal"/>
    <w:link w:val="Ttulo8Char"/>
    <w:qFormat/>
    <w:rsid w:val="004F4CEC"/>
    <w:pPr>
      <w:numPr>
        <w:ilvl w:val="7"/>
        <w:numId w:val="18"/>
      </w:numPr>
      <w:spacing w:before="240" w:after="60"/>
      <w:outlineLvl w:val="7"/>
    </w:pPr>
    <w:rPr>
      <w:i/>
      <w:iCs/>
    </w:rPr>
  </w:style>
  <w:style w:type="paragraph" w:styleId="Ttulo9">
    <w:name w:val="heading 9"/>
    <w:basedOn w:val="Normal"/>
    <w:next w:val="Normal"/>
    <w:link w:val="Ttulo9Char"/>
    <w:qFormat/>
    <w:rsid w:val="004F4CEC"/>
    <w:pPr>
      <w:numPr>
        <w:ilvl w:val="8"/>
        <w:numId w:val="18"/>
      </w:numPr>
      <w:spacing w:before="240" w:after="60"/>
      <w:outlineLvl w:val="8"/>
    </w:pPr>
    <w:rPr>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styleId="111111">
    <w:name w:val="Outline List 2"/>
    <w:basedOn w:val="Semlista"/>
    <w:semiHidden/>
    <w:rsid w:val="00AD2DFA"/>
    <w:pPr>
      <w:numPr>
        <w:numId w:val="10"/>
      </w:numPr>
    </w:pPr>
  </w:style>
  <w:style w:type="numbering" w:styleId="1ai">
    <w:name w:val="Outline List 1"/>
    <w:basedOn w:val="Semlista"/>
    <w:semiHidden/>
    <w:rsid w:val="00AD2DFA"/>
    <w:pPr>
      <w:numPr>
        <w:numId w:val="11"/>
      </w:numPr>
    </w:pPr>
  </w:style>
  <w:style w:type="character" w:styleId="AcrnimoHTML">
    <w:name w:val="HTML Acronym"/>
    <w:basedOn w:val="Fontepargpadro"/>
    <w:semiHidden/>
    <w:rsid w:val="00AD2DFA"/>
  </w:style>
  <w:style w:type="numbering" w:styleId="Artigoseo">
    <w:name w:val="Outline List 3"/>
    <w:basedOn w:val="Semlista"/>
    <w:semiHidden/>
    <w:rsid w:val="00AD2DFA"/>
    <w:pPr>
      <w:numPr>
        <w:numId w:val="12"/>
      </w:numPr>
    </w:pPr>
  </w:style>
  <w:style w:type="paragraph" w:styleId="Assinatura">
    <w:name w:val="Signature"/>
    <w:basedOn w:val="Normal"/>
    <w:link w:val="AssinaturaChar"/>
    <w:semiHidden/>
    <w:rsid w:val="00AD2DFA"/>
    <w:pPr>
      <w:ind w:left="4252"/>
    </w:pPr>
  </w:style>
  <w:style w:type="paragraph" w:styleId="AssinaturadeEmail">
    <w:name w:val="E-mail Signature"/>
    <w:basedOn w:val="Normal"/>
    <w:link w:val="AssinaturadeEmailChar"/>
    <w:semiHidden/>
    <w:rsid w:val="00AD2DFA"/>
  </w:style>
  <w:style w:type="paragraph" w:styleId="Cabealhodamensagem">
    <w:name w:val="Message Header"/>
    <w:basedOn w:val="Normal"/>
    <w:link w:val="CabealhodamensagemChar"/>
    <w:semiHidden/>
    <w:rsid w:val="00AD2DFA"/>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CitaoHTML">
    <w:name w:val="HTML Cite"/>
    <w:uiPriority w:val="99"/>
    <w:semiHidden/>
    <w:rsid w:val="00AD2DFA"/>
    <w:rPr>
      <w:i/>
      <w:iCs/>
    </w:rPr>
  </w:style>
  <w:style w:type="character" w:styleId="CdigoHTML">
    <w:name w:val="HTML Code"/>
    <w:semiHidden/>
    <w:rsid w:val="00AD2DFA"/>
    <w:rPr>
      <w:rFonts w:ascii="Courier New" w:hAnsi="Courier New" w:cs="Courier New"/>
      <w:sz w:val="20"/>
      <w:szCs w:val="20"/>
    </w:rPr>
  </w:style>
  <w:style w:type="paragraph" w:styleId="Corpodetexto2">
    <w:name w:val="Body Text 2"/>
    <w:basedOn w:val="Normal"/>
    <w:link w:val="Corpodetexto2Char"/>
    <w:semiHidden/>
    <w:rsid w:val="00AD2DFA"/>
    <w:pPr>
      <w:spacing w:line="480" w:lineRule="auto"/>
    </w:pPr>
  </w:style>
  <w:style w:type="paragraph" w:styleId="Corpodetexto3">
    <w:name w:val="Body Text 3"/>
    <w:basedOn w:val="Normal"/>
    <w:link w:val="Corpodetexto3Char"/>
    <w:rsid w:val="00AD2DFA"/>
    <w:rPr>
      <w:sz w:val="16"/>
      <w:szCs w:val="16"/>
    </w:rPr>
  </w:style>
  <w:style w:type="paragraph" w:styleId="Data">
    <w:name w:val="Date"/>
    <w:basedOn w:val="Normal"/>
    <w:next w:val="Normal"/>
    <w:link w:val="DataChar"/>
    <w:semiHidden/>
    <w:rsid w:val="00AD2DFA"/>
  </w:style>
  <w:style w:type="character" w:styleId="DefinioHTML">
    <w:name w:val="HTML Definition"/>
    <w:semiHidden/>
    <w:rsid w:val="00AD2DFA"/>
    <w:rPr>
      <w:i/>
      <w:iCs/>
    </w:rPr>
  </w:style>
  <w:style w:type="paragraph" w:styleId="Destinatrio">
    <w:name w:val="envelope address"/>
    <w:basedOn w:val="Normal"/>
    <w:semiHidden/>
    <w:rsid w:val="00AD2DFA"/>
    <w:pPr>
      <w:framePr w:w="7938" w:h="1984" w:hRule="exact" w:hSpace="141" w:wrap="auto" w:hAnchor="page" w:xAlign="center" w:yAlign="bottom"/>
      <w:ind w:left="2835"/>
    </w:pPr>
    <w:rPr>
      <w:rFonts w:cs="Arial"/>
    </w:rPr>
  </w:style>
  <w:style w:type="paragraph" w:styleId="Encerramento">
    <w:name w:val="Closing"/>
    <w:basedOn w:val="Normal"/>
    <w:link w:val="EncerramentoChar"/>
    <w:semiHidden/>
    <w:rsid w:val="00AD2DFA"/>
    <w:pPr>
      <w:ind w:left="4252"/>
    </w:pPr>
  </w:style>
  <w:style w:type="paragraph" w:styleId="EndereoHTML">
    <w:name w:val="HTML Address"/>
    <w:basedOn w:val="Normal"/>
    <w:link w:val="EndereoHTMLChar"/>
    <w:semiHidden/>
    <w:rsid w:val="00AD2DFA"/>
    <w:rPr>
      <w:i/>
      <w:iCs/>
    </w:rPr>
  </w:style>
  <w:style w:type="character" w:styleId="nfase">
    <w:name w:val="Emphasis"/>
    <w:uiPriority w:val="20"/>
    <w:qFormat/>
    <w:rsid w:val="00AD2DFA"/>
    <w:rPr>
      <w:i/>
      <w:iCs/>
    </w:rPr>
  </w:style>
  <w:style w:type="character" w:styleId="ExemploHTML">
    <w:name w:val="HTML Sample"/>
    <w:semiHidden/>
    <w:rsid w:val="00AD2DFA"/>
    <w:rPr>
      <w:rFonts w:ascii="Courier New" w:hAnsi="Courier New" w:cs="Courier New"/>
    </w:rPr>
  </w:style>
  <w:style w:type="character" w:styleId="Forte">
    <w:name w:val="Strong"/>
    <w:uiPriority w:val="22"/>
    <w:qFormat/>
    <w:rsid w:val="00AD2DFA"/>
    <w:rPr>
      <w:b/>
      <w:bCs/>
    </w:rPr>
  </w:style>
  <w:style w:type="character" w:styleId="HiperlinkVisitado">
    <w:name w:val="FollowedHyperlink"/>
    <w:semiHidden/>
    <w:rsid w:val="00AD2DFA"/>
    <w:rPr>
      <w:color w:val="800080"/>
      <w:u w:val="single"/>
    </w:rPr>
  </w:style>
  <w:style w:type="character" w:styleId="Hyperlink">
    <w:name w:val="Hyperlink"/>
    <w:uiPriority w:val="99"/>
    <w:rsid w:val="00AD2DFA"/>
    <w:rPr>
      <w:color w:val="0000FF"/>
      <w:u w:val="single"/>
    </w:rPr>
  </w:style>
  <w:style w:type="paragraph" w:styleId="Legenda">
    <w:name w:val="caption"/>
    <w:aliases w:val="Gráfico,Caption Char Char,Título de Gráfico,Título de Gráfico Char Char, Char Char Char,Char Char Char + Tahoma,8 pt,Centralizado,Depois de:  3 pt + Tahoma,...., Char,.... Char,Char Char Char,.... Char Char,Char"/>
    <w:next w:val="Corpodetexto"/>
    <w:link w:val="LegendaChar1"/>
    <w:uiPriority w:val="35"/>
    <w:qFormat/>
    <w:rsid w:val="009A7829"/>
    <w:pPr>
      <w:keepNext/>
      <w:spacing w:before="120" w:line="320" w:lineRule="atLeast"/>
      <w:jc w:val="center"/>
    </w:pPr>
    <w:rPr>
      <w:rFonts w:ascii="Trebuchet MS" w:hAnsi="Trebuchet MS"/>
      <w:b/>
      <w:bCs/>
      <w:color w:val="000000"/>
      <w:kern w:val="28"/>
    </w:rPr>
  </w:style>
  <w:style w:type="paragraph" w:styleId="Lista">
    <w:name w:val="List"/>
    <w:basedOn w:val="Normal"/>
    <w:semiHidden/>
    <w:rsid w:val="00AD2DFA"/>
    <w:pPr>
      <w:ind w:left="283" w:hanging="283"/>
    </w:pPr>
  </w:style>
  <w:style w:type="paragraph" w:styleId="Lista2">
    <w:name w:val="List 2"/>
    <w:basedOn w:val="Normal"/>
    <w:semiHidden/>
    <w:rsid w:val="00AD2DFA"/>
    <w:pPr>
      <w:ind w:left="566" w:hanging="283"/>
    </w:pPr>
  </w:style>
  <w:style w:type="paragraph" w:styleId="Lista3">
    <w:name w:val="List 3"/>
    <w:basedOn w:val="Normal"/>
    <w:semiHidden/>
    <w:rsid w:val="00AD2DFA"/>
    <w:pPr>
      <w:ind w:left="849" w:hanging="283"/>
    </w:pPr>
  </w:style>
  <w:style w:type="paragraph" w:styleId="Lista4">
    <w:name w:val="List 4"/>
    <w:basedOn w:val="Normal"/>
    <w:semiHidden/>
    <w:rsid w:val="00AD2DFA"/>
    <w:pPr>
      <w:ind w:left="1132" w:hanging="283"/>
    </w:pPr>
  </w:style>
  <w:style w:type="paragraph" w:styleId="Lista5">
    <w:name w:val="List 5"/>
    <w:basedOn w:val="Normal"/>
    <w:semiHidden/>
    <w:rsid w:val="00AD2DFA"/>
    <w:pPr>
      <w:ind w:left="1415" w:hanging="283"/>
    </w:pPr>
  </w:style>
  <w:style w:type="paragraph" w:styleId="Listadecontinuao">
    <w:name w:val="List Continue"/>
    <w:basedOn w:val="Normal"/>
    <w:semiHidden/>
    <w:rsid w:val="00AD2DFA"/>
    <w:pPr>
      <w:ind w:left="283"/>
    </w:pPr>
  </w:style>
  <w:style w:type="paragraph" w:styleId="Listadecontinuao2">
    <w:name w:val="List Continue 2"/>
    <w:basedOn w:val="Normal"/>
    <w:semiHidden/>
    <w:rsid w:val="00AD2DFA"/>
    <w:pPr>
      <w:ind w:left="566"/>
    </w:pPr>
  </w:style>
  <w:style w:type="paragraph" w:styleId="Listadecontinuao3">
    <w:name w:val="List Continue 3"/>
    <w:basedOn w:val="Normal"/>
    <w:semiHidden/>
    <w:rsid w:val="00AD2DFA"/>
    <w:pPr>
      <w:ind w:left="849"/>
    </w:pPr>
  </w:style>
  <w:style w:type="paragraph" w:styleId="Listadecontinuao4">
    <w:name w:val="List Continue 4"/>
    <w:basedOn w:val="Normal"/>
    <w:semiHidden/>
    <w:rsid w:val="00AD2DFA"/>
    <w:pPr>
      <w:ind w:left="1132"/>
    </w:pPr>
  </w:style>
  <w:style w:type="paragraph" w:styleId="Listadecontinuao5">
    <w:name w:val="List Continue 5"/>
    <w:basedOn w:val="Normal"/>
    <w:semiHidden/>
    <w:rsid w:val="00AD2DFA"/>
    <w:pPr>
      <w:ind w:left="1415"/>
    </w:pPr>
  </w:style>
  <w:style w:type="character" w:styleId="MquinadeescreverHTML">
    <w:name w:val="HTML Typewriter"/>
    <w:semiHidden/>
    <w:rsid w:val="00AD2DFA"/>
    <w:rPr>
      <w:rFonts w:ascii="Courier New" w:hAnsi="Courier New" w:cs="Courier New"/>
      <w:sz w:val="20"/>
      <w:szCs w:val="20"/>
    </w:rPr>
  </w:style>
  <w:style w:type="paragraph" w:styleId="NormalWeb">
    <w:name w:val="Normal (Web)"/>
    <w:basedOn w:val="Normal"/>
    <w:link w:val="NormalWebChar"/>
    <w:uiPriority w:val="99"/>
    <w:rsid w:val="00AD2DFA"/>
  </w:style>
  <w:style w:type="character" w:styleId="Nmerodelinha">
    <w:name w:val="line number"/>
    <w:basedOn w:val="Fontepargpadro"/>
    <w:semiHidden/>
    <w:rsid w:val="00AD2DFA"/>
  </w:style>
  <w:style w:type="character" w:styleId="Nmerodepgina">
    <w:name w:val="page number"/>
    <w:rsid w:val="00813951"/>
    <w:rPr>
      <w:rFonts w:ascii="Tahoma" w:hAnsi="Tahoma"/>
      <w:b/>
      <w:color w:val="FFFFFF"/>
      <w:sz w:val="18"/>
      <w:u w:val="none" w:color="FFFFFF"/>
      <w:bdr w:val="none" w:sz="0" w:space="0" w:color="auto"/>
    </w:rPr>
  </w:style>
  <w:style w:type="paragraph" w:styleId="Pr-formataoHTML">
    <w:name w:val="HTML Preformatted"/>
    <w:basedOn w:val="Normal"/>
    <w:link w:val="Pr-formataoHTMLChar"/>
    <w:uiPriority w:val="99"/>
    <w:semiHidden/>
    <w:rsid w:val="00AD2DFA"/>
    <w:rPr>
      <w:rFonts w:ascii="Courier New" w:hAnsi="Courier New"/>
      <w:sz w:val="20"/>
      <w:szCs w:val="20"/>
    </w:rPr>
  </w:style>
  <w:style w:type="paragraph" w:styleId="Corpodetexto">
    <w:name w:val="Body Text"/>
    <w:link w:val="CorpodetextoChar"/>
    <w:rsid w:val="009A7829"/>
    <w:pPr>
      <w:spacing w:before="120" w:line="320" w:lineRule="atLeast"/>
      <w:jc w:val="both"/>
    </w:pPr>
    <w:rPr>
      <w:rFonts w:ascii="Trebuchet MS" w:hAnsi="Trebuchet MS"/>
      <w:color w:val="000000"/>
      <w:kern w:val="28"/>
      <w:sz w:val="22"/>
    </w:rPr>
  </w:style>
  <w:style w:type="paragraph" w:styleId="Primeirorecuodecorpodetexto">
    <w:name w:val="Body Text First Indent"/>
    <w:basedOn w:val="Corpodetexto"/>
    <w:link w:val="PrimeirorecuodecorpodetextoChar"/>
    <w:semiHidden/>
    <w:rsid w:val="00AD2DFA"/>
    <w:pPr>
      <w:ind w:firstLine="210"/>
    </w:pPr>
  </w:style>
  <w:style w:type="paragraph" w:styleId="Recuodecorpodetexto">
    <w:name w:val="Body Text Indent"/>
    <w:link w:val="RecuodecorpodetextoChar"/>
    <w:rsid w:val="00EF2B50"/>
    <w:pPr>
      <w:spacing w:before="120" w:after="120" w:line="360" w:lineRule="exact"/>
      <w:ind w:left="1134"/>
      <w:contextualSpacing/>
      <w:jc w:val="both"/>
    </w:pPr>
    <w:rPr>
      <w:rFonts w:ascii="Trebuchet MS" w:hAnsi="Trebuchet MS"/>
      <w:color w:val="000000"/>
      <w:kern w:val="28"/>
      <w:sz w:val="22"/>
    </w:rPr>
  </w:style>
  <w:style w:type="paragraph" w:styleId="Primeirorecuodecorpodetexto2">
    <w:name w:val="Body Text First Indent 2"/>
    <w:basedOn w:val="Recuodecorpodetexto"/>
    <w:link w:val="Primeirorecuodecorpodetexto2Char"/>
    <w:semiHidden/>
    <w:rsid w:val="00AD2DFA"/>
    <w:pPr>
      <w:ind w:firstLine="210"/>
    </w:pPr>
  </w:style>
  <w:style w:type="paragraph" w:styleId="Recuonormal">
    <w:name w:val="Normal Indent"/>
    <w:basedOn w:val="Normal"/>
    <w:semiHidden/>
    <w:rsid w:val="00AD2DFA"/>
    <w:pPr>
      <w:ind w:left="708"/>
    </w:pPr>
  </w:style>
  <w:style w:type="character" w:styleId="Refdenotaderodap">
    <w:name w:val="footnote reference"/>
    <w:aliases w:val="(Ref. de nota al pie),Referência de rodapé"/>
    <w:uiPriority w:val="99"/>
    <w:rsid w:val="000702CC"/>
    <w:rPr>
      <w:rFonts w:ascii="Tahoma" w:hAnsi="Tahoma"/>
      <w:sz w:val="18"/>
      <w:vertAlign w:val="superscript"/>
    </w:rPr>
  </w:style>
  <w:style w:type="paragraph" w:styleId="Remetente">
    <w:name w:val="envelope return"/>
    <w:basedOn w:val="Normal"/>
    <w:semiHidden/>
    <w:rsid w:val="00AD2DFA"/>
    <w:rPr>
      <w:rFonts w:cs="Arial"/>
      <w:sz w:val="20"/>
      <w:szCs w:val="20"/>
    </w:rPr>
  </w:style>
  <w:style w:type="paragraph" w:styleId="Saudao">
    <w:name w:val="Salutation"/>
    <w:basedOn w:val="Normal"/>
    <w:next w:val="Normal"/>
    <w:link w:val="SaudaoChar"/>
    <w:semiHidden/>
    <w:rsid w:val="00AD2DFA"/>
  </w:style>
  <w:style w:type="table" w:styleId="Tabelaclssica1">
    <w:name w:val="Table Classic 1"/>
    <w:basedOn w:val="Tabelanormal"/>
    <w:semiHidden/>
    <w:rsid w:val="00AD2D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semiHidden/>
    <w:rsid w:val="00AD2D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clssica3">
    <w:name w:val="Table Classic 3"/>
    <w:basedOn w:val="Tabelanormal"/>
    <w:semiHidden/>
    <w:rsid w:val="00AD2D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clssica4">
    <w:name w:val="Table Classic 4"/>
    <w:basedOn w:val="Tabelanormal"/>
    <w:semiHidden/>
    <w:rsid w:val="00AD2D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colorida1">
    <w:name w:val="Table Colorful 1"/>
    <w:basedOn w:val="Tabelanormal"/>
    <w:semiHidden/>
    <w:rsid w:val="00AD2D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colorida2">
    <w:name w:val="Table Colorful 2"/>
    <w:basedOn w:val="Tabelanormal"/>
    <w:semiHidden/>
    <w:rsid w:val="00AD2D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colorida3">
    <w:name w:val="Table Colorful 3"/>
    <w:basedOn w:val="Tabelanormal"/>
    <w:semiHidden/>
    <w:rsid w:val="00AD2D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comefeitos3D1">
    <w:name w:val="Table 3D effects 1"/>
    <w:basedOn w:val="Tabelanormal"/>
    <w:semiHidden/>
    <w:rsid w:val="00AD2D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semiHidden/>
    <w:rsid w:val="00AD2D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3">
    <w:name w:val="Table 3D effects 3"/>
    <w:basedOn w:val="Tabelanormal"/>
    <w:semiHidden/>
    <w:rsid w:val="00AD2D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grade">
    <w:name w:val="Table Grid"/>
    <w:basedOn w:val="Tabelanormal"/>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1">
    <w:name w:val="Table Grid 1"/>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comgrade2">
    <w:name w:val="Table Grid 2"/>
    <w:basedOn w:val="Tabelanormal"/>
    <w:semiHidden/>
    <w:rsid w:val="00AD2D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3">
    <w:name w:val="Table Grid 3"/>
    <w:basedOn w:val="Tabelanormal"/>
    <w:semiHidden/>
    <w:rsid w:val="00AD2D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4">
    <w:name w:val="Table Grid 4"/>
    <w:basedOn w:val="Tabelanormal"/>
    <w:semiHidden/>
    <w:rsid w:val="00AD2D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comgrade5">
    <w:name w:val="Table Grid 5"/>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6">
    <w:name w:val="Table Grid 6"/>
    <w:basedOn w:val="Tabelanormal"/>
    <w:semiHidden/>
    <w:rsid w:val="00AD2D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7">
    <w:name w:val="Table Grid 7"/>
    <w:basedOn w:val="Tabelanormal"/>
    <w:semiHidden/>
    <w:rsid w:val="00AD2D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8">
    <w:name w:val="Table Grid 8"/>
    <w:basedOn w:val="Tabelanormal"/>
    <w:semiHidden/>
    <w:rsid w:val="00AD2D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comtema">
    <w:name w:val="Table Theme"/>
    <w:basedOn w:val="Tabelanormal"/>
    <w:semiHidden/>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ntempornea">
    <w:name w:val="Table Contemporary"/>
    <w:basedOn w:val="Tabelanormal"/>
    <w:semiHidden/>
    <w:rsid w:val="00AD2D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daWeb1">
    <w:name w:val="Table Web 1"/>
    <w:basedOn w:val="Tabelanormal"/>
    <w:semiHidden/>
    <w:rsid w:val="00AD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2">
    <w:name w:val="Table Web 2"/>
    <w:basedOn w:val="Tabelanormal"/>
    <w:semiHidden/>
    <w:rsid w:val="00AD2D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3">
    <w:name w:val="Table Web 3"/>
    <w:basedOn w:val="Tabelanormal"/>
    <w:semiHidden/>
    <w:rsid w:val="00AD2D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e">
    <w:name w:val="Table Elegant"/>
    <w:basedOn w:val="Tabelanormal"/>
    <w:semiHidden/>
    <w:rsid w:val="00AD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emcolunas1">
    <w:name w:val="Table Columns 1"/>
    <w:basedOn w:val="Tabelanormal"/>
    <w:semiHidden/>
    <w:rsid w:val="00AD2D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2">
    <w:name w:val="Table Columns 2"/>
    <w:basedOn w:val="Tabelanormal"/>
    <w:semiHidden/>
    <w:rsid w:val="00AD2D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3">
    <w:name w:val="Table Columns 3"/>
    <w:basedOn w:val="Tabelanormal"/>
    <w:semiHidden/>
    <w:rsid w:val="00AD2D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emcolunas4">
    <w:name w:val="Table Columns 4"/>
    <w:basedOn w:val="Tabelanormal"/>
    <w:semiHidden/>
    <w:rsid w:val="00AD2D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emcolunas5">
    <w:name w:val="Table Columns 5"/>
    <w:basedOn w:val="Tabelanormal"/>
    <w:semiHidden/>
    <w:rsid w:val="00AD2D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emlista1">
    <w:name w:val="Table List 1"/>
    <w:basedOn w:val="Tabelanormal"/>
    <w:semiHidden/>
    <w:rsid w:val="00AD2D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2">
    <w:name w:val="Table List 2"/>
    <w:basedOn w:val="Tabelanormal"/>
    <w:semiHidden/>
    <w:rsid w:val="00AD2D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3">
    <w:name w:val="Table List 3"/>
    <w:basedOn w:val="Tabelanormal"/>
    <w:semiHidden/>
    <w:rsid w:val="00AD2D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emlista4">
    <w:name w:val="Table List 4"/>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emlista5">
    <w:name w:val="Table List 5"/>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emlista6">
    <w:name w:val="Table List 6"/>
    <w:basedOn w:val="Tabelanormal"/>
    <w:semiHidden/>
    <w:rsid w:val="00AD2D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emlista7">
    <w:name w:val="Table List 7"/>
    <w:basedOn w:val="Tabelanormal"/>
    <w:semiHidden/>
    <w:rsid w:val="00AD2D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mlista8">
    <w:name w:val="Table List 8"/>
    <w:basedOn w:val="Tabelanormal"/>
    <w:semiHidden/>
    <w:rsid w:val="00AD2D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issional">
    <w:name w:val="Table Professional"/>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mples-1">
    <w:name w:val="Table Simple 1"/>
    <w:basedOn w:val="Tabelanormal"/>
    <w:semiHidden/>
    <w:rsid w:val="00AD2D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Simples-2">
    <w:name w:val="Table Simple 2"/>
    <w:basedOn w:val="Tabelanormal"/>
    <w:semiHidden/>
    <w:rsid w:val="00AD2D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Simples-3">
    <w:name w:val="Table Simple 3"/>
    <w:basedOn w:val="Tabelanormal"/>
    <w:semiHidden/>
    <w:rsid w:val="00AD2D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sutil1">
    <w:name w:val="Table Subtle 1"/>
    <w:basedOn w:val="Tabelanormal"/>
    <w:semiHidden/>
    <w:rsid w:val="00AD2D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util2">
    <w:name w:val="Table Subtle 2"/>
    <w:basedOn w:val="Tabelanormal"/>
    <w:semiHidden/>
    <w:rsid w:val="00AD2D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TecladoHTML">
    <w:name w:val="HTML Keyboard"/>
    <w:semiHidden/>
    <w:rsid w:val="00AD2DFA"/>
    <w:rPr>
      <w:rFonts w:ascii="Courier New" w:hAnsi="Courier New" w:cs="Courier New"/>
      <w:sz w:val="20"/>
      <w:szCs w:val="20"/>
    </w:rPr>
  </w:style>
  <w:style w:type="paragraph" w:styleId="Textoembloco">
    <w:name w:val="Block Text"/>
    <w:basedOn w:val="Normal"/>
    <w:semiHidden/>
    <w:rsid w:val="00AD2DFA"/>
    <w:pPr>
      <w:ind w:left="1440" w:right="1440"/>
    </w:pPr>
  </w:style>
  <w:style w:type="paragraph" w:styleId="TextosemFormatao">
    <w:name w:val="Plain Text"/>
    <w:basedOn w:val="Normal"/>
    <w:link w:val="TextosemFormataoChar"/>
    <w:uiPriority w:val="99"/>
    <w:semiHidden/>
    <w:rsid w:val="00AD2DFA"/>
    <w:rPr>
      <w:rFonts w:ascii="Courier New" w:hAnsi="Courier New"/>
      <w:sz w:val="20"/>
      <w:szCs w:val="20"/>
    </w:rPr>
  </w:style>
  <w:style w:type="paragraph" w:styleId="Ttulodanota">
    <w:name w:val="Note Heading"/>
    <w:basedOn w:val="Normal"/>
    <w:next w:val="Normal"/>
    <w:link w:val="TtulodanotaChar"/>
    <w:semiHidden/>
    <w:rsid w:val="00AD2DFA"/>
  </w:style>
  <w:style w:type="character" w:styleId="VarivelHTML">
    <w:name w:val="HTML Variable"/>
    <w:semiHidden/>
    <w:rsid w:val="00AD2DFA"/>
    <w:rPr>
      <w:i/>
      <w:iCs/>
    </w:rPr>
  </w:style>
  <w:style w:type="paragraph" w:customStyle="1" w:styleId="Ttuloserie">
    <w:name w:val="Título serie"/>
    <w:semiHidden/>
    <w:rsid w:val="00DB039F"/>
    <w:pPr>
      <w:spacing w:line="240" w:lineRule="atLeast"/>
      <w:jc w:val="right"/>
    </w:pPr>
    <w:rPr>
      <w:rFonts w:ascii="Trebuchet MS" w:hAnsi="Trebuchet MS"/>
      <w:b/>
      <w:color w:val="000080"/>
      <w:sz w:val="28"/>
      <w:szCs w:val="56"/>
    </w:rPr>
  </w:style>
  <w:style w:type="paragraph" w:customStyle="1" w:styleId="MME">
    <w:name w:val="MME"/>
    <w:semiHidden/>
    <w:rsid w:val="00F762D5"/>
    <w:pPr>
      <w:jc w:val="right"/>
    </w:pPr>
    <w:rPr>
      <w:rFonts w:ascii="Tahoma" w:hAnsi="Tahoma"/>
      <w:b/>
      <w:sz w:val="18"/>
      <w:szCs w:val="24"/>
    </w:rPr>
  </w:style>
  <w:style w:type="paragraph" w:customStyle="1" w:styleId="SubttulodeCapa">
    <w:name w:val="Subtítulo de Capa"/>
    <w:link w:val="SubttulodeCapaChar"/>
    <w:semiHidden/>
    <w:rsid w:val="00F71D40"/>
    <w:pPr>
      <w:spacing w:before="600" w:line="440" w:lineRule="exact"/>
      <w:jc w:val="right"/>
    </w:pPr>
    <w:rPr>
      <w:rFonts w:ascii="Tahoma" w:hAnsi="Tahoma"/>
      <w:b/>
      <w:caps/>
      <w:color w:val="000080"/>
      <w:sz w:val="32"/>
      <w:szCs w:val="32"/>
    </w:rPr>
  </w:style>
  <w:style w:type="character" w:customStyle="1" w:styleId="SubttulodeCapaChar">
    <w:name w:val="Subtítulo de Capa Char"/>
    <w:link w:val="SubttulodeCapa"/>
    <w:semiHidden/>
    <w:rsid w:val="00F71D40"/>
    <w:rPr>
      <w:rFonts w:ascii="Tahoma" w:hAnsi="Tahoma"/>
      <w:b/>
      <w:caps/>
      <w:color w:val="000080"/>
      <w:sz w:val="32"/>
      <w:szCs w:val="32"/>
      <w:lang w:val="pt-BR" w:eastAsia="pt-BR" w:bidi="ar-SA"/>
    </w:rPr>
  </w:style>
  <w:style w:type="paragraph" w:styleId="Cabealho">
    <w:name w:val="header"/>
    <w:basedOn w:val="Normal"/>
    <w:link w:val="CabealhoChar"/>
    <w:rsid w:val="00FA1CCA"/>
    <w:pPr>
      <w:tabs>
        <w:tab w:val="center" w:pos="4252"/>
        <w:tab w:val="right" w:pos="8504"/>
      </w:tabs>
    </w:pPr>
    <w:rPr>
      <w:rFonts w:ascii="Tahoma" w:hAnsi="Tahoma"/>
      <w:b/>
      <w:color w:val="FFFFFF"/>
      <w:sz w:val="18"/>
    </w:rPr>
  </w:style>
  <w:style w:type="paragraph" w:customStyle="1" w:styleId="SubttulodeCapa2">
    <w:name w:val="Subtítulo de Capa 2"/>
    <w:semiHidden/>
    <w:rsid w:val="00F71D40"/>
    <w:pPr>
      <w:spacing w:before="480" w:line="360" w:lineRule="atLeast"/>
      <w:jc w:val="right"/>
    </w:pPr>
    <w:rPr>
      <w:rFonts w:ascii="Tahoma" w:hAnsi="Tahoma"/>
      <w:i/>
      <w:color w:val="000080"/>
      <w:sz w:val="28"/>
      <w:szCs w:val="32"/>
    </w:rPr>
  </w:style>
  <w:style w:type="paragraph" w:styleId="Rodap">
    <w:name w:val="footer"/>
    <w:link w:val="RodapChar"/>
    <w:uiPriority w:val="99"/>
    <w:rsid w:val="00D316EC"/>
    <w:pPr>
      <w:pBdr>
        <w:top w:val="single" w:sz="4" w:space="1" w:color="00CCFF"/>
      </w:pBdr>
      <w:spacing w:line="240" w:lineRule="exact"/>
    </w:pPr>
    <w:rPr>
      <w:rFonts w:ascii="Tahoma" w:hAnsi="Tahoma"/>
      <w:b/>
      <w:color w:val="999999"/>
      <w:kern w:val="28"/>
      <w:sz w:val="16"/>
    </w:rPr>
  </w:style>
  <w:style w:type="paragraph" w:customStyle="1" w:styleId="Capa1">
    <w:name w:val="Capa 1"/>
    <w:semiHidden/>
    <w:rsid w:val="00406C71"/>
    <w:pPr>
      <w:spacing w:after="240"/>
    </w:pPr>
    <w:rPr>
      <w:rFonts w:ascii="Tahoma" w:hAnsi="Tahoma" w:cs="Tahoma"/>
      <w:caps/>
      <w:sz w:val="16"/>
      <w:szCs w:val="22"/>
    </w:rPr>
  </w:style>
  <w:style w:type="paragraph" w:customStyle="1" w:styleId="Figura">
    <w:name w:val="Figura"/>
    <w:next w:val="Corpodetexto"/>
    <w:link w:val="FiguraChar"/>
    <w:rsid w:val="009A7829"/>
    <w:pPr>
      <w:spacing w:before="120" w:line="320" w:lineRule="atLeast"/>
      <w:jc w:val="center"/>
    </w:pPr>
    <w:rPr>
      <w:rFonts w:ascii="Tahoma" w:hAnsi="Tahoma"/>
      <w:color w:val="000000"/>
      <w:kern w:val="28"/>
    </w:rPr>
  </w:style>
  <w:style w:type="paragraph" w:customStyle="1" w:styleId="Capa2">
    <w:name w:val="Capa 2"/>
    <w:link w:val="Capa2Char"/>
    <w:rsid w:val="00B125D4"/>
    <w:pPr>
      <w:spacing w:before="120"/>
    </w:pPr>
    <w:rPr>
      <w:rFonts w:ascii="Tahoma" w:hAnsi="Tahoma" w:cs="Tahoma"/>
      <w:b/>
      <w:sz w:val="16"/>
    </w:rPr>
  </w:style>
  <w:style w:type="paragraph" w:customStyle="1" w:styleId="Detalhamento">
    <w:name w:val="Detalhamento"/>
    <w:basedOn w:val="Corpodetexto"/>
    <w:next w:val="Normal"/>
    <w:semiHidden/>
    <w:rsid w:val="00E66466"/>
    <w:pPr>
      <w:numPr>
        <w:numId w:val="13"/>
      </w:numPr>
      <w:spacing w:line="320" w:lineRule="exact"/>
    </w:pPr>
    <w:rPr>
      <w:rFonts w:ascii="Tahoma" w:hAnsi="Tahoma"/>
      <w:color w:val="auto"/>
      <w:kern w:val="0"/>
    </w:rPr>
  </w:style>
  <w:style w:type="paragraph" w:customStyle="1" w:styleId="Tabelacorpo">
    <w:name w:val="Tabela corpo"/>
    <w:basedOn w:val="Normal"/>
    <w:rsid w:val="007F3D51"/>
    <w:pPr>
      <w:jc w:val="center"/>
    </w:pPr>
    <w:rPr>
      <w:rFonts w:cs="Arial"/>
      <w:szCs w:val="22"/>
    </w:rPr>
  </w:style>
  <w:style w:type="paragraph" w:styleId="Subttulo">
    <w:name w:val="Subtitle"/>
    <w:basedOn w:val="Normal"/>
    <w:link w:val="SubttuloChar"/>
    <w:qFormat/>
    <w:rsid w:val="00327B31"/>
    <w:pPr>
      <w:spacing w:before="720" w:after="720"/>
      <w:jc w:val="center"/>
      <w:outlineLvl w:val="1"/>
    </w:pPr>
    <w:rPr>
      <w:rFonts w:ascii="Tahoma" w:hAnsi="Tahoma"/>
      <w:b/>
      <w:caps/>
    </w:rPr>
  </w:style>
  <w:style w:type="paragraph" w:customStyle="1" w:styleId="Capa3">
    <w:name w:val="Capa 3"/>
    <w:rsid w:val="00120CFF"/>
    <w:rPr>
      <w:rFonts w:ascii="Tahoma" w:hAnsi="Tahoma"/>
      <w:color w:val="000000"/>
      <w:kern w:val="28"/>
      <w:sz w:val="16"/>
      <w:szCs w:val="16"/>
    </w:rPr>
  </w:style>
  <w:style w:type="paragraph" w:customStyle="1" w:styleId="Capa5">
    <w:name w:val="Capa 5"/>
    <w:semiHidden/>
    <w:rsid w:val="00AD5FCD"/>
    <w:pPr>
      <w:jc w:val="right"/>
    </w:pPr>
    <w:rPr>
      <w:rFonts w:ascii="Tahoma" w:hAnsi="Tahoma"/>
      <w:b/>
      <w:color w:val="000000"/>
      <w:kern w:val="28"/>
    </w:rPr>
  </w:style>
  <w:style w:type="paragraph" w:customStyle="1" w:styleId="TtuloFolhaRosto">
    <w:name w:val="Título Folha Rosto"/>
    <w:semiHidden/>
    <w:rsid w:val="00406C71"/>
    <w:pPr>
      <w:spacing w:before="240"/>
      <w:jc w:val="right"/>
    </w:pPr>
    <w:rPr>
      <w:rFonts w:ascii="Tahoma" w:hAnsi="Tahoma"/>
      <w:b/>
      <w:caps/>
      <w:color w:val="000080"/>
      <w:kern w:val="28"/>
      <w:sz w:val="40"/>
    </w:rPr>
  </w:style>
  <w:style w:type="paragraph" w:customStyle="1" w:styleId="TtuloFolhaRosto2">
    <w:name w:val="Título Folha Rosto 2"/>
    <w:semiHidden/>
    <w:rsid w:val="00406C71"/>
    <w:pPr>
      <w:spacing w:before="480"/>
      <w:jc w:val="right"/>
    </w:pPr>
    <w:rPr>
      <w:rFonts w:ascii="Tahoma" w:hAnsi="Tahoma"/>
      <w:b/>
      <w:caps/>
      <w:color w:val="000080"/>
      <w:kern w:val="28"/>
      <w:sz w:val="32"/>
    </w:rPr>
  </w:style>
  <w:style w:type="paragraph" w:customStyle="1" w:styleId="TtuloFolhaRosto3">
    <w:name w:val="Título Folha Rosto 3"/>
    <w:semiHidden/>
    <w:rsid w:val="00DB039F"/>
    <w:pPr>
      <w:ind w:right="-6"/>
      <w:jc w:val="right"/>
    </w:pPr>
    <w:rPr>
      <w:rFonts w:ascii="Trebuchet MS" w:hAnsi="Trebuchet MS"/>
      <w:b/>
      <w:color w:val="000080"/>
      <w:kern w:val="28"/>
      <w:sz w:val="32"/>
    </w:rPr>
  </w:style>
  <w:style w:type="paragraph" w:customStyle="1" w:styleId="TextoFolhadeRosto">
    <w:name w:val="Texto Folha de Rosto"/>
    <w:semiHidden/>
    <w:rsid w:val="00B125D4"/>
    <w:pPr>
      <w:spacing w:before="120" w:line="180" w:lineRule="exact"/>
      <w:jc w:val="both"/>
    </w:pPr>
    <w:rPr>
      <w:rFonts w:ascii="Tahoma" w:hAnsi="Tahoma"/>
      <w:i/>
      <w:color w:val="000000"/>
      <w:kern w:val="28"/>
      <w:sz w:val="14"/>
    </w:rPr>
  </w:style>
  <w:style w:type="paragraph" w:customStyle="1" w:styleId="Capa4">
    <w:name w:val="Capa 4"/>
    <w:semiHidden/>
    <w:rsid w:val="00120CFF"/>
    <w:rPr>
      <w:rFonts w:ascii="Tahoma" w:hAnsi="Tahoma"/>
      <w:color w:val="000000"/>
      <w:kern w:val="28"/>
      <w:sz w:val="14"/>
    </w:rPr>
  </w:style>
  <w:style w:type="paragraph" w:customStyle="1" w:styleId="DataCapa">
    <w:name w:val="Data Capa"/>
    <w:semiHidden/>
    <w:rsid w:val="00AD5FCD"/>
    <w:pPr>
      <w:jc w:val="right"/>
    </w:pPr>
    <w:rPr>
      <w:rFonts w:ascii="Tahoma" w:hAnsi="Tahoma"/>
      <w:color w:val="000000"/>
      <w:kern w:val="28"/>
    </w:rPr>
  </w:style>
  <w:style w:type="paragraph" w:styleId="Sumrio2">
    <w:name w:val="toc 2"/>
    <w:uiPriority w:val="39"/>
    <w:qFormat/>
    <w:rsid w:val="00C51816"/>
    <w:pPr>
      <w:tabs>
        <w:tab w:val="left" w:pos="680"/>
        <w:tab w:val="right" w:pos="9072"/>
      </w:tabs>
      <w:spacing w:before="80" w:line="300" w:lineRule="exact"/>
      <w:ind w:left="340" w:hanging="170"/>
    </w:pPr>
    <w:rPr>
      <w:rFonts w:ascii="Trebuchet MS" w:hAnsi="Trebuchet MS"/>
      <w:smallCaps/>
      <w:color w:val="000000"/>
      <w:kern w:val="28"/>
    </w:rPr>
  </w:style>
  <w:style w:type="paragraph" w:customStyle="1" w:styleId="IdContrat1">
    <w:name w:val="Id Contrat 1"/>
    <w:semiHidden/>
    <w:rsid w:val="00327B31"/>
    <w:rPr>
      <w:rFonts w:ascii="Tahoma" w:hAnsi="Tahoma"/>
      <w:i/>
      <w:color w:val="000000"/>
      <w:kern w:val="28"/>
      <w:sz w:val="12"/>
      <w:szCs w:val="12"/>
    </w:rPr>
  </w:style>
  <w:style w:type="paragraph" w:customStyle="1" w:styleId="IdContrat2">
    <w:name w:val="Id Contrat 2"/>
    <w:semiHidden/>
    <w:rsid w:val="00327B31"/>
    <w:rPr>
      <w:rFonts w:ascii="Tahoma" w:hAnsi="Tahoma" w:cs="Tahoma"/>
      <w:b/>
      <w:caps/>
      <w:color w:val="000000"/>
      <w:kern w:val="28"/>
    </w:rPr>
  </w:style>
  <w:style w:type="paragraph" w:customStyle="1" w:styleId="IdContrat3">
    <w:name w:val="Id Contrat 3"/>
    <w:semiHidden/>
    <w:rsid w:val="002C7112"/>
    <w:rPr>
      <w:rFonts w:ascii="Tahoma" w:hAnsi="Tahoma"/>
      <w:b/>
      <w:color w:val="000000"/>
      <w:kern w:val="28"/>
    </w:rPr>
  </w:style>
  <w:style w:type="paragraph" w:customStyle="1" w:styleId="IdContrat4">
    <w:name w:val="Id Contrat 4"/>
    <w:semiHidden/>
    <w:rsid w:val="002C7112"/>
    <w:rPr>
      <w:rFonts w:ascii="Tahoma" w:hAnsi="Tahoma"/>
      <w:i/>
      <w:color w:val="808080"/>
      <w:kern w:val="28"/>
      <w:sz w:val="18"/>
      <w:szCs w:val="18"/>
    </w:rPr>
  </w:style>
  <w:style w:type="paragraph" w:customStyle="1" w:styleId="IdContratRev">
    <w:name w:val="Id Contrat Rev"/>
    <w:semiHidden/>
    <w:rsid w:val="002C7112"/>
    <w:rPr>
      <w:rFonts w:ascii="Tahoma" w:hAnsi="Tahoma"/>
      <w:b/>
      <w:color w:val="000000"/>
      <w:kern w:val="28"/>
      <w:sz w:val="14"/>
      <w:szCs w:val="18"/>
    </w:rPr>
  </w:style>
  <w:style w:type="paragraph" w:customStyle="1" w:styleId="TtulodeEntrada">
    <w:name w:val="Título de Entrada"/>
    <w:next w:val="Corpodetexto"/>
    <w:semiHidden/>
    <w:rsid w:val="00C51816"/>
    <w:pPr>
      <w:spacing w:after="360"/>
      <w:jc w:val="right"/>
    </w:pPr>
    <w:rPr>
      <w:rFonts w:ascii="Trebuchet MS" w:hAnsi="Trebuchet MS"/>
      <w:b/>
      <w:caps/>
      <w:color w:val="000080"/>
      <w:kern w:val="28"/>
      <w:sz w:val="40"/>
    </w:rPr>
  </w:style>
  <w:style w:type="paragraph" w:styleId="Sumrio1">
    <w:name w:val="toc 1"/>
    <w:uiPriority w:val="39"/>
    <w:qFormat/>
    <w:rsid w:val="00C51816"/>
    <w:pPr>
      <w:tabs>
        <w:tab w:val="left" w:pos="340"/>
        <w:tab w:val="right" w:leader="underscore" w:pos="9072"/>
      </w:tabs>
      <w:spacing w:before="360" w:line="320" w:lineRule="exact"/>
      <w:ind w:left="340" w:hanging="340"/>
    </w:pPr>
    <w:rPr>
      <w:rFonts w:ascii="Trebuchet MS" w:hAnsi="Trebuchet MS"/>
      <w:b/>
      <w:caps/>
      <w:color w:val="000000"/>
      <w:kern w:val="28"/>
      <w:sz w:val="22"/>
    </w:rPr>
  </w:style>
  <w:style w:type="paragraph" w:styleId="Sumrio3">
    <w:name w:val="toc 3"/>
    <w:uiPriority w:val="39"/>
    <w:qFormat/>
    <w:rsid w:val="004323D7"/>
    <w:pPr>
      <w:tabs>
        <w:tab w:val="right" w:pos="9072"/>
      </w:tabs>
      <w:spacing w:before="40" w:line="280" w:lineRule="atLeast"/>
      <w:ind w:left="1361" w:hanging="624"/>
    </w:pPr>
    <w:rPr>
      <w:rFonts w:ascii="Tahoma" w:hAnsi="Tahoma"/>
      <w:color w:val="000000"/>
      <w:kern w:val="28"/>
    </w:rPr>
  </w:style>
  <w:style w:type="paragraph" w:styleId="Sumrio4">
    <w:name w:val="toc 4"/>
    <w:uiPriority w:val="39"/>
    <w:rsid w:val="004323D7"/>
    <w:pPr>
      <w:tabs>
        <w:tab w:val="right" w:pos="9072"/>
      </w:tabs>
      <w:spacing w:before="40" w:line="260" w:lineRule="atLeast"/>
      <w:ind w:left="1587" w:hanging="680"/>
    </w:pPr>
    <w:rPr>
      <w:rFonts w:ascii="Tahoma" w:hAnsi="Tahoma"/>
      <w:color w:val="000000"/>
      <w:kern w:val="28"/>
      <w:sz w:val="18"/>
    </w:rPr>
  </w:style>
  <w:style w:type="paragraph" w:styleId="ndicedeilustraes">
    <w:name w:val="table of figures"/>
    <w:next w:val="Corpodetexto"/>
    <w:semiHidden/>
    <w:rsid w:val="00C51816"/>
    <w:pPr>
      <w:tabs>
        <w:tab w:val="right" w:pos="9072"/>
      </w:tabs>
      <w:spacing w:before="60" w:line="280" w:lineRule="exact"/>
      <w:ind w:left="1134" w:right="284" w:hanging="1134"/>
    </w:pPr>
    <w:rPr>
      <w:rFonts w:ascii="Trebuchet MS" w:hAnsi="Trebuchet MS"/>
      <w:color w:val="000000"/>
      <w:kern w:val="28"/>
      <w:sz w:val="22"/>
    </w:rPr>
  </w:style>
  <w:style w:type="paragraph" w:styleId="Textodenotaderodap">
    <w:name w:val="footnote text"/>
    <w:aliases w:val="Texto de nota de rodapé Char Char Char Char,Footnote Text Char,Texto de rodapé,Texto nota rodape NT"/>
    <w:link w:val="TextodenotaderodapChar"/>
    <w:uiPriority w:val="99"/>
    <w:rsid w:val="009A7829"/>
    <w:pPr>
      <w:spacing w:after="120" w:line="260" w:lineRule="exact"/>
    </w:pPr>
    <w:rPr>
      <w:rFonts w:ascii="Trebuchet MS" w:hAnsi="Trebuchet MS"/>
      <w:color w:val="000000"/>
      <w:kern w:val="28"/>
    </w:rPr>
  </w:style>
  <w:style w:type="paragraph" w:styleId="Commarcadores">
    <w:name w:val="List Bullet"/>
    <w:rsid w:val="0041052E"/>
    <w:pPr>
      <w:numPr>
        <w:numId w:val="1"/>
      </w:numPr>
      <w:tabs>
        <w:tab w:val="left" w:pos="357"/>
      </w:tabs>
      <w:spacing w:before="120" w:line="320" w:lineRule="exact"/>
      <w:jc w:val="both"/>
    </w:pPr>
    <w:rPr>
      <w:rFonts w:ascii="Trebuchet MS" w:hAnsi="Trebuchet MS"/>
      <w:color w:val="000000"/>
      <w:kern w:val="28"/>
      <w:sz w:val="22"/>
    </w:rPr>
  </w:style>
  <w:style w:type="paragraph" w:styleId="Commarcadores2">
    <w:name w:val="List Bullet 2"/>
    <w:rsid w:val="00BA0B7C"/>
    <w:pPr>
      <w:numPr>
        <w:numId w:val="2"/>
      </w:numPr>
      <w:spacing w:before="120" w:line="320" w:lineRule="exact"/>
      <w:jc w:val="both"/>
    </w:pPr>
    <w:rPr>
      <w:rFonts w:ascii="Trebuchet MS" w:hAnsi="Trebuchet MS"/>
      <w:color w:val="000000"/>
      <w:kern w:val="28"/>
    </w:rPr>
  </w:style>
  <w:style w:type="paragraph" w:styleId="Commarcadores3">
    <w:name w:val="List Bullet 3"/>
    <w:rsid w:val="00BA0B7C"/>
    <w:pPr>
      <w:numPr>
        <w:numId w:val="3"/>
      </w:numPr>
      <w:tabs>
        <w:tab w:val="clear" w:pos="1134"/>
        <w:tab w:val="left" w:pos="851"/>
      </w:tabs>
      <w:spacing w:before="120" w:line="320" w:lineRule="exact"/>
      <w:ind w:left="851" w:hanging="284"/>
      <w:jc w:val="both"/>
    </w:pPr>
    <w:rPr>
      <w:rFonts w:ascii="Trebuchet MS" w:hAnsi="Trebuchet MS"/>
      <w:color w:val="000000"/>
      <w:kern w:val="28"/>
    </w:rPr>
  </w:style>
  <w:style w:type="paragraph" w:styleId="Commarcadores4">
    <w:name w:val="List Bullet 4"/>
    <w:rsid w:val="00BA0B7C"/>
    <w:pPr>
      <w:numPr>
        <w:numId w:val="4"/>
      </w:numPr>
      <w:spacing w:before="120" w:line="320" w:lineRule="exact"/>
      <w:jc w:val="both"/>
    </w:pPr>
    <w:rPr>
      <w:rFonts w:ascii="Trebuchet MS" w:hAnsi="Trebuchet MS"/>
      <w:color w:val="000000"/>
      <w:kern w:val="28"/>
    </w:rPr>
  </w:style>
  <w:style w:type="paragraph" w:styleId="Commarcadores5">
    <w:name w:val="List Bullet 5"/>
    <w:rsid w:val="00BA0B7C"/>
    <w:pPr>
      <w:numPr>
        <w:numId w:val="5"/>
      </w:numPr>
      <w:tabs>
        <w:tab w:val="clear" w:pos="1134"/>
        <w:tab w:val="left" w:pos="851"/>
      </w:tabs>
      <w:spacing w:before="120" w:line="320" w:lineRule="exact"/>
      <w:ind w:left="851" w:hanging="284"/>
      <w:jc w:val="both"/>
    </w:pPr>
    <w:rPr>
      <w:rFonts w:ascii="Trebuchet MS" w:hAnsi="Trebuchet MS"/>
      <w:color w:val="000000"/>
      <w:kern w:val="28"/>
    </w:rPr>
  </w:style>
  <w:style w:type="paragraph" w:styleId="Numerada">
    <w:name w:val="List Number"/>
    <w:rsid w:val="00EF2B50"/>
    <w:pPr>
      <w:numPr>
        <w:numId w:val="6"/>
      </w:numPr>
      <w:tabs>
        <w:tab w:val="clear" w:pos="1134"/>
        <w:tab w:val="left" w:pos="851"/>
      </w:tabs>
      <w:spacing w:before="120" w:line="320" w:lineRule="exact"/>
      <w:ind w:left="851" w:hanging="284"/>
      <w:jc w:val="both"/>
    </w:pPr>
    <w:rPr>
      <w:rFonts w:ascii="Trebuchet MS" w:hAnsi="Trebuchet MS"/>
      <w:color w:val="000000"/>
      <w:kern w:val="28"/>
      <w:sz w:val="22"/>
    </w:rPr>
  </w:style>
  <w:style w:type="paragraph" w:customStyle="1" w:styleId="Commarcadores6">
    <w:name w:val="Com marcadores 6"/>
    <w:rsid w:val="00BA0B7C"/>
    <w:pPr>
      <w:numPr>
        <w:numId w:val="14"/>
      </w:numPr>
      <w:spacing w:before="60" w:line="280" w:lineRule="exact"/>
      <w:jc w:val="both"/>
    </w:pPr>
    <w:rPr>
      <w:rFonts w:ascii="Trebuchet MS" w:hAnsi="Trebuchet MS"/>
      <w:color w:val="000000"/>
      <w:kern w:val="28"/>
    </w:rPr>
  </w:style>
  <w:style w:type="paragraph" w:styleId="Numerada2">
    <w:name w:val="List Number 2"/>
    <w:rsid w:val="00EF2B50"/>
    <w:pPr>
      <w:numPr>
        <w:numId w:val="17"/>
      </w:numPr>
      <w:tabs>
        <w:tab w:val="left" w:pos="851"/>
      </w:tabs>
      <w:spacing w:before="120" w:line="320" w:lineRule="exact"/>
      <w:jc w:val="both"/>
    </w:pPr>
    <w:rPr>
      <w:rFonts w:ascii="Trebuchet MS" w:hAnsi="Trebuchet MS"/>
      <w:color w:val="000000"/>
      <w:kern w:val="28"/>
    </w:rPr>
  </w:style>
  <w:style w:type="paragraph" w:styleId="Numerada5">
    <w:name w:val="List Number 5"/>
    <w:basedOn w:val="Normal"/>
    <w:rsid w:val="00EF2B50"/>
    <w:pPr>
      <w:numPr>
        <w:numId w:val="9"/>
      </w:numPr>
      <w:tabs>
        <w:tab w:val="clear" w:pos="1247"/>
        <w:tab w:val="left" w:pos="964"/>
      </w:tabs>
      <w:spacing w:line="320" w:lineRule="exact"/>
      <w:ind w:left="964" w:hanging="397"/>
    </w:pPr>
    <w:rPr>
      <w:rFonts w:ascii="Trebuchet MS" w:hAnsi="Trebuchet MS"/>
    </w:rPr>
  </w:style>
  <w:style w:type="paragraph" w:styleId="Numerada3">
    <w:name w:val="List Number 3"/>
    <w:rsid w:val="00EF2B50"/>
    <w:pPr>
      <w:numPr>
        <w:numId w:val="7"/>
      </w:numPr>
      <w:spacing w:before="120" w:line="320" w:lineRule="exact"/>
      <w:ind w:left="1135" w:hanging="284"/>
      <w:jc w:val="both"/>
    </w:pPr>
    <w:rPr>
      <w:rFonts w:ascii="Trebuchet MS" w:hAnsi="Trebuchet MS"/>
      <w:color w:val="000000"/>
      <w:kern w:val="28"/>
    </w:rPr>
  </w:style>
  <w:style w:type="paragraph" w:styleId="Numerada4">
    <w:name w:val="List Number 4"/>
    <w:basedOn w:val="Normal"/>
    <w:rsid w:val="00EF2B50"/>
    <w:pPr>
      <w:numPr>
        <w:numId w:val="8"/>
      </w:numPr>
      <w:tabs>
        <w:tab w:val="clear" w:pos="1134"/>
        <w:tab w:val="left" w:pos="851"/>
      </w:tabs>
      <w:spacing w:line="320" w:lineRule="exact"/>
      <w:ind w:left="851" w:hanging="284"/>
    </w:pPr>
    <w:rPr>
      <w:rFonts w:ascii="Trebuchet MS" w:hAnsi="Trebuchet MS"/>
    </w:rPr>
  </w:style>
  <w:style w:type="character" w:customStyle="1" w:styleId="LegendatabelaChar">
    <w:name w:val="Legenda tabela Char"/>
    <w:link w:val="Legendatabela"/>
    <w:rsid w:val="00214B04"/>
    <w:rPr>
      <w:rFonts w:ascii="Trebuchet MS" w:hAnsi="Trebuchet MS"/>
      <w:b/>
      <w:bCs/>
      <w:color w:val="000000"/>
      <w:kern w:val="28"/>
      <w:lang w:val="pt-BR" w:eastAsia="pt-BR" w:bidi="ar-SA"/>
    </w:rPr>
  </w:style>
  <w:style w:type="paragraph" w:customStyle="1" w:styleId="NotadeTabela">
    <w:name w:val="Nota de Tabela"/>
    <w:next w:val="Corpodetexto"/>
    <w:rsid w:val="002C748F"/>
    <w:pPr>
      <w:spacing w:before="60" w:after="60"/>
    </w:pPr>
    <w:rPr>
      <w:rFonts w:ascii="Trebuchet MS" w:hAnsi="Trebuchet MS"/>
      <w:i/>
      <w:sz w:val="18"/>
      <w:szCs w:val="22"/>
    </w:rPr>
  </w:style>
  <w:style w:type="paragraph" w:customStyle="1" w:styleId="TtuloApndice">
    <w:name w:val="Título Apêndice"/>
    <w:next w:val="Corpodetexto"/>
    <w:rsid w:val="00A14157"/>
    <w:pPr>
      <w:keepNext/>
      <w:pageBreakBefore/>
      <w:numPr>
        <w:numId w:val="15"/>
      </w:numPr>
      <w:spacing w:before="1080" w:after="120" w:line="360" w:lineRule="auto"/>
      <w:ind w:left="1588" w:hanging="1588"/>
      <w:jc w:val="both"/>
    </w:pPr>
    <w:rPr>
      <w:rFonts w:ascii="Trebuchet MS" w:hAnsi="Trebuchet MS"/>
      <w:b/>
      <w:caps/>
      <w:sz w:val="22"/>
    </w:rPr>
  </w:style>
  <w:style w:type="paragraph" w:customStyle="1" w:styleId="TtuloApndice1">
    <w:name w:val="Título Apêndice 1"/>
    <w:basedOn w:val="TtuloApndice"/>
    <w:next w:val="Corpodetexto"/>
    <w:rsid w:val="00A14157"/>
    <w:pPr>
      <w:pageBreakBefore w:val="0"/>
      <w:numPr>
        <w:ilvl w:val="1"/>
      </w:numPr>
      <w:spacing w:before="360" w:after="0" w:line="320" w:lineRule="exact"/>
    </w:pPr>
    <w:rPr>
      <w:caps w:val="0"/>
      <w:smallCaps/>
    </w:rPr>
  </w:style>
  <w:style w:type="paragraph" w:customStyle="1" w:styleId="TtuloApndice2">
    <w:name w:val="Título Apêndice 2"/>
    <w:basedOn w:val="TtuloApndice1"/>
    <w:next w:val="Corpodetexto"/>
    <w:rsid w:val="0066625E"/>
    <w:pPr>
      <w:numPr>
        <w:ilvl w:val="2"/>
      </w:numPr>
    </w:pPr>
  </w:style>
  <w:style w:type="paragraph" w:customStyle="1" w:styleId="FonteTabela">
    <w:name w:val="Fonte Tabela"/>
    <w:next w:val="Corpodetexto"/>
    <w:link w:val="FonteTabelaChar"/>
    <w:rsid w:val="002C748F"/>
    <w:pPr>
      <w:spacing w:before="40" w:after="160"/>
    </w:pPr>
    <w:rPr>
      <w:rFonts w:ascii="Trebuchet MS" w:hAnsi="Trebuchet MS"/>
      <w:i/>
      <w:sz w:val="18"/>
    </w:rPr>
  </w:style>
  <w:style w:type="paragraph" w:customStyle="1" w:styleId="NotadeFigura">
    <w:name w:val="Nota de Figura"/>
    <w:next w:val="Corpodetexto"/>
    <w:rsid w:val="003D3140"/>
    <w:pPr>
      <w:spacing w:before="60" w:after="60"/>
      <w:ind w:left="720" w:right="896"/>
    </w:pPr>
    <w:rPr>
      <w:rFonts w:ascii="Trebuchet MS" w:hAnsi="Trebuchet MS"/>
      <w:i/>
      <w:sz w:val="18"/>
      <w:szCs w:val="22"/>
    </w:rPr>
  </w:style>
  <w:style w:type="paragraph" w:customStyle="1" w:styleId="FonteFigura">
    <w:name w:val="Fonte Figura"/>
    <w:next w:val="Corpodetexto"/>
    <w:link w:val="FonteFiguraChar"/>
    <w:rsid w:val="003D3140"/>
    <w:pPr>
      <w:spacing w:before="60"/>
      <w:ind w:left="720" w:right="896"/>
    </w:pPr>
    <w:rPr>
      <w:rFonts w:ascii="Trebuchet MS" w:hAnsi="Trebuchet MS"/>
      <w:i/>
      <w:sz w:val="18"/>
    </w:rPr>
  </w:style>
  <w:style w:type="character" w:customStyle="1" w:styleId="FiguraChar">
    <w:name w:val="Figura Char"/>
    <w:link w:val="Figura"/>
    <w:rsid w:val="009A7829"/>
    <w:rPr>
      <w:rFonts w:ascii="Tahoma" w:hAnsi="Tahoma"/>
      <w:color w:val="000000"/>
      <w:kern w:val="28"/>
      <w:lang w:val="pt-BR" w:eastAsia="pt-BR" w:bidi="ar-SA"/>
    </w:rPr>
  </w:style>
  <w:style w:type="character" w:customStyle="1" w:styleId="LegendaChar1">
    <w:name w:val="Legenda Char1"/>
    <w:aliases w:val="Gráfico Char1,Caption Char Char Char,Título de Gráfico Char,Título de Gráfico Char Char Char, Char Char Char Char,Char Char Char + Tahoma Char1,8 pt Char1,Centralizado Char1,Depois de:  3 pt + Tahoma Char1,.... Char1, Char Char,Char Char1"/>
    <w:link w:val="Legenda"/>
    <w:rsid w:val="009A7829"/>
    <w:rPr>
      <w:rFonts w:ascii="Trebuchet MS" w:hAnsi="Trebuchet MS"/>
      <w:b/>
      <w:bCs/>
      <w:color w:val="000000"/>
      <w:kern w:val="28"/>
      <w:lang w:val="pt-BR" w:eastAsia="pt-BR" w:bidi="ar-SA"/>
    </w:rPr>
  </w:style>
  <w:style w:type="paragraph" w:customStyle="1" w:styleId="Tabela">
    <w:name w:val="Tabela"/>
    <w:link w:val="TabelaChar"/>
    <w:rsid w:val="00EF2B50"/>
    <w:pPr>
      <w:spacing w:before="40" w:after="40"/>
    </w:pPr>
    <w:rPr>
      <w:rFonts w:ascii="Trebuchet MS" w:hAnsi="Trebuchet MS" w:cs="Tahoma"/>
      <w:color w:val="000000"/>
      <w:kern w:val="28"/>
      <w:szCs w:val="16"/>
    </w:rPr>
  </w:style>
  <w:style w:type="paragraph" w:customStyle="1" w:styleId="Bibliogrfica">
    <w:name w:val="Bibliográfica"/>
    <w:rsid w:val="004F4CEC"/>
    <w:pPr>
      <w:keepLines/>
      <w:suppressAutoHyphens/>
      <w:spacing w:before="120" w:line="320" w:lineRule="atLeast"/>
      <w:ind w:left="539" w:hanging="539"/>
    </w:pPr>
    <w:rPr>
      <w:rFonts w:ascii="Trebuchet MS" w:hAnsi="Trebuchet MS"/>
      <w:sz w:val="22"/>
    </w:rPr>
  </w:style>
  <w:style w:type="paragraph" w:customStyle="1" w:styleId="TtuloAnexo">
    <w:name w:val="Título Anexo"/>
    <w:next w:val="Corpodetexto"/>
    <w:rsid w:val="004F4CEC"/>
    <w:pPr>
      <w:keepNext/>
      <w:pageBreakBefore/>
      <w:numPr>
        <w:numId w:val="16"/>
      </w:numPr>
      <w:spacing w:before="1080" w:after="120" w:line="360" w:lineRule="exact"/>
    </w:pPr>
    <w:rPr>
      <w:rFonts w:ascii="Trebuchet MS" w:hAnsi="Trebuchet MS"/>
      <w:b/>
      <w:caps/>
      <w:sz w:val="22"/>
    </w:rPr>
  </w:style>
  <w:style w:type="paragraph" w:customStyle="1" w:styleId="TtuloAnexo1">
    <w:name w:val="Título Anexo 1"/>
    <w:next w:val="Corpodetexto"/>
    <w:rsid w:val="00A14157"/>
    <w:pPr>
      <w:numPr>
        <w:ilvl w:val="1"/>
        <w:numId w:val="16"/>
      </w:numPr>
      <w:spacing w:before="240" w:line="360" w:lineRule="exact"/>
      <w:ind w:left="397" w:hanging="397"/>
      <w:jc w:val="both"/>
    </w:pPr>
    <w:rPr>
      <w:rFonts w:ascii="Trebuchet MS" w:hAnsi="Trebuchet MS"/>
      <w:color w:val="000000"/>
      <w:kern w:val="28"/>
      <w:sz w:val="22"/>
    </w:rPr>
  </w:style>
  <w:style w:type="paragraph" w:customStyle="1" w:styleId="TtuloAnexo2">
    <w:name w:val="Título Anexo 2"/>
    <w:next w:val="Corpodetexto"/>
    <w:rsid w:val="00A14157"/>
    <w:pPr>
      <w:numPr>
        <w:ilvl w:val="2"/>
        <w:numId w:val="16"/>
      </w:numPr>
      <w:spacing w:before="240" w:line="320" w:lineRule="exact"/>
      <w:ind w:left="680" w:hanging="680"/>
      <w:jc w:val="both"/>
    </w:pPr>
    <w:rPr>
      <w:rFonts w:ascii="Trebuchet MS" w:hAnsi="Trebuchet MS"/>
      <w:color w:val="000000"/>
      <w:kern w:val="28"/>
      <w:sz w:val="22"/>
    </w:rPr>
  </w:style>
  <w:style w:type="paragraph" w:styleId="Sumrio8">
    <w:name w:val="toc 8"/>
    <w:next w:val="Corpodetexto"/>
    <w:uiPriority w:val="39"/>
    <w:rsid w:val="00C51816"/>
    <w:pPr>
      <w:tabs>
        <w:tab w:val="left" w:pos="1361"/>
        <w:tab w:val="right" w:leader="underscore" w:pos="9072"/>
      </w:tabs>
      <w:spacing w:before="480" w:line="320" w:lineRule="exact"/>
      <w:ind w:left="794" w:hanging="794"/>
    </w:pPr>
    <w:rPr>
      <w:rFonts w:ascii="Trebuchet MS" w:hAnsi="Trebuchet MS"/>
      <w:b/>
      <w:caps/>
      <w:color w:val="000000"/>
      <w:kern w:val="28"/>
      <w:sz w:val="22"/>
    </w:rPr>
  </w:style>
  <w:style w:type="paragraph" w:styleId="Sumrio9">
    <w:name w:val="toc 9"/>
    <w:next w:val="Corpodetexto"/>
    <w:uiPriority w:val="39"/>
    <w:rsid w:val="005B2647"/>
    <w:pPr>
      <w:tabs>
        <w:tab w:val="right" w:pos="9072"/>
      </w:tabs>
      <w:spacing w:line="280" w:lineRule="exact"/>
      <w:ind w:left="794" w:hanging="510"/>
    </w:pPr>
    <w:rPr>
      <w:rFonts w:ascii="Tahoma" w:hAnsi="Tahoma"/>
      <w:b/>
      <w:color w:val="000000"/>
      <w:kern w:val="28"/>
    </w:rPr>
  </w:style>
  <w:style w:type="paragraph" w:customStyle="1" w:styleId="Default">
    <w:name w:val="Default"/>
    <w:rsid w:val="004E2F7F"/>
    <w:pPr>
      <w:autoSpaceDE w:val="0"/>
      <w:autoSpaceDN w:val="0"/>
      <w:adjustRightInd w:val="0"/>
    </w:pPr>
    <w:rPr>
      <w:rFonts w:ascii="Arial" w:hAnsi="Arial" w:cs="Arial"/>
      <w:color w:val="000000"/>
      <w:sz w:val="24"/>
      <w:szCs w:val="24"/>
    </w:rPr>
  </w:style>
  <w:style w:type="character" w:customStyle="1" w:styleId="TabelaChar">
    <w:name w:val="Tabela Char"/>
    <w:link w:val="Tabela"/>
    <w:rsid w:val="00EF2B50"/>
    <w:rPr>
      <w:rFonts w:ascii="Trebuchet MS" w:hAnsi="Trebuchet MS" w:cs="Tahoma"/>
      <w:color w:val="000000"/>
      <w:kern w:val="28"/>
      <w:szCs w:val="16"/>
      <w:lang w:val="pt-BR" w:eastAsia="pt-BR" w:bidi="ar-SA"/>
    </w:rPr>
  </w:style>
  <w:style w:type="paragraph" w:customStyle="1" w:styleId="Legendatabela">
    <w:name w:val="Legenda tabela"/>
    <w:next w:val="Corpodetexto"/>
    <w:link w:val="LegendatabelaChar"/>
    <w:rsid w:val="00BA0B7C"/>
    <w:pPr>
      <w:spacing w:before="120" w:line="320" w:lineRule="atLeast"/>
      <w:jc w:val="both"/>
    </w:pPr>
    <w:rPr>
      <w:rFonts w:ascii="Trebuchet MS" w:hAnsi="Trebuchet MS"/>
      <w:b/>
      <w:bCs/>
      <w:color w:val="000000"/>
      <w:kern w:val="28"/>
    </w:rPr>
  </w:style>
  <w:style w:type="paragraph" w:customStyle="1" w:styleId="CGVTEXT">
    <w:name w:val="CGVTEXT"/>
    <w:link w:val="CGVTEXTChar"/>
    <w:autoRedefine/>
    <w:rsid w:val="00E37379"/>
    <w:pPr>
      <w:tabs>
        <w:tab w:val="center" w:pos="599"/>
      </w:tabs>
      <w:spacing w:after="120" w:line="360" w:lineRule="auto"/>
      <w:jc w:val="both"/>
    </w:pPr>
    <w:rPr>
      <w:rFonts w:ascii="Tahoma" w:eastAsia="MS Mincho" w:hAnsi="Tahoma"/>
      <w:snapToGrid w:val="0"/>
      <w:color w:val="000000"/>
      <w:sz w:val="22"/>
      <w:szCs w:val="22"/>
    </w:rPr>
  </w:style>
  <w:style w:type="paragraph" w:customStyle="1" w:styleId="tabelacabecalho">
    <w:name w:val="tabela cabecalho"/>
    <w:basedOn w:val="Normal"/>
    <w:rsid w:val="00A14157"/>
    <w:pPr>
      <w:jc w:val="center"/>
    </w:pPr>
    <w:rPr>
      <w:rFonts w:ascii="Trebuchet MS" w:hAnsi="Trebuchet MS" w:cs="Arial"/>
      <w:b/>
      <w:szCs w:val="22"/>
    </w:rPr>
  </w:style>
  <w:style w:type="character" w:customStyle="1" w:styleId="FonteTabelaChar">
    <w:name w:val="Fonte Tabela Char"/>
    <w:link w:val="FonteTabela"/>
    <w:rsid w:val="002C748F"/>
    <w:rPr>
      <w:rFonts w:ascii="Trebuchet MS" w:hAnsi="Trebuchet MS"/>
      <w:i/>
      <w:sz w:val="18"/>
      <w:lang w:val="pt-BR" w:eastAsia="pt-BR" w:bidi="ar-SA"/>
    </w:rPr>
  </w:style>
  <w:style w:type="paragraph" w:customStyle="1" w:styleId="CorpodetextoModelo2008">
    <w:name w:val="Corpo de texto Modelo 2008"/>
    <w:basedOn w:val="Corpodetexto"/>
    <w:link w:val="CorpodetextoModelo2008Char"/>
    <w:rsid w:val="00DC366C"/>
    <w:pPr>
      <w:spacing w:before="240" w:after="240" w:line="360" w:lineRule="exact"/>
    </w:pPr>
  </w:style>
  <w:style w:type="paragraph" w:styleId="Textodebalo">
    <w:name w:val="Balloon Text"/>
    <w:basedOn w:val="Normal"/>
    <w:link w:val="TextodebaloChar"/>
    <w:semiHidden/>
    <w:rsid w:val="004E59A9"/>
    <w:rPr>
      <w:rFonts w:ascii="Tahoma" w:hAnsi="Tahoma"/>
      <w:sz w:val="16"/>
      <w:szCs w:val="16"/>
    </w:rPr>
  </w:style>
  <w:style w:type="character" w:customStyle="1" w:styleId="CorpodetextoModelo2008Char">
    <w:name w:val="Corpo de texto Modelo 2008 Char"/>
    <w:link w:val="CorpodetextoModelo2008"/>
    <w:rsid w:val="00DC366C"/>
    <w:rPr>
      <w:rFonts w:ascii="Trebuchet MS" w:hAnsi="Trebuchet MS"/>
      <w:color w:val="000000"/>
      <w:kern w:val="28"/>
      <w:sz w:val="22"/>
      <w:lang w:val="pt-BR" w:eastAsia="pt-BR" w:bidi="ar-SA"/>
    </w:rPr>
  </w:style>
  <w:style w:type="paragraph" w:customStyle="1" w:styleId="nota">
    <w:name w:val="nota"/>
    <w:basedOn w:val="Normal"/>
    <w:link w:val="notaChar"/>
    <w:rsid w:val="009A7829"/>
    <w:pPr>
      <w:spacing w:line="360" w:lineRule="auto"/>
    </w:pPr>
    <w:rPr>
      <w:rFonts w:ascii="Trebuchet MS" w:hAnsi="Trebuchet MS"/>
      <w:sz w:val="20"/>
      <w:szCs w:val="20"/>
      <w:lang w:val="en-US" w:eastAsia="pt-BR"/>
    </w:rPr>
  </w:style>
  <w:style w:type="character" w:customStyle="1" w:styleId="notaChar">
    <w:name w:val="nota Char"/>
    <w:link w:val="nota"/>
    <w:rsid w:val="009A7829"/>
    <w:rPr>
      <w:rFonts w:ascii="Trebuchet MS" w:hAnsi="Trebuchet MS"/>
      <w:lang w:val="en-US" w:eastAsia="pt-BR" w:bidi="ar-SA"/>
    </w:rPr>
  </w:style>
  <w:style w:type="paragraph" w:customStyle="1" w:styleId="INDICE">
    <w:name w:val="INDICE"/>
    <w:basedOn w:val="TtulodeEntrada"/>
    <w:rsid w:val="00A6646F"/>
    <w:pPr>
      <w:spacing w:before="600"/>
    </w:pPr>
    <w:rPr>
      <w:color w:val="auto"/>
      <w:sz w:val="44"/>
    </w:rPr>
  </w:style>
  <w:style w:type="paragraph" w:customStyle="1" w:styleId="TtuloCapa">
    <w:name w:val="Título Capa"/>
    <w:semiHidden/>
    <w:rsid w:val="00AF3AC5"/>
    <w:pPr>
      <w:spacing w:before="120" w:line="560" w:lineRule="exact"/>
      <w:jc w:val="right"/>
    </w:pPr>
    <w:rPr>
      <w:rFonts w:ascii="Tahoma" w:hAnsi="Tahoma"/>
      <w:b/>
      <w:caps/>
      <w:color w:val="000080"/>
      <w:sz w:val="44"/>
      <w:szCs w:val="56"/>
    </w:rPr>
  </w:style>
  <w:style w:type="paragraph" w:styleId="Recuodecorpodetexto2">
    <w:name w:val="Body Text Indent 2"/>
    <w:link w:val="Recuodecorpodetexto2Char"/>
    <w:rsid w:val="00AF3AC5"/>
    <w:pPr>
      <w:spacing w:before="120" w:line="320" w:lineRule="exact"/>
      <w:ind w:left="1134"/>
      <w:jc w:val="both"/>
    </w:pPr>
    <w:rPr>
      <w:rFonts w:ascii="Tahoma" w:hAnsi="Tahoma"/>
      <w:i/>
      <w:color w:val="000000"/>
      <w:kern w:val="28"/>
    </w:rPr>
  </w:style>
  <w:style w:type="paragraph" w:styleId="Recuodecorpodetexto3">
    <w:name w:val="Body Text Indent 3"/>
    <w:basedOn w:val="Normal"/>
    <w:link w:val="Recuodecorpodetexto3Char"/>
    <w:rsid w:val="00AF3AC5"/>
    <w:pPr>
      <w:spacing w:line="360" w:lineRule="exact"/>
      <w:ind w:left="1418"/>
    </w:pPr>
    <w:rPr>
      <w:rFonts w:ascii="Tahoma" w:hAnsi="Tahoma"/>
      <w:szCs w:val="16"/>
    </w:rPr>
  </w:style>
  <w:style w:type="paragraph" w:customStyle="1" w:styleId="TabelaA">
    <w:name w:val="Tabela A"/>
    <w:rsid w:val="00AF3AC5"/>
    <w:pPr>
      <w:pBdr>
        <w:top w:val="single" w:sz="12" w:space="1" w:color="auto"/>
        <w:bottom w:val="single" w:sz="12" w:space="1" w:color="auto"/>
        <w:between w:val="single" w:sz="4" w:space="1" w:color="auto"/>
      </w:pBdr>
      <w:spacing w:before="20" w:after="20"/>
      <w:jc w:val="center"/>
    </w:pPr>
    <w:rPr>
      <w:rFonts w:ascii="Tahoma" w:hAnsi="Tahoma"/>
      <w:sz w:val="18"/>
    </w:rPr>
  </w:style>
  <w:style w:type="paragraph" w:customStyle="1" w:styleId="Texto">
    <w:name w:val="Texto"/>
    <w:basedOn w:val="Normal"/>
    <w:rsid w:val="00AF3AC5"/>
    <w:pPr>
      <w:spacing w:line="300" w:lineRule="atLeast"/>
    </w:pPr>
    <w:rPr>
      <w:rFonts w:ascii="Verdana" w:hAnsi="Verdana"/>
    </w:rPr>
  </w:style>
  <w:style w:type="character" w:customStyle="1" w:styleId="LegendaChar">
    <w:name w:val="Legenda Char"/>
    <w:aliases w:val="Gráfico Char,Char Char,Caption Char,.... Char Char1"/>
    <w:rsid w:val="00AF3AC5"/>
    <w:rPr>
      <w:b/>
      <w:bCs/>
      <w:lang w:val="pt-BR" w:eastAsia="pt-BR" w:bidi="ar-SA"/>
    </w:rPr>
  </w:style>
  <w:style w:type="paragraph" w:customStyle="1" w:styleId="Tabela0">
    <w:name w:val="Tabela +"/>
    <w:basedOn w:val="Tabela"/>
    <w:rsid w:val="00AF3AC5"/>
    <w:rPr>
      <w:rFonts w:ascii="Tahoma" w:hAnsi="Tahoma"/>
      <w:kern w:val="0"/>
      <w:sz w:val="16"/>
    </w:rPr>
  </w:style>
  <w:style w:type="character" w:customStyle="1" w:styleId="CGVTEXTChar">
    <w:name w:val="CGVTEXT Char"/>
    <w:link w:val="CGVTEXT"/>
    <w:rsid w:val="00E37379"/>
    <w:rPr>
      <w:rFonts w:ascii="Tahoma" w:eastAsia="MS Mincho" w:hAnsi="Tahoma"/>
      <w:snapToGrid w:val="0"/>
      <w:color w:val="000000"/>
      <w:sz w:val="22"/>
      <w:szCs w:val="22"/>
      <w:lang w:val="pt-BR" w:eastAsia="pt-BR" w:bidi="ar-SA"/>
    </w:rPr>
  </w:style>
  <w:style w:type="character" w:customStyle="1" w:styleId="CorpodetextoChar">
    <w:name w:val="Corpo de texto Char"/>
    <w:link w:val="Corpodetexto"/>
    <w:rsid w:val="00E37379"/>
    <w:rPr>
      <w:rFonts w:ascii="Trebuchet MS" w:hAnsi="Trebuchet MS"/>
      <w:color w:val="000000"/>
      <w:kern w:val="28"/>
      <w:sz w:val="22"/>
      <w:lang w:val="pt-BR" w:eastAsia="pt-BR" w:bidi="ar-SA"/>
    </w:rPr>
  </w:style>
  <w:style w:type="paragraph" w:customStyle="1" w:styleId="ReferenciaPDET">
    <w:name w:val="Referencia PDET"/>
    <w:basedOn w:val="Normal"/>
    <w:rsid w:val="00581668"/>
    <w:pPr>
      <w:spacing w:before="60" w:after="60"/>
    </w:pPr>
    <w:rPr>
      <w:rFonts w:ascii="Tahoma" w:hAnsi="Tahoma" w:cs="Arial"/>
      <w:lang w:eastAsia="pt-BR"/>
    </w:rPr>
  </w:style>
  <w:style w:type="paragraph" w:customStyle="1" w:styleId="TtuloPDET">
    <w:name w:val="Título PDET"/>
    <w:basedOn w:val="Normal"/>
    <w:rsid w:val="00581668"/>
    <w:pPr>
      <w:spacing w:before="60" w:after="60"/>
    </w:pPr>
    <w:rPr>
      <w:rFonts w:ascii="Tahoma" w:hAnsi="Tahoma"/>
      <w:b/>
      <w:lang w:eastAsia="pt-BR"/>
    </w:rPr>
  </w:style>
  <w:style w:type="paragraph" w:customStyle="1" w:styleId="TextoPDET">
    <w:name w:val="Texto PDET"/>
    <w:basedOn w:val="Normal"/>
    <w:rsid w:val="00581668"/>
    <w:pPr>
      <w:spacing w:before="60"/>
    </w:pPr>
    <w:rPr>
      <w:rFonts w:ascii="Tahoma" w:hAnsi="Tahoma"/>
      <w:lang w:eastAsia="pt-BR"/>
    </w:rPr>
  </w:style>
  <w:style w:type="paragraph" w:customStyle="1" w:styleId="MarcadoresPDET">
    <w:name w:val="Marcadores PDET"/>
    <w:basedOn w:val="TextoPDET"/>
    <w:rsid w:val="00581668"/>
    <w:pPr>
      <w:numPr>
        <w:numId w:val="21"/>
      </w:numPr>
      <w:spacing w:before="0" w:after="40"/>
    </w:pPr>
    <w:rPr>
      <w:rFonts w:cs="Arial"/>
      <w:bCs/>
    </w:rPr>
  </w:style>
  <w:style w:type="paragraph" w:customStyle="1" w:styleId="Texto2PDET">
    <w:name w:val="Texto2 PDET"/>
    <w:basedOn w:val="TextoPDET"/>
    <w:rsid w:val="00581668"/>
    <w:rPr>
      <w:i/>
    </w:rPr>
  </w:style>
  <w:style w:type="paragraph" w:customStyle="1" w:styleId="Texto3PDET">
    <w:name w:val="Texto3 PDET"/>
    <w:basedOn w:val="TextoPDET"/>
    <w:rsid w:val="00581668"/>
    <w:rPr>
      <w:b/>
      <w:bCs/>
    </w:rPr>
  </w:style>
  <w:style w:type="paragraph" w:customStyle="1" w:styleId="marca">
    <w:name w:val="marca"/>
    <w:basedOn w:val="Normal"/>
    <w:rsid w:val="00581668"/>
    <w:pPr>
      <w:numPr>
        <w:numId w:val="20"/>
      </w:numPr>
    </w:pPr>
    <w:rPr>
      <w:rFonts w:ascii="Tahoma" w:hAnsi="Tahoma"/>
      <w:lang w:eastAsia="pt-BR"/>
    </w:rPr>
  </w:style>
  <w:style w:type="paragraph" w:customStyle="1" w:styleId="N">
    <w:name w:val="N"/>
    <w:basedOn w:val="Normal"/>
    <w:rsid w:val="00581668"/>
    <w:rPr>
      <w:rFonts w:ascii="Tahoma" w:hAnsi="Tahoma"/>
      <w:b/>
      <w:szCs w:val="20"/>
      <w:lang w:eastAsia="pt-BR"/>
    </w:rPr>
  </w:style>
  <w:style w:type="paragraph" w:customStyle="1" w:styleId="CGVt4">
    <w:name w:val="CGVt4"/>
    <w:autoRedefine/>
    <w:rsid w:val="00581668"/>
    <w:pPr>
      <w:spacing w:before="120" w:after="240" w:line="240" w:lineRule="atLeast"/>
    </w:pPr>
    <w:rPr>
      <w:rFonts w:ascii="Arial" w:hAnsi="Arial" w:cs="Tahoma"/>
      <w:b/>
      <w:noProof/>
      <w:snapToGrid w:val="0"/>
      <w:color w:val="000000"/>
      <w:sz w:val="22"/>
      <w:szCs w:val="22"/>
    </w:rPr>
  </w:style>
  <w:style w:type="paragraph" w:customStyle="1" w:styleId="Titulo2PDET">
    <w:name w:val="Titulo2 PDET"/>
    <w:rsid w:val="00581668"/>
    <w:pPr>
      <w:spacing w:before="60" w:after="120"/>
    </w:pPr>
    <w:rPr>
      <w:rFonts w:ascii="Arial" w:hAnsi="Arial"/>
      <w:b/>
      <w:smallCaps/>
      <w:sz w:val="22"/>
    </w:rPr>
  </w:style>
  <w:style w:type="paragraph" w:customStyle="1" w:styleId="EstiloGeral">
    <w:name w:val="Estilo Geral"/>
    <w:basedOn w:val="Corpodetexto"/>
    <w:rsid w:val="00581668"/>
    <w:pPr>
      <w:spacing w:before="80"/>
    </w:pPr>
    <w:rPr>
      <w:rFonts w:ascii="Arial" w:hAnsi="Arial" w:cs="Arial"/>
      <w:color w:val="auto"/>
      <w:kern w:val="0"/>
      <w:szCs w:val="24"/>
    </w:rPr>
  </w:style>
  <w:style w:type="paragraph" w:customStyle="1" w:styleId="empreendimento">
    <w:name w:val="empreendimento"/>
    <w:basedOn w:val="Cabealho"/>
    <w:rsid w:val="00581668"/>
    <w:pPr>
      <w:tabs>
        <w:tab w:val="clear" w:pos="4252"/>
        <w:tab w:val="clear" w:pos="8504"/>
      </w:tabs>
      <w:spacing w:before="60"/>
      <w:ind w:left="2126" w:hanging="2126"/>
    </w:pPr>
    <w:rPr>
      <w:smallCaps/>
      <w:color w:val="auto"/>
      <w:sz w:val="20"/>
      <w:szCs w:val="20"/>
      <w:lang w:eastAsia="pt-BR"/>
    </w:rPr>
  </w:style>
  <w:style w:type="paragraph" w:customStyle="1" w:styleId="xl24">
    <w:name w:val="xl24"/>
    <w:basedOn w:val="Normal"/>
    <w:rsid w:val="00581668"/>
    <w:pPr>
      <w:spacing w:before="100" w:after="100"/>
      <w:jc w:val="center"/>
    </w:pPr>
    <w:rPr>
      <w:rFonts w:ascii="Arial Unicode MS" w:eastAsia="Arial Unicode MS" w:hAnsi="Arial Unicode MS"/>
      <w:szCs w:val="20"/>
      <w:lang w:eastAsia="en-US"/>
    </w:rPr>
  </w:style>
  <w:style w:type="paragraph" w:styleId="Remissivo1">
    <w:name w:val="index 1"/>
    <w:basedOn w:val="Normal"/>
    <w:next w:val="Normal"/>
    <w:autoRedefine/>
    <w:semiHidden/>
    <w:rsid w:val="00581668"/>
    <w:pPr>
      <w:ind w:left="240" w:hanging="240"/>
    </w:pPr>
    <w:rPr>
      <w:rFonts w:ascii="Tahoma" w:hAnsi="Tahoma"/>
      <w:szCs w:val="20"/>
      <w:lang w:eastAsia="pt-BR"/>
    </w:rPr>
  </w:style>
  <w:style w:type="paragraph" w:customStyle="1" w:styleId="xl32">
    <w:name w:val="xl32"/>
    <w:basedOn w:val="Normal"/>
    <w:rsid w:val="00581668"/>
    <w:pPr>
      <w:spacing w:before="100" w:beforeAutospacing="1" w:after="100" w:afterAutospacing="1"/>
      <w:jc w:val="center"/>
    </w:pPr>
    <w:rPr>
      <w:rFonts w:ascii="Tahoma" w:eastAsia="Arial Unicode MS" w:hAnsi="Tahoma" w:cs="Arial"/>
      <w:b/>
      <w:bCs/>
      <w:color w:val="FF0000"/>
      <w:lang w:val="en-US" w:eastAsia="en-US"/>
    </w:rPr>
  </w:style>
  <w:style w:type="paragraph" w:customStyle="1" w:styleId="Item4comum">
    <w:name w:val="Item 4 comum"/>
    <w:basedOn w:val="Normal"/>
    <w:autoRedefine/>
    <w:rsid w:val="00581668"/>
    <w:pPr>
      <w:outlineLvl w:val="2"/>
    </w:pPr>
    <w:rPr>
      <w:b/>
      <w:bCs/>
      <w:color w:val="000000"/>
      <w:lang w:eastAsia="pt-BR"/>
    </w:rPr>
  </w:style>
  <w:style w:type="paragraph" w:customStyle="1" w:styleId="TITULONT">
    <w:name w:val="TITULO NT"/>
    <w:rsid w:val="00DB039F"/>
    <w:pPr>
      <w:spacing w:line="240" w:lineRule="atLeast"/>
      <w:ind w:left="720"/>
      <w:jc w:val="right"/>
    </w:pPr>
    <w:rPr>
      <w:rFonts w:ascii="Trebuchet MS" w:hAnsi="Trebuchet MS"/>
      <w:b/>
      <w:color w:val="000080"/>
      <w:sz w:val="44"/>
      <w:szCs w:val="56"/>
    </w:rPr>
  </w:style>
  <w:style w:type="paragraph" w:customStyle="1" w:styleId="CGVTitPChar">
    <w:name w:val="CGVTitP Char"/>
    <w:autoRedefine/>
    <w:rsid w:val="00581668"/>
    <w:pPr>
      <w:spacing w:after="240" w:line="240" w:lineRule="atLeast"/>
    </w:pPr>
    <w:rPr>
      <w:rFonts w:ascii="Tahoma" w:hAnsi="Tahoma"/>
      <w:b/>
      <w:smallCaps/>
      <w:noProof/>
      <w:color w:val="000000"/>
      <w:sz w:val="32"/>
      <w:szCs w:val="32"/>
    </w:rPr>
  </w:style>
  <w:style w:type="character" w:customStyle="1" w:styleId="CGVTitPCharChar">
    <w:name w:val="CGVTitP Char Char"/>
    <w:rsid w:val="00581668"/>
    <w:rPr>
      <w:rFonts w:ascii="Tahoma" w:hAnsi="Tahoma"/>
      <w:b/>
      <w:smallCaps/>
      <w:noProof/>
      <w:color w:val="000000"/>
      <w:sz w:val="32"/>
      <w:szCs w:val="32"/>
      <w:lang w:val="pt-BR" w:eastAsia="pt-BR" w:bidi="ar-SA"/>
    </w:rPr>
  </w:style>
  <w:style w:type="paragraph" w:customStyle="1" w:styleId="Segundalistademarcadores">
    <w:name w:val="Segunda lista de marcadores"/>
    <w:basedOn w:val="Normal"/>
    <w:autoRedefine/>
    <w:rsid w:val="00581668"/>
    <w:pPr>
      <w:spacing w:line="360" w:lineRule="auto"/>
      <w:ind w:left="851"/>
    </w:pPr>
    <w:rPr>
      <w:rFonts w:cs="Arial"/>
      <w:bCs/>
      <w:iCs/>
      <w:color w:val="000000"/>
      <w:lang w:eastAsia="pt-BR"/>
    </w:rPr>
  </w:style>
  <w:style w:type="paragraph" w:customStyle="1" w:styleId="NormalJustificado">
    <w:name w:val="Normal + Justificado"/>
    <w:aliases w:val="Depois de:  6 pt,Espaçamento entre linhas:  1,5 linha"/>
    <w:basedOn w:val="Normal"/>
    <w:rsid w:val="00581668"/>
    <w:pPr>
      <w:spacing w:after="240" w:line="360" w:lineRule="auto"/>
    </w:pPr>
    <w:rPr>
      <w:rFonts w:ascii="Tahoma" w:hAnsi="Tahoma" w:cs="Tahoma"/>
      <w:lang w:eastAsia="pt-BR"/>
    </w:rPr>
  </w:style>
  <w:style w:type="paragraph" w:customStyle="1" w:styleId="Figura9pt">
    <w:name w:val="Figura + 9 pt"/>
    <w:aliases w:val="Não Itálico,À esquerda:  0,63 cm,Primeira linha:  0 cm"/>
    <w:basedOn w:val="Figura"/>
    <w:rsid w:val="00581668"/>
    <w:pPr>
      <w:spacing w:before="0" w:line="240" w:lineRule="auto"/>
      <w:ind w:left="360"/>
    </w:pPr>
    <w:rPr>
      <w:rFonts w:cs="Tahoma"/>
      <w:b/>
      <w:color w:val="auto"/>
      <w:kern w:val="0"/>
      <w:sz w:val="18"/>
      <w:szCs w:val="18"/>
    </w:rPr>
  </w:style>
  <w:style w:type="paragraph" w:customStyle="1" w:styleId="style2">
    <w:name w:val="style2"/>
    <w:basedOn w:val="Normal"/>
    <w:rsid w:val="00581668"/>
    <w:pPr>
      <w:spacing w:before="100" w:beforeAutospacing="1" w:after="100" w:afterAutospacing="1"/>
    </w:pPr>
    <w:rPr>
      <w:rFonts w:ascii="Verdana" w:hAnsi="Verdana"/>
      <w:sz w:val="16"/>
      <w:szCs w:val="16"/>
      <w:lang w:val="en-US" w:eastAsia="en-US"/>
    </w:rPr>
  </w:style>
  <w:style w:type="paragraph" w:customStyle="1" w:styleId="referencia0">
    <w:name w:val="referencia"/>
    <w:basedOn w:val="Numerada"/>
    <w:rsid w:val="00581668"/>
    <w:pPr>
      <w:numPr>
        <w:numId w:val="0"/>
      </w:numPr>
      <w:tabs>
        <w:tab w:val="clear" w:pos="851"/>
        <w:tab w:val="num" w:pos="454"/>
      </w:tabs>
      <w:spacing w:before="0" w:line="240" w:lineRule="auto"/>
      <w:ind w:left="454" w:hanging="454"/>
      <w:jc w:val="left"/>
    </w:pPr>
    <w:rPr>
      <w:rFonts w:ascii="Tahoma" w:hAnsi="Tahoma"/>
      <w:color w:val="auto"/>
      <w:kern w:val="0"/>
      <w:sz w:val="24"/>
    </w:rPr>
  </w:style>
  <w:style w:type="character" w:customStyle="1" w:styleId="style21">
    <w:name w:val="style21"/>
    <w:rsid w:val="00581668"/>
    <w:rPr>
      <w:rFonts w:ascii="Verdana" w:hAnsi="Verdana" w:hint="default"/>
      <w:sz w:val="16"/>
      <w:szCs w:val="16"/>
    </w:rPr>
  </w:style>
  <w:style w:type="character" w:customStyle="1" w:styleId="CharCharCharCharChar">
    <w:name w:val="Char Char Char Char Char"/>
    <w:rsid w:val="00581668"/>
    <w:rPr>
      <w:rFonts w:ascii="Freefrm721 BT" w:hAnsi="Freefrm721 BT"/>
      <w:b/>
      <w:snapToGrid w:val="0"/>
      <w:color w:val="0000FF"/>
      <w:sz w:val="34"/>
      <w:u w:val="single"/>
      <w:lang w:val="pt-BR" w:eastAsia="pt-BR" w:bidi="ar-SA"/>
    </w:rPr>
  </w:style>
  <w:style w:type="paragraph" w:customStyle="1" w:styleId="EstiloLegenda">
    <w:name w:val="Estilo Legenda"/>
    <w:basedOn w:val="Lista"/>
    <w:link w:val="EstiloLegendaChar"/>
    <w:autoRedefine/>
    <w:rsid w:val="00581668"/>
    <w:pPr>
      <w:widowControl w:val="0"/>
      <w:adjustRightInd w:val="0"/>
      <w:spacing w:before="400" w:after="100"/>
      <w:ind w:left="0" w:firstLine="0"/>
      <w:textAlignment w:val="baseline"/>
    </w:pPr>
    <w:rPr>
      <w:rFonts w:ascii="Tahoma" w:hAnsi="Tahoma" w:cs="Arial"/>
      <w:b/>
      <w:bCs/>
      <w:snapToGrid w:val="0"/>
      <w:sz w:val="18"/>
      <w:szCs w:val="18"/>
      <w:lang w:eastAsia="pt-BR"/>
    </w:rPr>
  </w:style>
  <w:style w:type="character" w:customStyle="1" w:styleId="EstiloLegendaChar">
    <w:name w:val="Estilo Legenda Char"/>
    <w:link w:val="EstiloLegenda"/>
    <w:rsid w:val="00581668"/>
    <w:rPr>
      <w:rFonts w:ascii="Tahoma" w:hAnsi="Tahoma" w:cs="Arial"/>
      <w:b/>
      <w:bCs/>
      <w:snapToGrid w:val="0"/>
      <w:sz w:val="18"/>
      <w:szCs w:val="18"/>
      <w:lang w:val="pt-BR" w:eastAsia="pt-BR" w:bidi="ar-SA"/>
    </w:rPr>
  </w:style>
  <w:style w:type="paragraph" w:customStyle="1" w:styleId="Normal1">
    <w:name w:val="Normal1"/>
    <w:basedOn w:val="Normal"/>
    <w:rsid w:val="00581668"/>
    <w:pPr>
      <w:spacing w:line="360" w:lineRule="auto"/>
      <w:ind w:left="1418"/>
    </w:pPr>
    <w:rPr>
      <w:color w:val="000000"/>
      <w:szCs w:val="20"/>
      <w:lang w:eastAsia="pt-BR"/>
    </w:rPr>
  </w:style>
  <w:style w:type="paragraph" w:customStyle="1" w:styleId="TituloA">
    <w:name w:val="Titulo A"/>
    <w:basedOn w:val="Normal"/>
    <w:next w:val="Normal"/>
    <w:rsid w:val="00581668"/>
    <w:pPr>
      <w:numPr>
        <w:numId w:val="22"/>
      </w:numPr>
      <w:spacing w:before="180" w:after="60"/>
    </w:pPr>
    <w:rPr>
      <w:b/>
      <w:i/>
      <w:color w:val="000000"/>
      <w:lang w:eastAsia="pt-BR"/>
    </w:rPr>
  </w:style>
  <w:style w:type="paragraph" w:customStyle="1" w:styleId="NumeradoEstudoRS">
    <w:name w:val="NumeradoEstudoRS"/>
    <w:basedOn w:val="Commarcadores"/>
    <w:rsid w:val="00581668"/>
    <w:pPr>
      <w:numPr>
        <w:numId w:val="23"/>
      </w:numPr>
      <w:spacing w:before="0" w:line="240" w:lineRule="auto"/>
      <w:jc w:val="left"/>
    </w:pPr>
    <w:rPr>
      <w:rFonts w:ascii="Arial" w:hAnsi="Arial" w:cs="Arial"/>
      <w:b/>
      <w:color w:val="0000FF"/>
      <w:kern w:val="0"/>
    </w:rPr>
  </w:style>
  <w:style w:type="paragraph" w:customStyle="1" w:styleId="Estilo6">
    <w:name w:val="Estilo6"/>
    <w:basedOn w:val="Estilo1"/>
    <w:rsid w:val="00581668"/>
    <w:pPr>
      <w:keepNext w:val="0"/>
      <w:numPr>
        <w:numId w:val="24"/>
      </w:numPr>
      <w:spacing w:before="120" w:after="0" w:line="300" w:lineRule="auto"/>
      <w:jc w:val="both"/>
      <w:outlineLvl w:val="9"/>
    </w:pPr>
    <w:rPr>
      <w:rFonts w:cs="Arial"/>
      <w:bCs/>
      <w:iCs/>
      <w:snapToGrid/>
      <w:color w:val="auto"/>
      <w:spacing w:val="20"/>
      <w:sz w:val="24"/>
    </w:rPr>
  </w:style>
  <w:style w:type="character" w:customStyle="1" w:styleId="CorpodoTextoChar">
    <w:name w:val="Corpo do Texto Char"/>
    <w:link w:val="CorpodoTexto"/>
    <w:rsid w:val="00581668"/>
    <w:rPr>
      <w:rFonts w:ascii="Tahoma" w:hAnsi="Tahoma" w:cs="Tahoma"/>
      <w:sz w:val="22"/>
      <w:szCs w:val="24"/>
      <w:lang w:val="pt-BR" w:eastAsia="ko-KR" w:bidi="ar-SA"/>
    </w:rPr>
  </w:style>
  <w:style w:type="character" w:customStyle="1" w:styleId="CharCharCharChar">
    <w:name w:val="Char Char Char Char"/>
    <w:aliases w:val="Char Char Char + Tahoma Char,8 pt Char,Centralizado Char,Depois de:  3 pt + Tahoma Char,.... Char Char Char"/>
    <w:rsid w:val="00581668"/>
    <w:rPr>
      <w:rFonts w:ascii="Arial" w:hAnsi="Arial"/>
      <w:b/>
      <w:bCs/>
      <w:snapToGrid w:val="0"/>
      <w:color w:val="000000"/>
      <w:lang w:val="pt-BR" w:eastAsia="pt-BR" w:bidi="ar-SA"/>
    </w:rPr>
  </w:style>
  <w:style w:type="paragraph" w:customStyle="1" w:styleId="previewnote">
    <w:name w:val="previewnote"/>
    <w:basedOn w:val="Normal"/>
    <w:rsid w:val="00581668"/>
    <w:pPr>
      <w:pBdr>
        <w:bottom w:val="single" w:sz="6" w:space="12" w:color="AAAAAA"/>
      </w:pBdr>
      <w:spacing w:before="96" w:after="240" w:line="360" w:lineRule="atLeast"/>
      <w:ind w:firstLine="720"/>
    </w:pPr>
    <w:rPr>
      <w:color w:val="CC0000"/>
      <w:lang w:eastAsia="pt-BR"/>
    </w:rPr>
  </w:style>
  <w:style w:type="character" w:customStyle="1" w:styleId="a1">
    <w:name w:val="a1"/>
    <w:rsid w:val="00581668"/>
    <w:rPr>
      <w:color w:val="008000"/>
    </w:rPr>
  </w:style>
  <w:style w:type="paragraph" w:customStyle="1" w:styleId="Referencia">
    <w:name w:val="Referencia"/>
    <w:basedOn w:val="Normal"/>
    <w:rsid w:val="00581668"/>
    <w:pPr>
      <w:numPr>
        <w:numId w:val="25"/>
      </w:numPr>
      <w:spacing w:after="240"/>
    </w:pPr>
    <w:rPr>
      <w:color w:val="000000"/>
      <w:lang w:eastAsia="pt-BR"/>
    </w:rPr>
  </w:style>
  <w:style w:type="paragraph" w:customStyle="1" w:styleId="S6-HFEN">
    <w:name w:val="S6-HÍFEN"/>
    <w:rsid w:val="00581668"/>
    <w:pPr>
      <w:tabs>
        <w:tab w:val="left" w:pos="1872"/>
      </w:tabs>
      <w:spacing w:line="360" w:lineRule="exact"/>
      <w:ind w:left="1872" w:hanging="288"/>
      <w:jc w:val="both"/>
    </w:pPr>
    <w:rPr>
      <w:rFonts w:ascii="Arial" w:hAnsi="Arial"/>
      <w:sz w:val="22"/>
    </w:rPr>
  </w:style>
  <w:style w:type="paragraph" w:customStyle="1" w:styleId="TextoTabela">
    <w:name w:val="TextoTabela"/>
    <w:basedOn w:val="Normal"/>
    <w:rsid w:val="00581668"/>
    <w:pPr>
      <w:spacing w:before="40" w:after="40"/>
    </w:pPr>
    <w:rPr>
      <w:sz w:val="20"/>
      <w:szCs w:val="20"/>
      <w:lang w:eastAsia="pt-BR"/>
    </w:rPr>
  </w:style>
  <w:style w:type="paragraph" w:customStyle="1" w:styleId="PNRH">
    <w:name w:val="PNRH"/>
    <w:basedOn w:val="Default"/>
    <w:next w:val="Default"/>
    <w:rsid w:val="00581668"/>
    <w:rPr>
      <w:rFonts w:ascii="Times New Roman" w:hAnsi="Times New Roman" w:cs="Times New Roman"/>
      <w:color w:val="auto"/>
    </w:rPr>
  </w:style>
  <w:style w:type="paragraph" w:customStyle="1" w:styleId="style80">
    <w:name w:val="style80"/>
    <w:basedOn w:val="Normal"/>
    <w:rsid w:val="00581668"/>
    <w:pPr>
      <w:spacing w:before="100" w:beforeAutospacing="1" w:after="100" w:afterAutospacing="1"/>
    </w:pPr>
    <w:rPr>
      <w:rFonts w:ascii="Verdana" w:hAnsi="Verdana"/>
      <w:color w:val="666666"/>
      <w:sz w:val="13"/>
      <w:szCs w:val="13"/>
      <w:lang w:eastAsia="pt-BR"/>
    </w:rPr>
  </w:style>
  <w:style w:type="character" w:customStyle="1" w:styleId="CabealhoChar">
    <w:name w:val="Cabeçalho Char"/>
    <w:link w:val="Cabealho"/>
    <w:uiPriority w:val="99"/>
    <w:rsid w:val="00581668"/>
    <w:rPr>
      <w:rFonts w:ascii="Tahoma" w:hAnsi="Tahoma"/>
      <w:b/>
      <w:color w:val="FFFFFF"/>
      <w:sz w:val="18"/>
      <w:szCs w:val="24"/>
      <w:lang w:val="pt-BR" w:eastAsia="ko-KR" w:bidi="ar-SA"/>
    </w:rPr>
  </w:style>
  <w:style w:type="paragraph" w:customStyle="1" w:styleId="infobox">
    <w:name w:val="info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before="100" w:beforeAutospacing="1"/>
      <w:ind w:left="240"/>
    </w:pPr>
    <w:rPr>
      <w:lang w:eastAsia="pt-BR"/>
    </w:rPr>
  </w:style>
  <w:style w:type="paragraph" w:customStyle="1" w:styleId="hiddenstructure">
    <w:name w:val="hiddenstructure"/>
    <w:basedOn w:val="Normal"/>
    <w:rsid w:val="004F5D8A"/>
    <w:pPr>
      <w:spacing w:before="100" w:beforeAutospacing="1" w:after="100" w:afterAutospacing="1"/>
    </w:pPr>
    <w:rPr>
      <w:vanish/>
      <w:lang w:eastAsia="pt-BR"/>
    </w:rPr>
  </w:style>
  <w:style w:type="paragraph" w:customStyle="1" w:styleId="cgvtittab">
    <w:name w:val="cgvtittab"/>
    <w:autoRedefine/>
    <w:semiHidden/>
    <w:rsid w:val="00AF3AC5"/>
    <w:pPr>
      <w:spacing w:line="240" w:lineRule="atLeast"/>
      <w:ind w:firstLine="1080"/>
    </w:pPr>
    <w:rPr>
      <w:rFonts w:ascii="Tahoma" w:hAnsi="Tahoma"/>
      <w:b/>
      <w:noProof/>
    </w:rPr>
  </w:style>
  <w:style w:type="paragraph" w:customStyle="1" w:styleId="caixa">
    <w:name w:val="caixa"/>
    <w:basedOn w:val="Normal"/>
    <w:rsid w:val="004F5D8A"/>
    <w:rPr>
      <w:sz w:val="23"/>
      <w:szCs w:val="23"/>
      <w:lang w:eastAsia="pt-BR"/>
    </w:rPr>
  </w:style>
  <w:style w:type="paragraph" w:customStyle="1" w:styleId="caixamw">
    <w:name w:val="caixamw"/>
    <w:basedOn w:val="Normal"/>
    <w:rsid w:val="004F5D8A"/>
    <w:pPr>
      <w:spacing w:before="15" w:after="15" w:line="288" w:lineRule="auto"/>
    </w:pPr>
    <w:rPr>
      <w:szCs w:val="22"/>
      <w:lang w:eastAsia="pt-BR"/>
    </w:rPr>
  </w:style>
  <w:style w:type="paragraph" w:customStyle="1" w:styleId="references-small">
    <w:name w:val="references-small"/>
    <w:basedOn w:val="Normal"/>
    <w:rsid w:val="004F5D8A"/>
    <w:pPr>
      <w:spacing w:before="100" w:beforeAutospacing="1" w:after="100" w:afterAutospacing="1"/>
    </w:pPr>
    <w:rPr>
      <w:szCs w:val="22"/>
      <w:lang w:eastAsia="pt-BR"/>
    </w:rPr>
  </w:style>
  <w:style w:type="paragraph" w:customStyle="1" w:styleId="tickerentrydeleted">
    <w:name w:val="tickerentry_deleted"/>
    <w:basedOn w:val="Normal"/>
    <w:rsid w:val="004F5D8A"/>
    <w:pPr>
      <w:spacing w:before="100" w:beforeAutospacing="1" w:after="100" w:afterAutospacing="1"/>
    </w:pPr>
    <w:rPr>
      <w:b/>
      <w:bCs/>
      <w:lang w:eastAsia="pt-BR"/>
    </w:rPr>
  </w:style>
  <w:style w:type="paragraph" w:customStyle="1" w:styleId="tickerentryrestored">
    <w:name w:val="tickerentry_restored"/>
    <w:basedOn w:val="Normal"/>
    <w:rsid w:val="004F5D8A"/>
    <w:pPr>
      <w:spacing w:before="100" w:beforeAutospacing="1" w:after="100" w:afterAutospacing="1"/>
    </w:pPr>
    <w:rPr>
      <w:lang w:eastAsia="pt-BR"/>
    </w:rPr>
  </w:style>
  <w:style w:type="paragraph" w:customStyle="1" w:styleId="tickerstatusdone">
    <w:name w:val="tickerstatus_done"/>
    <w:basedOn w:val="Normal"/>
    <w:rsid w:val="004F5D8A"/>
    <w:pPr>
      <w:spacing w:before="100" w:beforeAutospacing="1" w:after="100" w:afterAutospacing="1"/>
    </w:pPr>
    <w:rPr>
      <w:strike/>
      <w:lang w:eastAsia="pt-BR"/>
    </w:rPr>
  </w:style>
  <w:style w:type="paragraph" w:styleId="Sumrio5">
    <w:name w:val="toc 5"/>
    <w:basedOn w:val="Normal"/>
    <w:next w:val="Normal"/>
    <w:autoRedefine/>
    <w:uiPriority w:val="39"/>
    <w:rsid w:val="00AF3AC5"/>
    <w:pPr>
      <w:spacing w:line="240" w:lineRule="atLeast"/>
      <w:ind w:left="720"/>
    </w:pPr>
    <w:rPr>
      <w:snapToGrid w:val="0"/>
      <w:sz w:val="18"/>
      <w:szCs w:val="18"/>
    </w:rPr>
  </w:style>
  <w:style w:type="paragraph" w:styleId="Sumrio6">
    <w:name w:val="toc 6"/>
    <w:basedOn w:val="Normal"/>
    <w:next w:val="Normal"/>
    <w:autoRedefine/>
    <w:uiPriority w:val="39"/>
    <w:rsid w:val="00AF3AC5"/>
    <w:pPr>
      <w:spacing w:line="240" w:lineRule="atLeast"/>
      <w:ind w:left="900"/>
    </w:pPr>
    <w:rPr>
      <w:snapToGrid w:val="0"/>
      <w:sz w:val="18"/>
      <w:szCs w:val="18"/>
    </w:rPr>
  </w:style>
  <w:style w:type="paragraph" w:styleId="Sumrio7">
    <w:name w:val="toc 7"/>
    <w:basedOn w:val="Normal"/>
    <w:next w:val="Normal"/>
    <w:autoRedefine/>
    <w:uiPriority w:val="39"/>
    <w:rsid w:val="00AF3AC5"/>
    <w:pPr>
      <w:spacing w:line="240" w:lineRule="atLeast"/>
      <w:ind w:left="1080"/>
    </w:pPr>
    <w:rPr>
      <w:snapToGrid w:val="0"/>
      <w:sz w:val="18"/>
      <w:szCs w:val="18"/>
    </w:rPr>
  </w:style>
  <w:style w:type="paragraph" w:customStyle="1" w:styleId="tickerstatuslocal">
    <w:name w:val="tickerstatus_local"/>
    <w:basedOn w:val="Normal"/>
    <w:rsid w:val="004F5D8A"/>
    <w:pPr>
      <w:spacing w:before="100" w:beforeAutospacing="1" w:after="100" w:afterAutospacing="1"/>
    </w:pPr>
    <w:rPr>
      <w:strike/>
      <w:lang w:eastAsia="pt-BR"/>
    </w:rPr>
  </w:style>
  <w:style w:type="paragraph" w:customStyle="1" w:styleId="metadata-label">
    <w:name w:val="metadata-label"/>
    <w:basedOn w:val="Normal"/>
    <w:rsid w:val="004F5D8A"/>
    <w:pPr>
      <w:spacing w:before="100" w:beforeAutospacing="1" w:after="100" w:afterAutospacing="1"/>
    </w:pPr>
    <w:rPr>
      <w:color w:val="AAAAAA"/>
      <w:lang w:eastAsia="pt-BR"/>
    </w:rPr>
  </w:style>
  <w:style w:type="paragraph" w:customStyle="1" w:styleId="tickerstatuswontfix">
    <w:name w:val="tickerstatus_wontfix"/>
    <w:basedOn w:val="Normal"/>
    <w:rsid w:val="004F5D8A"/>
    <w:pPr>
      <w:spacing w:before="100" w:beforeAutospacing="1" w:after="100" w:afterAutospacing="1"/>
    </w:pPr>
    <w:rPr>
      <w:strike/>
      <w:lang w:eastAsia="pt-BR"/>
    </w:rPr>
  </w:style>
  <w:style w:type="paragraph" w:customStyle="1" w:styleId="EstiloEstiloEstiloEstiloCGVTEXTDepoisde02linhaDepois">
    <w:name w:val="Estilo Estilo Estilo Estilo CGVTEXT + Depois de:  02 linha + Depois ..."/>
    <w:basedOn w:val="Normal"/>
    <w:autoRedefine/>
    <w:semiHidden/>
    <w:rsid w:val="000D7EA9"/>
    <w:rPr>
      <w:sz w:val="16"/>
      <w:szCs w:val="16"/>
    </w:rPr>
  </w:style>
  <w:style w:type="paragraph" w:customStyle="1" w:styleId="tickerstatussimiliar">
    <w:name w:val="tickerstatus_similiar"/>
    <w:basedOn w:val="Normal"/>
    <w:rsid w:val="004F5D8A"/>
    <w:pPr>
      <w:spacing w:before="100" w:beforeAutospacing="1" w:after="100" w:afterAutospacing="1"/>
    </w:pPr>
    <w:rPr>
      <w:strike/>
      <w:lang w:eastAsia="pt-BR"/>
    </w:rPr>
  </w:style>
  <w:style w:type="paragraph" w:customStyle="1" w:styleId="EstiloCGVTEXTDepoisde02linha1">
    <w:name w:val="Estilo CGVTEXT + Depois de:  02 linha1"/>
    <w:basedOn w:val="Normal"/>
    <w:semiHidden/>
    <w:rsid w:val="000D7EA9"/>
    <w:pPr>
      <w:spacing w:before="16"/>
    </w:pPr>
  </w:style>
  <w:style w:type="paragraph" w:customStyle="1" w:styleId="tickerusage">
    <w:name w:val="tickerusage"/>
    <w:basedOn w:val="Normal"/>
    <w:rsid w:val="004F5D8A"/>
    <w:pPr>
      <w:spacing w:before="100" w:beforeAutospacing="1" w:after="100" w:afterAutospacing="1"/>
    </w:pPr>
    <w:rPr>
      <w:sz w:val="19"/>
      <w:szCs w:val="19"/>
      <w:lang w:eastAsia="pt-BR"/>
    </w:rPr>
  </w:style>
  <w:style w:type="paragraph" w:customStyle="1" w:styleId="tickertemplateentry">
    <w:name w:val="tickertemplateentry"/>
    <w:basedOn w:val="Normal"/>
    <w:rsid w:val="004F5D8A"/>
    <w:pPr>
      <w:spacing w:before="100" w:beforeAutospacing="1" w:after="100" w:afterAutospacing="1"/>
    </w:pPr>
    <w:rPr>
      <w:b/>
      <w:bCs/>
      <w:lang w:eastAsia="pt-BR"/>
    </w:rPr>
  </w:style>
  <w:style w:type="paragraph" w:customStyle="1" w:styleId="tickerminorentry">
    <w:name w:val="tickerminorentry"/>
    <w:basedOn w:val="Normal"/>
    <w:rsid w:val="004F5D8A"/>
    <w:pPr>
      <w:spacing w:before="100" w:beforeAutospacing="1" w:after="100" w:afterAutospacing="1"/>
    </w:pPr>
    <w:rPr>
      <w:color w:val="666666"/>
      <w:lang w:eastAsia="pt-BR"/>
    </w:rPr>
  </w:style>
  <w:style w:type="paragraph" w:customStyle="1" w:styleId="messagebox">
    <w:name w:val="message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240"/>
    </w:pPr>
    <w:rPr>
      <w:lang w:eastAsia="pt-BR"/>
    </w:rPr>
  </w:style>
  <w:style w:type="paragraph" w:customStyle="1" w:styleId="mbbouton">
    <w:name w:val="mbbouton"/>
    <w:basedOn w:val="Normal"/>
    <w:rsid w:val="004F5D8A"/>
    <w:pPr>
      <w:pBdr>
        <w:top w:val="single" w:sz="12" w:space="2" w:color="EAEAFF"/>
        <w:left w:val="single" w:sz="12" w:space="4" w:color="EAEAFF"/>
        <w:bottom w:val="single" w:sz="12" w:space="2" w:color="9F9FFF"/>
        <w:right w:val="single" w:sz="12" w:space="4" w:color="C4C4FF"/>
      </w:pBdr>
      <w:shd w:val="clear" w:color="auto" w:fill="DDDDFF"/>
      <w:spacing w:before="100" w:beforeAutospacing="1" w:after="100" w:afterAutospacing="1"/>
      <w:ind w:right="24"/>
    </w:pPr>
    <w:rPr>
      <w:lang w:eastAsia="pt-BR"/>
    </w:rPr>
  </w:style>
  <w:style w:type="paragraph" w:customStyle="1" w:styleId="mbboutonsel">
    <w:name w:val="mbboutonsel"/>
    <w:basedOn w:val="Normal"/>
    <w:rsid w:val="004F5D8A"/>
    <w:pPr>
      <w:pBdr>
        <w:top w:val="single" w:sz="12" w:space="2" w:color="C4C4FF"/>
        <w:left w:val="single" w:sz="12" w:space="4" w:color="C4C4FF"/>
        <w:bottom w:val="single" w:sz="12" w:space="2" w:color="9F9FFF"/>
        <w:right w:val="single" w:sz="12" w:space="4" w:color="8080FF"/>
      </w:pBdr>
      <w:shd w:val="clear" w:color="auto" w:fill="9F9FFF"/>
      <w:spacing w:before="100" w:beforeAutospacing="1" w:after="100" w:afterAutospacing="1"/>
      <w:ind w:right="24"/>
    </w:pPr>
    <w:rPr>
      <w:color w:val="FFFFFF"/>
      <w:lang w:eastAsia="pt-BR"/>
    </w:rPr>
  </w:style>
  <w:style w:type="paragraph" w:customStyle="1" w:styleId="mbcontenu">
    <w:name w:val="mbcontenu"/>
    <w:basedOn w:val="Normal"/>
    <w:rsid w:val="004F5D8A"/>
    <w:pPr>
      <w:pBdr>
        <w:top w:val="single" w:sz="18" w:space="12" w:color="9F9FFF"/>
        <w:left w:val="single" w:sz="18" w:space="12" w:color="9F9FFF"/>
        <w:bottom w:val="single" w:sz="18" w:space="12" w:color="8080FF"/>
        <w:right w:val="single" w:sz="18" w:space="12" w:color="8080FF"/>
      </w:pBdr>
      <w:shd w:val="clear" w:color="auto" w:fill="F8F8FF"/>
      <w:spacing w:before="100" w:beforeAutospacing="1" w:after="100" w:afterAutospacing="1"/>
    </w:pPr>
    <w:rPr>
      <w:lang w:eastAsia="pt-BR"/>
    </w:rPr>
  </w:style>
  <w:style w:type="paragraph" w:customStyle="1" w:styleId="mbonglet">
    <w:name w:val="mbonglet"/>
    <w:basedOn w:val="Normal"/>
    <w:rsid w:val="004F5D8A"/>
    <w:pPr>
      <w:shd w:val="clear" w:color="auto" w:fill="F8F8FF"/>
      <w:spacing w:before="100" w:beforeAutospacing="1" w:after="100" w:afterAutospacing="1"/>
    </w:pPr>
    <w:rPr>
      <w:lang w:eastAsia="pt-BR"/>
    </w:rPr>
  </w:style>
  <w:style w:type="paragraph" w:customStyle="1" w:styleId="Textorelatrio">
    <w:name w:val="Texto relatório"/>
    <w:basedOn w:val="Normal"/>
    <w:semiHidden/>
    <w:rsid w:val="000D7EA9"/>
    <w:pPr>
      <w:spacing w:after="240" w:line="300" w:lineRule="atLeast"/>
    </w:pPr>
  </w:style>
  <w:style w:type="paragraph" w:customStyle="1" w:styleId="infoboxv2">
    <w:name w:val="infobox_v2"/>
    <w:basedOn w:val="Normal"/>
    <w:rsid w:val="004F5D8A"/>
    <w:pPr>
      <w:pBdr>
        <w:top w:val="single" w:sz="6" w:space="2" w:color="AAAAAA"/>
        <w:left w:val="single" w:sz="6" w:space="2" w:color="AAAAAA"/>
        <w:bottom w:val="single" w:sz="6" w:space="2" w:color="AAAAAA"/>
        <w:right w:val="single" w:sz="6" w:space="2" w:color="AAAAAA"/>
      </w:pBdr>
      <w:shd w:val="clear" w:color="auto" w:fill="F9F9F9"/>
      <w:spacing w:line="264" w:lineRule="atLeast"/>
      <w:ind w:left="240"/>
    </w:pPr>
    <w:rPr>
      <w:color w:val="000000"/>
      <w:szCs w:val="22"/>
      <w:lang w:eastAsia="pt-BR"/>
    </w:rPr>
  </w:style>
  <w:style w:type="paragraph" w:customStyle="1" w:styleId="diffchange">
    <w:name w:val="diffchange"/>
    <w:basedOn w:val="Normal"/>
    <w:rsid w:val="004F5D8A"/>
    <w:pPr>
      <w:spacing w:before="100" w:beforeAutospacing="1" w:after="100" w:afterAutospacing="1"/>
    </w:pPr>
    <w:rPr>
      <w:b/>
      <w:bCs/>
      <w:lang w:eastAsia="pt-BR"/>
    </w:rPr>
  </w:style>
  <w:style w:type="paragraph" w:customStyle="1" w:styleId="mw-plusminus-pos">
    <w:name w:val="mw-plusminus-pos"/>
    <w:basedOn w:val="Normal"/>
    <w:rsid w:val="004F5D8A"/>
    <w:pPr>
      <w:spacing w:before="100" w:beforeAutospacing="1" w:after="100" w:afterAutospacing="1"/>
    </w:pPr>
    <w:rPr>
      <w:color w:val="006400"/>
      <w:lang w:eastAsia="pt-BR"/>
    </w:rPr>
  </w:style>
  <w:style w:type="paragraph" w:customStyle="1" w:styleId="mw-plusminus-neg">
    <w:name w:val="mw-plusminus-neg"/>
    <w:basedOn w:val="Normal"/>
    <w:rsid w:val="004F5D8A"/>
    <w:pPr>
      <w:spacing w:before="100" w:beforeAutospacing="1" w:after="100" w:afterAutospacing="1"/>
    </w:pPr>
    <w:rPr>
      <w:color w:val="8B0000"/>
      <w:lang w:eastAsia="pt-BR"/>
    </w:rPr>
  </w:style>
  <w:style w:type="paragraph" w:customStyle="1" w:styleId="TextoCapa">
    <w:name w:val="Texto Capa"/>
    <w:semiHidden/>
    <w:rsid w:val="00AF3AC5"/>
    <w:pPr>
      <w:spacing w:before="120"/>
      <w:jc w:val="both"/>
    </w:pPr>
    <w:rPr>
      <w:rFonts w:ascii="Tahoma" w:hAnsi="Tahoma" w:cs="Tahoma"/>
    </w:rPr>
  </w:style>
  <w:style w:type="paragraph" w:styleId="Ttulo">
    <w:name w:val="Title"/>
    <w:basedOn w:val="Normal"/>
    <w:link w:val="TtuloChar"/>
    <w:qFormat/>
    <w:rsid w:val="00AF3AC5"/>
    <w:pPr>
      <w:jc w:val="center"/>
    </w:pPr>
    <w:rPr>
      <w:sz w:val="28"/>
    </w:rPr>
  </w:style>
  <w:style w:type="paragraph" w:customStyle="1" w:styleId="mainpagebg">
    <w:name w:val="mainpagebg"/>
    <w:basedOn w:val="Normal"/>
    <w:rsid w:val="004F5D8A"/>
    <w:pPr>
      <w:spacing w:before="100" w:beforeAutospacing="1" w:after="100" w:afterAutospacing="1"/>
    </w:pPr>
    <w:rPr>
      <w:lang w:eastAsia="pt-BR"/>
    </w:rPr>
  </w:style>
  <w:style w:type="paragraph" w:customStyle="1" w:styleId="my-buttons">
    <w:name w:val="my-buttons"/>
    <w:basedOn w:val="Normal"/>
    <w:rsid w:val="004F5D8A"/>
    <w:pPr>
      <w:spacing w:before="100" w:beforeAutospacing="1" w:after="100" w:afterAutospacing="1"/>
    </w:pPr>
    <w:rPr>
      <w:lang w:eastAsia="pt-BR"/>
    </w:rPr>
  </w:style>
  <w:style w:type="paragraph" w:customStyle="1" w:styleId="ipa">
    <w:name w:val="ipa"/>
    <w:basedOn w:val="Normal"/>
    <w:rsid w:val="004F5D8A"/>
    <w:pPr>
      <w:spacing w:before="100" w:beforeAutospacing="1" w:after="100" w:afterAutospacing="1"/>
    </w:pPr>
    <w:rPr>
      <w:rFonts w:ascii="Arial Unicode MS" w:eastAsia="Arial Unicode MS" w:hAnsi="Arial Unicode MS" w:cs="Arial Unicode MS"/>
      <w:lang w:eastAsia="pt-BR"/>
    </w:rPr>
  </w:style>
  <w:style w:type="paragraph" w:customStyle="1" w:styleId="topo">
    <w:name w:val="topo"/>
    <w:basedOn w:val="Normal"/>
    <w:rsid w:val="004F5D8A"/>
    <w:pPr>
      <w:spacing w:before="100" w:beforeAutospacing="1" w:after="100" w:afterAutospacing="1"/>
    </w:pPr>
    <w:rPr>
      <w:lang w:eastAsia="pt-BR"/>
    </w:rPr>
  </w:style>
  <w:style w:type="paragraph" w:customStyle="1" w:styleId="midia">
    <w:name w:val="midia"/>
    <w:basedOn w:val="Normal"/>
    <w:rsid w:val="004F5D8A"/>
    <w:pPr>
      <w:spacing w:before="100" w:beforeAutospacing="1" w:after="100" w:afterAutospacing="1"/>
    </w:pPr>
    <w:rPr>
      <w:lang w:eastAsia="pt-BR"/>
    </w:rPr>
  </w:style>
  <w:style w:type="paragraph" w:customStyle="1" w:styleId="rc-esc">
    <w:name w:val="rc-esc"/>
    <w:basedOn w:val="Normal"/>
    <w:rsid w:val="004F5D8A"/>
    <w:pPr>
      <w:spacing w:before="100" w:beforeAutospacing="1" w:after="100" w:afterAutospacing="1"/>
    </w:pPr>
    <w:rPr>
      <w:lang w:eastAsia="pt-BR"/>
    </w:rPr>
  </w:style>
  <w:style w:type="paragraph" w:customStyle="1" w:styleId="Estilo1">
    <w:name w:val="Estilo1"/>
    <w:basedOn w:val="Ttulo1"/>
    <w:rsid w:val="00AF3AC5"/>
    <w:pPr>
      <w:pageBreakBefore w:val="0"/>
      <w:numPr>
        <w:numId w:val="19"/>
      </w:numPr>
      <w:spacing w:before="40" w:after="40" w:line="240" w:lineRule="atLeast"/>
    </w:pPr>
    <w:rPr>
      <w:rFonts w:ascii="Arial" w:hAnsi="Arial"/>
      <w:b w:val="0"/>
      <w:bCs w:val="0"/>
      <w:caps w:val="0"/>
      <w:snapToGrid w:val="0"/>
      <w:kern w:val="0"/>
      <w:sz w:val="18"/>
      <w:szCs w:val="20"/>
    </w:rPr>
  </w:style>
  <w:style w:type="paragraph" w:customStyle="1" w:styleId="EstiloTtulo1Tahoma14ptJustificado">
    <w:name w:val="Estilo Título 1 + Tahoma 14 pt Justificado"/>
    <w:basedOn w:val="Ttulo1"/>
    <w:next w:val="Ttulo2"/>
    <w:rsid w:val="00AF3AC5"/>
    <w:pPr>
      <w:pageBreakBefore w:val="0"/>
      <w:spacing w:before="40" w:after="40" w:line="240" w:lineRule="atLeast"/>
      <w:jc w:val="both"/>
    </w:pPr>
    <w:rPr>
      <w:rFonts w:ascii="Tahoma" w:hAnsi="Tahoma"/>
      <w:b w:val="0"/>
      <w:bCs w:val="0"/>
      <w:caps w:val="0"/>
      <w:snapToGrid w:val="0"/>
      <w:kern w:val="0"/>
      <w:sz w:val="28"/>
      <w:szCs w:val="20"/>
    </w:rPr>
  </w:style>
  <w:style w:type="paragraph" w:customStyle="1" w:styleId="Estilo2">
    <w:name w:val="Estilo2"/>
    <w:basedOn w:val="EstiloTtulo1Tahoma14ptJustificado"/>
    <w:next w:val="Ttulo2"/>
    <w:rsid w:val="00AF3AC5"/>
  </w:style>
  <w:style w:type="paragraph" w:customStyle="1" w:styleId="Estilo3">
    <w:name w:val="Estilo3"/>
    <w:basedOn w:val="Ttulo2"/>
    <w:rsid w:val="00AF3AC5"/>
    <w:pPr>
      <w:numPr>
        <w:ilvl w:val="0"/>
        <w:numId w:val="0"/>
      </w:numPr>
      <w:spacing w:before="0" w:after="0" w:line="240" w:lineRule="auto"/>
    </w:pPr>
    <w:rPr>
      <w:rFonts w:ascii="Arial" w:hAnsi="Arial"/>
      <w:b w:val="0"/>
      <w:bCs w:val="0"/>
      <w:iCs w:val="0"/>
      <w:smallCaps/>
      <w:kern w:val="0"/>
      <w:sz w:val="28"/>
      <w:szCs w:val="20"/>
    </w:rPr>
  </w:style>
  <w:style w:type="paragraph" w:customStyle="1" w:styleId="EstiloTtulo1Justificado">
    <w:name w:val="Estilo Título 1 + Justificado"/>
    <w:basedOn w:val="Ttulo"/>
    <w:rsid w:val="00AF3AC5"/>
    <w:pPr>
      <w:jc w:val="both"/>
    </w:pPr>
  </w:style>
  <w:style w:type="paragraph" w:customStyle="1" w:styleId="sitenoticesmall">
    <w:name w:val="sitenoticesmall"/>
    <w:basedOn w:val="Normal"/>
    <w:rsid w:val="004F5D8A"/>
    <w:pPr>
      <w:spacing w:before="100" w:beforeAutospacing="1" w:after="100" w:afterAutospacing="1"/>
    </w:pPr>
    <w:rPr>
      <w:lang w:eastAsia="pt-BR"/>
    </w:rPr>
  </w:style>
  <w:style w:type="paragraph" w:customStyle="1" w:styleId="sitenoticesmallanon">
    <w:name w:val="sitenoticesmallanon"/>
    <w:basedOn w:val="Normal"/>
    <w:rsid w:val="004F5D8A"/>
    <w:pPr>
      <w:spacing w:before="100" w:beforeAutospacing="1" w:after="100" w:afterAutospacing="1"/>
    </w:pPr>
    <w:rPr>
      <w:lang w:eastAsia="pt-BR"/>
    </w:rPr>
  </w:style>
  <w:style w:type="paragraph" w:customStyle="1" w:styleId="sitenoticesmalluser">
    <w:name w:val="sitenoticesmalluser"/>
    <w:basedOn w:val="Normal"/>
    <w:rsid w:val="004F5D8A"/>
    <w:pPr>
      <w:spacing w:before="100" w:beforeAutospacing="1" w:after="100" w:afterAutospacing="1"/>
    </w:pPr>
    <w:rPr>
      <w:lang w:eastAsia="pt-BR"/>
    </w:rPr>
  </w:style>
  <w:style w:type="paragraph" w:customStyle="1" w:styleId="pbody">
    <w:name w:val="pbody"/>
    <w:basedOn w:val="Normal"/>
    <w:rsid w:val="004F5D8A"/>
    <w:pPr>
      <w:spacing w:before="100" w:beforeAutospacing="1" w:after="100" w:afterAutospacing="1"/>
    </w:pPr>
    <w:rPr>
      <w:lang w:eastAsia="pt-BR"/>
    </w:rPr>
  </w:style>
  <w:style w:type="paragraph" w:customStyle="1" w:styleId="Capa50">
    <w:name w:val="Capa5"/>
    <w:rsid w:val="00AF3AC5"/>
    <w:pPr>
      <w:spacing w:before="120"/>
    </w:pPr>
    <w:rPr>
      <w:rFonts w:ascii="Tahoma" w:hAnsi="Tahoma" w:cs="Tahoma"/>
      <w:b/>
      <w:sz w:val="16"/>
      <w:szCs w:val="16"/>
    </w:rPr>
  </w:style>
  <w:style w:type="paragraph" w:customStyle="1" w:styleId="plainlinksneverexpand">
    <w:name w:val="plainlinksneverexpand"/>
    <w:basedOn w:val="Normal"/>
    <w:rsid w:val="004F5D8A"/>
    <w:pPr>
      <w:spacing w:before="100" w:beforeAutospacing="1" w:after="100" w:afterAutospacing="1"/>
    </w:pPr>
    <w:rPr>
      <w:lang w:eastAsia="pt-BR"/>
    </w:rPr>
  </w:style>
  <w:style w:type="paragraph" w:customStyle="1" w:styleId="Tit1">
    <w:name w:val="Tit 1"/>
    <w:basedOn w:val="EstiloTtulo1Tahoma14ptJustificado"/>
    <w:rsid w:val="00AF3AC5"/>
    <w:pPr>
      <w:tabs>
        <w:tab w:val="num" w:pos="540"/>
      </w:tabs>
      <w:ind w:left="540" w:hanging="540"/>
    </w:pPr>
    <w:rPr>
      <w:b/>
    </w:rPr>
  </w:style>
  <w:style w:type="paragraph" w:styleId="MapadoDocumento">
    <w:name w:val="Document Map"/>
    <w:basedOn w:val="Normal"/>
    <w:link w:val="MapadoDocumentoChar"/>
    <w:semiHidden/>
    <w:rsid w:val="00AF3AC5"/>
    <w:pPr>
      <w:shd w:val="clear" w:color="auto" w:fill="000080"/>
      <w:spacing w:line="240" w:lineRule="atLeast"/>
      <w:jc w:val="center"/>
    </w:pPr>
    <w:rPr>
      <w:rFonts w:ascii="Tahoma" w:hAnsi="Tahoma"/>
      <w:snapToGrid w:val="0"/>
    </w:rPr>
  </w:style>
  <w:style w:type="paragraph" w:customStyle="1" w:styleId="tit2">
    <w:name w:val="tit 2"/>
    <w:basedOn w:val="EstiloTtulo1Tahoma14ptJustificado"/>
    <w:rsid w:val="00AF3AC5"/>
    <w:pPr>
      <w:tabs>
        <w:tab w:val="num" w:pos="360"/>
      </w:tabs>
      <w:ind w:left="360" w:hanging="360"/>
    </w:pPr>
    <w:rPr>
      <w:b/>
    </w:rPr>
  </w:style>
  <w:style w:type="paragraph" w:customStyle="1" w:styleId="Tit10">
    <w:name w:val="Tit1"/>
    <w:basedOn w:val="EstiloTtulo1Tahoma14ptJustificado"/>
    <w:rsid w:val="00AF3AC5"/>
    <w:pPr>
      <w:tabs>
        <w:tab w:val="num" w:pos="540"/>
      </w:tabs>
      <w:ind w:left="540" w:hanging="540"/>
    </w:pPr>
    <w:rPr>
      <w:b/>
    </w:rPr>
  </w:style>
  <w:style w:type="paragraph" w:customStyle="1" w:styleId="Tit20">
    <w:name w:val="Tit2"/>
    <w:basedOn w:val="EstiloTtulo1Tahoma14ptJustificado"/>
    <w:rsid w:val="00AF3AC5"/>
    <w:pPr>
      <w:tabs>
        <w:tab w:val="num" w:pos="360"/>
      </w:tabs>
      <w:ind w:left="360"/>
    </w:pPr>
    <w:rPr>
      <w:b/>
    </w:rPr>
  </w:style>
  <w:style w:type="character" w:customStyle="1" w:styleId="TextodenotaderodapChar">
    <w:name w:val="Texto de nota de rodapé Char"/>
    <w:aliases w:val="Texto de nota de rodapé Char Char Char Char Char,Footnote Text Char Char,Texto de rodapé Char,Texto nota rodape NT Char"/>
    <w:link w:val="Textodenotaderodap"/>
    <w:uiPriority w:val="99"/>
    <w:rsid w:val="00AF3AC5"/>
    <w:rPr>
      <w:rFonts w:ascii="Trebuchet MS" w:hAnsi="Trebuchet MS"/>
      <w:color w:val="000000"/>
      <w:kern w:val="28"/>
      <w:lang w:val="pt-BR" w:eastAsia="pt-BR" w:bidi="ar-SA"/>
    </w:rPr>
  </w:style>
  <w:style w:type="paragraph" w:customStyle="1" w:styleId="introtext1">
    <w:name w:val="introtext1"/>
    <w:basedOn w:val="Normal"/>
    <w:rsid w:val="00AF3AC5"/>
    <w:pPr>
      <w:shd w:val="clear" w:color="auto" w:fill="FFFFFF"/>
    </w:pPr>
    <w:rPr>
      <w:rFonts w:cs="Arial"/>
      <w:color w:val="2B5757"/>
      <w:sz w:val="29"/>
      <w:szCs w:val="29"/>
    </w:rPr>
  </w:style>
  <w:style w:type="character" w:styleId="Refdecomentrio">
    <w:name w:val="annotation reference"/>
    <w:semiHidden/>
    <w:rsid w:val="00AF3AC5"/>
    <w:rPr>
      <w:sz w:val="16"/>
      <w:szCs w:val="16"/>
    </w:rPr>
  </w:style>
  <w:style w:type="paragraph" w:styleId="Textodecomentrio">
    <w:name w:val="annotation text"/>
    <w:basedOn w:val="Normal"/>
    <w:link w:val="TextodecomentrioChar"/>
    <w:semiHidden/>
    <w:rsid w:val="00AF3AC5"/>
  </w:style>
  <w:style w:type="paragraph" w:styleId="Assuntodocomentrio">
    <w:name w:val="annotation subject"/>
    <w:basedOn w:val="Textodecomentrio"/>
    <w:next w:val="Textodecomentrio"/>
    <w:link w:val="AssuntodocomentrioChar"/>
    <w:semiHidden/>
    <w:rsid w:val="00AF3AC5"/>
    <w:rPr>
      <w:b/>
      <w:bCs/>
    </w:rPr>
  </w:style>
  <w:style w:type="paragraph" w:customStyle="1" w:styleId="texto0">
    <w:name w:val="texto"/>
    <w:basedOn w:val="Normal"/>
    <w:rsid w:val="00AF3AC5"/>
    <w:pPr>
      <w:spacing w:before="100" w:beforeAutospacing="1" w:after="100" w:afterAutospacing="1"/>
    </w:pPr>
    <w:rPr>
      <w:rFonts w:ascii="Trebuchet MS" w:hAnsi="Trebuchet MS"/>
      <w:color w:val="666666"/>
      <w:sz w:val="17"/>
      <w:szCs w:val="17"/>
    </w:rPr>
  </w:style>
  <w:style w:type="character" w:customStyle="1" w:styleId="FonteFiguraChar">
    <w:name w:val="Fonte Figura Char"/>
    <w:link w:val="FonteFigura"/>
    <w:rsid w:val="00AF3AC5"/>
    <w:rPr>
      <w:rFonts w:ascii="Trebuchet MS" w:hAnsi="Trebuchet MS"/>
      <w:i/>
      <w:sz w:val="18"/>
      <w:lang w:val="pt-BR" w:eastAsia="pt-BR" w:bidi="ar-SA"/>
    </w:rPr>
  </w:style>
  <w:style w:type="paragraph" w:customStyle="1" w:styleId="ndice">
    <w:name w:val="índice"/>
    <w:basedOn w:val="Corpodetexto"/>
    <w:rsid w:val="00AF3AC5"/>
    <w:pPr>
      <w:spacing w:before="240" w:after="240" w:line="360" w:lineRule="exact"/>
    </w:pPr>
    <w:rPr>
      <w:rFonts w:ascii="Tahoma" w:hAnsi="Tahoma"/>
    </w:rPr>
  </w:style>
  <w:style w:type="paragraph" w:customStyle="1" w:styleId="urlexpansion">
    <w:name w:val="urlexpansion"/>
    <w:basedOn w:val="Normal"/>
    <w:rsid w:val="004F5D8A"/>
    <w:pPr>
      <w:spacing w:before="100" w:beforeAutospacing="1" w:after="100" w:afterAutospacing="1"/>
    </w:pPr>
    <w:rPr>
      <w:lang w:eastAsia="pt-BR"/>
    </w:rPr>
  </w:style>
  <w:style w:type="character" w:customStyle="1" w:styleId="TabelaModelo2008">
    <w:name w:val="Tabela Modelo 2008"/>
    <w:rsid w:val="00983B2D"/>
    <w:rPr>
      <w:rFonts w:ascii="Trebuchet MS" w:hAnsi="Trebuchet MS"/>
      <w:sz w:val="20"/>
    </w:rPr>
  </w:style>
  <w:style w:type="paragraph" w:customStyle="1" w:styleId="CorpodoTexto">
    <w:name w:val="Corpo do Texto"/>
    <w:basedOn w:val="Normal"/>
    <w:link w:val="CorpodoTextoChar"/>
    <w:rsid w:val="00983B2D"/>
    <w:pPr>
      <w:widowControl w:val="0"/>
      <w:spacing w:before="240" w:after="240" w:line="360" w:lineRule="exact"/>
      <w:ind w:left="284"/>
    </w:pPr>
    <w:rPr>
      <w:rFonts w:ascii="Tahoma" w:hAnsi="Tahoma" w:cs="Tahoma"/>
    </w:rPr>
  </w:style>
  <w:style w:type="character" w:customStyle="1" w:styleId="needref">
    <w:name w:val="need_ref"/>
    <w:basedOn w:val="Fontepargpadro"/>
    <w:rsid w:val="004F5D8A"/>
  </w:style>
  <w:style w:type="character" w:customStyle="1" w:styleId="tickerusage1">
    <w:name w:val="tickerusage1"/>
    <w:rsid w:val="004F5D8A"/>
    <w:rPr>
      <w:sz w:val="19"/>
      <w:szCs w:val="19"/>
    </w:rPr>
  </w:style>
  <w:style w:type="character" w:customStyle="1" w:styleId="tickerusage2">
    <w:name w:val="tickerusage2"/>
    <w:rsid w:val="004F5D8A"/>
    <w:rPr>
      <w:vanish/>
      <w:webHidden w:val="0"/>
      <w:sz w:val="19"/>
      <w:szCs w:val="19"/>
      <w:specVanish w:val="0"/>
    </w:rPr>
  </w:style>
  <w:style w:type="paragraph" w:customStyle="1" w:styleId="mbbouton1">
    <w:name w:val="mbbouton1"/>
    <w:basedOn w:val="Normal"/>
    <w:rsid w:val="004F5D8A"/>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pPr>
    <w:rPr>
      <w:lang w:eastAsia="pt-BR"/>
    </w:rPr>
  </w:style>
  <w:style w:type="paragraph" w:customStyle="1" w:styleId="mbboutonsel1">
    <w:name w:val="mbboutonsel1"/>
    <w:basedOn w:val="Normal"/>
    <w:rsid w:val="004F5D8A"/>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pPr>
    <w:rPr>
      <w:color w:val="FFFFFF"/>
      <w:lang w:eastAsia="pt-BR"/>
    </w:rPr>
  </w:style>
  <w:style w:type="paragraph" w:customStyle="1" w:styleId="mbcontenu1">
    <w:name w:val="mbcontenu1"/>
    <w:basedOn w:val="Normal"/>
    <w:rsid w:val="004F5D8A"/>
    <w:pPr>
      <w:pBdr>
        <w:top w:val="single" w:sz="18" w:space="12" w:color="9070C0"/>
        <w:left w:val="single" w:sz="18" w:space="12" w:color="9070C0"/>
        <w:bottom w:val="single" w:sz="18" w:space="12" w:color="7050A0"/>
        <w:right w:val="single" w:sz="18" w:space="12" w:color="7050A0"/>
      </w:pBdr>
      <w:shd w:val="clear" w:color="auto" w:fill="F5FFFA"/>
      <w:spacing w:before="100" w:beforeAutospacing="1" w:after="100" w:afterAutospacing="1"/>
    </w:pPr>
    <w:rPr>
      <w:lang w:eastAsia="pt-BR"/>
    </w:rPr>
  </w:style>
  <w:style w:type="paragraph" w:customStyle="1" w:styleId="mbonglet1">
    <w:name w:val="mbonglet1"/>
    <w:basedOn w:val="Normal"/>
    <w:rsid w:val="004F5D8A"/>
    <w:pPr>
      <w:shd w:val="clear" w:color="auto" w:fill="F5FFFA"/>
      <w:spacing w:before="100" w:beforeAutospacing="1" w:after="100" w:afterAutospacing="1"/>
    </w:pPr>
    <w:rPr>
      <w:lang w:eastAsia="pt-BR"/>
    </w:rPr>
  </w:style>
  <w:style w:type="paragraph" w:customStyle="1" w:styleId="mbbouton2">
    <w:name w:val="mbbouton2"/>
    <w:basedOn w:val="Normal"/>
    <w:rsid w:val="004F5D8A"/>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pPr>
    <w:rPr>
      <w:lang w:eastAsia="pt-BR"/>
    </w:rPr>
  </w:style>
  <w:style w:type="paragraph" w:customStyle="1" w:styleId="mbboutonsel2">
    <w:name w:val="mbboutonsel2"/>
    <w:basedOn w:val="Normal"/>
    <w:rsid w:val="004F5D8A"/>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pPr>
    <w:rPr>
      <w:color w:val="FFFFFF"/>
      <w:lang w:eastAsia="pt-BR"/>
    </w:rPr>
  </w:style>
  <w:style w:type="paragraph" w:customStyle="1" w:styleId="mbcontenu2">
    <w:name w:val="mbcontenu2"/>
    <w:basedOn w:val="Normal"/>
    <w:rsid w:val="004F5D8A"/>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pPr>
    <w:rPr>
      <w:lang w:eastAsia="pt-BR"/>
    </w:rPr>
  </w:style>
  <w:style w:type="paragraph" w:customStyle="1" w:styleId="mbonglet2">
    <w:name w:val="mbonglet2"/>
    <w:basedOn w:val="Normal"/>
    <w:rsid w:val="004F5D8A"/>
    <w:pPr>
      <w:shd w:val="clear" w:color="auto" w:fill="F5FFFA"/>
      <w:spacing w:before="100" w:beforeAutospacing="1" w:after="100" w:afterAutospacing="1"/>
    </w:pPr>
    <w:rPr>
      <w:lang w:eastAsia="pt-BR"/>
    </w:rPr>
  </w:style>
  <w:style w:type="paragraph" w:customStyle="1" w:styleId="mbbouton3">
    <w:name w:val="mbbouton3"/>
    <w:basedOn w:val="Normal"/>
    <w:rsid w:val="004F5D8A"/>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pPr>
    <w:rPr>
      <w:lang w:eastAsia="pt-BR"/>
    </w:rPr>
  </w:style>
  <w:style w:type="paragraph" w:customStyle="1" w:styleId="mbboutonsel3">
    <w:name w:val="mbboutonsel3"/>
    <w:basedOn w:val="Normal"/>
    <w:rsid w:val="004F5D8A"/>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pPr>
    <w:rPr>
      <w:color w:val="FFFFFF"/>
      <w:lang w:eastAsia="pt-BR"/>
    </w:rPr>
  </w:style>
  <w:style w:type="paragraph" w:customStyle="1" w:styleId="mbcontenu3">
    <w:name w:val="mbcontenu3"/>
    <w:basedOn w:val="Normal"/>
    <w:rsid w:val="004F5D8A"/>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pPr>
    <w:rPr>
      <w:lang w:eastAsia="pt-BR"/>
    </w:rPr>
  </w:style>
  <w:style w:type="paragraph" w:customStyle="1" w:styleId="mbonglet3">
    <w:name w:val="mbonglet3"/>
    <w:basedOn w:val="Normal"/>
    <w:rsid w:val="004F5D8A"/>
    <w:pPr>
      <w:shd w:val="clear" w:color="auto" w:fill="F0F8FF"/>
      <w:spacing w:before="100" w:beforeAutospacing="1" w:after="100" w:afterAutospacing="1"/>
    </w:pPr>
    <w:rPr>
      <w:lang w:eastAsia="pt-BR"/>
    </w:rPr>
  </w:style>
  <w:style w:type="paragraph" w:customStyle="1" w:styleId="mbbouton4">
    <w:name w:val="mbbouton4"/>
    <w:basedOn w:val="Normal"/>
    <w:rsid w:val="004F5D8A"/>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pPr>
    <w:rPr>
      <w:lang w:eastAsia="pt-BR"/>
    </w:rPr>
  </w:style>
  <w:style w:type="paragraph" w:customStyle="1" w:styleId="mbboutonsel4">
    <w:name w:val="mbboutonsel4"/>
    <w:basedOn w:val="Normal"/>
    <w:rsid w:val="004F5D8A"/>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pPr>
    <w:rPr>
      <w:color w:val="FFFFFF"/>
      <w:lang w:eastAsia="pt-BR"/>
    </w:rPr>
  </w:style>
  <w:style w:type="paragraph" w:customStyle="1" w:styleId="mbcontenu4">
    <w:name w:val="mbcontenu4"/>
    <w:basedOn w:val="Normal"/>
    <w:rsid w:val="004F5D8A"/>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pPr>
    <w:rPr>
      <w:lang w:eastAsia="pt-BR"/>
    </w:rPr>
  </w:style>
  <w:style w:type="paragraph" w:customStyle="1" w:styleId="mbonglet4">
    <w:name w:val="mbonglet4"/>
    <w:basedOn w:val="Normal"/>
    <w:rsid w:val="004F5D8A"/>
    <w:pPr>
      <w:shd w:val="clear" w:color="auto" w:fill="FFEEDD"/>
      <w:spacing w:before="100" w:beforeAutospacing="1" w:after="100" w:afterAutospacing="1"/>
    </w:pPr>
    <w:rPr>
      <w:lang w:eastAsia="pt-BR"/>
    </w:rPr>
  </w:style>
  <w:style w:type="paragraph" w:customStyle="1" w:styleId="mbbouton5">
    <w:name w:val="mbbouton5"/>
    <w:basedOn w:val="Normal"/>
    <w:rsid w:val="004F5D8A"/>
    <w:pPr>
      <w:pBdr>
        <w:top w:val="single" w:sz="12" w:space="2" w:color="CFCFCF"/>
        <w:left w:val="single" w:sz="12" w:space="4" w:color="CFCFCF"/>
        <w:bottom w:val="single" w:sz="12" w:space="2" w:color="868686"/>
        <w:right w:val="single" w:sz="12" w:space="4" w:color="9F9F9F"/>
      </w:pBdr>
      <w:shd w:val="clear" w:color="auto" w:fill="B9B9B9"/>
      <w:spacing w:before="100" w:beforeAutospacing="1" w:after="100" w:afterAutospacing="1"/>
      <w:ind w:right="24"/>
    </w:pPr>
    <w:rPr>
      <w:lang w:eastAsia="pt-BR"/>
    </w:rPr>
  </w:style>
  <w:style w:type="paragraph" w:customStyle="1" w:styleId="mbboutonsel5">
    <w:name w:val="mbboutonsel5"/>
    <w:basedOn w:val="Normal"/>
    <w:rsid w:val="004F5D8A"/>
    <w:pPr>
      <w:pBdr>
        <w:top w:val="single" w:sz="12" w:space="2" w:color="9F9F9F"/>
        <w:left w:val="single" w:sz="12" w:space="4" w:color="9F9F9F"/>
        <w:bottom w:val="single" w:sz="12" w:space="2" w:color="868686"/>
        <w:right w:val="single" w:sz="12" w:space="4" w:color="666666"/>
      </w:pBdr>
      <w:shd w:val="clear" w:color="auto" w:fill="868686"/>
      <w:spacing w:before="100" w:beforeAutospacing="1" w:after="100" w:afterAutospacing="1"/>
      <w:ind w:right="24"/>
    </w:pPr>
    <w:rPr>
      <w:color w:val="FFFFFF"/>
      <w:lang w:eastAsia="pt-BR"/>
    </w:rPr>
  </w:style>
  <w:style w:type="paragraph" w:customStyle="1" w:styleId="mbcontenu5">
    <w:name w:val="mbcontenu5"/>
    <w:basedOn w:val="Normal"/>
    <w:rsid w:val="004F5D8A"/>
    <w:pPr>
      <w:pBdr>
        <w:top w:val="single" w:sz="18" w:space="12" w:color="868686"/>
        <w:left w:val="single" w:sz="18" w:space="12" w:color="868686"/>
        <w:bottom w:val="single" w:sz="18" w:space="12" w:color="666666"/>
        <w:right w:val="single" w:sz="18" w:space="12" w:color="666666"/>
      </w:pBdr>
      <w:shd w:val="clear" w:color="auto" w:fill="FFFCE8"/>
      <w:spacing w:before="100" w:beforeAutospacing="1" w:after="100" w:afterAutospacing="1"/>
    </w:pPr>
    <w:rPr>
      <w:lang w:eastAsia="pt-BR"/>
    </w:rPr>
  </w:style>
  <w:style w:type="paragraph" w:customStyle="1" w:styleId="mbonglet5">
    <w:name w:val="mbonglet5"/>
    <w:basedOn w:val="Normal"/>
    <w:rsid w:val="004F5D8A"/>
    <w:pPr>
      <w:shd w:val="clear" w:color="auto" w:fill="FFFCE8"/>
      <w:spacing w:before="100" w:beforeAutospacing="1" w:after="100" w:afterAutospacing="1"/>
    </w:pPr>
    <w:rPr>
      <w:lang w:eastAsia="pt-BR"/>
    </w:rPr>
  </w:style>
  <w:style w:type="paragraph" w:customStyle="1" w:styleId="mbbouton6">
    <w:name w:val="mbbouton6"/>
    <w:basedOn w:val="Normal"/>
    <w:rsid w:val="004F5D8A"/>
    <w:pPr>
      <w:pBdr>
        <w:top w:val="single" w:sz="12" w:space="2" w:color="FFEEAA"/>
        <w:left w:val="single" w:sz="12" w:space="4" w:color="FFEEAA"/>
        <w:bottom w:val="single" w:sz="12" w:space="2" w:color="EABB00"/>
        <w:right w:val="single" w:sz="12" w:space="4" w:color="FFD52B"/>
      </w:pBdr>
      <w:shd w:val="clear" w:color="auto" w:fill="FFE16A"/>
      <w:spacing w:before="100" w:beforeAutospacing="1" w:after="100" w:afterAutospacing="1"/>
      <w:ind w:right="24"/>
    </w:pPr>
    <w:rPr>
      <w:lang w:eastAsia="pt-BR"/>
    </w:rPr>
  </w:style>
  <w:style w:type="paragraph" w:customStyle="1" w:styleId="mbboutonsel6">
    <w:name w:val="mbboutonsel6"/>
    <w:basedOn w:val="Normal"/>
    <w:rsid w:val="004F5D8A"/>
    <w:pPr>
      <w:pBdr>
        <w:top w:val="single" w:sz="12" w:space="2" w:color="FFD52B"/>
        <w:left w:val="single" w:sz="12" w:space="4" w:color="FFD52B"/>
        <w:bottom w:val="single" w:sz="12" w:space="2" w:color="EABB00"/>
        <w:right w:val="single" w:sz="12" w:space="4" w:color="AA8800"/>
      </w:pBdr>
      <w:shd w:val="clear" w:color="auto" w:fill="EABB00"/>
      <w:spacing w:before="100" w:beforeAutospacing="1" w:after="100" w:afterAutospacing="1"/>
      <w:ind w:right="24"/>
    </w:pPr>
    <w:rPr>
      <w:color w:val="FFFFFF"/>
      <w:lang w:eastAsia="pt-BR"/>
    </w:rPr>
  </w:style>
  <w:style w:type="paragraph" w:customStyle="1" w:styleId="mbcontenu6">
    <w:name w:val="mbcontenu6"/>
    <w:basedOn w:val="Normal"/>
    <w:rsid w:val="004F5D8A"/>
    <w:pPr>
      <w:pBdr>
        <w:top w:val="single" w:sz="18" w:space="12" w:color="EABB00"/>
        <w:left w:val="single" w:sz="18" w:space="12" w:color="EABB00"/>
        <w:bottom w:val="single" w:sz="18" w:space="12" w:color="AA8800"/>
        <w:right w:val="single" w:sz="18" w:space="12" w:color="AA8800"/>
      </w:pBdr>
      <w:shd w:val="clear" w:color="auto" w:fill="FFFCE8"/>
      <w:spacing w:before="100" w:beforeAutospacing="1" w:after="100" w:afterAutospacing="1"/>
    </w:pPr>
    <w:rPr>
      <w:lang w:eastAsia="pt-BR"/>
    </w:rPr>
  </w:style>
  <w:style w:type="paragraph" w:customStyle="1" w:styleId="mbonglet6">
    <w:name w:val="mbonglet6"/>
    <w:basedOn w:val="Normal"/>
    <w:rsid w:val="004F5D8A"/>
    <w:pPr>
      <w:shd w:val="clear" w:color="auto" w:fill="FFFCE8"/>
      <w:spacing w:before="100" w:beforeAutospacing="1" w:after="100" w:afterAutospacing="1"/>
    </w:pPr>
    <w:rPr>
      <w:lang w:eastAsia="pt-BR"/>
    </w:rPr>
  </w:style>
  <w:style w:type="paragraph" w:customStyle="1" w:styleId="mbbouton7">
    <w:name w:val="mbbouton7"/>
    <w:basedOn w:val="Normal"/>
    <w:rsid w:val="004F5D8A"/>
    <w:pPr>
      <w:pBdr>
        <w:top w:val="single" w:sz="12" w:space="2" w:color="FFC6AA"/>
        <w:left w:val="single" w:sz="12" w:space="4" w:color="FFC6AA"/>
        <w:bottom w:val="single" w:sz="12" w:space="2" w:color="CA4200"/>
        <w:right w:val="single" w:sz="12" w:space="4" w:color="FF6215"/>
      </w:pBdr>
      <w:shd w:val="clear" w:color="auto" w:fill="FF9B6A"/>
      <w:spacing w:before="100" w:beforeAutospacing="1" w:after="100" w:afterAutospacing="1"/>
      <w:ind w:right="24"/>
    </w:pPr>
    <w:rPr>
      <w:lang w:eastAsia="pt-BR"/>
    </w:rPr>
  </w:style>
  <w:style w:type="paragraph" w:customStyle="1" w:styleId="mbboutonsel7">
    <w:name w:val="mbboutonsel7"/>
    <w:basedOn w:val="Normal"/>
    <w:rsid w:val="004F5D8A"/>
    <w:pPr>
      <w:pBdr>
        <w:top w:val="single" w:sz="12" w:space="2" w:color="FF6215"/>
        <w:left w:val="single" w:sz="12" w:space="4" w:color="FF6215"/>
        <w:bottom w:val="single" w:sz="12" w:space="2" w:color="CA4200"/>
        <w:right w:val="single" w:sz="12" w:space="4" w:color="993300"/>
      </w:pBdr>
      <w:shd w:val="clear" w:color="auto" w:fill="CA4200"/>
      <w:spacing w:before="100" w:beforeAutospacing="1" w:after="100" w:afterAutospacing="1"/>
      <w:ind w:right="24"/>
    </w:pPr>
    <w:rPr>
      <w:color w:val="FFFFFF"/>
      <w:lang w:eastAsia="pt-BR"/>
    </w:rPr>
  </w:style>
  <w:style w:type="paragraph" w:customStyle="1" w:styleId="mbcontenu7">
    <w:name w:val="mbcontenu7"/>
    <w:basedOn w:val="Normal"/>
    <w:rsid w:val="004F5D8A"/>
    <w:pPr>
      <w:pBdr>
        <w:top w:val="single" w:sz="18" w:space="12" w:color="CA4200"/>
        <w:left w:val="single" w:sz="18" w:space="12" w:color="CA4200"/>
        <w:bottom w:val="single" w:sz="18" w:space="12" w:color="993300"/>
        <w:right w:val="single" w:sz="18" w:space="12" w:color="993300"/>
      </w:pBdr>
      <w:shd w:val="clear" w:color="auto" w:fill="FFFCE8"/>
      <w:spacing w:before="100" w:beforeAutospacing="1" w:after="100" w:afterAutospacing="1"/>
    </w:pPr>
    <w:rPr>
      <w:lang w:eastAsia="pt-BR"/>
    </w:rPr>
  </w:style>
  <w:style w:type="paragraph" w:customStyle="1" w:styleId="mbonglet7">
    <w:name w:val="mbonglet7"/>
    <w:basedOn w:val="Normal"/>
    <w:rsid w:val="004F5D8A"/>
    <w:pPr>
      <w:shd w:val="clear" w:color="auto" w:fill="FFFCE8"/>
      <w:spacing w:before="100" w:beforeAutospacing="1" w:after="100" w:afterAutospacing="1"/>
    </w:pPr>
    <w:rPr>
      <w:lang w:eastAsia="pt-BR"/>
    </w:rPr>
  </w:style>
  <w:style w:type="paragraph" w:customStyle="1" w:styleId="topo1">
    <w:name w:val="topo1"/>
    <w:basedOn w:val="Normal"/>
    <w:rsid w:val="004F5D8A"/>
    <w:pPr>
      <w:spacing w:before="100" w:beforeAutospacing="1" w:after="100" w:afterAutospacing="1" w:line="288" w:lineRule="atLeast"/>
      <w:jc w:val="center"/>
      <w:textAlignment w:val="center"/>
    </w:pPr>
    <w:rPr>
      <w:b/>
      <w:bCs/>
      <w:color w:val="000000"/>
      <w:sz w:val="29"/>
      <w:szCs w:val="29"/>
      <w:lang w:eastAsia="pt-BR"/>
    </w:rPr>
  </w:style>
  <w:style w:type="paragraph" w:customStyle="1" w:styleId="midia1">
    <w:name w:val="midia1"/>
    <w:basedOn w:val="Normal"/>
    <w:rsid w:val="004F5D8A"/>
    <w:pPr>
      <w:spacing w:before="100" w:beforeAutospacing="1" w:after="100" w:afterAutospacing="1"/>
      <w:jc w:val="center"/>
      <w:textAlignment w:val="center"/>
    </w:pPr>
    <w:rPr>
      <w:b/>
      <w:bCs/>
      <w:color w:val="000000"/>
      <w:lang w:eastAsia="pt-BR"/>
    </w:rPr>
  </w:style>
  <w:style w:type="paragraph" w:customStyle="1" w:styleId="rc-esc1">
    <w:name w:val="rc-esc1"/>
    <w:basedOn w:val="Normal"/>
    <w:rsid w:val="004F5D8A"/>
    <w:pPr>
      <w:spacing w:before="100" w:beforeAutospacing="1" w:after="100" w:afterAutospacing="1"/>
    </w:pPr>
    <w:rPr>
      <w:vanish/>
      <w:lang w:eastAsia="pt-BR"/>
    </w:rPr>
  </w:style>
  <w:style w:type="paragraph" w:customStyle="1" w:styleId="urlexpansion1">
    <w:name w:val="urlexpansion1"/>
    <w:basedOn w:val="Normal"/>
    <w:rsid w:val="004F5D8A"/>
    <w:pPr>
      <w:spacing w:before="100" w:beforeAutospacing="1" w:after="100" w:afterAutospacing="1"/>
    </w:pPr>
    <w:rPr>
      <w:vanish/>
      <w:lang w:eastAsia="pt-BR"/>
    </w:rPr>
  </w:style>
  <w:style w:type="paragraph" w:customStyle="1" w:styleId="sitenoticesmall1">
    <w:name w:val="sitenoticesmall1"/>
    <w:basedOn w:val="Normal"/>
    <w:rsid w:val="004F5D8A"/>
    <w:pPr>
      <w:spacing w:before="100" w:beforeAutospacing="1" w:after="100" w:afterAutospacing="1"/>
    </w:pPr>
    <w:rPr>
      <w:vanish/>
      <w:lang w:eastAsia="pt-BR"/>
    </w:rPr>
  </w:style>
  <w:style w:type="paragraph" w:customStyle="1" w:styleId="sitenoticesmallanon1">
    <w:name w:val="sitenoticesmallanon1"/>
    <w:basedOn w:val="Normal"/>
    <w:rsid w:val="004F5D8A"/>
    <w:pPr>
      <w:spacing w:before="100" w:beforeAutospacing="1" w:after="100" w:afterAutospacing="1"/>
    </w:pPr>
    <w:rPr>
      <w:vanish/>
      <w:lang w:eastAsia="pt-BR"/>
    </w:rPr>
  </w:style>
  <w:style w:type="paragraph" w:customStyle="1" w:styleId="sitenoticesmalluser1">
    <w:name w:val="sitenoticesmalluser1"/>
    <w:basedOn w:val="Normal"/>
    <w:rsid w:val="004F5D8A"/>
    <w:pPr>
      <w:spacing w:before="100" w:beforeAutospacing="1" w:after="100" w:afterAutospacing="1"/>
    </w:pPr>
    <w:rPr>
      <w:vanish/>
      <w:lang w:eastAsia="pt-BR"/>
    </w:rPr>
  </w:style>
  <w:style w:type="paragraph" w:customStyle="1" w:styleId="pbody1">
    <w:name w:val="pbody1"/>
    <w:basedOn w:val="Normal"/>
    <w:rsid w:val="004F5D8A"/>
    <w:pPr>
      <w:spacing w:before="100" w:beforeAutospacing="1" w:after="100" w:afterAutospacing="1"/>
    </w:pPr>
    <w:rPr>
      <w:lang w:eastAsia="pt-BR"/>
    </w:rPr>
  </w:style>
  <w:style w:type="character" w:customStyle="1" w:styleId="mw-headline">
    <w:name w:val="mw-headline"/>
    <w:basedOn w:val="Fontepargpadro"/>
    <w:rsid w:val="004F5D8A"/>
  </w:style>
  <w:style w:type="character" w:customStyle="1" w:styleId="editsection">
    <w:name w:val="editsection"/>
    <w:basedOn w:val="Fontepargpadro"/>
    <w:rsid w:val="004F5D8A"/>
  </w:style>
  <w:style w:type="character" w:customStyle="1" w:styleId="printfooter">
    <w:name w:val="printfooter"/>
    <w:basedOn w:val="Fontepargpadro"/>
    <w:rsid w:val="004F5D8A"/>
  </w:style>
  <w:style w:type="paragraph" w:customStyle="1" w:styleId="corpodotexto1">
    <w:name w:val="corpodotexto1"/>
    <w:basedOn w:val="Normal"/>
    <w:rsid w:val="00FF731F"/>
    <w:pPr>
      <w:spacing w:before="240" w:after="240" w:line="360" w:lineRule="atLeast"/>
      <w:ind w:left="284"/>
    </w:pPr>
    <w:rPr>
      <w:rFonts w:ascii="Tahoma" w:hAnsi="Tahoma" w:cs="Tahoma"/>
      <w:szCs w:val="22"/>
      <w:lang w:eastAsia="pt-BR"/>
    </w:rPr>
  </w:style>
  <w:style w:type="paragraph" w:customStyle="1" w:styleId="Pa7">
    <w:name w:val="Pa7"/>
    <w:basedOn w:val="Default"/>
    <w:next w:val="Default"/>
    <w:rsid w:val="00081194"/>
    <w:pPr>
      <w:spacing w:line="221" w:lineRule="atLeast"/>
    </w:pPr>
    <w:rPr>
      <w:rFonts w:ascii="LFTSPM+NewBaskerville-Roman" w:hAnsi="LFTSPM+NewBaskerville-Roman" w:cs="Times New Roman"/>
      <w:color w:val="auto"/>
    </w:rPr>
  </w:style>
  <w:style w:type="character" w:customStyle="1" w:styleId="preto111">
    <w:name w:val="preto111"/>
    <w:basedOn w:val="Fontepargpadro"/>
    <w:rsid w:val="0013268D"/>
  </w:style>
  <w:style w:type="character" w:customStyle="1" w:styleId="mw-redirect">
    <w:name w:val="mw-redirect"/>
    <w:basedOn w:val="Fontepargpadro"/>
    <w:rsid w:val="00897154"/>
  </w:style>
  <w:style w:type="character" w:customStyle="1" w:styleId="new">
    <w:name w:val="new"/>
    <w:basedOn w:val="Fontepargpadro"/>
    <w:rsid w:val="00897154"/>
  </w:style>
  <w:style w:type="character" w:customStyle="1" w:styleId="referenceplainlinksneverexpand">
    <w:name w:val="reference plainlinksneverexpand"/>
    <w:basedOn w:val="Fontepargpadro"/>
    <w:rsid w:val="00343778"/>
  </w:style>
  <w:style w:type="paragraph" w:customStyle="1" w:styleId="tm12ffamilyarialf333conteudotexto">
    <w:name w:val="tm12 ffamilyarial f333 conteudo_texto"/>
    <w:basedOn w:val="Normal"/>
    <w:rsid w:val="00832291"/>
    <w:pPr>
      <w:spacing w:before="100" w:beforeAutospacing="1" w:after="100" w:afterAutospacing="1"/>
    </w:pPr>
    <w:rPr>
      <w:lang w:eastAsia="pt-BR"/>
    </w:rPr>
  </w:style>
  <w:style w:type="paragraph" w:customStyle="1" w:styleId="itembullet">
    <w:name w:val="item bullet"/>
    <w:basedOn w:val="Normal"/>
    <w:autoRedefine/>
    <w:rsid w:val="0088101B"/>
    <w:pPr>
      <w:numPr>
        <w:numId w:val="26"/>
      </w:numPr>
    </w:pPr>
    <w:rPr>
      <w:rFonts w:ascii="Tahoma" w:hAnsi="Tahoma" w:cs="Tahoma"/>
      <w:szCs w:val="22"/>
      <w:lang w:eastAsia="pt-BR"/>
    </w:rPr>
  </w:style>
  <w:style w:type="paragraph" w:customStyle="1" w:styleId="biblio">
    <w:name w:val="biblio"/>
    <w:basedOn w:val="Normal"/>
    <w:rsid w:val="00AE6B14"/>
    <w:pPr>
      <w:spacing w:before="100" w:beforeAutospacing="1" w:after="100" w:afterAutospacing="1"/>
    </w:pPr>
    <w:rPr>
      <w:lang w:eastAsia="pt-BR"/>
    </w:rPr>
  </w:style>
  <w:style w:type="paragraph" w:styleId="PargrafodaLista">
    <w:name w:val="List Paragraph"/>
    <w:basedOn w:val="Normal"/>
    <w:link w:val="PargrafodaListaChar"/>
    <w:uiPriority w:val="34"/>
    <w:qFormat/>
    <w:rsid w:val="00DE5918"/>
    <w:pPr>
      <w:ind w:left="720"/>
      <w:contextualSpacing/>
    </w:pPr>
  </w:style>
  <w:style w:type="paragraph" w:styleId="Partesuperior-zdoformulrio">
    <w:name w:val="HTML Top of Form"/>
    <w:basedOn w:val="Normal"/>
    <w:next w:val="Normal"/>
    <w:link w:val="Partesuperior-zdoformulrioChar"/>
    <w:hidden/>
    <w:uiPriority w:val="99"/>
    <w:unhideWhenUsed/>
    <w:rsid w:val="00B8782D"/>
    <w:pPr>
      <w:pBdr>
        <w:bottom w:val="single" w:sz="6" w:space="1" w:color="auto"/>
      </w:pBdr>
      <w:jc w:val="center"/>
    </w:pPr>
    <w:rPr>
      <w:vanish/>
      <w:sz w:val="16"/>
      <w:szCs w:val="16"/>
    </w:rPr>
  </w:style>
  <w:style w:type="character" w:customStyle="1" w:styleId="Partesuperior-zdoformulrioChar">
    <w:name w:val="Parte superior-z do formulário Char"/>
    <w:link w:val="Partesuperior-zdoformulrio"/>
    <w:uiPriority w:val="99"/>
    <w:rsid w:val="00B8782D"/>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B8782D"/>
    <w:pPr>
      <w:pBdr>
        <w:top w:val="single" w:sz="6" w:space="1" w:color="auto"/>
      </w:pBdr>
      <w:jc w:val="center"/>
    </w:pPr>
    <w:rPr>
      <w:vanish/>
      <w:sz w:val="16"/>
      <w:szCs w:val="16"/>
    </w:rPr>
  </w:style>
  <w:style w:type="character" w:customStyle="1" w:styleId="ParteinferiordoformulrioChar">
    <w:name w:val="Parte inferior do formulário Char"/>
    <w:link w:val="Parteinferiordoformulrio"/>
    <w:uiPriority w:val="99"/>
    <w:rsid w:val="00B8782D"/>
    <w:rPr>
      <w:rFonts w:ascii="Arial" w:hAnsi="Arial" w:cs="Arial"/>
      <w:vanish/>
      <w:sz w:val="16"/>
      <w:szCs w:val="16"/>
    </w:rPr>
  </w:style>
  <w:style w:type="character" w:customStyle="1" w:styleId="RodapChar">
    <w:name w:val="Rodapé Char"/>
    <w:link w:val="Rodap"/>
    <w:uiPriority w:val="99"/>
    <w:rsid w:val="003F0DB8"/>
    <w:rPr>
      <w:rFonts w:ascii="Tahoma" w:hAnsi="Tahoma"/>
      <w:b/>
      <w:color w:val="999999"/>
      <w:kern w:val="28"/>
      <w:sz w:val="16"/>
      <w:lang w:val="pt-BR" w:eastAsia="pt-BR" w:bidi="ar-SA"/>
    </w:rPr>
  </w:style>
  <w:style w:type="character" w:customStyle="1" w:styleId="apple-converted-space">
    <w:name w:val="apple-converted-space"/>
    <w:basedOn w:val="Fontepargpadro"/>
    <w:rsid w:val="003C00B5"/>
  </w:style>
  <w:style w:type="character" w:customStyle="1" w:styleId="Ttulo3Char">
    <w:name w:val="Título 3 Char"/>
    <w:link w:val="Ttulo3"/>
    <w:rsid w:val="00762B31"/>
    <w:rPr>
      <w:rFonts w:ascii="Trebuchet MS" w:hAnsi="Trebuchet MS"/>
      <w:bCs/>
      <w:color w:val="000000"/>
      <w:kern w:val="28"/>
      <w:sz w:val="22"/>
      <w:szCs w:val="26"/>
    </w:rPr>
  </w:style>
  <w:style w:type="character" w:customStyle="1" w:styleId="st">
    <w:name w:val="st"/>
    <w:basedOn w:val="Fontepargpadro"/>
    <w:rsid w:val="008203AF"/>
  </w:style>
  <w:style w:type="character" w:customStyle="1" w:styleId="apple-style-span">
    <w:name w:val="apple-style-span"/>
    <w:basedOn w:val="Fontepargpadro"/>
    <w:rsid w:val="00710A67"/>
  </w:style>
  <w:style w:type="paragraph" w:customStyle="1" w:styleId="resposta">
    <w:name w:val="resposta"/>
    <w:basedOn w:val="Normal"/>
    <w:rsid w:val="00612AD2"/>
    <w:pPr>
      <w:shd w:val="clear" w:color="auto" w:fill="F8F8F3"/>
      <w:spacing w:before="100" w:beforeAutospacing="1" w:after="100" w:afterAutospacing="1"/>
      <w:textAlignment w:val="center"/>
    </w:pPr>
    <w:rPr>
      <w:rFonts w:ascii="Verdana" w:hAnsi="Verdana"/>
      <w:sz w:val="14"/>
      <w:szCs w:val="14"/>
      <w:lang w:eastAsia="pt-BR"/>
    </w:rPr>
  </w:style>
  <w:style w:type="character" w:customStyle="1" w:styleId="tdtxtcopy11">
    <w:name w:val="tdtxtcopy11"/>
    <w:rsid w:val="00A75194"/>
    <w:rPr>
      <w:rFonts w:ascii="Verdana" w:hAnsi="Verdana" w:hint="default"/>
      <w:i w:val="0"/>
      <w:iCs w:val="0"/>
      <w:strike w:val="0"/>
      <w:dstrike w:val="0"/>
      <w:color w:val="000000"/>
      <w:sz w:val="13"/>
      <w:szCs w:val="13"/>
      <w:u w:val="none"/>
      <w:effect w:val="none"/>
      <w:bdr w:val="none" w:sz="0" w:space="0" w:color="auto" w:frame="1"/>
      <w:shd w:val="clear" w:color="auto" w:fill="F4F8EF"/>
    </w:rPr>
  </w:style>
  <w:style w:type="paragraph" w:customStyle="1" w:styleId="tdtxtcopy1">
    <w:name w:val="tdtxtcopy1"/>
    <w:basedOn w:val="Normal"/>
    <w:rsid w:val="00D9328C"/>
    <w:pPr>
      <w:shd w:val="clear" w:color="auto" w:fill="F4F8EF"/>
      <w:spacing w:before="100" w:beforeAutospacing="1" w:after="100" w:afterAutospacing="1"/>
    </w:pPr>
    <w:rPr>
      <w:rFonts w:ascii="Verdana" w:hAnsi="Verdana"/>
      <w:color w:val="000000"/>
      <w:sz w:val="13"/>
      <w:szCs w:val="13"/>
      <w:lang w:eastAsia="pt-BR"/>
    </w:rPr>
  </w:style>
  <w:style w:type="paragraph" w:customStyle="1" w:styleId="tdtxt">
    <w:name w:val="tdtxt"/>
    <w:basedOn w:val="Normal"/>
    <w:rsid w:val="00DC5680"/>
    <w:pPr>
      <w:shd w:val="clear" w:color="auto" w:fill="F5F8F3"/>
      <w:spacing w:before="100" w:beforeAutospacing="1" w:after="100" w:afterAutospacing="1"/>
    </w:pPr>
    <w:rPr>
      <w:rFonts w:ascii="Verdana" w:hAnsi="Verdana"/>
      <w:color w:val="000000"/>
      <w:sz w:val="13"/>
      <w:szCs w:val="13"/>
      <w:lang w:eastAsia="pt-BR"/>
    </w:rPr>
  </w:style>
  <w:style w:type="paragraph" w:styleId="CabealhodoSumrio">
    <w:name w:val="TOC Heading"/>
    <w:basedOn w:val="Ttulo1"/>
    <w:next w:val="Normal"/>
    <w:uiPriority w:val="39"/>
    <w:qFormat/>
    <w:rsid w:val="00686724"/>
    <w:pPr>
      <w:keepLines/>
      <w:pageBreakBefore w:val="0"/>
      <w:spacing w:after="0" w:line="276" w:lineRule="auto"/>
      <w:outlineLvl w:val="9"/>
    </w:pPr>
    <w:rPr>
      <w:rFonts w:ascii="Cambria" w:hAnsi="Cambria"/>
      <w:caps w:val="0"/>
      <w:color w:val="365F91"/>
      <w:kern w:val="0"/>
      <w:sz w:val="28"/>
      <w:szCs w:val="28"/>
      <w:lang w:eastAsia="en-US"/>
    </w:rPr>
  </w:style>
  <w:style w:type="character" w:customStyle="1" w:styleId="Ttulo2Char">
    <w:name w:val="Título 2 Char"/>
    <w:link w:val="Ttulo2"/>
    <w:rsid w:val="000F0C11"/>
    <w:rPr>
      <w:rFonts w:ascii="Trebuchet MS" w:hAnsi="Trebuchet MS"/>
      <w:b/>
      <w:bCs/>
      <w:iCs/>
      <w:snapToGrid w:val="0"/>
      <w:color w:val="000000"/>
      <w:kern w:val="28"/>
      <w:sz w:val="26"/>
      <w:szCs w:val="28"/>
    </w:rPr>
  </w:style>
  <w:style w:type="character" w:customStyle="1" w:styleId="Ttulo1Char">
    <w:name w:val="Título 1 Char"/>
    <w:aliases w:val="Anexo1 Char"/>
    <w:link w:val="Ttulo1"/>
    <w:rsid w:val="00C679ED"/>
    <w:rPr>
      <w:rFonts w:ascii="Trebuchet MS" w:hAnsi="Trebuchet MS"/>
      <w:b/>
      <w:bCs/>
      <w:caps/>
      <w:color w:val="000000"/>
      <w:kern w:val="32"/>
      <w:sz w:val="32"/>
      <w:szCs w:val="32"/>
    </w:rPr>
  </w:style>
  <w:style w:type="character" w:customStyle="1" w:styleId="st1">
    <w:name w:val="st1"/>
    <w:basedOn w:val="Fontepargpadro"/>
    <w:rsid w:val="006C31E3"/>
  </w:style>
  <w:style w:type="character" w:customStyle="1" w:styleId="h14">
    <w:name w:val="h14"/>
    <w:rsid w:val="00943034"/>
    <w:rPr>
      <w:b w:val="0"/>
      <w:bCs w:val="0"/>
      <w:vanish w:val="0"/>
      <w:webHidden w:val="0"/>
      <w:color w:val="041C50"/>
      <w:sz w:val="35"/>
      <w:szCs w:val="35"/>
      <w:specVanish w:val="0"/>
    </w:rPr>
  </w:style>
  <w:style w:type="character" w:customStyle="1" w:styleId="gallerydesc2">
    <w:name w:val="gallery_desc2"/>
    <w:rsid w:val="00943034"/>
    <w:rPr>
      <w:vanish w:val="0"/>
      <w:webHidden w:val="0"/>
      <w:color w:val="949494"/>
      <w:sz w:val="20"/>
      <w:szCs w:val="20"/>
      <w:specVanish w:val="0"/>
    </w:rPr>
  </w:style>
  <w:style w:type="character" w:customStyle="1" w:styleId="bluelight2">
    <w:name w:val="bluelight2"/>
    <w:rsid w:val="00943034"/>
    <w:rPr>
      <w:color w:val="666699"/>
    </w:rPr>
  </w:style>
  <w:style w:type="paragraph" w:styleId="Reviso">
    <w:name w:val="Revision"/>
    <w:hidden/>
    <w:uiPriority w:val="99"/>
    <w:semiHidden/>
    <w:rsid w:val="00CA035D"/>
    <w:rPr>
      <w:sz w:val="24"/>
      <w:szCs w:val="24"/>
      <w:lang w:eastAsia="ko-KR"/>
    </w:rPr>
  </w:style>
  <w:style w:type="paragraph" w:customStyle="1" w:styleId="EstiloEstiloEstiloEstiloCGVTEXTDepoisde02linhaDepois0">
    <w:name w:val="Estilo Estilo Estilo Estilo CGVTEXT + Depois de:  02 linha + Depois"/>
    <w:basedOn w:val="Normal"/>
    <w:autoRedefine/>
    <w:semiHidden/>
    <w:rsid w:val="00AB5998"/>
    <w:rPr>
      <w:sz w:val="16"/>
      <w:szCs w:val="16"/>
    </w:rPr>
  </w:style>
  <w:style w:type="character" w:customStyle="1" w:styleId="Ttulo4Char">
    <w:name w:val="Título 4 Char"/>
    <w:aliases w:val="heading 4 Char"/>
    <w:link w:val="Ttulo4"/>
    <w:rsid w:val="00AB5998"/>
    <w:rPr>
      <w:rFonts w:ascii="Trebuchet MS" w:hAnsi="Trebuchet MS"/>
      <w:bCs/>
      <w:color w:val="000000"/>
      <w:kern w:val="28"/>
      <w:sz w:val="22"/>
      <w:szCs w:val="28"/>
    </w:rPr>
  </w:style>
  <w:style w:type="character" w:customStyle="1" w:styleId="Ttulo5Char">
    <w:name w:val="Título 5 Char"/>
    <w:aliases w:val="Subitem a) Char"/>
    <w:link w:val="Ttulo5"/>
    <w:rsid w:val="00AB5998"/>
    <w:rPr>
      <w:rFonts w:ascii="Trebuchet MS" w:hAnsi="Trebuchet MS"/>
      <w:bCs/>
      <w:i/>
      <w:iCs/>
      <w:color w:val="000000"/>
      <w:kern w:val="28"/>
      <w:sz w:val="22"/>
      <w:szCs w:val="26"/>
    </w:rPr>
  </w:style>
  <w:style w:type="character" w:customStyle="1" w:styleId="Ttulo6Char">
    <w:name w:val="Título 6 Char"/>
    <w:link w:val="Ttulo6"/>
    <w:rsid w:val="00AB5998"/>
    <w:rPr>
      <w:rFonts w:ascii="Arial" w:hAnsi="Arial"/>
      <w:b/>
      <w:bCs/>
      <w:sz w:val="22"/>
      <w:szCs w:val="22"/>
      <w:lang w:eastAsia="ko-KR"/>
    </w:rPr>
  </w:style>
  <w:style w:type="character" w:customStyle="1" w:styleId="Ttulo7Char">
    <w:name w:val="Título 7 Char"/>
    <w:link w:val="Ttulo7"/>
    <w:rsid w:val="00AB5998"/>
    <w:rPr>
      <w:rFonts w:ascii="Arial" w:hAnsi="Arial"/>
      <w:sz w:val="22"/>
      <w:szCs w:val="24"/>
      <w:lang w:eastAsia="ko-KR"/>
    </w:rPr>
  </w:style>
  <w:style w:type="character" w:customStyle="1" w:styleId="Ttulo8Char">
    <w:name w:val="Título 8 Char"/>
    <w:link w:val="Ttulo8"/>
    <w:rsid w:val="00AB5998"/>
    <w:rPr>
      <w:rFonts w:ascii="Arial" w:hAnsi="Arial"/>
      <w:i/>
      <w:iCs/>
      <w:sz w:val="22"/>
      <w:szCs w:val="24"/>
      <w:lang w:eastAsia="ko-KR"/>
    </w:rPr>
  </w:style>
  <w:style w:type="character" w:customStyle="1" w:styleId="Ttulo9Char">
    <w:name w:val="Título 9 Char"/>
    <w:link w:val="Ttulo9"/>
    <w:rsid w:val="00AB5998"/>
    <w:rPr>
      <w:rFonts w:ascii="Arial" w:hAnsi="Arial"/>
      <w:sz w:val="22"/>
      <w:szCs w:val="22"/>
      <w:lang w:eastAsia="ko-KR"/>
    </w:rPr>
  </w:style>
  <w:style w:type="character" w:customStyle="1" w:styleId="AssinaturaChar">
    <w:name w:val="Assinatura Char"/>
    <w:link w:val="Assinatura"/>
    <w:semiHidden/>
    <w:rsid w:val="00AB5998"/>
    <w:rPr>
      <w:sz w:val="24"/>
      <w:szCs w:val="24"/>
      <w:lang w:eastAsia="ko-KR"/>
    </w:rPr>
  </w:style>
  <w:style w:type="character" w:customStyle="1" w:styleId="AssinaturadeEmailChar">
    <w:name w:val="Assinatura de Email Char"/>
    <w:link w:val="AssinaturadeEmail"/>
    <w:semiHidden/>
    <w:rsid w:val="00AB5998"/>
    <w:rPr>
      <w:sz w:val="24"/>
      <w:szCs w:val="24"/>
      <w:lang w:eastAsia="ko-KR"/>
    </w:rPr>
  </w:style>
  <w:style w:type="character" w:customStyle="1" w:styleId="CabealhodamensagemChar">
    <w:name w:val="Cabeçalho da mensagem Char"/>
    <w:link w:val="Cabealhodamensagem"/>
    <w:semiHidden/>
    <w:rsid w:val="00AB5998"/>
    <w:rPr>
      <w:rFonts w:ascii="Arial" w:hAnsi="Arial" w:cs="Arial"/>
      <w:sz w:val="24"/>
      <w:szCs w:val="24"/>
      <w:shd w:val="pct20" w:color="auto" w:fill="auto"/>
      <w:lang w:eastAsia="ko-KR"/>
    </w:rPr>
  </w:style>
  <w:style w:type="character" w:customStyle="1" w:styleId="Corpodetexto2Char">
    <w:name w:val="Corpo de texto 2 Char"/>
    <w:link w:val="Corpodetexto2"/>
    <w:semiHidden/>
    <w:rsid w:val="00AB5998"/>
    <w:rPr>
      <w:sz w:val="24"/>
      <w:szCs w:val="24"/>
      <w:lang w:eastAsia="ko-KR"/>
    </w:rPr>
  </w:style>
  <w:style w:type="character" w:customStyle="1" w:styleId="Corpodetexto3Char">
    <w:name w:val="Corpo de texto 3 Char"/>
    <w:link w:val="Corpodetexto3"/>
    <w:rsid w:val="00AB5998"/>
    <w:rPr>
      <w:sz w:val="16"/>
      <w:szCs w:val="16"/>
      <w:lang w:eastAsia="ko-KR"/>
    </w:rPr>
  </w:style>
  <w:style w:type="character" w:customStyle="1" w:styleId="DataChar">
    <w:name w:val="Data Char"/>
    <w:link w:val="Data"/>
    <w:semiHidden/>
    <w:rsid w:val="00AB5998"/>
    <w:rPr>
      <w:sz w:val="24"/>
      <w:szCs w:val="24"/>
      <w:lang w:eastAsia="ko-KR"/>
    </w:rPr>
  </w:style>
  <w:style w:type="character" w:customStyle="1" w:styleId="EncerramentoChar">
    <w:name w:val="Encerramento Char"/>
    <w:link w:val="Encerramento"/>
    <w:semiHidden/>
    <w:rsid w:val="00AB5998"/>
    <w:rPr>
      <w:sz w:val="24"/>
      <w:szCs w:val="24"/>
      <w:lang w:eastAsia="ko-KR"/>
    </w:rPr>
  </w:style>
  <w:style w:type="character" w:customStyle="1" w:styleId="EndereoHTMLChar">
    <w:name w:val="Endereço HTML Char"/>
    <w:link w:val="EndereoHTML"/>
    <w:semiHidden/>
    <w:rsid w:val="00AB5998"/>
    <w:rPr>
      <w:i/>
      <w:iCs/>
      <w:sz w:val="24"/>
      <w:szCs w:val="24"/>
      <w:lang w:eastAsia="ko-KR"/>
    </w:rPr>
  </w:style>
  <w:style w:type="character" w:customStyle="1" w:styleId="Pr-formataoHTMLChar">
    <w:name w:val="Pré-formatação HTML Char"/>
    <w:link w:val="Pr-formataoHTML"/>
    <w:uiPriority w:val="99"/>
    <w:semiHidden/>
    <w:rsid w:val="00AB5998"/>
    <w:rPr>
      <w:rFonts w:ascii="Courier New" w:hAnsi="Courier New" w:cs="Courier New"/>
      <w:lang w:eastAsia="ko-KR"/>
    </w:rPr>
  </w:style>
  <w:style w:type="character" w:customStyle="1" w:styleId="PrimeirorecuodecorpodetextoChar">
    <w:name w:val="Primeiro recuo de corpo de texto Char"/>
    <w:link w:val="Primeirorecuodecorpodetexto"/>
    <w:semiHidden/>
    <w:rsid w:val="00AB5998"/>
    <w:rPr>
      <w:rFonts w:ascii="Trebuchet MS" w:hAnsi="Trebuchet MS"/>
      <w:color w:val="000000"/>
      <w:kern w:val="28"/>
      <w:sz w:val="22"/>
      <w:lang w:val="pt-BR" w:eastAsia="pt-BR" w:bidi="ar-SA"/>
    </w:rPr>
  </w:style>
  <w:style w:type="character" w:customStyle="1" w:styleId="RecuodecorpodetextoChar">
    <w:name w:val="Recuo de corpo de texto Char"/>
    <w:link w:val="Recuodecorpodetexto"/>
    <w:rsid w:val="00AB5998"/>
    <w:rPr>
      <w:rFonts w:ascii="Trebuchet MS" w:hAnsi="Trebuchet MS"/>
      <w:color w:val="000000"/>
      <w:kern w:val="28"/>
      <w:sz w:val="22"/>
      <w:lang w:val="pt-BR" w:eastAsia="pt-BR" w:bidi="ar-SA"/>
    </w:rPr>
  </w:style>
  <w:style w:type="character" w:customStyle="1" w:styleId="Primeirorecuodecorpodetexto2Char">
    <w:name w:val="Primeiro recuo de corpo de texto 2 Char"/>
    <w:link w:val="Primeirorecuodecorpodetexto2"/>
    <w:semiHidden/>
    <w:rsid w:val="00AB5998"/>
    <w:rPr>
      <w:rFonts w:ascii="Trebuchet MS" w:hAnsi="Trebuchet MS"/>
      <w:color w:val="000000"/>
      <w:kern w:val="28"/>
      <w:sz w:val="22"/>
      <w:lang w:val="pt-BR" w:eastAsia="pt-BR" w:bidi="ar-SA"/>
    </w:rPr>
  </w:style>
  <w:style w:type="character" w:customStyle="1" w:styleId="SaudaoChar">
    <w:name w:val="Saudação Char"/>
    <w:link w:val="Saudao"/>
    <w:semiHidden/>
    <w:rsid w:val="00AB5998"/>
    <w:rPr>
      <w:sz w:val="24"/>
      <w:szCs w:val="24"/>
      <w:lang w:eastAsia="ko-KR"/>
    </w:rPr>
  </w:style>
  <w:style w:type="character" w:customStyle="1" w:styleId="TextosemFormataoChar">
    <w:name w:val="Texto sem Formatação Char"/>
    <w:link w:val="TextosemFormatao"/>
    <w:uiPriority w:val="99"/>
    <w:semiHidden/>
    <w:rsid w:val="00AB5998"/>
    <w:rPr>
      <w:rFonts w:ascii="Courier New" w:hAnsi="Courier New" w:cs="Courier New"/>
      <w:lang w:eastAsia="ko-KR"/>
    </w:rPr>
  </w:style>
  <w:style w:type="character" w:customStyle="1" w:styleId="TtulodanotaChar">
    <w:name w:val="Título da nota Char"/>
    <w:link w:val="Ttulodanota"/>
    <w:semiHidden/>
    <w:rsid w:val="00AB5998"/>
    <w:rPr>
      <w:sz w:val="24"/>
      <w:szCs w:val="24"/>
      <w:lang w:eastAsia="ko-KR"/>
    </w:rPr>
  </w:style>
  <w:style w:type="character" w:customStyle="1" w:styleId="SubttuloChar">
    <w:name w:val="Subtítulo Char"/>
    <w:link w:val="Subttulo"/>
    <w:rsid w:val="00AB5998"/>
    <w:rPr>
      <w:rFonts w:ascii="Tahoma" w:hAnsi="Tahoma" w:cs="Arial"/>
      <w:b/>
      <w:caps/>
      <w:sz w:val="24"/>
      <w:szCs w:val="24"/>
      <w:lang w:eastAsia="ko-KR"/>
    </w:rPr>
  </w:style>
  <w:style w:type="character" w:customStyle="1" w:styleId="TextodebaloChar">
    <w:name w:val="Texto de balão Char"/>
    <w:link w:val="Textodebalo"/>
    <w:uiPriority w:val="99"/>
    <w:semiHidden/>
    <w:rsid w:val="00AB5998"/>
    <w:rPr>
      <w:rFonts w:ascii="Tahoma" w:hAnsi="Tahoma" w:cs="Tahoma"/>
      <w:sz w:val="16"/>
      <w:szCs w:val="16"/>
      <w:lang w:eastAsia="ko-KR"/>
    </w:rPr>
  </w:style>
  <w:style w:type="character" w:customStyle="1" w:styleId="Recuodecorpodetexto2Char">
    <w:name w:val="Recuo de corpo de texto 2 Char"/>
    <w:link w:val="Recuodecorpodetexto2"/>
    <w:rsid w:val="00AB5998"/>
    <w:rPr>
      <w:rFonts w:ascii="Tahoma" w:hAnsi="Tahoma"/>
      <w:i/>
      <w:color w:val="000000"/>
      <w:kern w:val="28"/>
      <w:lang w:val="pt-BR" w:eastAsia="pt-BR" w:bidi="ar-SA"/>
    </w:rPr>
  </w:style>
  <w:style w:type="character" w:customStyle="1" w:styleId="Recuodecorpodetexto3Char">
    <w:name w:val="Recuo de corpo de texto 3 Char"/>
    <w:link w:val="Recuodecorpodetexto3"/>
    <w:rsid w:val="00AB5998"/>
    <w:rPr>
      <w:rFonts w:ascii="Tahoma" w:hAnsi="Tahoma"/>
      <w:sz w:val="24"/>
      <w:szCs w:val="16"/>
      <w:lang w:eastAsia="ko-KR"/>
    </w:rPr>
  </w:style>
  <w:style w:type="character" w:customStyle="1" w:styleId="TtuloChar">
    <w:name w:val="Título Char"/>
    <w:link w:val="Ttulo"/>
    <w:rsid w:val="00AB5998"/>
    <w:rPr>
      <w:rFonts w:ascii="Arial" w:hAnsi="Arial"/>
      <w:sz w:val="28"/>
      <w:szCs w:val="24"/>
      <w:lang w:eastAsia="ko-KR"/>
    </w:rPr>
  </w:style>
  <w:style w:type="character" w:customStyle="1" w:styleId="MapadoDocumentoChar">
    <w:name w:val="Mapa do Documento Char"/>
    <w:link w:val="MapadoDocumento"/>
    <w:semiHidden/>
    <w:rsid w:val="00AB5998"/>
    <w:rPr>
      <w:rFonts w:ascii="Tahoma" w:hAnsi="Tahoma" w:cs="Tahoma"/>
      <w:snapToGrid w:val="0"/>
      <w:sz w:val="24"/>
      <w:szCs w:val="24"/>
      <w:shd w:val="clear" w:color="auto" w:fill="000080"/>
      <w:lang w:eastAsia="ko-KR"/>
    </w:rPr>
  </w:style>
  <w:style w:type="character" w:customStyle="1" w:styleId="TextodecomentrioChar">
    <w:name w:val="Texto de comentário Char"/>
    <w:link w:val="Textodecomentrio"/>
    <w:semiHidden/>
    <w:rsid w:val="00AB5998"/>
    <w:rPr>
      <w:sz w:val="24"/>
      <w:szCs w:val="24"/>
      <w:lang w:eastAsia="ko-KR"/>
    </w:rPr>
  </w:style>
  <w:style w:type="character" w:customStyle="1" w:styleId="AssuntodocomentrioChar">
    <w:name w:val="Assunto do comentário Char"/>
    <w:link w:val="Assuntodocomentrio"/>
    <w:uiPriority w:val="99"/>
    <w:semiHidden/>
    <w:rsid w:val="00AB5998"/>
    <w:rPr>
      <w:b/>
      <w:bCs/>
      <w:sz w:val="24"/>
      <w:szCs w:val="24"/>
      <w:lang w:eastAsia="ko-KR"/>
    </w:rPr>
  </w:style>
  <w:style w:type="character" w:customStyle="1" w:styleId="label">
    <w:name w:val="label"/>
    <w:basedOn w:val="Fontepargpadro"/>
    <w:rsid w:val="00462141"/>
  </w:style>
  <w:style w:type="character" w:customStyle="1" w:styleId="title-content">
    <w:name w:val="title-content"/>
    <w:basedOn w:val="Fontepargpadro"/>
    <w:rsid w:val="00462141"/>
  </w:style>
  <w:style w:type="character" w:customStyle="1" w:styleId="autor-name">
    <w:name w:val="autor-name"/>
    <w:basedOn w:val="Fontepargpadro"/>
    <w:rsid w:val="00462141"/>
  </w:style>
  <w:style w:type="character" w:customStyle="1" w:styleId="autor-location">
    <w:name w:val="autor-location"/>
    <w:basedOn w:val="Fontepargpadro"/>
    <w:rsid w:val="00462141"/>
  </w:style>
  <w:style w:type="paragraph" w:customStyle="1" w:styleId="Textocomum">
    <w:name w:val="Texto comum"/>
    <w:basedOn w:val="Normal"/>
    <w:rsid w:val="00A82820"/>
    <w:pPr>
      <w:spacing w:before="60" w:after="60"/>
      <w:ind w:firstLine="709"/>
    </w:pPr>
    <w:rPr>
      <w:rFonts w:ascii="Tw Cen MT Condensed" w:hAnsi="Tw Cen MT Condensed"/>
      <w:szCs w:val="20"/>
      <w:lang w:eastAsia="pt-BR"/>
    </w:rPr>
  </w:style>
  <w:style w:type="character" w:customStyle="1" w:styleId="Heading2Char">
    <w:name w:val="Heading 2 Char"/>
    <w:locked/>
    <w:rsid w:val="00756786"/>
    <w:rPr>
      <w:rFonts w:ascii="Trebuchet MS" w:eastAsia="Calibri" w:hAnsi="Trebuchet MS"/>
      <w:b/>
      <w:bCs/>
      <w:sz w:val="22"/>
      <w:szCs w:val="26"/>
      <w:lang w:val="pt-BR" w:eastAsia="en-US" w:bidi="ar-SA"/>
    </w:rPr>
  </w:style>
  <w:style w:type="character" w:customStyle="1" w:styleId="BodyTextChar">
    <w:name w:val="Body Text Char"/>
    <w:locked/>
    <w:rsid w:val="0003402E"/>
    <w:rPr>
      <w:rFonts w:ascii="Trebuchet MS" w:hAnsi="Trebuchet MS"/>
      <w:color w:val="000000"/>
      <w:kern w:val="28"/>
      <w:sz w:val="22"/>
      <w:lang w:val="pt-BR" w:eastAsia="pt-BR"/>
    </w:rPr>
  </w:style>
  <w:style w:type="paragraph" w:styleId="Textodenotadefim">
    <w:name w:val="endnote text"/>
    <w:basedOn w:val="Normal"/>
    <w:link w:val="TextodenotadefimChar"/>
    <w:rsid w:val="004B7648"/>
    <w:rPr>
      <w:sz w:val="20"/>
      <w:szCs w:val="20"/>
    </w:rPr>
  </w:style>
  <w:style w:type="character" w:customStyle="1" w:styleId="TextodenotadefimChar">
    <w:name w:val="Texto de nota de fim Char"/>
    <w:link w:val="Textodenotadefim"/>
    <w:rsid w:val="004B7648"/>
    <w:rPr>
      <w:lang w:eastAsia="ko-KR"/>
    </w:rPr>
  </w:style>
  <w:style w:type="character" w:styleId="Refdenotadefim">
    <w:name w:val="endnote reference"/>
    <w:rsid w:val="004B7648"/>
    <w:rPr>
      <w:vertAlign w:val="superscript"/>
    </w:rPr>
  </w:style>
  <w:style w:type="character" w:customStyle="1" w:styleId="txtlabelform1">
    <w:name w:val="txtlabelform1"/>
    <w:rsid w:val="00203BF4"/>
    <w:rPr>
      <w:rFonts w:ascii="Arial" w:hAnsi="Arial" w:cs="Arial" w:hint="default"/>
      <w:b/>
      <w:bCs/>
      <w:color w:val="000000"/>
      <w:sz w:val="16"/>
      <w:szCs w:val="16"/>
    </w:rPr>
  </w:style>
  <w:style w:type="character" w:customStyle="1" w:styleId="txttitulorel1">
    <w:name w:val="txttitulorel1"/>
    <w:rsid w:val="005B482D"/>
    <w:rPr>
      <w:rFonts w:ascii="Arial" w:hAnsi="Arial" w:cs="Arial" w:hint="default"/>
      <w:b/>
      <w:bCs/>
      <w:color w:val="000000"/>
      <w:sz w:val="16"/>
      <w:szCs w:val="16"/>
    </w:rPr>
  </w:style>
  <w:style w:type="paragraph" w:customStyle="1" w:styleId="EstiloR1">
    <w:name w:val="Estilo R1"/>
    <w:basedOn w:val="Corpodetexto"/>
    <w:link w:val="EstiloR1Char"/>
    <w:qFormat/>
    <w:rsid w:val="0032220A"/>
    <w:pPr>
      <w:spacing w:before="240" w:after="240" w:line="360" w:lineRule="exact"/>
    </w:pPr>
    <w:rPr>
      <w:rFonts w:ascii="Calibri" w:hAnsi="Calibri"/>
      <w:color w:val="auto"/>
      <w:sz w:val="24"/>
      <w:szCs w:val="24"/>
    </w:rPr>
  </w:style>
  <w:style w:type="character" w:customStyle="1" w:styleId="EstiloR1Char">
    <w:name w:val="Estilo R1 Char"/>
    <w:link w:val="EstiloR1"/>
    <w:rsid w:val="0032220A"/>
    <w:rPr>
      <w:rFonts w:ascii="Calibri" w:hAnsi="Calibri"/>
      <w:kern w:val="28"/>
      <w:sz w:val="24"/>
      <w:szCs w:val="24"/>
    </w:rPr>
  </w:style>
  <w:style w:type="character" w:customStyle="1" w:styleId="Capa2Char">
    <w:name w:val="Capa 2 Char"/>
    <w:link w:val="Capa2"/>
    <w:locked/>
    <w:rsid w:val="001F2E38"/>
    <w:rPr>
      <w:rFonts w:ascii="Tahoma" w:hAnsi="Tahoma" w:cs="Tahoma"/>
      <w:b/>
      <w:sz w:val="16"/>
    </w:rPr>
  </w:style>
  <w:style w:type="character" w:customStyle="1" w:styleId="A0">
    <w:name w:val="A0"/>
    <w:uiPriority w:val="99"/>
    <w:rsid w:val="00BA36D8"/>
    <w:rPr>
      <w:color w:val="000000"/>
      <w:sz w:val="19"/>
      <w:szCs w:val="19"/>
    </w:rPr>
  </w:style>
  <w:style w:type="character" w:customStyle="1" w:styleId="NormalWebChar">
    <w:name w:val="Normal (Web) Char"/>
    <w:link w:val="NormalWeb"/>
    <w:uiPriority w:val="99"/>
    <w:rsid w:val="0049665D"/>
    <w:rPr>
      <w:sz w:val="24"/>
      <w:szCs w:val="24"/>
      <w:lang w:eastAsia="ko-KR"/>
    </w:rPr>
  </w:style>
  <w:style w:type="numbering" w:customStyle="1" w:styleId="Semlista1">
    <w:name w:val="Sem lista1"/>
    <w:next w:val="Semlista"/>
    <w:uiPriority w:val="99"/>
    <w:semiHidden/>
    <w:unhideWhenUsed/>
    <w:rsid w:val="0049665D"/>
  </w:style>
  <w:style w:type="paragraph" w:customStyle="1" w:styleId="1Ponto">
    <w:name w:val="1º Ponto"/>
    <w:basedOn w:val="Normal"/>
    <w:rsid w:val="0049665D"/>
    <w:pPr>
      <w:autoSpaceDE w:val="0"/>
      <w:autoSpaceDN w:val="0"/>
      <w:spacing w:after="240"/>
      <w:ind w:left="567" w:hanging="567"/>
    </w:pPr>
    <w:rPr>
      <w:lang w:eastAsia="pt-BR"/>
    </w:rPr>
  </w:style>
  <w:style w:type="paragraph" w:customStyle="1" w:styleId="notaexplicativa">
    <w:name w:val="nota explicativa"/>
    <w:basedOn w:val="Normal"/>
    <w:rsid w:val="0049665D"/>
    <w:pPr>
      <w:autoSpaceDE w:val="0"/>
      <w:autoSpaceDN w:val="0"/>
      <w:ind w:left="567" w:hanging="567"/>
    </w:pPr>
    <w:rPr>
      <w:rFonts w:cs="Arial"/>
      <w:i/>
      <w:iCs/>
      <w:lang w:eastAsia="pt-BR"/>
    </w:rPr>
  </w:style>
  <w:style w:type="paragraph" w:customStyle="1" w:styleId="NotaExplicativaa">
    <w:name w:val="Nota Explicativa a)"/>
    <w:basedOn w:val="Normal"/>
    <w:rsid w:val="0049665D"/>
    <w:pPr>
      <w:autoSpaceDE w:val="0"/>
      <w:autoSpaceDN w:val="0"/>
      <w:ind w:left="851" w:hanging="284"/>
    </w:pPr>
    <w:rPr>
      <w:rFonts w:cs="Arial"/>
      <w:i/>
      <w:iCs/>
      <w:lang w:eastAsia="pt-BR"/>
    </w:rPr>
  </w:style>
  <w:style w:type="paragraph" w:customStyle="1" w:styleId="reaExaminada">
    <w:name w:val="Área Examinada"/>
    <w:basedOn w:val="Normal"/>
    <w:rsid w:val="0049665D"/>
    <w:pPr>
      <w:autoSpaceDE w:val="0"/>
      <w:autoSpaceDN w:val="0"/>
      <w:jc w:val="center"/>
    </w:pPr>
    <w:rPr>
      <w:lang w:eastAsia="pt-BR"/>
    </w:rPr>
  </w:style>
  <w:style w:type="paragraph" w:customStyle="1" w:styleId="xl31">
    <w:name w:val="xl31"/>
    <w:basedOn w:val="Normal"/>
    <w:rsid w:val="0049665D"/>
    <w:pPr>
      <w:autoSpaceDE w:val="0"/>
      <w:autoSpaceDN w:val="0"/>
      <w:spacing w:before="100" w:after="100"/>
    </w:pPr>
    <w:rPr>
      <w:lang w:eastAsia="pt-BR"/>
    </w:rPr>
  </w:style>
  <w:style w:type="paragraph" w:customStyle="1" w:styleId="xl33">
    <w:name w:val="xl33"/>
    <w:basedOn w:val="Normal"/>
    <w:rsid w:val="0049665D"/>
    <w:pPr>
      <w:autoSpaceDE w:val="0"/>
      <w:autoSpaceDN w:val="0"/>
      <w:spacing w:before="100" w:after="100"/>
    </w:pPr>
    <w:rPr>
      <w:b/>
      <w:bCs/>
      <w:sz w:val="32"/>
      <w:szCs w:val="32"/>
      <w:lang w:eastAsia="pt-BR"/>
    </w:rPr>
  </w:style>
  <w:style w:type="paragraph" w:customStyle="1" w:styleId="xl34">
    <w:name w:val="xl34"/>
    <w:basedOn w:val="Normal"/>
    <w:rsid w:val="0049665D"/>
    <w:pPr>
      <w:autoSpaceDE w:val="0"/>
      <w:autoSpaceDN w:val="0"/>
      <w:spacing w:before="100" w:after="100"/>
    </w:pPr>
    <w:rPr>
      <w:b/>
      <w:bCs/>
      <w:lang w:eastAsia="pt-BR"/>
    </w:rPr>
  </w:style>
  <w:style w:type="paragraph" w:customStyle="1" w:styleId="xl35">
    <w:name w:val="xl35"/>
    <w:basedOn w:val="Normal"/>
    <w:rsid w:val="0049665D"/>
    <w:pPr>
      <w:autoSpaceDE w:val="0"/>
      <w:autoSpaceDN w:val="0"/>
      <w:spacing w:before="100" w:after="100"/>
    </w:pPr>
    <w:rPr>
      <w:b/>
      <w:bCs/>
      <w:lang w:eastAsia="pt-BR"/>
    </w:rPr>
  </w:style>
  <w:style w:type="paragraph" w:customStyle="1" w:styleId="xl36">
    <w:name w:val="xl36"/>
    <w:basedOn w:val="Normal"/>
    <w:rsid w:val="0049665D"/>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jc w:val="center"/>
    </w:pPr>
    <w:rPr>
      <w:b/>
      <w:bCs/>
      <w:lang w:eastAsia="pt-BR"/>
    </w:rPr>
  </w:style>
  <w:style w:type="paragraph" w:customStyle="1" w:styleId="xl37">
    <w:name w:val="xl37"/>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38">
    <w:name w:val="xl38"/>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39">
    <w:name w:val="xl39"/>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b/>
      <w:bCs/>
      <w:sz w:val="16"/>
      <w:szCs w:val="16"/>
      <w:lang w:eastAsia="pt-BR"/>
    </w:rPr>
  </w:style>
  <w:style w:type="paragraph" w:customStyle="1" w:styleId="xl40">
    <w:name w:val="xl40"/>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1">
    <w:name w:val="xl41"/>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sz w:val="16"/>
      <w:szCs w:val="16"/>
      <w:lang w:eastAsia="pt-BR"/>
    </w:rPr>
  </w:style>
  <w:style w:type="paragraph" w:customStyle="1" w:styleId="xl42">
    <w:name w:val="xl42"/>
    <w:basedOn w:val="Normal"/>
    <w:rsid w:val="0049665D"/>
    <w:pPr>
      <w:pBdr>
        <w:top w:val="single" w:sz="4" w:space="0" w:color="auto"/>
        <w:left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3">
    <w:name w:val="xl43"/>
    <w:basedOn w:val="Normal"/>
    <w:rsid w:val="0049665D"/>
    <w:pPr>
      <w:pBdr>
        <w:top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44">
    <w:name w:val="xl44"/>
    <w:basedOn w:val="Normal"/>
    <w:rsid w:val="0049665D"/>
    <w:pPr>
      <w:pBdr>
        <w:top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5">
    <w:name w:val="xl45"/>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6">
    <w:name w:val="xl46"/>
    <w:basedOn w:val="Normal"/>
    <w:rsid w:val="0049665D"/>
    <w:pPr>
      <w:pBdr>
        <w:bottom w:val="single" w:sz="4" w:space="0" w:color="auto"/>
      </w:pBdr>
      <w:autoSpaceDE w:val="0"/>
      <w:autoSpaceDN w:val="0"/>
      <w:spacing w:before="100" w:after="100"/>
    </w:pPr>
    <w:rPr>
      <w:color w:val="FFFF00"/>
      <w:sz w:val="18"/>
      <w:szCs w:val="18"/>
      <w:lang w:eastAsia="pt-BR"/>
    </w:rPr>
  </w:style>
  <w:style w:type="paragraph" w:customStyle="1" w:styleId="xl47">
    <w:name w:val="xl47"/>
    <w:basedOn w:val="Normal"/>
    <w:rsid w:val="0049665D"/>
    <w:pPr>
      <w:pBdr>
        <w:bottom w:val="single" w:sz="4" w:space="0" w:color="auto"/>
        <w:right w:val="single" w:sz="4" w:space="0" w:color="auto"/>
      </w:pBdr>
      <w:autoSpaceDE w:val="0"/>
      <w:autoSpaceDN w:val="0"/>
      <w:spacing w:before="100" w:after="100"/>
    </w:pPr>
    <w:rPr>
      <w:color w:val="FFFF00"/>
      <w:sz w:val="18"/>
      <w:szCs w:val="18"/>
      <w:lang w:eastAsia="pt-BR"/>
    </w:rPr>
  </w:style>
  <w:style w:type="paragraph" w:customStyle="1" w:styleId="xl48">
    <w:name w:val="xl48"/>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9">
    <w:name w:val="xl49"/>
    <w:basedOn w:val="Normal"/>
    <w:rsid w:val="0049665D"/>
    <w:pPr>
      <w:pBdr>
        <w:top w:val="single" w:sz="4" w:space="0" w:color="auto"/>
        <w:left w:val="single" w:sz="4" w:space="0" w:color="auto"/>
        <w:bottom w:val="single" w:sz="4" w:space="0" w:color="auto"/>
      </w:pBdr>
      <w:autoSpaceDE w:val="0"/>
      <w:autoSpaceDN w:val="0"/>
      <w:spacing w:before="100" w:after="100"/>
    </w:pPr>
    <w:rPr>
      <w:sz w:val="18"/>
      <w:szCs w:val="18"/>
      <w:lang w:eastAsia="pt-BR"/>
    </w:rPr>
  </w:style>
  <w:style w:type="paragraph" w:customStyle="1" w:styleId="xl50">
    <w:name w:val="xl50"/>
    <w:basedOn w:val="Normal"/>
    <w:rsid w:val="0049665D"/>
    <w:pPr>
      <w:pBdr>
        <w:top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51">
    <w:name w:val="xl51"/>
    <w:basedOn w:val="Normal"/>
    <w:rsid w:val="0049665D"/>
    <w:pPr>
      <w:pBdr>
        <w:top w:val="single" w:sz="4" w:space="0" w:color="auto"/>
        <w:bottom w:val="single" w:sz="4" w:space="0" w:color="auto"/>
      </w:pBdr>
      <w:autoSpaceDE w:val="0"/>
      <w:autoSpaceDN w:val="0"/>
      <w:spacing w:before="100" w:after="100"/>
    </w:pPr>
    <w:rPr>
      <w:b/>
      <w:bCs/>
      <w:sz w:val="18"/>
      <w:szCs w:val="18"/>
      <w:lang w:eastAsia="pt-BR"/>
    </w:rPr>
  </w:style>
  <w:style w:type="paragraph" w:customStyle="1" w:styleId="Assuntodocomentrio1">
    <w:name w:val="Assunto do comentário1"/>
    <w:basedOn w:val="Textodecomentrio"/>
    <w:next w:val="Textodecomentrio"/>
    <w:rsid w:val="0049665D"/>
    <w:pPr>
      <w:autoSpaceDE w:val="0"/>
      <w:autoSpaceDN w:val="0"/>
    </w:pPr>
    <w:rPr>
      <w:b/>
      <w:bCs/>
      <w:sz w:val="20"/>
      <w:szCs w:val="20"/>
      <w:lang w:eastAsia="pt-BR"/>
    </w:rPr>
  </w:style>
  <w:style w:type="paragraph" w:customStyle="1" w:styleId="BalloonText1">
    <w:name w:val="Balloon Text1"/>
    <w:basedOn w:val="Normal"/>
    <w:rsid w:val="0049665D"/>
    <w:pPr>
      <w:autoSpaceDE w:val="0"/>
      <w:autoSpaceDN w:val="0"/>
    </w:pPr>
    <w:rPr>
      <w:rFonts w:ascii="Tahoma" w:hAnsi="Tahoma" w:cs="Tahoma"/>
      <w:sz w:val="16"/>
      <w:szCs w:val="16"/>
      <w:lang w:eastAsia="pt-BR"/>
    </w:rPr>
  </w:style>
  <w:style w:type="paragraph" w:customStyle="1" w:styleId="xl25">
    <w:name w:val="xl25"/>
    <w:basedOn w:val="Normal"/>
    <w:rsid w:val="0049665D"/>
    <w:pPr>
      <w:spacing w:before="100" w:beforeAutospacing="1" w:after="100" w:afterAutospacing="1"/>
    </w:pPr>
    <w:rPr>
      <w:rFonts w:eastAsia="Arial Unicode MS" w:cs="Arial"/>
      <w:b/>
      <w:bCs/>
      <w:lang w:eastAsia="pt-BR"/>
    </w:rPr>
  </w:style>
  <w:style w:type="paragraph" w:customStyle="1" w:styleId="xl26">
    <w:name w:val="xl26"/>
    <w:basedOn w:val="Normal"/>
    <w:rsid w:val="0049665D"/>
    <w:pPr>
      <w:spacing w:before="100" w:beforeAutospacing="1" w:after="100" w:afterAutospacing="1"/>
    </w:pPr>
    <w:rPr>
      <w:rFonts w:eastAsia="Arial Unicode MS" w:cs="Arial"/>
      <w:b/>
      <w:bCs/>
      <w:lang w:eastAsia="pt-BR"/>
    </w:rPr>
  </w:style>
  <w:style w:type="paragraph" w:customStyle="1" w:styleId="xl27">
    <w:name w:val="xl27"/>
    <w:basedOn w:val="Normal"/>
    <w:rsid w:val="0049665D"/>
    <w:pPr>
      <w:spacing w:before="100" w:beforeAutospacing="1" w:after="100" w:afterAutospacing="1"/>
    </w:pPr>
    <w:rPr>
      <w:rFonts w:eastAsia="Arial Unicode MS" w:cs="Arial"/>
      <w:b/>
      <w:bCs/>
      <w:lang w:eastAsia="pt-BR"/>
    </w:rPr>
  </w:style>
  <w:style w:type="paragraph" w:customStyle="1" w:styleId="xl29">
    <w:name w:val="xl29"/>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30">
    <w:name w:val="xl30"/>
    <w:basedOn w:val="Normal"/>
    <w:rsid w:val="0049665D"/>
    <w:pPr>
      <w:pBdr>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28">
    <w:name w:val="xl28"/>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ListParagraph1">
    <w:name w:val="List Paragraph1"/>
    <w:basedOn w:val="Normal"/>
    <w:rsid w:val="0049665D"/>
    <w:pPr>
      <w:spacing w:after="200" w:line="276" w:lineRule="auto"/>
      <w:ind w:left="720"/>
      <w:contextualSpacing/>
    </w:pPr>
    <w:rPr>
      <w:rFonts w:ascii="Calibri" w:hAnsi="Calibri"/>
      <w:szCs w:val="22"/>
      <w:lang w:eastAsia="en-US"/>
    </w:rPr>
  </w:style>
  <w:style w:type="paragraph" w:customStyle="1" w:styleId="PargrafodaLista1">
    <w:name w:val="Parágrafo da Lista1"/>
    <w:basedOn w:val="Normal"/>
    <w:rsid w:val="0049665D"/>
    <w:pPr>
      <w:spacing w:after="200" w:line="276" w:lineRule="auto"/>
      <w:ind w:left="720"/>
      <w:contextualSpacing/>
    </w:pPr>
    <w:rPr>
      <w:rFonts w:ascii="Calibri" w:hAnsi="Calibri"/>
      <w:szCs w:val="22"/>
      <w:lang w:eastAsia="en-US"/>
    </w:rPr>
  </w:style>
  <w:style w:type="numbering" w:customStyle="1" w:styleId="Estilo11">
    <w:name w:val="Estilo11"/>
    <w:rsid w:val="0049665D"/>
    <w:pPr>
      <w:numPr>
        <w:numId w:val="28"/>
      </w:numPr>
    </w:pPr>
  </w:style>
  <w:style w:type="character" w:customStyle="1" w:styleId="A6">
    <w:name w:val="A6"/>
    <w:uiPriority w:val="99"/>
    <w:rsid w:val="0049665D"/>
    <w:rPr>
      <w:b/>
      <w:color w:val="000000"/>
      <w:sz w:val="13"/>
    </w:rPr>
  </w:style>
  <w:style w:type="paragraph" w:customStyle="1" w:styleId="Pa29">
    <w:name w:val="Pa29"/>
    <w:basedOn w:val="Default"/>
    <w:next w:val="Default"/>
    <w:uiPriority w:val="99"/>
    <w:rsid w:val="0049665D"/>
    <w:pPr>
      <w:spacing w:line="156" w:lineRule="atLeast"/>
    </w:pPr>
    <w:rPr>
      <w:rFonts w:ascii="Helvetica Neue LT Std" w:hAnsi="Helvetica Neue LT Std" w:cs="Times New Roman"/>
      <w:color w:val="auto"/>
      <w:lang w:val="en-US" w:eastAsia="en-US"/>
    </w:rPr>
  </w:style>
  <w:style w:type="character" w:customStyle="1" w:styleId="hps">
    <w:name w:val="hps"/>
    <w:rsid w:val="0049665D"/>
  </w:style>
  <w:style w:type="paragraph" w:customStyle="1" w:styleId="Corpodetextopemat">
    <w:name w:val="Corpo de texto pemat"/>
    <w:basedOn w:val="Normal"/>
    <w:link w:val="CorpodetextopematChar"/>
    <w:qFormat/>
    <w:rsid w:val="0049665D"/>
    <w:pPr>
      <w:spacing w:before="240" w:after="240" w:line="360" w:lineRule="exact"/>
    </w:pPr>
    <w:rPr>
      <w:rFonts w:ascii="Tahoma" w:hAnsi="Tahoma"/>
      <w:sz w:val="20"/>
      <w:szCs w:val="20"/>
      <w:lang w:val="x-none" w:eastAsia="x-none"/>
    </w:rPr>
  </w:style>
  <w:style w:type="character" w:customStyle="1" w:styleId="CorpodetextopematChar">
    <w:name w:val="Corpo de texto pemat Char"/>
    <w:link w:val="Corpodetextopemat"/>
    <w:rsid w:val="0049665D"/>
    <w:rPr>
      <w:rFonts w:ascii="Tahoma" w:hAnsi="Tahoma"/>
      <w:lang w:val="x-none" w:eastAsia="x-none"/>
    </w:rPr>
  </w:style>
  <w:style w:type="paragraph" w:customStyle="1" w:styleId="Ttulo3a">
    <w:name w:val="Título 3a"/>
    <w:basedOn w:val="Ttulo2"/>
    <w:qFormat/>
    <w:rsid w:val="0049665D"/>
    <w:pPr>
      <w:numPr>
        <w:ilvl w:val="0"/>
        <w:numId w:val="0"/>
      </w:numPr>
      <w:tabs>
        <w:tab w:val="num" w:pos="3131"/>
      </w:tabs>
      <w:spacing w:before="240"/>
      <w:ind w:left="3131" w:hanging="720"/>
      <w:jc w:val="left"/>
    </w:pPr>
    <w:rPr>
      <w:rFonts w:cs="Arial"/>
      <w:snapToGrid/>
      <w:sz w:val="24"/>
    </w:rPr>
  </w:style>
  <w:style w:type="paragraph" w:styleId="SemEspaamento">
    <w:name w:val="No Spacing"/>
    <w:uiPriority w:val="1"/>
    <w:qFormat/>
    <w:rsid w:val="0049665D"/>
    <w:rPr>
      <w:rFonts w:ascii="Calibri" w:eastAsia="Calibri" w:hAnsi="Calibri"/>
      <w:sz w:val="22"/>
      <w:szCs w:val="22"/>
      <w:lang w:eastAsia="en-US"/>
    </w:rPr>
  </w:style>
  <w:style w:type="table" w:styleId="SimplesTabela2">
    <w:name w:val="Plain Table 2"/>
    <w:basedOn w:val="Tabelanormal"/>
    <w:uiPriority w:val="42"/>
    <w:rsid w:val="005C0DD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ssunto">
    <w:name w:val="Assunto"/>
    <w:basedOn w:val="Normal"/>
    <w:link w:val="AssuntoChar"/>
    <w:qFormat/>
    <w:rsid w:val="0053435A"/>
    <w:pPr>
      <w:spacing w:before="960" w:after="960"/>
      <w:contextualSpacing/>
    </w:pPr>
    <w:rPr>
      <w:kern w:val="28"/>
      <w:szCs w:val="56"/>
      <w:lang w:eastAsia="en-US"/>
    </w:rPr>
  </w:style>
  <w:style w:type="character" w:customStyle="1" w:styleId="AssuntoChar">
    <w:name w:val="Assunto Char"/>
    <w:link w:val="Assunto"/>
    <w:rsid w:val="0053435A"/>
    <w:rPr>
      <w:kern w:val="28"/>
      <w:sz w:val="24"/>
      <w:szCs w:val="56"/>
      <w:lang w:eastAsia="en-US"/>
    </w:rPr>
  </w:style>
  <w:style w:type="character" w:customStyle="1" w:styleId="PargrafodaListaChar">
    <w:name w:val="Parágrafo da Lista Char"/>
    <w:link w:val="PargrafodaLista"/>
    <w:uiPriority w:val="34"/>
    <w:rsid w:val="006E1F1F"/>
    <w:rPr>
      <w:sz w:val="24"/>
      <w:szCs w:val="24"/>
      <w:lang w:eastAsia="ko-KR"/>
    </w:rPr>
  </w:style>
  <w:style w:type="table" w:customStyle="1" w:styleId="Tabelacomgrade10">
    <w:name w:val="Tabela com grade1"/>
    <w:basedOn w:val="Tabelanormal"/>
    <w:next w:val="Tabelacomgrade"/>
    <w:uiPriority w:val="39"/>
    <w:rsid w:val="006E1F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6Colorida-nfase1">
    <w:name w:val="Grid Table 6 Colorful Accent 1"/>
    <w:basedOn w:val="Tabelanormal"/>
    <w:uiPriority w:val="51"/>
    <w:rsid w:val="00096B65"/>
    <w:rPr>
      <w:rFonts w:ascii="Calibri" w:eastAsia="Calibri" w:hAnsi="Calibri" w:cs="Arial"/>
      <w:color w:val="365F91"/>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deGrade6Colorida">
    <w:name w:val="Grid Table 6 Colorful"/>
    <w:basedOn w:val="Tabelanormal"/>
    <w:uiPriority w:val="51"/>
    <w:rsid w:val="00096B6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imples21">
    <w:name w:val="Tabela Simples 21"/>
    <w:basedOn w:val="Tabelanormal"/>
    <w:uiPriority w:val="42"/>
    <w:rsid w:val="00B10DA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xmsonormal">
    <w:name w:val="x_msonormal"/>
    <w:basedOn w:val="Normal"/>
    <w:rsid w:val="005057C7"/>
    <w:pPr>
      <w:keepNext w:val="0"/>
    </w:pPr>
    <w:rPr>
      <w:rFonts w:ascii="Calibri" w:eastAsia="Calibri" w:hAnsi="Calibri"/>
      <w:szCs w:val="22"/>
      <w:lang w:eastAsia="pt-BR"/>
    </w:rPr>
  </w:style>
  <w:style w:type="paragraph" w:customStyle="1" w:styleId="BDOTtulo1">
    <w:name w:val="BDO Título 1"/>
    <w:basedOn w:val="Normal"/>
    <w:rsid w:val="00A51F8F"/>
    <w:pPr>
      <w:keepNext w:val="0"/>
      <w:numPr>
        <w:numId w:val="31"/>
      </w:numPr>
      <w:tabs>
        <w:tab w:val="clear" w:pos="567"/>
        <w:tab w:val="num" w:pos="1134"/>
      </w:tabs>
      <w:ind w:left="1134" w:hanging="283"/>
    </w:pPr>
    <w:rPr>
      <w:rFonts w:ascii="Arial Negrito" w:eastAsia="Calibri" w:hAnsi="Arial Negrito"/>
      <w:b/>
      <w:bCs/>
      <w:caps/>
      <w:szCs w:val="22"/>
      <w:lang w:eastAsia="pt-BR"/>
    </w:rPr>
  </w:style>
  <w:style w:type="paragraph" w:customStyle="1" w:styleId="BDOTtulo3">
    <w:name w:val="BDO Título 3"/>
    <w:basedOn w:val="Normal"/>
    <w:rsid w:val="00A51F8F"/>
    <w:pPr>
      <w:keepNext w:val="0"/>
      <w:numPr>
        <w:ilvl w:val="2"/>
        <w:numId w:val="31"/>
      </w:numPr>
      <w:tabs>
        <w:tab w:val="clear" w:pos="992"/>
        <w:tab w:val="num" w:pos="1134"/>
      </w:tabs>
      <w:ind w:left="1134" w:hanging="283"/>
    </w:pPr>
    <w:rPr>
      <w:rFonts w:eastAsia="Calibri" w:cs="Arial"/>
      <w:szCs w:val="22"/>
      <w:u w:val="single"/>
      <w:lang w:eastAsia="pt-BR"/>
    </w:rPr>
  </w:style>
  <w:style w:type="paragraph" w:customStyle="1" w:styleId="BDOTtulo4">
    <w:name w:val="BDO Título 4"/>
    <w:basedOn w:val="Normal"/>
    <w:rsid w:val="00A51F8F"/>
    <w:pPr>
      <w:keepNext w:val="0"/>
      <w:numPr>
        <w:ilvl w:val="3"/>
        <w:numId w:val="31"/>
      </w:numPr>
      <w:ind w:hanging="283"/>
    </w:pPr>
    <w:rPr>
      <w:rFonts w:eastAsia="Calibri" w:cs="Arial"/>
      <w:i/>
      <w:iCs/>
      <w:szCs w:val="22"/>
      <w:lang w:eastAsia="pt-BR"/>
    </w:rPr>
  </w:style>
  <w:style w:type="paragraph" w:customStyle="1" w:styleId="BDOTtulo2">
    <w:name w:val="BDO Título 2"/>
    <w:basedOn w:val="Normal"/>
    <w:rsid w:val="00A51F8F"/>
    <w:pPr>
      <w:keepNext w:val="0"/>
      <w:numPr>
        <w:ilvl w:val="1"/>
        <w:numId w:val="31"/>
      </w:numPr>
      <w:ind w:hanging="283"/>
    </w:pPr>
    <w:rPr>
      <w:rFonts w:eastAsia="Calibri" w:cs="Arial"/>
      <w:caps/>
      <w:szCs w:val="22"/>
      <w:lang w:eastAsia="pt-BR"/>
    </w:rPr>
  </w:style>
  <w:style w:type="numbering" w:customStyle="1" w:styleId="Relt11t3aa1a11">
    <w:name w:val="Rel.  (t1) 1 / (t3) a / a.1 / a.1.1"/>
    <w:rsid w:val="00A51F8F"/>
    <w:pPr>
      <w:numPr>
        <w:numId w:val="31"/>
      </w:numPr>
    </w:pPr>
  </w:style>
  <w:style w:type="table" w:customStyle="1" w:styleId="Tabelacomgrade20">
    <w:name w:val="Tabela com grade2"/>
    <w:basedOn w:val="Tabelanormal"/>
    <w:next w:val="Tabelacomgrade"/>
    <w:rsid w:val="00740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77B5D"/>
  </w:style>
  <w:style w:type="table" w:styleId="TabeladeGradeClara">
    <w:name w:val="Grid Table Light"/>
    <w:basedOn w:val="Tabelanormal"/>
    <w:uiPriority w:val="40"/>
    <w:rsid w:val="000F4B1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comgrade30">
    <w:name w:val="Tabela com grade3"/>
    <w:basedOn w:val="Tabelanormal"/>
    <w:next w:val="Tabelacomgrade"/>
    <w:uiPriority w:val="39"/>
    <w:rsid w:val="004A0C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0">
    <w:name w:val="Tabela com grade4"/>
    <w:basedOn w:val="Tabelanormal"/>
    <w:next w:val="Tabelacomgrade"/>
    <w:uiPriority w:val="39"/>
    <w:rsid w:val="004A0C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0">
    <w:name w:val="Tabela com grade5"/>
    <w:basedOn w:val="Tabelanormal"/>
    <w:next w:val="Tabelacomgrade"/>
    <w:uiPriority w:val="39"/>
    <w:rsid w:val="004A0C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0">
    <w:name w:val="Tabela com grade6"/>
    <w:basedOn w:val="Tabelanormal"/>
    <w:next w:val="Tabelacomgrade"/>
    <w:uiPriority w:val="39"/>
    <w:rsid w:val="004A0C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0">
    <w:name w:val="Tabela com grade7"/>
    <w:basedOn w:val="Tabelanormal"/>
    <w:next w:val="Tabelacomgrade"/>
    <w:uiPriority w:val="39"/>
    <w:rsid w:val="004A0C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1E512E"/>
    <w:pPr>
      <w:keepNext w:val="0"/>
      <w:spacing w:before="100" w:beforeAutospacing="1" w:after="100" w:afterAutospacing="1"/>
      <w:jc w:val="left"/>
    </w:pPr>
    <w:rPr>
      <w:rFonts w:ascii="Calibri" w:eastAsiaTheme="minorHAnsi" w:hAnsi="Calibri" w:cs="Calibri"/>
      <w:szCs w:val="22"/>
      <w:lang w:eastAsia="pt-BR"/>
      <w14:ligatures w14:val="standardContextual"/>
    </w:rPr>
  </w:style>
  <w:style w:type="character" w:customStyle="1" w:styleId="Meno1">
    <w:name w:val="Menção1"/>
    <w:basedOn w:val="Fontepargpadro"/>
    <w:uiPriority w:val="99"/>
    <w:unhideWhenUsed/>
    <w:rsid w:val="00C36020"/>
    <w:rPr>
      <w:color w:val="2B579A"/>
      <w:shd w:val="clear" w:color="auto" w:fill="E1DFDD"/>
    </w:rPr>
  </w:style>
  <w:style w:type="character" w:customStyle="1" w:styleId="MenoPendente1">
    <w:name w:val="Menção Pendente1"/>
    <w:basedOn w:val="Fontepargpadro"/>
    <w:uiPriority w:val="99"/>
    <w:semiHidden/>
    <w:unhideWhenUsed/>
    <w:rsid w:val="002077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511">
      <w:bodyDiv w:val="1"/>
      <w:marLeft w:val="0"/>
      <w:marRight w:val="0"/>
      <w:marTop w:val="0"/>
      <w:marBottom w:val="0"/>
      <w:divBdr>
        <w:top w:val="none" w:sz="0" w:space="0" w:color="auto"/>
        <w:left w:val="none" w:sz="0" w:space="0" w:color="auto"/>
        <w:bottom w:val="none" w:sz="0" w:space="0" w:color="auto"/>
        <w:right w:val="none" w:sz="0" w:space="0" w:color="auto"/>
      </w:divBdr>
    </w:div>
    <w:div w:id="4139168">
      <w:bodyDiv w:val="1"/>
      <w:marLeft w:val="0"/>
      <w:marRight w:val="0"/>
      <w:marTop w:val="0"/>
      <w:marBottom w:val="0"/>
      <w:divBdr>
        <w:top w:val="none" w:sz="0" w:space="0" w:color="auto"/>
        <w:left w:val="none" w:sz="0" w:space="0" w:color="auto"/>
        <w:bottom w:val="none" w:sz="0" w:space="0" w:color="auto"/>
        <w:right w:val="none" w:sz="0" w:space="0" w:color="auto"/>
      </w:divBdr>
    </w:div>
    <w:div w:id="8064397">
      <w:bodyDiv w:val="1"/>
      <w:marLeft w:val="0"/>
      <w:marRight w:val="0"/>
      <w:marTop w:val="0"/>
      <w:marBottom w:val="0"/>
      <w:divBdr>
        <w:top w:val="none" w:sz="0" w:space="0" w:color="auto"/>
        <w:left w:val="none" w:sz="0" w:space="0" w:color="auto"/>
        <w:bottom w:val="none" w:sz="0" w:space="0" w:color="auto"/>
        <w:right w:val="none" w:sz="0" w:space="0" w:color="auto"/>
      </w:divBdr>
    </w:div>
    <w:div w:id="11956211">
      <w:bodyDiv w:val="1"/>
      <w:marLeft w:val="0"/>
      <w:marRight w:val="0"/>
      <w:marTop w:val="0"/>
      <w:marBottom w:val="0"/>
      <w:divBdr>
        <w:top w:val="none" w:sz="0" w:space="0" w:color="auto"/>
        <w:left w:val="none" w:sz="0" w:space="0" w:color="auto"/>
        <w:bottom w:val="none" w:sz="0" w:space="0" w:color="auto"/>
        <w:right w:val="none" w:sz="0" w:space="0" w:color="auto"/>
      </w:divBdr>
    </w:div>
    <w:div w:id="12540515">
      <w:bodyDiv w:val="1"/>
      <w:marLeft w:val="0"/>
      <w:marRight w:val="0"/>
      <w:marTop w:val="0"/>
      <w:marBottom w:val="0"/>
      <w:divBdr>
        <w:top w:val="none" w:sz="0" w:space="0" w:color="auto"/>
        <w:left w:val="none" w:sz="0" w:space="0" w:color="auto"/>
        <w:bottom w:val="none" w:sz="0" w:space="0" w:color="auto"/>
        <w:right w:val="none" w:sz="0" w:space="0" w:color="auto"/>
      </w:divBdr>
    </w:div>
    <w:div w:id="13002237">
      <w:bodyDiv w:val="1"/>
      <w:marLeft w:val="0"/>
      <w:marRight w:val="0"/>
      <w:marTop w:val="0"/>
      <w:marBottom w:val="0"/>
      <w:divBdr>
        <w:top w:val="none" w:sz="0" w:space="0" w:color="auto"/>
        <w:left w:val="none" w:sz="0" w:space="0" w:color="auto"/>
        <w:bottom w:val="none" w:sz="0" w:space="0" w:color="auto"/>
        <w:right w:val="none" w:sz="0" w:space="0" w:color="auto"/>
      </w:divBdr>
    </w:div>
    <w:div w:id="13382685">
      <w:bodyDiv w:val="1"/>
      <w:marLeft w:val="0"/>
      <w:marRight w:val="0"/>
      <w:marTop w:val="0"/>
      <w:marBottom w:val="0"/>
      <w:divBdr>
        <w:top w:val="none" w:sz="0" w:space="0" w:color="auto"/>
        <w:left w:val="none" w:sz="0" w:space="0" w:color="auto"/>
        <w:bottom w:val="none" w:sz="0" w:space="0" w:color="auto"/>
        <w:right w:val="none" w:sz="0" w:space="0" w:color="auto"/>
      </w:divBdr>
    </w:div>
    <w:div w:id="13654338">
      <w:bodyDiv w:val="1"/>
      <w:marLeft w:val="0"/>
      <w:marRight w:val="0"/>
      <w:marTop w:val="0"/>
      <w:marBottom w:val="0"/>
      <w:divBdr>
        <w:top w:val="none" w:sz="0" w:space="0" w:color="auto"/>
        <w:left w:val="none" w:sz="0" w:space="0" w:color="auto"/>
        <w:bottom w:val="none" w:sz="0" w:space="0" w:color="auto"/>
        <w:right w:val="none" w:sz="0" w:space="0" w:color="auto"/>
      </w:divBdr>
    </w:div>
    <w:div w:id="13728572">
      <w:bodyDiv w:val="1"/>
      <w:marLeft w:val="0"/>
      <w:marRight w:val="0"/>
      <w:marTop w:val="0"/>
      <w:marBottom w:val="0"/>
      <w:divBdr>
        <w:top w:val="none" w:sz="0" w:space="0" w:color="auto"/>
        <w:left w:val="none" w:sz="0" w:space="0" w:color="auto"/>
        <w:bottom w:val="none" w:sz="0" w:space="0" w:color="auto"/>
        <w:right w:val="none" w:sz="0" w:space="0" w:color="auto"/>
      </w:divBdr>
    </w:div>
    <w:div w:id="15277395">
      <w:bodyDiv w:val="1"/>
      <w:marLeft w:val="0"/>
      <w:marRight w:val="0"/>
      <w:marTop w:val="0"/>
      <w:marBottom w:val="0"/>
      <w:divBdr>
        <w:top w:val="none" w:sz="0" w:space="0" w:color="auto"/>
        <w:left w:val="none" w:sz="0" w:space="0" w:color="auto"/>
        <w:bottom w:val="none" w:sz="0" w:space="0" w:color="auto"/>
        <w:right w:val="none" w:sz="0" w:space="0" w:color="auto"/>
      </w:divBdr>
    </w:div>
    <w:div w:id="17507405">
      <w:bodyDiv w:val="1"/>
      <w:marLeft w:val="0"/>
      <w:marRight w:val="0"/>
      <w:marTop w:val="0"/>
      <w:marBottom w:val="0"/>
      <w:divBdr>
        <w:top w:val="none" w:sz="0" w:space="0" w:color="auto"/>
        <w:left w:val="none" w:sz="0" w:space="0" w:color="auto"/>
        <w:bottom w:val="none" w:sz="0" w:space="0" w:color="auto"/>
        <w:right w:val="none" w:sz="0" w:space="0" w:color="auto"/>
      </w:divBdr>
    </w:div>
    <w:div w:id="17585241">
      <w:bodyDiv w:val="1"/>
      <w:marLeft w:val="0"/>
      <w:marRight w:val="0"/>
      <w:marTop w:val="0"/>
      <w:marBottom w:val="0"/>
      <w:divBdr>
        <w:top w:val="none" w:sz="0" w:space="0" w:color="auto"/>
        <w:left w:val="none" w:sz="0" w:space="0" w:color="auto"/>
        <w:bottom w:val="none" w:sz="0" w:space="0" w:color="auto"/>
        <w:right w:val="none" w:sz="0" w:space="0" w:color="auto"/>
      </w:divBdr>
    </w:div>
    <w:div w:id="18089691">
      <w:bodyDiv w:val="1"/>
      <w:marLeft w:val="0"/>
      <w:marRight w:val="0"/>
      <w:marTop w:val="0"/>
      <w:marBottom w:val="0"/>
      <w:divBdr>
        <w:top w:val="none" w:sz="0" w:space="0" w:color="auto"/>
        <w:left w:val="none" w:sz="0" w:space="0" w:color="auto"/>
        <w:bottom w:val="none" w:sz="0" w:space="0" w:color="auto"/>
        <w:right w:val="none" w:sz="0" w:space="0" w:color="auto"/>
      </w:divBdr>
    </w:div>
    <w:div w:id="21636100">
      <w:bodyDiv w:val="1"/>
      <w:marLeft w:val="0"/>
      <w:marRight w:val="0"/>
      <w:marTop w:val="0"/>
      <w:marBottom w:val="0"/>
      <w:divBdr>
        <w:top w:val="none" w:sz="0" w:space="0" w:color="auto"/>
        <w:left w:val="none" w:sz="0" w:space="0" w:color="auto"/>
        <w:bottom w:val="none" w:sz="0" w:space="0" w:color="auto"/>
        <w:right w:val="none" w:sz="0" w:space="0" w:color="auto"/>
      </w:divBdr>
    </w:div>
    <w:div w:id="21982480">
      <w:bodyDiv w:val="1"/>
      <w:marLeft w:val="0"/>
      <w:marRight w:val="0"/>
      <w:marTop w:val="0"/>
      <w:marBottom w:val="0"/>
      <w:divBdr>
        <w:top w:val="none" w:sz="0" w:space="0" w:color="auto"/>
        <w:left w:val="none" w:sz="0" w:space="0" w:color="auto"/>
        <w:bottom w:val="none" w:sz="0" w:space="0" w:color="auto"/>
        <w:right w:val="none" w:sz="0" w:space="0" w:color="auto"/>
      </w:divBdr>
    </w:div>
    <w:div w:id="22948886">
      <w:bodyDiv w:val="1"/>
      <w:marLeft w:val="0"/>
      <w:marRight w:val="0"/>
      <w:marTop w:val="0"/>
      <w:marBottom w:val="0"/>
      <w:divBdr>
        <w:top w:val="none" w:sz="0" w:space="0" w:color="auto"/>
        <w:left w:val="none" w:sz="0" w:space="0" w:color="auto"/>
        <w:bottom w:val="none" w:sz="0" w:space="0" w:color="auto"/>
        <w:right w:val="none" w:sz="0" w:space="0" w:color="auto"/>
      </w:divBdr>
    </w:div>
    <w:div w:id="26874600">
      <w:bodyDiv w:val="1"/>
      <w:marLeft w:val="0"/>
      <w:marRight w:val="0"/>
      <w:marTop w:val="0"/>
      <w:marBottom w:val="0"/>
      <w:divBdr>
        <w:top w:val="none" w:sz="0" w:space="0" w:color="auto"/>
        <w:left w:val="none" w:sz="0" w:space="0" w:color="auto"/>
        <w:bottom w:val="none" w:sz="0" w:space="0" w:color="auto"/>
        <w:right w:val="none" w:sz="0" w:space="0" w:color="auto"/>
      </w:divBdr>
    </w:div>
    <w:div w:id="27798636">
      <w:bodyDiv w:val="1"/>
      <w:marLeft w:val="0"/>
      <w:marRight w:val="0"/>
      <w:marTop w:val="0"/>
      <w:marBottom w:val="0"/>
      <w:divBdr>
        <w:top w:val="none" w:sz="0" w:space="0" w:color="auto"/>
        <w:left w:val="none" w:sz="0" w:space="0" w:color="auto"/>
        <w:bottom w:val="none" w:sz="0" w:space="0" w:color="auto"/>
        <w:right w:val="none" w:sz="0" w:space="0" w:color="auto"/>
      </w:divBdr>
    </w:div>
    <w:div w:id="27873799">
      <w:bodyDiv w:val="1"/>
      <w:marLeft w:val="0"/>
      <w:marRight w:val="0"/>
      <w:marTop w:val="0"/>
      <w:marBottom w:val="0"/>
      <w:divBdr>
        <w:top w:val="none" w:sz="0" w:space="0" w:color="auto"/>
        <w:left w:val="none" w:sz="0" w:space="0" w:color="auto"/>
        <w:bottom w:val="none" w:sz="0" w:space="0" w:color="auto"/>
        <w:right w:val="none" w:sz="0" w:space="0" w:color="auto"/>
      </w:divBdr>
    </w:div>
    <w:div w:id="28458851">
      <w:bodyDiv w:val="1"/>
      <w:marLeft w:val="0"/>
      <w:marRight w:val="0"/>
      <w:marTop w:val="0"/>
      <w:marBottom w:val="0"/>
      <w:divBdr>
        <w:top w:val="none" w:sz="0" w:space="0" w:color="auto"/>
        <w:left w:val="none" w:sz="0" w:space="0" w:color="auto"/>
        <w:bottom w:val="none" w:sz="0" w:space="0" w:color="auto"/>
        <w:right w:val="none" w:sz="0" w:space="0" w:color="auto"/>
      </w:divBdr>
    </w:div>
    <w:div w:id="35393028">
      <w:bodyDiv w:val="1"/>
      <w:marLeft w:val="0"/>
      <w:marRight w:val="0"/>
      <w:marTop w:val="0"/>
      <w:marBottom w:val="0"/>
      <w:divBdr>
        <w:top w:val="none" w:sz="0" w:space="0" w:color="auto"/>
        <w:left w:val="none" w:sz="0" w:space="0" w:color="auto"/>
        <w:bottom w:val="none" w:sz="0" w:space="0" w:color="auto"/>
        <w:right w:val="none" w:sz="0" w:space="0" w:color="auto"/>
      </w:divBdr>
    </w:div>
    <w:div w:id="36399456">
      <w:bodyDiv w:val="1"/>
      <w:marLeft w:val="0"/>
      <w:marRight w:val="0"/>
      <w:marTop w:val="0"/>
      <w:marBottom w:val="0"/>
      <w:divBdr>
        <w:top w:val="none" w:sz="0" w:space="0" w:color="auto"/>
        <w:left w:val="none" w:sz="0" w:space="0" w:color="auto"/>
        <w:bottom w:val="none" w:sz="0" w:space="0" w:color="auto"/>
        <w:right w:val="none" w:sz="0" w:space="0" w:color="auto"/>
      </w:divBdr>
    </w:div>
    <w:div w:id="37779128">
      <w:bodyDiv w:val="1"/>
      <w:marLeft w:val="0"/>
      <w:marRight w:val="0"/>
      <w:marTop w:val="0"/>
      <w:marBottom w:val="0"/>
      <w:divBdr>
        <w:top w:val="none" w:sz="0" w:space="0" w:color="auto"/>
        <w:left w:val="none" w:sz="0" w:space="0" w:color="auto"/>
        <w:bottom w:val="none" w:sz="0" w:space="0" w:color="auto"/>
        <w:right w:val="none" w:sz="0" w:space="0" w:color="auto"/>
      </w:divBdr>
      <w:divsChild>
        <w:div w:id="1016225678">
          <w:marLeft w:val="-5080"/>
          <w:marRight w:val="0"/>
          <w:marTop w:val="0"/>
          <w:marBottom w:val="0"/>
          <w:divBdr>
            <w:top w:val="none" w:sz="0" w:space="0" w:color="auto"/>
            <w:left w:val="none" w:sz="0" w:space="0" w:color="auto"/>
            <w:bottom w:val="none" w:sz="0" w:space="0" w:color="auto"/>
            <w:right w:val="none" w:sz="0" w:space="0" w:color="auto"/>
          </w:divBdr>
          <w:divsChild>
            <w:div w:id="1643998077">
              <w:marLeft w:val="-5080"/>
              <w:marRight w:val="-5080"/>
              <w:marTop w:val="0"/>
              <w:marBottom w:val="0"/>
              <w:divBdr>
                <w:top w:val="none" w:sz="0" w:space="0" w:color="auto"/>
                <w:left w:val="none" w:sz="0" w:space="0" w:color="auto"/>
                <w:bottom w:val="none" w:sz="0" w:space="0" w:color="auto"/>
                <w:right w:val="none" w:sz="0" w:space="0" w:color="auto"/>
              </w:divBdr>
              <w:divsChild>
                <w:div w:id="614480068">
                  <w:marLeft w:val="0"/>
                  <w:marRight w:val="0"/>
                  <w:marTop w:val="0"/>
                  <w:marBottom w:val="0"/>
                  <w:divBdr>
                    <w:top w:val="none" w:sz="0" w:space="0" w:color="auto"/>
                    <w:left w:val="none" w:sz="0" w:space="0" w:color="auto"/>
                    <w:bottom w:val="none" w:sz="0" w:space="0" w:color="auto"/>
                    <w:right w:val="none" w:sz="0" w:space="0" w:color="auto"/>
                  </w:divBdr>
                  <w:divsChild>
                    <w:div w:id="1414542878">
                      <w:marLeft w:val="0"/>
                      <w:marRight w:val="0"/>
                      <w:marTop w:val="0"/>
                      <w:marBottom w:val="0"/>
                      <w:divBdr>
                        <w:top w:val="none" w:sz="0" w:space="0" w:color="auto"/>
                        <w:left w:val="none" w:sz="0" w:space="0" w:color="auto"/>
                        <w:bottom w:val="none" w:sz="0" w:space="0" w:color="auto"/>
                        <w:right w:val="none" w:sz="0" w:space="0" w:color="auto"/>
                      </w:divBdr>
                      <w:divsChild>
                        <w:div w:id="903564005">
                          <w:marLeft w:val="0"/>
                          <w:marRight w:val="0"/>
                          <w:marTop w:val="0"/>
                          <w:marBottom w:val="0"/>
                          <w:divBdr>
                            <w:top w:val="none" w:sz="0" w:space="0" w:color="auto"/>
                            <w:left w:val="none" w:sz="0" w:space="0" w:color="auto"/>
                            <w:bottom w:val="none" w:sz="0" w:space="0" w:color="auto"/>
                            <w:right w:val="none" w:sz="0" w:space="0" w:color="auto"/>
                          </w:divBdr>
                          <w:divsChild>
                            <w:div w:id="1278947049">
                              <w:marLeft w:val="0"/>
                              <w:marRight w:val="0"/>
                              <w:marTop w:val="0"/>
                              <w:marBottom w:val="0"/>
                              <w:divBdr>
                                <w:top w:val="none" w:sz="0" w:space="0" w:color="auto"/>
                                <w:left w:val="none" w:sz="0" w:space="0" w:color="auto"/>
                                <w:bottom w:val="none" w:sz="0" w:space="0" w:color="auto"/>
                                <w:right w:val="none" w:sz="0" w:space="0" w:color="auto"/>
                              </w:divBdr>
                              <w:divsChild>
                                <w:div w:id="1414356080">
                                  <w:marLeft w:val="0"/>
                                  <w:marRight w:val="0"/>
                                  <w:marTop w:val="0"/>
                                  <w:marBottom w:val="0"/>
                                  <w:divBdr>
                                    <w:top w:val="none" w:sz="0" w:space="0" w:color="auto"/>
                                    <w:left w:val="none" w:sz="0" w:space="0" w:color="auto"/>
                                    <w:bottom w:val="none" w:sz="0" w:space="0" w:color="auto"/>
                                    <w:right w:val="none" w:sz="0" w:space="0" w:color="auto"/>
                                  </w:divBdr>
                                  <w:divsChild>
                                    <w:div w:id="1815756550">
                                      <w:marLeft w:val="0"/>
                                      <w:marRight w:val="0"/>
                                      <w:marTop w:val="0"/>
                                      <w:marBottom w:val="0"/>
                                      <w:divBdr>
                                        <w:top w:val="none" w:sz="0" w:space="0" w:color="auto"/>
                                        <w:left w:val="none" w:sz="0" w:space="0" w:color="auto"/>
                                        <w:bottom w:val="none" w:sz="0" w:space="0" w:color="auto"/>
                                        <w:right w:val="none" w:sz="0" w:space="0" w:color="auto"/>
                                      </w:divBdr>
                                      <w:divsChild>
                                        <w:div w:id="1672680409">
                                          <w:marLeft w:val="0"/>
                                          <w:marRight w:val="0"/>
                                          <w:marTop w:val="0"/>
                                          <w:marBottom w:val="0"/>
                                          <w:divBdr>
                                            <w:top w:val="none" w:sz="0" w:space="0" w:color="auto"/>
                                            <w:left w:val="none" w:sz="0" w:space="0" w:color="auto"/>
                                            <w:bottom w:val="none" w:sz="0" w:space="0" w:color="auto"/>
                                            <w:right w:val="none" w:sz="0" w:space="0" w:color="auto"/>
                                          </w:divBdr>
                                          <w:divsChild>
                                            <w:div w:id="5375005">
                                              <w:marLeft w:val="0"/>
                                              <w:marRight w:val="0"/>
                                              <w:marTop w:val="0"/>
                                              <w:marBottom w:val="0"/>
                                              <w:divBdr>
                                                <w:top w:val="none" w:sz="0" w:space="0" w:color="auto"/>
                                                <w:left w:val="none" w:sz="0" w:space="0" w:color="auto"/>
                                                <w:bottom w:val="none" w:sz="0" w:space="0" w:color="auto"/>
                                                <w:right w:val="none" w:sz="0" w:space="0" w:color="auto"/>
                                              </w:divBdr>
                                              <w:divsChild>
                                                <w:div w:id="145267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592942">
      <w:bodyDiv w:val="1"/>
      <w:marLeft w:val="0"/>
      <w:marRight w:val="0"/>
      <w:marTop w:val="0"/>
      <w:marBottom w:val="0"/>
      <w:divBdr>
        <w:top w:val="none" w:sz="0" w:space="0" w:color="auto"/>
        <w:left w:val="none" w:sz="0" w:space="0" w:color="auto"/>
        <w:bottom w:val="none" w:sz="0" w:space="0" w:color="auto"/>
        <w:right w:val="none" w:sz="0" w:space="0" w:color="auto"/>
      </w:divBdr>
    </w:div>
    <w:div w:id="41633506">
      <w:bodyDiv w:val="1"/>
      <w:marLeft w:val="0"/>
      <w:marRight w:val="0"/>
      <w:marTop w:val="0"/>
      <w:marBottom w:val="0"/>
      <w:divBdr>
        <w:top w:val="none" w:sz="0" w:space="0" w:color="auto"/>
        <w:left w:val="none" w:sz="0" w:space="0" w:color="auto"/>
        <w:bottom w:val="none" w:sz="0" w:space="0" w:color="auto"/>
        <w:right w:val="none" w:sz="0" w:space="0" w:color="auto"/>
      </w:divBdr>
    </w:div>
    <w:div w:id="43525893">
      <w:bodyDiv w:val="1"/>
      <w:marLeft w:val="0"/>
      <w:marRight w:val="0"/>
      <w:marTop w:val="0"/>
      <w:marBottom w:val="0"/>
      <w:divBdr>
        <w:top w:val="none" w:sz="0" w:space="0" w:color="auto"/>
        <w:left w:val="none" w:sz="0" w:space="0" w:color="auto"/>
        <w:bottom w:val="none" w:sz="0" w:space="0" w:color="auto"/>
        <w:right w:val="none" w:sz="0" w:space="0" w:color="auto"/>
      </w:divBdr>
    </w:div>
    <w:div w:id="49227886">
      <w:bodyDiv w:val="1"/>
      <w:marLeft w:val="0"/>
      <w:marRight w:val="0"/>
      <w:marTop w:val="0"/>
      <w:marBottom w:val="0"/>
      <w:divBdr>
        <w:top w:val="none" w:sz="0" w:space="0" w:color="auto"/>
        <w:left w:val="none" w:sz="0" w:space="0" w:color="auto"/>
        <w:bottom w:val="none" w:sz="0" w:space="0" w:color="auto"/>
        <w:right w:val="none" w:sz="0" w:space="0" w:color="auto"/>
      </w:divBdr>
    </w:div>
    <w:div w:id="49496963">
      <w:bodyDiv w:val="1"/>
      <w:marLeft w:val="0"/>
      <w:marRight w:val="0"/>
      <w:marTop w:val="0"/>
      <w:marBottom w:val="0"/>
      <w:divBdr>
        <w:top w:val="none" w:sz="0" w:space="0" w:color="auto"/>
        <w:left w:val="none" w:sz="0" w:space="0" w:color="auto"/>
        <w:bottom w:val="none" w:sz="0" w:space="0" w:color="auto"/>
        <w:right w:val="none" w:sz="0" w:space="0" w:color="auto"/>
      </w:divBdr>
    </w:div>
    <w:div w:id="50422061">
      <w:bodyDiv w:val="1"/>
      <w:marLeft w:val="0"/>
      <w:marRight w:val="0"/>
      <w:marTop w:val="0"/>
      <w:marBottom w:val="0"/>
      <w:divBdr>
        <w:top w:val="none" w:sz="0" w:space="0" w:color="auto"/>
        <w:left w:val="none" w:sz="0" w:space="0" w:color="auto"/>
        <w:bottom w:val="none" w:sz="0" w:space="0" w:color="auto"/>
        <w:right w:val="none" w:sz="0" w:space="0" w:color="auto"/>
      </w:divBdr>
    </w:div>
    <w:div w:id="53437351">
      <w:bodyDiv w:val="1"/>
      <w:marLeft w:val="0"/>
      <w:marRight w:val="0"/>
      <w:marTop w:val="0"/>
      <w:marBottom w:val="0"/>
      <w:divBdr>
        <w:top w:val="none" w:sz="0" w:space="0" w:color="auto"/>
        <w:left w:val="none" w:sz="0" w:space="0" w:color="auto"/>
        <w:bottom w:val="none" w:sz="0" w:space="0" w:color="auto"/>
        <w:right w:val="none" w:sz="0" w:space="0" w:color="auto"/>
      </w:divBdr>
    </w:div>
    <w:div w:id="54859424">
      <w:bodyDiv w:val="1"/>
      <w:marLeft w:val="0"/>
      <w:marRight w:val="0"/>
      <w:marTop w:val="0"/>
      <w:marBottom w:val="0"/>
      <w:divBdr>
        <w:top w:val="none" w:sz="0" w:space="0" w:color="auto"/>
        <w:left w:val="none" w:sz="0" w:space="0" w:color="auto"/>
        <w:bottom w:val="none" w:sz="0" w:space="0" w:color="auto"/>
        <w:right w:val="none" w:sz="0" w:space="0" w:color="auto"/>
      </w:divBdr>
    </w:div>
    <w:div w:id="55590100">
      <w:bodyDiv w:val="1"/>
      <w:marLeft w:val="0"/>
      <w:marRight w:val="0"/>
      <w:marTop w:val="0"/>
      <w:marBottom w:val="0"/>
      <w:divBdr>
        <w:top w:val="none" w:sz="0" w:space="0" w:color="auto"/>
        <w:left w:val="none" w:sz="0" w:space="0" w:color="auto"/>
        <w:bottom w:val="none" w:sz="0" w:space="0" w:color="auto"/>
        <w:right w:val="none" w:sz="0" w:space="0" w:color="auto"/>
      </w:divBdr>
      <w:divsChild>
        <w:div w:id="1890071419">
          <w:marLeft w:val="0"/>
          <w:marRight w:val="0"/>
          <w:marTop w:val="0"/>
          <w:marBottom w:val="0"/>
          <w:divBdr>
            <w:top w:val="none" w:sz="0" w:space="0" w:color="auto"/>
            <w:left w:val="none" w:sz="0" w:space="0" w:color="auto"/>
            <w:bottom w:val="none" w:sz="0" w:space="0" w:color="auto"/>
            <w:right w:val="none" w:sz="0" w:space="0" w:color="auto"/>
          </w:divBdr>
          <w:divsChild>
            <w:div w:id="2020739716">
              <w:marLeft w:val="0"/>
              <w:marRight w:val="0"/>
              <w:marTop w:val="0"/>
              <w:marBottom w:val="0"/>
              <w:divBdr>
                <w:top w:val="none" w:sz="0" w:space="0" w:color="auto"/>
                <w:left w:val="none" w:sz="0" w:space="0" w:color="auto"/>
                <w:bottom w:val="none" w:sz="0" w:space="0" w:color="auto"/>
                <w:right w:val="none" w:sz="0" w:space="0" w:color="auto"/>
              </w:divBdr>
              <w:divsChild>
                <w:div w:id="585653504">
                  <w:marLeft w:val="0"/>
                  <w:marRight w:val="0"/>
                  <w:marTop w:val="0"/>
                  <w:marBottom w:val="0"/>
                  <w:divBdr>
                    <w:top w:val="none" w:sz="0" w:space="0" w:color="auto"/>
                    <w:left w:val="none" w:sz="0" w:space="0" w:color="auto"/>
                    <w:bottom w:val="none" w:sz="0" w:space="0" w:color="auto"/>
                    <w:right w:val="none" w:sz="0" w:space="0" w:color="auto"/>
                  </w:divBdr>
                  <w:divsChild>
                    <w:div w:id="1317536198">
                      <w:marLeft w:val="0"/>
                      <w:marRight w:val="0"/>
                      <w:marTop w:val="0"/>
                      <w:marBottom w:val="0"/>
                      <w:divBdr>
                        <w:top w:val="none" w:sz="0" w:space="0" w:color="auto"/>
                        <w:left w:val="none" w:sz="0" w:space="0" w:color="auto"/>
                        <w:bottom w:val="none" w:sz="0" w:space="0" w:color="auto"/>
                        <w:right w:val="none" w:sz="0" w:space="0" w:color="auto"/>
                      </w:divBdr>
                      <w:divsChild>
                        <w:div w:id="618488497">
                          <w:marLeft w:val="0"/>
                          <w:marRight w:val="0"/>
                          <w:marTop w:val="0"/>
                          <w:marBottom w:val="0"/>
                          <w:divBdr>
                            <w:top w:val="none" w:sz="0" w:space="0" w:color="auto"/>
                            <w:left w:val="none" w:sz="0" w:space="0" w:color="auto"/>
                            <w:bottom w:val="none" w:sz="0" w:space="0" w:color="auto"/>
                            <w:right w:val="none" w:sz="0" w:space="0" w:color="auto"/>
                          </w:divBdr>
                          <w:divsChild>
                            <w:div w:id="1788040846">
                              <w:marLeft w:val="0"/>
                              <w:marRight w:val="0"/>
                              <w:marTop w:val="0"/>
                              <w:marBottom w:val="0"/>
                              <w:divBdr>
                                <w:top w:val="none" w:sz="0" w:space="0" w:color="auto"/>
                                <w:left w:val="none" w:sz="0" w:space="0" w:color="auto"/>
                                <w:bottom w:val="none" w:sz="0" w:space="0" w:color="auto"/>
                                <w:right w:val="none" w:sz="0" w:space="0" w:color="auto"/>
                              </w:divBdr>
                              <w:divsChild>
                                <w:div w:id="1487820715">
                                  <w:marLeft w:val="0"/>
                                  <w:marRight w:val="0"/>
                                  <w:marTop w:val="0"/>
                                  <w:marBottom w:val="0"/>
                                  <w:divBdr>
                                    <w:top w:val="none" w:sz="0" w:space="0" w:color="auto"/>
                                    <w:left w:val="none" w:sz="0" w:space="0" w:color="auto"/>
                                    <w:bottom w:val="none" w:sz="0" w:space="0" w:color="auto"/>
                                    <w:right w:val="none" w:sz="0" w:space="0" w:color="auto"/>
                                  </w:divBdr>
                                  <w:divsChild>
                                    <w:div w:id="2056809935">
                                      <w:marLeft w:val="0"/>
                                      <w:marRight w:val="0"/>
                                      <w:marTop w:val="0"/>
                                      <w:marBottom w:val="0"/>
                                      <w:divBdr>
                                        <w:top w:val="none" w:sz="0" w:space="0" w:color="auto"/>
                                        <w:left w:val="none" w:sz="0" w:space="0" w:color="auto"/>
                                        <w:bottom w:val="none" w:sz="0" w:space="0" w:color="auto"/>
                                        <w:right w:val="none" w:sz="0" w:space="0" w:color="auto"/>
                                      </w:divBdr>
                                      <w:divsChild>
                                        <w:div w:id="1149974892">
                                          <w:marLeft w:val="0"/>
                                          <w:marRight w:val="0"/>
                                          <w:marTop w:val="0"/>
                                          <w:marBottom w:val="0"/>
                                          <w:divBdr>
                                            <w:top w:val="none" w:sz="0" w:space="0" w:color="auto"/>
                                            <w:left w:val="none" w:sz="0" w:space="0" w:color="auto"/>
                                            <w:bottom w:val="none" w:sz="0" w:space="0" w:color="auto"/>
                                            <w:right w:val="none" w:sz="0" w:space="0" w:color="auto"/>
                                          </w:divBdr>
                                          <w:divsChild>
                                            <w:div w:id="1174683294">
                                              <w:marLeft w:val="0"/>
                                              <w:marRight w:val="0"/>
                                              <w:marTop w:val="0"/>
                                              <w:marBottom w:val="0"/>
                                              <w:divBdr>
                                                <w:top w:val="none" w:sz="0" w:space="0" w:color="auto"/>
                                                <w:left w:val="none" w:sz="0" w:space="0" w:color="auto"/>
                                                <w:bottom w:val="none" w:sz="0" w:space="0" w:color="auto"/>
                                                <w:right w:val="none" w:sz="0" w:space="0" w:color="auto"/>
                                              </w:divBdr>
                                              <w:divsChild>
                                                <w:div w:id="2245738">
                                                  <w:marLeft w:val="0"/>
                                                  <w:marRight w:val="0"/>
                                                  <w:marTop w:val="0"/>
                                                  <w:marBottom w:val="0"/>
                                                  <w:divBdr>
                                                    <w:top w:val="none" w:sz="0" w:space="0" w:color="auto"/>
                                                    <w:left w:val="none" w:sz="0" w:space="0" w:color="auto"/>
                                                    <w:bottom w:val="none" w:sz="0" w:space="0" w:color="auto"/>
                                                    <w:right w:val="none" w:sz="0" w:space="0" w:color="auto"/>
                                                  </w:divBdr>
                                                  <w:divsChild>
                                                    <w:div w:id="546990748">
                                                      <w:marLeft w:val="0"/>
                                                      <w:marRight w:val="0"/>
                                                      <w:marTop w:val="0"/>
                                                      <w:marBottom w:val="0"/>
                                                      <w:divBdr>
                                                        <w:top w:val="none" w:sz="0" w:space="0" w:color="auto"/>
                                                        <w:left w:val="none" w:sz="0" w:space="0" w:color="auto"/>
                                                        <w:bottom w:val="none" w:sz="0" w:space="0" w:color="auto"/>
                                                        <w:right w:val="none" w:sz="0" w:space="0" w:color="auto"/>
                                                      </w:divBdr>
                                                      <w:divsChild>
                                                        <w:div w:id="1552423695">
                                                          <w:marLeft w:val="0"/>
                                                          <w:marRight w:val="0"/>
                                                          <w:marTop w:val="0"/>
                                                          <w:marBottom w:val="0"/>
                                                          <w:divBdr>
                                                            <w:top w:val="none" w:sz="0" w:space="0" w:color="auto"/>
                                                            <w:left w:val="none" w:sz="0" w:space="0" w:color="auto"/>
                                                            <w:bottom w:val="none" w:sz="0" w:space="0" w:color="auto"/>
                                                            <w:right w:val="none" w:sz="0" w:space="0" w:color="auto"/>
                                                          </w:divBdr>
                                                          <w:divsChild>
                                                            <w:div w:id="1017461943">
                                                              <w:marLeft w:val="0"/>
                                                              <w:marRight w:val="0"/>
                                                              <w:marTop w:val="0"/>
                                                              <w:marBottom w:val="0"/>
                                                              <w:divBdr>
                                                                <w:top w:val="none" w:sz="0" w:space="0" w:color="auto"/>
                                                                <w:left w:val="none" w:sz="0" w:space="0" w:color="auto"/>
                                                                <w:bottom w:val="none" w:sz="0" w:space="0" w:color="auto"/>
                                                                <w:right w:val="none" w:sz="0" w:space="0" w:color="auto"/>
                                                              </w:divBdr>
                                                              <w:divsChild>
                                                                <w:div w:id="401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991119">
      <w:bodyDiv w:val="1"/>
      <w:marLeft w:val="0"/>
      <w:marRight w:val="0"/>
      <w:marTop w:val="0"/>
      <w:marBottom w:val="0"/>
      <w:divBdr>
        <w:top w:val="none" w:sz="0" w:space="0" w:color="auto"/>
        <w:left w:val="none" w:sz="0" w:space="0" w:color="auto"/>
        <w:bottom w:val="none" w:sz="0" w:space="0" w:color="auto"/>
        <w:right w:val="none" w:sz="0" w:space="0" w:color="auto"/>
      </w:divBdr>
    </w:div>
    <w:div w:id="70276686">
      <w:bodyDiv w:val="1"/>
      <w:marLeft w:val="0"/>
      <w:marRight w:val="0"/>
      <w:marTop w:val="0"/>
      <w:marBottom w:val="0"/>
      <w:divBdr>
        <w:top w:val="none" w:sz="0" w:space="0" w:color="auto"/>
        <w:left w:val="none" w:sz="0" w:space="0" w:color="auto"/>
        <w:bottom w:val="none" w:sz="0" w:space="0" w:color="auto"/>
        <w:right w:val="none" w:sz="0" w:space="0" w:color="auto"/>
      </w:divBdr>
    </w:div>
    <w:div w:id="72549800">
      <w:bodyDiv w:val="1"/>
      <w:marLeft w:val="0"/>
      <w:marRight w:val="0"/>
      <w:marTop w:val="0"/>
      <w:marBottom w:val="0"/>
      <w:divBdr>
        <w:top w:val="none" w:sz="0" w:space="0" w:color="auto"/>
        <w:left w:val="none" w:sz="0" w:space="0" w:color="auto"/>
        <w:bottom w:val="none" w:sz="0" w:space="0" w:color="auto"/>
        <w:right w:val="none" w:sz="0" w:space="0" w:color="auto"/>
      </w:divBdr>
    </w:div>
    <w:div w:id="72554948">
      <w:bodyDiv w:val="1"/>
      <w:marLeft w:val="0"/>
      <w:marRight w:val="0"/>
      <w:marTop w:val="0"/>
      <w:marBottom w:val="0"/>
      <w:divBdr>
        <w:top w:val="none" w:sz="0" w:space="0" w:color="auto"/>
        <w:left w:val="none" w:sz="0" w:space="0" w:color="auto"/>
        <w:bottom w:val="none" w:sz="0" w:space="0" w:color="auto"/>
        <w:right w:val="none" w:sz="0" w:space="0" w:color="auto"/>
      </w:divBdr>
    </w:div>
    <w:div w:id="74983614">
      <w:bodyDiv w:val="1"/>
      <w:marLeft w:val="0"/>
      <w:marRight w:val="0"/>
      <w:marTop w:val="0"/>
      <w:marBottom w:val="0"/>
      <w:divBdr>
        <w:top w:val="none" w:sz="0" w:space="0" w:color="auto"/>
        <w:left w:val="none" w:sz="0" w:space="0" w:color="auto"/>
        <w:bottom w:val="none" w:sz="0" w:space="0" w:color="auto"/>
        <w:right w:val="none" w:sz="0" w:space="0" w:color="auto"/>
      </w:divBdr>
    </w:div>
    <w:div w:id="75520153">
      <w:bodyDiv w:val="1"/>
      <w:marLeft w:val="0"/>
      <w:marRight w:val="0"/>
      <w:marTop w:val="0"/>
      <w:marBottom w:val="0"/>
      <w:divBdr>
        <w:top w:val="none" w:sz="0" w:space="0" w:color="auto"/>
        <w:left w:val="none" w:sz="0" w:space="0" w:color="auto"/>
        <w:bottom w:val="none" w:sz="0" w:space="0" w:color="auto"/>
        <w:right w:val="none" w:sz="0" w:space="0" w:color="auto"/>
      </w:divBdr>
    </w:div>
    <w:div w:id="77409179">
      <w:bodyDiv w:val="1"/>
      <w:marLeft w:val="0"/>
      <w:marRight w:val="0"/>
      <w:marTop w:val="0"/>
      <w:marBottom w:val="0"/>
      <w:divBdr>
        <w:top w:val="none" w:sz="0" w:space="0" w:color="auto"/>
        <w:left w:val="none" w:sz="0" w:space="0" w:color="auto"/>
        <w:bottom w:val="none" w:sz="0" w:space="0" w:color="auto"/>
        <w:right w:val="none" w:sz="0" w:space="0" w:color="auto"/>
      </w:divBdr>
    </w:div>
    <w:div w:id="79379548">
      <w:bodyDiv w:val="1"/>
      <w:marLeft w:val="0"/>
      <w:marRight w:val="0"/>
      <w:marTop w:val="0"/>
      <w:marBottom w:val="0"/>
      <w:divBdr>
        <w:top w:val="none" w:sz="0" w:space="0" w:color="auto"/>
        <w:left w:val="none" w:sz="0" w:space="0" w:color="auto"/>
        <w:bottom w:val="none" w:sz="0" w:space="0" w:color="auto"/>
        <w:right w:val="none" w:sz="0" w:space="0" w:color="auto"/>
      </w:divBdr>
    </w:div>
    <w:div w:id="79957944">
      <w:bodyDiv w:val="1"/>
      <w:marLeft w:val="0"/>
      <w:marRight w:val="0"/>
      <w:marTop w:val="0"/>
      <w:marBottom w:val="0"/>
      <w:divBdr>
        <w:top w:val="none" w:sz="0" w:space="0" w:color="auto"/>
        <w:left w:val="none" w:sz="0" w:space="0" w:color="auto"/>
        <w:bottom w:val="none" w:sz="0" w:space="0" w:color="auto"/>
        <w:right w:val="none" w:sz="0" w:space="0" w:color="auto"/>
      </w:divBdr>
      <w:divsChild>
        <w:div w:id="2075470034">
          <w:marLeft w:val="0"/>
          <w:marRight w:val="0"/>
          <w:marTop w:val="0"/>
          <w:marBottom w:val="0"/>
          <w:divBdr>
            <w:top w:val="none" w:sz="0" w:space="0" w:color="auto"/>
            <w:left w:val="none" w:sz="0" w:space="0" w:color="auto"/>
            <w:bottom w:val="none" w:sz="0" w:space="0" w:color="auto"/>
            <w:right w:val="none" w:sz="0" w:space="0" w:color="auto"/>
          </w:divBdr>
          <w:divsChild>
            <w:div w:id="3981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7588">
      <w:bodyDiv w:val="1"/>
      <w:marLeft w:val="0"/>
      <w:marRight w:val="0"/>
      <w:marTop w:val="0"/>
      <w:marBottom w:val="0"/>
      <w:divBdr>
        <w:top w:val="none" w:sz="0" w:space="0" w:color="auto"/>
        <w:left w:val="none" w:sz="0" w:space="0" w:color="auto"/>
        <w:bottom w:val="none" w:sz="0" w:space="0" w:color="auto"/>
        <w:right w:val="none" w:sz="0" w:space="0" w:color="auto"/>
      </w:divBdr>
      <w:divsChild>
        <w:div w:id="930747427">
          <w:marLeft w:val="0"/>
          <w:marRight w:val="0"/>
          <w:marTop w:val="0"/>
          <w:marBottom w:val="0"/>
          <w:divBdr>
            <w:top w:val="none" w:sz="0" w:space="0" w:color="auto"/>
            <w:left w:val="none" w:sz="0" w:space="0" w:color="auto"/>
            <w:bottom w:val="none" w:sz="0" w:space="0" w:color="auto"/>
            <w:right w:val="none" w:sz="0" w:space="0" w:color="auto"/>
          </w:divBdr>
          <w:divsChild>
            <w:div w:id="1290745147">
              <w:marLeft w:val="0"/>
              <w:marRight w:val="0"/>
              <w:marTop w:val="0"/>
              <w:marBottom w:val="0"/>
              <w:divBdr>
                <w:top w:val="none" w:sz="0" w:space="0" w:color="auto"/>
                <w:left w:val="none" w:sz="0" w:space="0" w:color="auto"/>
                <w:bottom w:val="none" w:sz="0" w:space="0" w:color="auto"/>
                <w:right w:val="none" w:sz="0" w:space="0" w:color="auto"/>
              </w:divBdr>
              <w:divsChild>
                <w:div w:id="98793759">
                  <w:marLeft w:val="0"/>
                  <w:marRight w:val="0"/>
                  <w:marTop w:val="0"/>
                  <w:marBottom w:val="0"/>
                  <w:divBdr>
                    <w:top w:val="none" w:sz="0" w:space="0" w:color="auto"/>
                    <w:left w:val="none" w:sz="0" w:space="0" w:color="auto"/>
                    <w:bottom w:val="none" w:sz="0" w:space="0" w:color="auto"/>
                    <w:right w:val="none" w:sz="0" w:space="0" w:color="auto"/>
                  </w:divBdr>
                  <w:divsChild>
                    <w:div w:id="619149918">
                      <w:marLeft w:val="0"/>
                      <w:marRight w:val="0"/>
                      <w:marTop w:val="0"/>
                      <w:marBottom w:val="0"/>
                      <w:divBdr>
                        <w:top w:val="none" w:sz="0" w:space="0" w:color="auto"/>
                        <w:left w:val="none" w:sz="0" w:space="0" w:color="auto"/>
                        <w:bottom w:val="none" w:sz="0" w:space="0" w:color="auto"/>
                        <w:right w:val="none" w:sz="0" w:space="0" w:color="auto"/>
                      </w:divBdr>
                      <w:divsChild>
                        <w:div w:id="1150177266">
                          <w:marLeft w:val="0"/>
                          <w:marRight w:val="0"/>
                          <w:marTop w:val="0"/>
                          <w:marBottom w:val="0"/>
                          <w:divBdr>
                            <w:top w:val="none" w:sz="0" w:space="0" w:color="auto"/>
                            <w:left w:val="none" w:sz="0" w:space="0" w:color="auto"/>
                            <w:bottom w:val="none" w:sz="0" w:space="0" w:color="auto"/>
                            <w:right w:val="none" w:sz="0" w:space="0" w:color="auto"/>
                          </w:divBdr>
                          <w:divsChild>
                            <w:div w:id="998267979">
                              <w:marLeft w:val="0"/>
                              <w:marRight w:val="0"/>
                              <w:marTop w:val="0"/>
                              <w:marBottom w:val="0"/>
                              <w:divBdr>
                                <w:top w:val="none" w:sz="0" w:space="0" w:color="auto"/>
                                <w:left w:val="none" w:sz="0" w:space="0" w:color="auto"/>
                                <w:bottom w:val="none" w:sz="0" w:space="0" w:color="auto"/>
                                <w:right w:val="none" w:sz="0" w:space="0" w:color="auto"/>
                              </w:divBdr>
                              <w:divsChild>
                                <w:div w:id="555163311">
                                  <w:marLeft w:val="0"/>
                                  <w:marRight w:val="0"/>
                                  <w:marTop w:val="0"/>
                                  <w:marBottom w:val="0"/>
                                  <w:divBdr>
                                    <w:top w:val="none" w:sz="0" w:space="0" w:color="auto"/>
                                    <w:left w:val="none" w:sz="0" w:space="0" w:color="auto"/>
                                    <w:bottom w:val="none" w:sz="0" w:space="0" w:color="auto"/>
                                    <w:right w:val="none" w:sz="0" w:space="0" w:color="auto"/>
                                  </w:divBdr>
                                  <w:divsChild>
                                    <w:div w:id="93031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49515">
      <w:bodyDiv w:val="1"/>
      <w:marLeft w:val="0"/>
      <w:marRight w:val="0"/>
      <w:marTop w:val="0"/>
      <w:marBottom w:val="0"/>
      <w:divBdr>
        <w:top w:val="none" w:sz="0" w:space="0" w:color="auto"/>
        <w:left w:val="none" w:sz="0" w:space="0" w:color="auto"/>
        <w:bottom w:val="none" w:sz="0" w:space="0" w:color="auto"/>
        <w:right w:val="none" w:sz="0" w:space="0" w:color="auto"/>
      </w:divBdr>
      <w:divsChild>
        <w:div w:id="301424844">
          <w:marLeft w:val="0"/>
          <w:marRight w:val="0"/>
          <w:marTop w:val="0"/>
          <w:marBottom w:val="0"/>
          <w:divBdr>
            <w:top w:val="none" w:sz="0" w:space="0" w:color="auto"/>
            <w:left w:val="none" w:sz="0" w:space="0" w:color="auto"/>
            <w:bottom w:val="none" w:sz="0" w:space="0" w:color="auto"/>
            <w:right w:val="none" w:sz="0" w:space="0" w:color="auto"/>
          </w:divBdr>
          <w:divsChild>
            <w:div w:id="650720794">
              <w:marLeft w:val="0"/>
              <w:marRight w:val="0"/>
              <w:marTop w:val="0"/>
              <w:marBottom w:val="0"/>
              <w:divBdr>
                <w:top w:val="none" w:sz="0" w:space="0" w:color="auto"/>
                <w:left w:val="none" w:sz="0" w:space="0" w:color="auto"/>
                <w:bottom w:val="none" w:sz="0" w:space="0" w:color="auto"/>
                <w:right w:val="none" w:sz="0" w:space="0" w:color="auto"/>
              </w:divBdr>
              <w:divsChild>
                <w:div w:id="811368351">
                  <w:marLeft w:val="0"/>
                  <w:marRight w:val="0"/>
                  <w:marTop w:val="0"/>
                  <w:marBottom w:val="0"/>
                  <w:divBdr>
                    <w:top w:val="none" w:sz="0" w:space="0" w:color="auto"/>
                    <w:left w:val="none" w:sz="0" w:space="0" w:color="auto"/>
                    <w:bottom w:val="none" w:sz="0" w:space="0" w:color="auto"/>
                    <w:right w:val="none" w:sz="0" w:space="0" w:color="auto"/>
                  </w:divBdr>
                  <w:divsChild>
                    <w:div w:id="1553812343">
                      <w:marLeft w:val="0"/>
                      <w:marRight w:val="0"/>
                      <w:marTop w:val="0"/>
                      <w:marBottom w:val="0"/>
                      <w:divBdr>
                        <w:top w:val="none" w:sz="0" w:space="0" w:color="auto"/>
                        <w:left w:val="none" w:sz="0" w:space="0" w:color="auto"/>
                        <w:bottom w:val="none" w:sz="0" w:space="0" w:color="auto"/>
                        <w:right w:val="none" w:sz="0" w:space="0" w:color="auto"/>
                      </w:divBdr>
                      <w:divsChild>
                        <w:div w:id="86199837">
                          <w:marLeft w:val="0"/>
                          <w:marRight w:val="0"/>
                          <w:marTop w:val="0"/>
                          <w:marBottom w:val="0"/>
                          <w:divBdr>
                            <w:top w:val="none" w:sz="0" w:space="0" w:color="auto"/>
                            <w:left w:val="none" w:sz="0" w:space="0" w:color="auto"/>
                            <w:bottom w:val="none" w:sz="0" w:space="0" w:color="auto"/>
                            <w:right w:val="none" w:sz="0" w:space="0" w:color="auto"/>
                          </w:divBdr>
                          <w:divsChild>
                            <w:div w:id="1421484735">
                              <w:marLeft w:val="0"/>
                              <w:marRight w:val="0"/>
                              <w:marTop w:val="0"/>
                              <w:marBottom w:val="0"/>
                              <w:divBdr>
                                <w:top w:val="none" w:sz="0" w:space="0" w:color="auto"/>
                                <w:left w:val="none" w:sz="0" w:space="0" w:color="auto"/>
                                <w:bottom w:val="none" w:sz="0" w:space="0" w:color="auto"/>
                                <w:right w:val="none" w:sz="0" w:space="0" w:color="auto"/>
                              </w:divBdr>
                              <w:divsChild>
                                <w:div w:id="555900083">
                                  <w:marLeft w:val="0"/>
                                  <w:marRight w:val="0"/>
                                  <w:marTop w:val="0"/>
                                  <w:marBottom w:val="0"/>
                                  <w:divBdr>
                                    <w:top w:val="none" w:sz="0" w:space="0" w:color="auto"/>
                                    <w:left w:val="none" w:sz="0" w:space="0" w:color="auto"/>
                                    <w:bottom w:val="none" w:sz="0" w:space="0" w:color="auto"/>
                                    <w:right w:val="none" w:sz="0" w:space="0" w:color="auto"/>
                                  </w:divBdr>
                                  <w:divsChild>
                                    <w:div w:id="1042367874">
                                      <w:marLeft w:val="0"/>
                                      <w:marRight w:val="0"/>
                                      <w:marTop w:val="0"/>
                                      <w:marBottom w:val="0"/>
                                      <w:divBdr>
                                        <w:top w:val="none" w:sz="0" w:space="0" w:color="auto"/>
                                        <w:left w:val="none" w:sz="0" w:space="0" w:color="auto"/>
                                        <w:bottom w:val="none" w:sz="0" w:space="0" w:color="auto"/>
                                        <w:right w:val="none" w:sz="0" w:space="0" w:color="auto"/>
                                      </w:divBdr>
                                      <w:divsChild>
                                        <w:div w:id="1806777556">
                                          <w:marLeft w:val="0"/>
                                          <w:marRight w:val="0"/>
                                          <w:marTop w:val="0"/>
                                          <w:marBottom w:val="0"/>
                                          <w:divBdr>
                                            <w:top w:val="none" w:sz="0" w:space="0" w:color="auto"/>
                                            <w:left w:val="none" w:sz="0" w:space="0" w:color="auto"/>
                                            <w:bottom w:val="none" w:sz="0" w:space="0" w:color="auto"/>
                                            <w:right w:val="none" w:sz="0" w:space="0" w:color="auto"/>
                                          </w:divBdr>
                                          <w:divsChild>
                                            <w:div w:id="1799029686">
                                              <w:marLeft w:val="0"/>
                                              <w:marRight w:val="0"/>
                                              <w:marTop w:val="0"/>
                                              <w:marBottom w:val="0"/>
                                              <w:divBdr>
                                                <w:top w:val="none" w:sz="0" w:space="0" w:color="auto"/>
                                                <w:left w:val="none" w:sz="0" w:space="0" w:color="auto"/>
                                                <w:bottom w:val="none" w:sz="0" w:space="0" w:color="auto"/>
                                                <w:right w:val="none" w:sz="0" w:space="0" w:color="auto"/>
                                              </w:divBdr>
                                              <w:divsChild>
                                                <w:div w:id="975917264">
                                                  <w:marLeft w:val="0"/>
                                                  <w:marRight w:val="0"/>
                                                  <w:marTop w:val="0"/>
                                                  <w:marBottom w:val="0"/>
                                                  <w:divBdr>
                                                    <w:top w:val="none" w:sz="0" w:space="0" w:color="auto"/>
                                                    <w:left w:val="none" w:sz="0" w:space="0" w:color="auto"/>
                                                    <w:bottom w:val="none" w:sz="0" w:space="0" w:color="auto"/>
                                                    <w:right w:val="none" w:sz="0" w:space="0" w:color="auto"/>
                                                  </w:divBdr>
                                                  <w:divsChild>
                                                    <w:div w:id="631981783">
                                                      <w:marLeft w:val="0"/>
                                                      <w:marRight w:val="0"/>
                                                      <w:marTop w:val="0"/>
                                                      <w:marBottom w:val="0"/>
                                                      <w:divBdr>
                                                        <w:top w:val="none" w:sz="0" w:space="0" w:color="auto"/>
                                                        <w:left w:val="none" w:sz="0" w:space="0" w:color="auto"/>
                                                        <w:bottom w:val="none" w:sz="0" w:space="0" w:color="auto"/>
                                                        <w:right w:val="none" w:sz="0" w:space="0" w:color="auto"/>
                                                      </w:divBdr>
                                                      <w:divsChild>
                                                        <w:div w:id="498737822">
                                                          <w:marLeft w:val="0"/>
                                                          <w:marRight w:val="0"/>
                                                          <w:marTop w:val="346"/>
                                                          <w:marBottom w:val="346"/>
                                                          <w:divBdr>
                                                            <w:top w:val="none" w:sz="0" w:space="0" w:color="auto"/>
                                                            <w:left w:val="none" w:sz="0" w:space="0" w:color="auto"/>
                                                            <w:bottom w:val="none" w:sz="0" w:space="0" w:color="auto"/>
                                                            <w:right w:val="none" w:sz="0" w:space="0" w:color="auto"/>
                                                          </w:divBdr>
                                                          <w:divsChild>
                                                            <w:div w:id="628166261">
                                                              <w:marLeft w:val="0"/>
                                                              <w:marRight w:val="0"/>
                                                              <w:marTop w:val="0"/>
                                                              <w:marBottom w:val="0"/>
                                                              <w:divBdr>
                                                                <w:top w:val="none" w:sz="0" w:space="0" w:color="auto"/>
                                                                <w:left w:val="none" w:sz="0" w:space="0" w:color="auto"/>
                                                                <w:bottom w:val="none" w:sz="0" w:space="0" w:color="auto"/>
                                                                <w:right w:val="none" w:sz="0" w:space="0" w:color="auto"/>
                                                              </w:divBdr>
                                                              <w:divsChild>
                                                                <w:div w:id="1914268891">
                                                                  <w:marLeft w:val="0"/>
                                                                  <w:marRight w:val="0"/>
                                                                  <w:marTop w:val="0"/>
                                                                  <w:marBottom w:val="0"/>
                                                                  <w:divBdr>
                                                                    <w:top w:val="none" w:sz="0" w:space="0" w:color="auto"/>
                                                                    <w:left w:val="none" w:sz="0" w:space="0" w:color="auto"/>
                                                                    <w:bottom w:val="none" w:sz="0" w:space="0" w:color="auto"/>
                                                                    <w:right w:val="none" w:sz="0" w:space="0" w:color="auto"/>
                                                                  </w:divBdr>
                                                                  <w:divsChild>
                                                                    <w:div w:id="577523710">
                                                                      <w:marLeft w:val="0"/>
                                                                      <w:marRight w:val="0"/>
                                                                      <w:marTop w:val="0"/>
                                                                      <w:marBottom w:val="0"/>
                                                                      <w:divBdr>
                                                                        <w:top w:val="none" w:sz="0" w:space="0" w:color="auto"/>
                                                                        <w:left w:val="none" w:sz="0" w:space="0" w:color="auto"/>
                                                                        <w:bottom w:val="none" w:sz="0" w:space="0" w:color="auto"/>
                                                                        <w:right w:val="none" w:sz="0" w:space="0" w:color="auto"/>
                                                                      </w:divBdr>
                                                                      <w:divsChild>
                                                                        <w:div w:id="1340504217">
                                                                          <w:marLeft w:val="0"/>
                                                                          <w:marRight w:val="0"/>
                                                                          <w:marTop w:val="0"/>
                                                                          <w:marBottom w:val="288"/>
                                                                          <w:divBdr>
                                                                            <w:top w:val="dotted" w:sz="4" w:space="9" w:color="99C5CC"/>
                                                                            <w:left w:val="dotted" w:sz="4" w:space="12" w:color="99C5CC"/>
                                                                            <w:bottom w:val="dotted" w:sz="4" w:space="9" w:color="99C5CC"/>
                                                                            <w:right w:val="dotted" w:sz="4" w:space="12" w:color="99C5CC"/>
                                                                          </w:divBdr>
                                                                          <w:divsChild>
                                                                            <w:div w:id="315493042">
                                                                              <w:marLeft w:val="0"/>
                                                                              <w:marRight w:val="0"/>
                                                                              <w:marTop w:val="0"/>
                                                                              <w:marBottom w:val="0"/>
                                                                              <w:divBdr>
                                                                                <w:top w:val="none" w:sz="0" w:space="0" w:color="auto"/>
                                                                                <w:left w:val="none" w:sz="0" w:space="0" w:color="auto"/>
                                                                                <w:bottom w:val="none" w:sz="0" w:space="0" w:color="auto"/>
                                                                                <w:right w:val="none" w:sz="0" w:space="0" w:color="auto"/>
                                                                              </w:divBdr>
                                                                              <w:divsChild>
                                                                                <w:div w:id="641008307">
                                                                                  <w:marLeft w:val="0"/>
                                                                                  <w:marRight w:val="0"/>
                                                                                  <w:marTop w:val="0"/>
                                                                                  <w:marBottom w:val="0"/>
                                                                                  <w:divBdr>
                                                                                    <w:top w:val="none" w:sz="0" w:space="0" w:color="auto"/>
                                                                                    <w:left w:val="none" w:sz="0" w:space="0" w:color="auto"/>
                                                                                    <w:bottom w:val="none" w:sz="0" w:space="0" w:color="auto"/>
                                                                                    <w:right w:val="none" w:sz="0" w:space="0" w:color="auto"/>
                                                                                  </w:divBdr>
                                                                                  <w:divsChild>
                                                                                    <w:div w:id="80759644">
                                                                                      <w:marLeft w:val="0"/>
                                                                                      <w:marRight w:val="0"/>
                                                                                      <w:marTop w:val="0"/>
                                                                                      <w:marBottom w:val="115"/>
                                                                                      <w:divBdr>
                                                                                        <w:top w:val="none" w:sz="0" w:space="0" w:color="auto"/>
                                                                                        <w:left w:val="none" w:sz="0" w:space="0" w:color="auto"/>
                                                                                        <w:bottom w:val="none" w:sz="0" w:space="0" w:color="auto"/>
                                                                                        <w:right w:val="none" w:sz="0" w:space="0" w:color="auto"/>
                                                                                      </w:divBdr>
                                                                                    </w:div>
                                                                                    <w:div w:id="650450146">
                                                                                      <w:marLeft w:val="0"/>
                                                                                      <w:marRight w:val="0"/>
                                                                                      <w:marTop w:val="0"/>
                                                                                      <w:marBottom w:val="115"/>
                                                                                      <w:divBdr>
                                                                                        <w:top w:val="none" w:sz="0" w:space="0" w:color="auto"/>
                                                                                        <w:left w:val="none" w:sz="0" w:space="0" w:color="auto"/>
                                                                                        <w:bottom w:val="none" w:sz="0" w:space="0" w:color="auto"/>
                                                                                        <w:right w:val="none" w:sz="0" w:space="0" w:color="auto"/>
                                                                                      </w:divBdr>
                                                                                    </w:div>
                                                                                    <w:div w:id="1072581930">
                                                                                      <w:marLeft w:val="0"/>
                                                                                      <w:marRight w:val="0"/>
                                                                                      <w:marTop w:val="0"/>
                                                                                      <w:marBottom w:val="0"/>
                                                                                      <w:divBdr>
                                                                                        <w:top w:val="none" w:sz="0" w:space="0" w:color="auto"/>
                                                                                        <w:left w:val="none" w:sz="0" w:space="0" w:color="auto"/>
                                                                                        <w:bottom w:val="none" w:sz="0" w:space="0" w:color="auto"/>
                                                                                        <w:right w:val="none" w:sz="0" w:space="0" w:color="auto"/>
                                                                                      </w:divBdr>
                                                                                    </w:div>
                                                                                    <w:div w:id="1123232398">
                                                                                      <w:marLeft w:val="0"/>
                                                                                      <w:marRight w:val="0"/>
                                                                                      <w:marTop w:val="0"/>
                                                                                      <w:marBottom w:val="115"/>
                                                                                      <w:divBdr>
                                                                                        <w:top w:val="none" w:sz="0" w:space="0" w:color="auto"/>
                                                                                        <w:left w:val="none" w:sz="0" w:space="0" w:color="auto"/>
                                                                                        <w:bottom w:val="none" w:sz="0" w:space="0" w:color="auto"/>
                                                                                        <w:right w:val="none" w:sz="0" w:space="0" w:color="auto"/>
                                                                                      </w:divBdr>
                                                                                    </w:div>
                                                                                    <w:div w:id="1420515871">
                                                                                      <w:marLeft w:val="0"/>
                                                                                      <w:marRight w:val="0"/>
                                                                                      <w:marTop w:val="0"/>
                                                                                      <w:marBottom w:val="115"/>
                                                                                      <w:divBdr>
                                                                                        <w:top w:val="none" w:sz="0" w:space="0" w:color="auto"/>
                                                                                        <w:left w:val="none" w:sz="0" w:space="0" w:color="auto"/>
                                                                                        <w:bottom w:val="none" w:sz="0" w:space="0" w:color="auto"/>
                                                                                        <w:right w:val="none" w:sz="0" w:space="0" w:color="auto"/>
                                                                                      </w:divBdr>
                                                                                    </w:div>
                                                                                    <w:div w:id="1764380347">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236994">
      <w:bodyDiv w:val="1"/>
      <w:marLeft w:val="0"/>
      <w:marRight w:val="0"/>
      <w:marTop w:val="0"/>
      <w:marBottom w:val="0"/>
      <w:divBdr>
        <w:top w:val="none" w:sz="0" w:space="0" w:color="auto"/>
        <w:left w:val="none" w:sz="0" w:space="0" w:color="auto"/>
        <w:bottom w:val="none" w:sz="0" w:space="0" w:color="auto"/>
        <w:right w:val="none" w:sz="0" w:space="0" w:color="auto"/>
      </w:divBdr>
    </w:div>
    <w:div w:id="87779615">
      <w:bodyDiv w:val="1"/>
      <w:marLeft w:val="0"/>
      <w:marRight w:val="0"/>
      <w:marTop w:val="0"/>
      <w:marBottom w:val="0"/>
      <w:divBdr>
        <w:top w:val="none" w:sz="0" w:space="0" w:color="auto"/>
        <w:left w:val="none" w:sz="0" w:space="0" w:color="auto"/>
        <w:bottom w:val="none" w:sz="0" w:space="0" w:color="auto"/>
        <w:right w:val="none" w:sz="0" w:space="0" w:color="auto"/>
      </w:divBdr>
    </w:div>
    <w:div w:id="89129647">
      <w:bodyDiv w:val="1"/>
      <w:marLeft w:val="0"/>
      <w:marRight w:val="0"/>
      <w:marTop w:val="0"/>
      <w:marBottom w:val="0"/>
      <w:divBdr>
        <w:top w:val="none" w:sz="0" w:space="0" w:color="auto"/>
        <w:left w:val="none" w:sz="0" w:space="0" w:color="auto"/>
        <w:bottom w:val="none" w:sz="0" w:space="0" w:color="auto"/>
        <w:right w:val="none" w:sz="0" w:space="0" w:color="auto"/>
      </w:divBdr>
    </w:div>
    <w:div w:id="90200068">
      <w:bodyDiv w:val="1"/>
      <w:marLeft w:val="0"/>
      <w:marRight w:val="0"/>
      <w:marTop w:val="0"/>
      <w:marBottom w:val="0"/>
      <w:divBdr>
        <w:top w:val="none" w:sz="0" w:space="0" w:color="auto"/>
        <w:left w:val="none" w:sz="0" w:space="0" w:color="auto"/>
        <w:bottom w:val="none" w:sz="0" w:space="0" w:color="auto"/>
        <w:right w:val="none" w:sz="0" w:space="0" w:color="auto"/>
      </w:divBdr>
    </w:div>
    <w:div w:id="91903710">
      <w:bodyDiv w:val="1"/>
      <w:marLeft w:val="0"/>
      <w:marRight w:val="0"/>
      <w:marTop w:val="0"/>
      <w:marBottom w:val="0"/>
      <w:divBdr>
        <w:top w:val="none" w:sz="0" w:space="0" w:color="auto"/>
        <w:left w:val="none" w:sz="0" w:space="0" w:color="auto"/>
        <w:bottom w:val="none" w:sz="0" w:space="0" w:color="auto"/>
        <w:right w:val="none" w:sz="0" w:space="0" w:color="auto"/>
      </w:divBdr>
    </w:div>
    <w:div w:id="9301314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675733">
      <w:bodyDiv w:val="1"/>
      <w:marLeft w:val="0"/>
      <w:marRight w:val="0"/>
      <w:marTop w:val="0"/>
      <w:marBottom w:val="0"/>
      <w:divBdr>
        <w:top w:val="none" w:sz="0" w:space="0" w:color="auto"/>
        <w:left w:val="none" w:sz="0" w:space="0" w:color="auto"/>
        <w:bottom w:val="none" w:sz="0" w:space="0" w:color="auto"/>
        <w:right w:val="none" w:sz="0" w:space="0" w:color="auto"/>
      </w:divBdr>
    </w:div>
    <w:div w:id="103186357">
      <w:bodyDiv w:val="1"/>
      <w:marLeft w:val="0"/>
      <w:marRight w:val="0"/>
      <w:marTop w:val="0"/>
      <w:marBottom w:val="0"/>
      <w:divBdr>
        <w:top w:val="none" w:sz="0" w:space="0" w:color="auto"/>
        <w:left w:val="none" w:sz="0" w:space="0" w:color="auto"/>
        <w:bottom w:val="none" w:sz="0" w:space="0" w:color="auto"/>
        <w:right w:val="none" w:sz="0" w:space="0" w:color="auto"/>
      </w:divBdr>
    </w:div>
    <w:div w:id="105000919">
      <w:bodyDiv w:val="1"/>
      <w:marLeft w:val="0"/>
      <w:marRight w:val="0"/>
      <w:marTop w:val="0"/>
      <w:marBottom w:val="0"/>
      <w:divBdr>
        <w:top w:val="none" w:sz="0" w:space="0" w:color="auto"/>
        <w:left w:val="none" w:sz="0" w:space="0" w:color="auto"/>
        <w:bottom w:val="none" w:sz="0" w:space="0" w:color="auto"/>
        <w:right w:val="none" w:sz="0" w:space="0" w:color="auto"/>
      </w:divBdr>
    </w:div>
    <w:div w:id="105395401">
      <w:bodyDiv w:val="1"/>
      <w:marLeft w:val="0"/>
      <w:marRight w:val="0"/>
      <w:marTop w:val="0"/>
      <w:marBottom w:val="0"/>
      <w:divBdr>
        <w:top w:val="none" w:sz="0" w:space="0" w:color="auto"/>
        <w:left w:val="none" w:sz="0" w:space="0" w:color="auto"/>
        <w:bottom w:val="none" w:sz="0" w:space="0" w:color="auto"/>
        <w:right w:val="none" w:sz="0" w:space="0" w:color="auto"/>
      </w:divBdr>
    </w:div>
    <w:div w:id="106969918">
      <w:bodyDiv w:val="1"/>
      <w:marLeft w:val="0"/>
      <w:marRight w:val="0"/>
      <w:marTop w:val="0"/>
      <w:marBottom w:val="0"/>
      <w:divBdr>
        <w:top w:val="none" w:sz="0" w:space="0" w:color="auto"/>
        <w:left w:val="none" w:sz="0" w:space="0" w:color="auto"/>
        <w:bottom w:val="none" w:sz="0" w:space="0" w:color="auto"/>
        <w:right w:val="none" w:sz="0" w:space="0" w:color="auto"/>
      </w:divBdr>
    </w:div>
    <w:div w:id="108085870">
      <w:bodyDiv w:val="1"/>
      <w:marLeft w:val="0"/>
      <w:marRight w:val="0"/>
      <w:marTop w:val="0"/>
      <w:marBottom w:val="0"/>
      <w:divBdr>
        <w:top w:val="none" w:sz="0" w:space="0" w:color="auto"/>
        <w:left w:val="none" w:sz="0" w:space="0" w:color="auto"/>
        <w:bottom w:val="none" w:sz="0" w:space="0" w:color="auto"/>
        <w:right w:val="none" w:sz="0" w:space="0" w:color="auto"/>
      </w:divBdr>
    </w:div>
    <w:div w:id="108671119">
      <w:bodyDiv w:val="1"/>
      <w:marLeft w:val="0"/>
      <w:marRight w:val="0"/>
      <w:marTop w:val="0"/>
      <w:marBottom w:val="0"/>
      <w:divBdr>
        <w:top w:val="none" w:sz="0" w:space="0" w:color="auto"/>
        <w:left w:val="none" w:sz="0" w:space="0" w:color="auto"/>
        <w:bottom w:val="none" w:sz="0" w:space="0" w:color="auto"/>
        <w:right w:val="none" w:sz="0" w:space="0" w:color="auto"/>
      </w:divBdr>
    </w:div>
    <w:div w:id="109857173">
      <w:bodyDiv w:val="1"/>
      <w:marLeft w:val="0"/>
      <w:marRight w:val="0"/>
      <w:marTop w:val="0"/>
      <w:marBottom w:val="0"/>
      <w:divBdr>
        <w:top w:val="none" w:sz="0" w:space="0" w:color="auto"/>
        <w:left w:val="none" w:sz="0" w:space="0" w:color="auto"/>
        <w:bottom w:val="none" w:sz="0" w:space="0" w:color="auto"/>
        <w:right w:val="none" w:sz="0" w:space="0" w:color="auto"/>
      </w:divBdr>
    </w:div>
    <w:div w:id="110168557">
      <w:bodyDiv w:val="1"/>
      <w:marLeft w:val="0"/>
      <w:marRight w:val="0"/>
      <w:marTop w:val="0"/>
      <w:marBottom w:val="0"/>
      <w:divBdr>
        <w:top w:val="none" w:sz="0" w:space="0" w:color="auto"/>
        <w:left w:val="none" w:sz="0" w:space="0" w:color="auto"/>
        <w:bottom w:val="none" w:sz="0" w:space="0" w:color="auto"/>
        <w:right w:val="none" w:sz="0" w:space="0" w:color="auto"/>
      </w:divBdr>
    </w:div>
    <w:div w:id="114057225">
      <w:bodyDiv w:val="1"/>
      <w:marLeft w:val="0"/>
      <w:marRight w:val="0"/>
      <w:marTop w:val="0"/>
      <w:marBottom w:val="0"/>
      <w:divBdr>
        <w:top w:val="none" w:sz="0" w:space="0" w:color="auto"/>
        <w:left w:val="none" w:sz="0" w:space="0" w:color="auto"/>
        <w:bottom w:val="none" w:sz="0" w:space="0" w:color="auto"/>
        <w:right w:val="none" w:sz="0" w:space="0" w:color="auto"/>
      </w:divBdr>
    </w:div>
    <w:div w:id="114711973">
      <w:bodyDiv w:val="1"/>
      <w:marLeft w:val="0"/>
      <w:marRight w:val="0"/>
      <w:marTop w:val="0"/>
      <w:marBottom w:val="0"/>
      <w:divBdr>
        <w:top w:val="none" w:sz="0" w:space="0" w:color="auto"/>
        <w:left w:val="none" w:sz="0" w:space="0" w:color="auto"/>
        <w:bottom w:val="none" w:sz="0" w:space="0" w:color="auto"/>
        <w:right w:val="none" w:sz="0" w:space="0" w:color="auto"/>
      </w:divBdr>
    </w:div>
    <w:div w:id="115297688">
      <w:bodyDiv w:val="1"/>
      <w:marLeft w:val="0"/>
      <w:marRight w:val="0"/>
      <w:marTop w:val="0"/>
      <w:marBottom w:val="0"/>
      <w:divBdr>
        <w:top w:val="none" w:sz="0" w:space="0" w:color="auto"/>
        <w:left w:val="none" w:sz="0" w:space="0" w:color="auto"/>
        <w:bottom w:val="none" w:sz="0" w:space="0" w:color="auto"/>
        <w:right w:val="none" w:sz="0" w:space="0" w:color="auto"/>
      </w:divBdr>
    </w:div>
    <w:div w:id="115832036">
      <w:bodyDiv w:val="1"/>
      <w:marLeft w:val="0"/>
      <w:marRight w:val="0"/>
      <w:marTop w:val="0"/>
      <w:marBottom w:val="0"/>
      <w:divBdr>
        <w:top w:val="none" w:sz="0" w:space="0" w:color="auto"/>
        <w:left w:val="none" w:sz="0" w:space="0" w:color="auto"/>
        <w:bottom w:val="none" w:sz="0" w:space="0" w:color="auto"/>
        <w:right w:val="none" w:sz="0" w:space="0" w:color="auto"/>
      </w:divBdr>
    </w:div>
    <w:div w:id="116292467">
      <w:bodyDiv w:val="1"/>
      <w:marLeft w:val="0"/>
      <w:marRight w:val="0"/>
      <w:marTop w:val="0"/>
      <w:marBottom w:val="0"/>
      <w:divBdr>
        <w:top w:val="none" w:sz="0" w:space="0" w:color="auto"/>
        <w:left w:val="none" w:sz="0" w:space="0" w:color="auto"/>
        <w:bottom w:val="none" w:sz="0" w:space="0" w:color="auto"/>
        <w:right w:val="none" w:sz="0" w:space="0" w:color="auto"/>
      </w:divBdr>
    </w:div>
    <w:div w:id="122383477">
      <w:bodyDiv w:val="1"/>
      <w:marLeft w:val="0"/>
      <w:marRight w:val="0"/>
      <w:marTop w:val="0"/>
      <w:marBottom w:val="0"/>
      <w:divBdr>
        <w:top w:val="none" w:sz="0" w:space="0" w:color="auto"/>
        <w:left w:val="none" w:sz="0" w:space="0" w:color="auto"/>
        <w:bottom w:val="none" w:sz="0" w:space="0" w:color="auto"/>
        <w:right w:val="none" w:sz="0" w:space="0" w:color="auto"/>
      </w:divBdr>
    </w:div>
    <w:div w:id="124470571">
      <w:bodyDiv w:val="1"/>
      <w:marLeft w:val="0"/>
      <w:marRight w:val="0"/>
      <w:marTop w:val="0"/>
      <w:marBottom w:val="0"/>
      <w:divBdr>
        <w:top w:val="none" w:sz="0" w:space="0" w:color="auto"/>
        <w:left w:val="none" w:sz="0" w:space="0" w:color="auto"/>
        <w:bottom w:val="none" w:sz="0" w:space="0" w:color="auto"/>
        <w:right w:val="none" w:sz="0" w:space="0" w:color="auto"/>
      </w:divBdr>
      <w:divsChild>
        <w:div w:id="256181071">
          <w:marLeft w:val="0"/>
          <w:marRight w:val="0"/>
          <w:marTop w:val="1200"/>
          <w:marBottom w:val="0"/>
          <w:divBdr>
            <w:top w:val="none" w:sz="0" w:space="0" w:color="auto"/>
            <w:left w:val="none" w:sz="0" w:space="0" w:color="auto"/>
            <w:bottom w:val="none" w:sz="0" w:space="0" w:color="auto"/>
            <w:right w:val="none" w:sz="0" w:space="0" w:color="auto"/>
          </w:divBdr>
          <w:divsChild>
            <w:div w:id="453526903">
              <w:marLeft w:val="0"/>
              <w:marRight w:val="0"/>
              <w:marTop w:val="0"/>
              <w:marBottom w:val="0"/>
              <w:divBdr>
                <w:top w:val="none" w:sz="0" w:space="0" w:color="auto"/>
                <w:left w:val="none" w:sz="0" w:space="0" w:color="auto"/>
                <w:bottom w:val="none" w:sz="0" w:space="0" w:color="auto"/>
                <w:right w:val="none" w:sz="0" w:space="0" w:color="auto"/>
              </w:divBdr>
              <w:divsChild>
                <w:div w:id="19348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88785">
      <w:bodyDiv w:val="1"/>
      <w:marLeft w:val="0"/>
      <w:marRight w:val="0"/>
      <w:marTop w:val="0"/>
      <w:marBottom w:val="0"/>
      <w:divBdr>
        <w:top w:val="none" w:sz="0" w:space="0" w:color="auto"/>
        <w:left w:val="none" w:sz="0" w:space="0" w:color="auto"/>
        <w:bottom w:val="none" w:sz="0" w:space="0" w:color="auto"/>
        <w:right w:val="none" w:sz="0" w:space="0" w:color="auto"/>
      </w:divBdr>
    </w:div>
    <w:div w:id="136530444">
      <w:bodyDiv w:val="1"/>
      <w:marLeft w:val="0"/>
      <w:marRight w:val="0"/>
      <w:marTop w:val="0"/>
      <w:marBottom w:val="0"/>
      <w:divBdr>
        <w:top w:val="none" w:sz="0" w:space="0" w:color="auto"/>
        <w:left w:val="none" w:sz="0" w:space="0" w:color="auto"/>
        <w:bottom w:val="none" w:sz="0" w:space="0" w:color="auto"/>
        <w:right w:val="none" w:sz="0" w:space="0" w:color="auto"/>
      </w:divBdr>
    </w:div>
    <w:div w:id="136997552">
      <w:bodyDiv w:val="1"/>
      <w:marLeft w:val="0"/>
      <w:marRight w:val="0"/>
      <w:marTop w:val="0"/>
      <w:marBottom w:val="0"/>
      <w:divBdr>
        <w:top w:val="none" w:sz="0" w:space="0" w:color="auto"/>
        <w:left w:val="none" w:sz="0" w:space="0" w:color="auto"/>
        <w:bottom w:val="none" w:sz="0" w:space="0" w:color="auto"/>
        <w:right w:val="none" w:sz="0" w:space="0" w:color="auto"/>
      </w:divBdr>
    </w:div>
    <w:div w:id="140000026">
      <w:bodyDiv w:val="1"/>
      <w:marLeft w:val="0"/>
      <w:marRight w:val="0"/>
      <w:marTop w:val="0"/>
      <w:marBottom w:val="0"/>
      <w:divBdr>
        <w:top w:val="none" w:sz="0" w:space="0" w:color="auto"/>
        <w:left w:val="none" w:sz="0" w:space="0" w:color="auto"/>
        <w:bottom w:val="none" w:sz="0" w:space="0" w:color="auto"/>
        <w:right w:val="none" w:sz="0" w:space="0" w:color="auto"/>
      </w:divBdr>
    </w:div>
    <w:div w:id="141774765">
      <w:bodyDiv w:val="1"/>
      <w:marLeft w:val="0"/>
      <w:marRight w:val="0"/>
      <w:marTop w:val="0"/>
      <w:marBottom w:val="0"/>
      <w:divBdr>
        <w:top w:val="none" w:sz="0" w:space="0" w:color="auto"/>
        <w:left w:val="none" w:sz="0" w:space="0" w:color="auto"/>
        <w:bottom w:val="none" w:sz="0" w:space="0" w:color="auto"/>
        <w:right w:val="none" w:sz="0" w:space="0" w:color="auto"/>
      </w:divBdr>
    </w:div>
    <w:div w:id="147089053">
      <w:bodyDiv w:val="1"/>
      <w:marLeft w:val="0"/>
      <w:marRight w:val="0"/>
      <w:marTop w:val="0"/>
      <w:marBottom w:val="0"/>
      <w:divBdr>
        <w:top w:val="none" w:sz="0" w:space="0" w:color="auto"/>
        <w:left w:val="none" w:sz="0" w:space="0" w:color="auto"/>
        <w:bottom w:val="none" w:sz="0" w:space="0" w:color="auto"/>
        <w:right w:val="none" w:sz="0" w:space="0" w:color="auto"/>
      </w:divBdr>
    </w:div>
    <w:div w:id="147094589">
      <w:bodyDiv w:val="1"/>
      <w:marLeft w:val="0"/>
      <w:marRight w:val="0"/>
      <w:marTop w:val="0"/>
      <w:marBottom w:val="0"/>
      <w:divBdr>
        <w:top w:val="none" w:sz="0" w:space="0" w:color="auto"/>
        <w:left w:val="none" w:sz="0" w:space="0" w:color="auto"/>
        <w:bottom w:val="none" w:sz="0" w:space="0" w:color="auto"/>
        <w:right w:val="none" w:sz="0" w:space="0" w:color="auto"/>
      </w:divBdr>
    </w:div>
    <w:div w:id="148522011">
      <w:bodyDiv w:val="1"/>
      <w:marLeft w:val="0"/>
      <w:marRight w:val="0"/>
      <w:marTop w:val="0"/>
      <w:marBottom w:val="0"/>
      <w:divBdr>
        <w:top w:val="none" w:sz="0" w:space="0" w:color="auto"/>
        <w:left w:val="none" w:sz="0" w:space="0" w:color="auto"/>
        <w:bottom w:val="none" w:sz="0" w:space="0" w:color="auto"/>
        <w:right w:val="none" w:sz="0" w:space="0" w:color="auto"/>
      </w:divBdr>
    </w:div>
    <w:div w:id="151944279">
      <w:bodyDiv w:val="1"/>
      <w:marLeft w:val="0"/>
      <w:marRight w:val="0"/>
      <w:marTop w:val="0"/>
      <w:marBottom w:val="0"/>
      <w:divBdr>
        <w:top w:val="none" w:sz="0" w:space="0" w:color="auto"/>
        <w:left w:val="none" w:sz="0" w:space="0" w:color="auto"/>
        <w:bottom w:val="none" w:sz="0" w:space="0" w:color="auto"/>
        <w:right w:val="none" w:sz="0" w:space="0" w:color="auto"/>
      </w:divBdr>
    </w:div>
    <w:div w:id="154615583">
      <w:bodyDiv w:val="1"/>
      <w:marLeft w:val="0"/>
      <w:marRight w:val="0"/>
      <w:marTop w:val="0"/>
      <w:marBottom w:val="0"/>
      <w:divBdr>
        <w:top w:val="none" w:sz="0" w:space="0" w:color="auto"/>
        <w:left w:val="none" w:sz="0" w:space="0" w:color="auto"/>
        <w:bottom w:val="none" w:sz="0" w:space="0" w:color="auto"/>
        <w:right w:val="none" w:sz="0" w:space="0" w:color="auto"/>
      </w:divBdr>
    </w:div>
    <w:div w:id="155343483">
      <w:bodyDiv w:val="1"/>
      <w:marLeft w:val="0"/>
      <w:marRight w:val="0"/>
      <w:marTop w:val="0"/>
      <w:marBottom w:val="0"/>
      <w:divBdr>
        <w:top w:val="none" w:sz="0" w:space="0" w:color="auto"/>
        <w:left w:val="none" w:sz="0" w:space="0" w:color="auto"/>
        <w:bottom w:val="none" w:sz="0" w:space="0" w:color="auto"/>
        <w:right w:val="none" w:sz="0" w:space="0" w:color="auto"/>
      </w:divBdr>
    </w:div>
    <w:div w:id="157112237">
      <w:bodyDiv w:val="1"/>
      <w:marLeft w:val="0"/>
      <w:marRight w:val="0"/>
      <w:marTop w:val="0"/>
      <w:marBottom w:val="0"/>
      <w:divBdr>
        <w:top w:val="none" w:sz="0" w:space="0" w:color="auto"/>
        <w:left w:val="none" w:sz="0" w:space="0" w:color="auto"/>
        <w:bottom w:val="none" w:sz="0" w:space="0" w:color="auto"/>
        <w:right w:val="none" w:sz="0" w:space="0" w:color="auto"/>
      </w:divBdr>
    </w:div>
    <w:div w:id="157810703">
      <w:bodyDiv w:val="1"/>
      <w:marLeft w:val="0"/>
      <w:marRight w:val="0"/>
      <w:marTop w:val="0"/>
      <w:marBottom w:val="0"/>
      <w:divBdr>
        <w:top w:val="none" w:sz="0" w:space="0" w:color="auto"/>
        <w:left w:val="none" w:sz="0" w:space="0" w:color="auto"/>
        <w:bottom w:val="none" w:sz="0" w:space="0" w:color="auto"/>
        <w:right w:val="none" w:sz="0" w:space="0" w:color="auto"/>
      </w:divBdr>
    </w:div>
    <w:div w:id="158077836">
      <w:bodyDiv w:val="1"/>
      <w:marLeft w:val="0"/>
      <w:marRight w:val="0"/>
      <w:marTop w:val="0"/>
      <w:marBottom w:val="0"/>
      <w:divBdr>
        <w:top w:val="none" w:sz="0" w:space="0" w:color="auto"/>
        <w:left w:val="none" w:sz="0" w:space="0" w:color="auto"/>
        <w:bottom w:val="none" w:sz="0" w:space="0" w:color="auto"/>
        <w:right w:val="none" w:sz="0" w:space="0" w:color="auto"/>
      </w:divBdr>
    </w:div>
    <w:div w:id="159740300">
      <w:bodyDiv w:val="1"/>
      <w:marLeft w:val="0"/>
      <w:marRight w:val="0"/>
      <w:marTop w:val="0"/>
      <w:marBottom w:val="0"/>
      <w:divBdr>
        <w:top w:val="none" w:sz="0" w:space="0" w:color="auto"/>
        <w:left w:val="none" w:sz="0" w:space="0" w:color="auto"/>
        <w:bottom w:val="none" w:sz="0" w:space="0" w:color="auto"/>
        <w:right w:val="none" w:sz="0" w:space="0" w:color="auto"/>
      </w:divBdr>
    </w:div>
    <w:div w:id="163936085">
      <w:bodyDiv w:val="1"/>
      <w:marLeft w:val="0"/>
      <w:marRight w:val="0"/>
      <w:marTop w:val="0"/>
      <w:marBottom w:val="0"/>
      <w:divBdr>
        <w:top w:val="none" w:sz="0" w:space="0" w:color="auto"/>
        <w:left w:val="none" w:sz="0" w:space="0" w:color="auto"/>
        <w:bottom w:val="none" w:sz="0" w:space="0" w:color="auto"/>
        <w:right w:val="none" w:sz="0" w:space="0" w:color="auto"/>
      </w:divBdr>
    </w:div>
    <w:div w:id="165486384">
      <w:bodyDiv w:val="1"/>
      <w:marLeft w:val="0"/>
      <w:marRight w:val="0"/>
      <w:marTop w:val="0"/>
      <w:marBottom w:val="0"/>
      <w:divBdr>
        <w:top w:val="none" w:sz="0" w:space="0" w:color="auto"/>
        <w:left w:val="none" w:sz="0" w:space="0" w:color="auto"/>
        <w:bottom w:val="none" w:sz="0" w:space="0" w:color="auto"/>
        <w:right w:val="none" w:sz="0" w:space="0" w:color="auto"/>
      </w:divBdr>
    </w:div>
    <w:div w:id="173229562">
      <w:bodyDiv w:val="1"/>
      <w:marLeft w:val="0"/>
      <w:marRight w:val="0"/>
      <w:marTop w:val="0"/>
      <w:marBottom w:val="0"/>
      <w:divBdr>
        <w:top w:val="none" w:sz="0" w:space="0" w:color="auto"/>
        <w:left w:val="none" w:sz="0" w:space="0" w:color="auto"/>
        <w:bottom w:val="none" w:sz="0" w:space="0" w:color="auto"/>
        <w:right w:val="none" w:sz="0" w:space="0" w:color="auto"/>
      </w:divBdr>
    </w:div>
    <w:div w:id="174343964">
      <w:bodyDiv w:val="1"/>
      <w:marLeft w:val="0"/>
      <w:marRight w:val="0"/>
      <w:marTop w:val="0"/>
      <w:marBottom w:val="0"/>
      <w:divBdr>
        <w:top w:val="none" w:sz="0" w:space="0" w:color="auto"/>
        <w:left w:val="none" w:sz="0" w:space="0" w:color="auto"/>
        <w:bottom w:val="none" w:sz="0" w:space="0" w:color="auto"/>
        <w:right w:val="none" w:sz="0" w:space="0" w:color="auto"/>
      </w:divBdr>
    </w:div>
    <w:div w:id="179121464">
      <w:bodyDiv w:val="1"/>
      <w:marLeft w:val="0"/>
      <w:marRight w:val="0"/>
      <w:marTop w:val="0"/>
      <w:marBottom w:val="0"/>
      <w:divBdr>
        <w:top w:val="none" w:sz="0" w:space="0" w:color="auto"/>
        <w:left w:val="none" w:sz="0" w:space="0" w:color="auto"/>
        <w:bottom w:val="none" w:sz="0" w:space="0" w:color="auto"/>
        <w:right w:val="none" w:sz="0" w:space="0" w:color="auto"/>
      </w:divBdr>
    </w:div>
    <w:div w:id="181869619">
      <w:bodyDiv w:val="1"/>
      <w:marLeft w:val="0"/>
      <w:marRight w:val="0"/>
      <w:marTop w:val="0"/>
      <w:marBottom w:val="0"/>
      <w:divBdr>
        <w:top w:val="none" w:sz="0" w:space="0" w:color="auto"/>
        <w:left w:val="none" w:sz="0" w:space="0" w:color="auto"/>
        <w:bottom w:val="none" w:sz="0" w:space="0" w:color="auto"/>
        <w:right w:val="none" w:sz="0" w:space="0" w:color="auto"/>
      </w:divBdr>
    </w:div>
    <w:div w:id="192814820">
      <w:bodyDiv w:val="1"/>
      <w:marLeft w:val="0"/>
      <w:marRight w:val="0"/>
      <w:marTop w:val="0"/>
      <w:marBottom w:val="0"/>
      <w:divBdr>
        <w:top w:val="none" w:sz="0" w:space="0" w:color="auto"/>
        <w:left w:val="none" w:sz="0" w:space="0" w:color="auto"/>
        <w:bottom w:val="none" w:sz="0" w:space="0" w:color="auto"/>
        <w:right w:val="none" w:sz="0" w:space="0" w:color="auto"/>
      </w:divBdr>
    </w:div>
    <w:div w:id="193813587">
      <w:bodyDiv w:val="1"/>
      <w:marLeft w:val="0"/>
      <w:marRight w:val="0"/>
      <w:marTop w:val="0"/>
      <w:marBottom w:val="0"/>
      <w:divBdr>
        <w:top w:val="none" w:sz="0" w:space="0" w:color="auto"/>
        <w:left w:val="none" w:sz="0" w:space="0" w:color="auto"/>
        <w:bottom w:val="none" w:sz="0" w:space="0" w:color="auto"/>
        <w:right w:val="none" w:sz="0" w:space="0" w:color="auto"/>
      </w:divBdr>
    </w:div>
    <w:div w:id="194193307">
      <w:bodyDiv w:val="1"/>
      <w:marLeft w:val="0"/>
      <w:marRight w:val="0"/>
      <w:marTop w:val="0"/>
      <w:marBottom w:val="0"/>
      <w:divBdr>
        <w:top w:val="none" w:sz="0" w:space="0" w:color="auto"/>
        <w:left w:val="none" w:sz="0" w:space="0" w:color="auto"/>
        <w:bottom w:val="none" w:sz="0" w:space="0" w:color="auto"/>
        <w:right w:val="none" w:sz="0" w:space="0" w:color="auto"/>
      </w:divBdr>
    </w:div>
    <w:div w:id="196160373">
      <w:bodyDiv w:val="1"/>
      <w:marLeft w:val="0"/>
      <w:marRight w:val="0"/>
      <w:marTop w:val="0"/>
      <w:marBottom w:val="0"/>
      <w:divBdr>
        <w:top w:val="none" w:sz="0" w:space="0" w:color="auto"/>
        <w:left w:val="none" w:sz="0" w:space="0" w:color="auto"/>
        <w:bottom w:val="none" w:sz="0" w:space="0" w:color="auto"/>
        <w:right w:val="none" w:sz="0" w:space="0" w:color="auto"/>
      </w:divBdr>
    </w:div>
    <w:div w:id="201669815">
      <w:bodyDiv w:val="1"/>
      <w:marLeft w:val="0"/>
      <w:marRight w:val="0"/>
      <w:marTop w:val="0"/>
      <w:marBottom w:val="0"/>
      <w:divBdr>
        <w:top w:val="none" w:sz="0" w:space="0" w:color="auto"/>
        <w:left w:val="none" w:sz="0" w:space="0" w:color="auto"/>
        <w:bottom w:val="none" w:sz="0" w:space="0" w:color="auto"/>
        <w:right w:val="none" w:sz="0" w:space="0" w:color="auto"/>
      </w:divBdr>
    </w:div>
    <w:div w:id="205221178">
      <w:bodyDiv w:val="1"/>
      <w:marLeft w:val="0"/>
      <w:marRight w:val="0"/>
      <w:marTop w:val="0"/>
      <w:marBottom w:val="0"/>
      <w:divBdr>
        <w:top w:val="none" w:sz="0" w:space="0" w:color="auto"/>
        <w:left w:val="none" w:sz="0" w:space="0" w:color="auto"/>
        <w:bottom w:val="none" w:sz="0" w:space="0" w:color="auto"/>
        <w:right w:val="none" w:sz="0" w:space="0" w:color="auto"/>
      </w:divBdr>
    </w:div>
    <w:div w:id="205878319">
      <w:bodyDiv w:val="1"/>
      <w:marLeft w:val="0"/>
      <w:marRight w:val="0"/>
      <w:marTop w:val="0"/>
      <w:marBottom w:val="0"/>
      <w:divBdr>
        <w:top w:val="none" w:sz="0" w:space="0" w:color="auto"/>
        <w:left w:val="none" w:sz="0" w:space="0" w:color="auto"/>
        <w:bottom w:val="none" w:sz="0" w:space="0" w:color="auto"/>
        <w:right w:val="none" w:sz="0" w:space="0" w:color="auto"/>
      </w:divBdr>
    </w:div>
    <w:div w:id="206533203">
      <w:bodyDiv w:val="1"/>
      <w:marLeft w:val="0"/>
      <w:marRight w:val="0"/>
      <w:marTop w:val="0"/>
      <w:marBottom w:val="0"/>
      <w:divBdr>
        <w:top w:val="none" w:sz="0" w:space="0" w:color="auto"/>
        <w:left w:val="none" w:sz="0" w:space="0" w:color="auto"/>
        <w:bottom w:val="none" w:sz="0" w:space="0" w:color="auto"/>
        <w:right w:val="none" w:sz="0" w:space="0" w:color="auto"/>
      </w:divBdr>
    </w:div>
    <w:div w:id="207836280">
      <w:bodyDiv w:val="1"/>
      <w:marLeft w:val="0"/>
      <w:marRight w:val="0"/>
      <w:marTop w:val="0"/>
      <w:marBottom w:val="0"/>
      <w:divBdr>
        <w:top w:val="none" w:sz="0" w:space="0" w:color="auto"/>
        <w:left w:val="none" w:sz="0" w:space="0" w:color="auto"/>
        <w:bottom w:val="none" w:sz="0" w:space="0" w:color="auto"/>
        <w:right w:val="none" w:sz="0" w:space="0" w:color="auto"/>
      </w:divBdr>
    </w:div>
    <w:div w:id="208303700">
      <w:bodyDiv w:val="1"/>
      <w:marLeft w:val="0"/>
      <w:marRight w:val="0"/>
      <w:marTop w:val="0"/>
      <w:marBottom w:val="0"/>
      <w:divBdr>
        <w:top w:val="none" w:sz="0" w:space="0" w:color="auto"/>
        <w:left w:val="none" w:sz="0" w:space="0" w:color="auto"/>
        <w:bottom w:val="none" w:sz="0" w:space="0" w:color="auto"/>
        <w:right w:val="none" w:sz="0" w:space="0" w:color="auto"/>
      </w:divBdr>
      <w:divsChild>
        <w:div w:id="78062188">
          <w:marLeft w:val="0"/>
          <w:marRight w:val="0"/>
          <w:marTop w:val="0"/>
          <w:marBottom w:val="0"/>
          <w:divBdr>
            <w:top w:val="none" w:sz="0" w:space="0" w:color="auto"/>
            <w:left w:val="none" w:sz="0" w:space="0" w:color="auto"/>
            <w:bottom w:val="none" w:sz="0" w:space="0" w:color="auto"/>
            <w:right w:val="none" w:sz="0" w:space="0" w:color="auto"/>
          </w:divBdr>
          <w:divsChild>
            <w:div w:id="161448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96298">
      <w:bodyDiv w:val="1"/>
      <w:marLeft w:val="0"/>
      <w:marRight w:val="0"/>
      <w:marTop w:val="0"/>
      <w:marBottom w:val="0"/>
      <w:divBdr>
        <w:top w:val="none" w:sz="0" w:space="0" w:color="auto"/>
        <w:left w:val="none" w:sz="0" w:space="0" w:color="auto"/>
        <w:bottom w:val="none" w:sz="0" w:space="0" w:color="auto"/>
        <w:right w:val="none" w:sz="0" w:space="0" w:color="auto"/>
      </w:divBdr>
    </w:div>
    <w:div w:id="213080337">
      <w:bodyDiv w:val="1"/>
      <w:marLeft w:val="0"/>
      <w:marRight w:val="0"/>
      <w:marTop w:val="0"/>
      <w:marBottom w:val="0"/>
      <w:divBdr>
        <w:top w:val="none" w:sz="0" w:space="0" w:color="auto"/>
        <w:left w:val="none" w:sz="0" w:space="0" w:color="auto"/>
        <w:bottom w:val="none" w:sz="0" w:space="0" w:color="auto"/>
        <w:right w:val="none" w:sz="0" w:space="0" w:color="auto"/>
      </w:divBdr>
    </w:div>
    <w:div w:id="217598740">
      <w:bodyDiv w:val="1"/>
      <w:marLeft w:val="0"/>
      <w:marRight w:val="0"/>
      <w:marTop w:val="0"/>
      <w:marBottom w:val="0"/>
      <w:divBdr>
        <w:top w:val="none" w:sz="0" w:space="0" w:color="auto"/>
        <w:left w:val="none" w:sz="0" w:space="0" w:color="auto"/>
        <w:bottom w:val="none" w:sz="0" w:space="0" w:color="auto"/>
        <w:right w:val="none" w:sz="0" w:space="0" w:color="auto"/>
      </w:divBdr>
    </w:div>
    <w:div w:id="218397547">
      <w:bodyDiv w:val="1"/>
      <w:marLeft w:val="0"/>
      <w:marRight w:val="0"/>
      <w:marTop w:val="0"/>
      <w:marBottom w:val="0"/>
      <w:divBdr>
        <w:top w:val="none" w:sz="0" w:space="0" w:color="auto"/>
        <w:left w:val="none" w:sz="0" w:space="0" w:color="auto"/>
        <w:bottom w:val="none" w:sz="0" w:space="0" w:color="auto"/>
        <w:right w:val="none" w:sz="0" w:space="0" w:color="auto"/>
      </w:divBdr>
    </w:div>
    <w:div w:id="219560824">
      <w:bodyDiv w:val="1"/>
      <w:marLeft w:val="0"/>
      <w:marRight w:val="0"/>
      <w:marTop w:val="0"/>
      <w:marBottom w:val="0"/>
      <w:divBdr>
        <w:top w:val="none" w:sz="0" w:space="0" w:color="auto"/>
        <w:left w:val="none" w:sz="0" w:space="0" w:color="auto"/>
        <w:bottom w:val="none" w:sz="0" w:space="0" w:color="auto"/>
        <w:right w:val="none" w:sz="0" w:space="0" w:color="auto"/>
      </w:divBdr>
    </w:div>
    <w:div w:id="219677341">
      <w:bodyDiv w:val="1"/>
      <w:marLeft w:val="0"/>
      <w:marRight w:val="0"/>
      <w:marTop w:val="0"/>
      <w:marBottom w:val="0"/>
      <w:divBdr>
        <w:top w:val="none" w:sz="0" w:space="0" w:color="auto"/>
        <w:left w:val="none" w:sz="0" w:space="0" w:color="auto"/>
        <w:bottom w:val="none" w:sz="0" w:space="0" w:color="auto"/>
        <w:right w:val="none" w:sz="0" w:space="0" w:color="auto"/>
      </w:divBdr>
    </w:div>
    <w:div w:id="221134232">
      <w:bodyDiv w:val="1"/>
      <w:marLeft w:val="0"/>
      <w:marRight w:val="0"/>
      <w:marTop w:val="0"/>
      <w:marBottom w:val="0"/>
      <w:divBdr>
        <w:top w:val="none" w:sz="0" w:space="0" w:color="auto"/>
        <w:left w:val="none" w:sz="0" w:space="0" w:color="auto"/>
        <w:bottom w:val="none" w:sz="0" w:space="0" w:color="auto"/>
        <w:right w:val="none" w:sz="0" w:space="0" w:color="auto"/>
      </w:divBdr>
    </w:div>
    <w:div w:id="224610901">
      <w:bodyDiv w:val="1"/>
      <w:marLeft w:val="0"/>
      <w:marRight w:val="0"/>
      <w:marTop w:val="0"/>
      <w:marBottom w:val="0"/>
      <w:divBdr>
        <w:top w:val="none" w:sz="0" w:space="0" w:color="auto"/>
        <w:left w:val="none" w:sz="0" w:space="0" w:color="auto"/>
        <w:bottom w:val="none" w:sz="0" w:space="0" w:color="auto"/>
        <w:right w:val="none" w:sz="0" w:space="0" w:color="auto"/>
      </w:divBdr>
    </w:div>
    <w:div w:id="225848149">
      <w:bodyDiv w:val="1"/>
      <w:marLeft w:val="0"/>
      <w:marRight w:val="0"/>
      <w:marTop w:val="0"/>
      <w:marBottom w:val="0"/>
      <w:divBdr>
        <w:top w:val="none" w:sz="0" w:space="0" w:color="auto"/>
        <w:left w:val="none" w:sz="0" w:space="0" w:color="auto"/>
        <w:bottom w:val="none" w:sz="0" w:space="0" w:color="auto"/>
        <w:right w:val="none" w:sz="0" w:space="0" w:color="auto"/>
      </w:divBdr>
    </w:div>
    <w:div w:id="226115859">
      <w:bodyDiv w:val="1"/>
      <w:marLeft w:val="0"/>
      <w:marRight w:val="0"/>
      <w:marTop w:val="0"/>
      <w:marBottom w:val="0"/>
      <w:divBdr>
        <w:top w:val="none" w:sz="0" w:space="0" w:color="auto"/>
        <w:left w:val="none" w:sz="0" w:space="0" w:color="auto"/>
        <w:bottom w:val="none" w:sz="0" w:space="0" w:color="auto"/>
        <w:right w:val="none" w:sz="0" w:space="0" w:color="auto"/>
      </w:divBdr>
    </w:div>
    <w:div w:id="228200643">
      <w:bodyDiv w:val="1"/>
      <w:marLeft w:val="0"/>
      <w:marRight w:val="0"/>
      <w:marTop w:val="0"/>
      <w:marBottom w:val="0"/>
      <w:divBdr>
        <w:top w:val="none" w:sz="0" w:space="0" w:color="auto"/>
        <w:left w:val="none" w:sz="0" w:space="0" w:color="auto"/>
        <w:bottom w:val="none" w:sz="0" w:space="0" w:color="auto"/>
        <w:right w:val="none" w:sz="0" w:space="0" w:color="auto"/>
      </w:divBdr>
    </w:div>
    <w:div w:id="228931168">
      <w:bodyDiv w:val="1"/>
      <w:marLeft w:val="0"/>
      <w:marRight w:val="0"/>
      <w:marTop w:val="0"/>
      <w:marBottom w:val="0"/>
      <w:divBdr>
        <w:top w:val="none" w:sz="0" w:space="0" w:color="auto"/>
        <w:left w:val="none" w:sz="0" w:space="0" w:color="auto"/>
        <w:bottom w:val="none" w:sz="0" w:space="0" w:color="auto"/>
        <w:right w:val="none" w:sz="0" w:space="0" w:color="auto"/>
      </w:divBdr>
    </w:div>
    <w:div w:id="230039663">
      <w:bodyDiv w:val="1"/>
      <w:marLeft w:val="0"/>
      <w:marRight w:val="0"/>
      <w:marTop w:val="0"/>
      <w:marBottom w:val="0"/>
      <w:divBdr>
        <w:top w:val="none" w:sz="0" w:space="0" w:color="auto"/>
        <w:left w:val="none" w:sz="0" w:space="0" w:color="auto"/>
        <w:bottom w:val="none" w:sz="0" w:space="0" w:color="auto"/>
        <w:right w:val="none" w:sz="0" w:space="0" w:color="auto"/>
      </w:divBdr>
    </w:div>
    <w:div w:id="231933261">
      <w:bodyDiv w:val="1"/>
      <w:marLeft w:val="0"/>
      <w:marRight w:val="0"/>
      <w:marTop w:val="0"/>
      <w:marBottom w:val="0"/>
      <w:divBdr>
        <w:top w:val="none" w:sz="0" w:space="0" w:color="auto"/>
        <w:left w:val="none" w:sz="0" w:space="0" w:color="auto"/>
        <w:bottom w:val="none" w:sz="0" w:space="0" w:color="auto"/>
        <w:right w:val="none" w:sz="0" w:space="0" w:color="auto"/>
      </w:divBdr>
    </w:div>
    <w:div w:id="233470564">
      <w:bodyDiv w:val="1"/>
      <w:marLeft w:val="0"/>
      <w:marRight w:val="0"/>
      <w:marTop w:val="0"/>
      <w:marBottom w:val="0"/>
      <w:divBdr>
        <w:top w:val="none" w:sz="0" w:space="0" w:color="auto"/>
        <w:left w:val="none" w:sz="0" w:space="0" w:color="auto"/>
        <w:bottom w:val="none" w:sz="0" w:space="0" w:color="auto"/>
        <w:right w:val="none" w:sz="0" w:space="0" w:color="auto"/>
      </w:divBdr>
    </w:div>
    <w:div w:id="234827543">
      <w:bodyDiv w:val="1"/>
      <w:marLeft w:val="0"/>
      <w:marRight w:val="0"/>
      <w:marTop w:val="0"/>
      <w:marBottom w:val="0"/>
      <w:divBdr>
        <w:top w:val="none" w:sz="0" w:space="0" w:color="auto"/>
        <w:left w:val="none" w:sz="0" w:space="0" w:color="auto"/>
        <w:bottom w:val="none" w:sz="0" w:space="0" w:color="auto"/>
        <w:right w:val="none" w:sz="0" w:space="0" w:color="auto"/>
      </w:divBdr>
      <w:divsChild>
        <w:div w:id="857159277">
          <w:marLeft w:val="50"/>
          <w:marRight w:val="50"/>
          <w:marTop w:val="0"/>
          <w:marBottom w:val="0"/>
          <w:divBdr>
            <w:top w:val="none" w:sz="0" w:space="0" w:color="auto"/>
            <w:left w:val="none" w:sz="0" w:space="0" w:color="auto"/>
            <w:bottom w:val="none" w:sz="0" w:space="0" w:color="auto"/>
            <w:right w:val="none" w:sz="0" w:space="0" w:color="auto"/>
          </w:divBdr>
        </w:div>
      </w:divsChild>
    </w:div>
    <w:div w:id="238249802">
      <w:bodyDiv w:val="1"/>
      <w:marLeft w:val="0"/>
      <w:marRight w:val="0"/>
      <w:marTop w:val="0"/>
      <w:marBottom w:val="0"/>
      <w:divBdr>
        <w:top w:val="none" w:sz="0" w:space="0" w:color="auto"/>
        <w:left w:val="none" w:sz="0" w:space="0" w:color="auto"/>
        <w:bottom w:val="none" w:sz="0" w:space="0" w:color="auto"/>
        <w:right w:val="none" w:sz="0" w:space="0" w:color="auto"/>
      </w:divBdr>
    </w:div>
    <w:div w:id="238517736">
      <w:bodyDiv w:val="1"/>
      <w:marLeft w:val="0"/>
      <w:marRight w:val="0"/>
      <w:marTop w:val="0"/>
      <w:marBottom w:val="0"/>
      <w:divBdr>
        <w:top w:val="none" w:sz="0" w:space="0" w:color="auto"/>
        <w:left w:val="none" w:sz="0" w:space="0" w:color="auto"/>
        <w:bottom w:val="none" w:sz="0" w:space="0" w:color="auto"/>
        <w:right w:val="none" w:sz="0" w:space="0" w:color="auto"/>
      </w:divBdr>
    </w:div>
    <w:div w:id="240868936">
      <w:bodyDiv w:val="1"/>
      <w:marLeft w:val="0"/>
      <w:marRight w:val="0"/>
      <w:marTop w:val="0"/>
      <w:marBottom w:val="0"/>
      <w:divBdr>
        <w:top w:val="none" w:sz="0" w:space="0" w:color="auto"/>
        <w:left w:val="none" w:sz="0" w:space="0" w:color="auto"/>
        <w:bottom w:val="none" w:sz="0" w:space="0" w:color="auto"/>
        <w:right w:val="none" w:sz="0" w:space="0" w:color="auto"/>
      </w:divBdr>
    </w:div>
    <w:div w:id="243884661">
      <w:bodyDiv w:val="1"/>
      <w:marLeft w:val="0"/>
      <w:marRight w:val="0"/>
      <w:marTop w:val="0"/>
      <w:marBottom w:val="0"/>
      <w:divBdr>
        <w:top w:val="none" w:sz="0" w:space="0" w:color="auto"/>
        <w:left w:val="none" w:sz="0" w:space="0" w:color="auto"/>
        <w:bottom w:val="none" w:sz="0" w:space="0" w:color="auto"/>
        <w:right w:val="none" w:sz="0" w:space="0" w:color="auto"/>
      </w:divBdr>
    </w:div>
    <w:div w:id="247427528">
      <w:bodyDiv w:val="1"/>
      <w:marLeft w:val="0"/>
      <w:marRight w:val="0"/>
      <w:marTop w:val="0"/>
      <w:marBottom w:val="0"/>
      <w:divBdr>
        <w:top w:val="none" w:sz="0" w:space="0" w:color="auto"/>
        <w:left w:val="none" w:sz="0" w:space="0" w:color="auto"/>
        <w:bottom w:val="none" w:sz="0" w:space="0" w:color="auto"/>
        <w:right w:val="none" w:sz="0" w:space="0" w:color="auto"/>
      </w:divBdr>
    </w:div>
    <w:div w:id="247932698">
      <w:bodyDiv w:val="1"/>
      <w:marLeft w:val="0"/>
      <w:marRight w:val="0"/>
      <w:marTop w:val="0"/>
      <w:marBottom w:val="0"/>
      <w:divBdr>
        <w:top w:val="none" w:sz="0" w:space="0" w:color="auto"/>
        <w:left w:val="none" w:sz="0" w:space="0" w:color="auto"/>
        <w:bottom w:val="none" w:sz="0" w:space="0" w:color="auto"/>
        <w:right w:val="none" w:sz="0" w:space="0" w:color="auto"/>
      </w:divBdr>
    </w:div>
    <w:div w:id="248391342">
      <w:bodyDiv w:val="1"/>
      <w:marLeft w:val="0"/>
      <w:marRight w:val="0"/>
      <w:marTop w:val="0"/>
      <w:marBottom w:val="0"/>
      <w:divBdr>
        <w:top w:val="none" w:sz="0" w:space="0" w:color="auto"/>
        <w:left w:val="none" w:sz="0" w:space="0" w:color="auto"/>
        <w:bottom w:val="none" w:sz="0" w:space="0" w:color="auto"/>
        <w:right w:val="none" w:sz="0" w:space="0" w:color="auto"/>
      </w:divBdr>
    </w:div>
    <w:div w:id="248467758">
      <w:bodyDiv w:val="1"/>
      <w:marLeft w:val="0"/>
      <w:marRight w:val="0"/>
      <w:marTop w:val="0"/>
      <w:marBottom w:val="0"/>
      <w:divBdr>
        <w:top w:val="none" w:sz="0" w:space="0" w:color="auto"/>
        <w:left w:val="none" w:sz="0" w:space="0" w:color="auto"/>
        <w:bottom w:val="none" w:sz="0" w:space="0" w:color="auto"/>
        <w:right w:val="none" w:sz="0" w:space="0" w:color="auto"/>
      </w:divBdr>
    </w:div>
    <w:div w:id="249050841">
      <w:bodyDiv w:val="1"/>
      <w:marLeft w:val="0"/>
      <w:marRight w:val="0"/>
      <w:marTop w:val="0"/>
      <w:marBottom w:val="0"/>
      <w:divBdr>
        <w:top w:val="none" w:sz="0" w:space="0" w:color="auto"/>
        <w:left w:val="none" w:sz="0" w:space="0" w:color="auto"/>
        <w:bottom w:val="none" w:sz="0" w:space="0" w:color="auto"/>
        <w:right w:val="none" w:sz="0" w:space="0" w:color="auto"/>
      </w:divBdr>
    </w:div>
    <w:div w:id="249389759">
      <w:bodyDiv w:val="1"/>
      <w:marLeft w:val="0"/>
      <w:marRight w:val="0"/>
      <w:marTop w:val="0"/>
      <w:marBottom w:val="0"/>
      <w:divBdr>
        <w:top w:val="none" w:sz="0" w:space="0" w:color="auto"/>
        <w:left w:val="none" w:sz="0" w:space="0" w:color="auto"/>
        <w:bottom w:val="none" w:sz="0" w:space="0" w:color="auto"/>
        <w:right w:val="none" w:sz="0" w:space="0" w:color="auto"/>
      </w:divBdr>
    </w:div>
    <w:div w:id="252786668">
      <w:bodyDiv w:val="1"/>
      <w:marLeft w:val="0"/>
      <w:marRight w:val="0"/>
      <w:marTop w:val="0"/>
      <w:marBottom w:val="0"/>
      <w:divBdr>
        <w:top w:val="none" w:sz="0" w:space="0" w:color="auto"/>
        <w:left w:val="none" w:sz="0" w:space="0" w:color="auto"/>
        <w:bottom w:val="none" w:sz="0" w:space="0" w:color="auto"/>
        <w:right w:val="none" w:sz="0" w:space="0" w:color="auto"/>
      </w:divBdr>
    </w:div>
    <w:div w:id="252857638">
      <w:bodyDiv w:val="1"/>
      <w:marLeft w:val="0"/>
      <w:marRight w:val="0"/>
      <w:marTop w:val="0"/>
      <w:marBottom w:val="0"/>
      <w:divBdr>
        <w:top w:val="none" w:sz="0" w:space="0" w:color="auto"/>
        <w:left w:val="none" w:sz="0" w:space="0" w:color="auto"/>
        <w:bottom w:val="none" w:sz="0" w:space="0" w:color="auto"/>
        <w:right w:val="none" w:sz="0" w:space="0" w:color="auto"/>
      </w:divBdr>
    </w:div>
    <w:div w:id="253124304">
      <w:bodyDiv w:val="1"/>
      <w:marLeft w:val="0"/>
      <w:marRight w:val="0"/>
      <w:marTop w:val="0"/>
      <w:marBottom w:val="0"/>
      <w:divBdr>
        <w:top w:val="none" w:sz="0" w:space="0" w:color="auto"/>
        <w:left w:val="none" w:sz="0" w:space="0" w:color="auto"/>
        <w:bottom w:val="none" w:sz="0" w:space="0" w:color="auto"/>
        <w:right w:val="none" w:sz="0" w:space="0" w:color="auto"/>
      </w:divBdr>
    </w:div>
    <w:div w:id="256327623">
      <w:bodyDiv w:val="1"/>
      <w:marLeft w:val="0"/>
      <w:marRight w:val="0"/>
      <w:marTop w:val="0"/>
      <w:marBottom w:val="0"/>
      <w:divBdr>
        <w:top w:val="none" w:sz="0" w:space="0" w:color="auto"/>
        <w:left w:val="none" w:sz="0" w:space="0" w:color="auto"/>
        <w:bottom w:val="none" w:sz="0" w:space="0" w:color="auto"/>
        <w:right w:val="none" w:sz="0" w:space="0" w:color="auto"/>
      </w:divBdr>
      <w:divsChild>
        <w:div w:id="1798181933">
          <w:marLeft w:val="0"/>
          <w:marRight w:val="0"/>
          <w:marTop w:val="0"/>
          <w:marBottom w:val="0"/>
          <w:divBdr>
            <w:top w:val="none" w:sz="0" w:space="0" w:color="auto"/>
            <w:left w:val="none" w:sz="0" w:space="0" w:color="auto"/>
            <w:bottom w:val="none" w:sz="0" w:space="0" w:color="auto"/>
            <w:right w:val="none" w:sz="0" w:space="0" w:color="auto"/>
          </w:divBdr>
          <w:divsChild>
            <w:div w:id="800853182">
              <w:marLeft w:val="0"/>
              <w:marRight w:val="0"/>
              <w:marTop w:val="0"/>
              <w:marBottom w:val="0"/>
              <w:divBdr>
                <w:top w:val="none" w:sz="0" w:space="0" w:color="auto"/>
                <w:left w:val="none" w:sz="0" w:space="0" w:color="auto"/>
                <w:bottom w:val="none" w:sz="0" w:space="0" w:color="auto"/>
                <w:right w:val="none" w:sz="0" w:space="0" w:color="auto"/>
              </w:divBdr>
              <w:divsChild>
                <w:div w:id="824664105">
                  <w:marLeft w:val="0"/>
                  <w:marRight w:val="0"/>
                  <w:marTop w:val="0"/>
                  <w:marBottom w:val="0"/>
                  <w:divBdr>
                    <w:top w:val="none" w:sz="0" w:space="0" w:color="auto"/>
                    <w:left w:val="none" w:sz="0" w:space="0" w:color="auto"/>
                    <w:bottom w:val="none" w:sz="0" w:space="0" w:color="auto"/>
                    <w:right w:val="none" w:sz="0" w:space="0" w:color="auto"/>
                  </w:divBdr>
                  <w:divsChild>
                    <w:div w:id="3666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835956">
      <w:bodyDiv w:val="1"/>
      <w:marLeft w:val="0"/>
      <w:marRight w:val="0"/>
      <w:marTop w:val="0"/>
      <w:marBottom w:val="0"/>
      <w:divBdr>
        <w:top w:val="none" w:sz="0" w:space="0" w:color="auto"/>
        <w:left w:val="none" w:sz="0" w:space="0" w:color="auto"/>
        <w:bottom w:val="none" w:sz="0" w:space="0" w:color="auto"/>
        <w:right w:val="none" w:sz="0" w:space="0" w:color="auto"/>
      </w:divBdr>
    </w:div>
    <w:div w:id="259264479">
      <w:bodyDiv w:val="1"/>
      <w:marLeft w:val="0"/>
      <w:marRight w:val="0"/>
      <w:marTop w:val="0"/>
      <w:marBottom w:val="0"/>
      <w:divBdr>
        <w:top w:val="none" w:sz="0" w:space="0" w:color="auto"/>
        <w:left w:val="none" w:sz="0" w:space="0" w:color="auto"/>
        <w:bottom w:val="none" w:sz="0" w:space="0" w:color="auto"/>
        <w:right w:val="none" w:sz="0" w:space="0" w:color="auto"/>
      </w:divBdr>
    </w:div>
    <w:div w:id="260650557">
      <w:bodyDiv w:val="1"/>
      <w:marLeft w:val="0"/>
      <w:marRight w:val="0"/>
      <w:marTop w:val="0"/>
      <w:marBottom w:val="0"/>
      <w:divBdr>
        <w:top w:val="none" w:sz="0" w:space="0" w:color="auto"/>
        <w:left w:val="none" w:sz="0" w:space="0" w:color="auto"/>
        <w:bottom w:val="none" w:sz="0" w:space="0" w:color="auto"/>
        <w:right w:val="none" w:sz="0" w:space="0" w:color="auto"/>
      </w:divBdr>
    </w:div>
    <w:div w:id="266232185">
      <w:bodyDiv w:val="1"/>
      <w:marLeft w:val="0"/>
      <w:marRight w:val="0"/>
      <w:marTop w:val="0"/>
      <w:marBottom w:val="0"/>
      <w:divBdr>
        <w:top w:val="none" w:sz="0" w:space="0" w:color="auto"/>
        <w:left w:val="none" w:sz="0" w:space="0" w:color="auto"/>
        <w:bottom w:val="none" w:sz="0" w:space="0" w:color="auto"/>
        <w:right w:val="none" w:sz="0" w:space="0" w:color="auto"/>
      </w:divBdr>
    </w:div>
    <w:div w:id="266348101">
      <w:bodyDiv w:val="1"/>
      <w:marLeft w:val="0"/>
      <w:marRight w:val="0"/>
      <w:marTop w:val="0"/>
      <w:marBottom w:val="0"/>
      <w:divBdr>
        <w:top w:val="none" w:sz="0" w:space="0" w:color="auto"/>
        <w:left w:val="none" w:sz="0" w:space="0" w:color="auto"/>
        <w:bottom w:val="none" w:sz="0" w:space="0" w:color="auto"/>
        <w:right w:val="none" w:sz="0" w:space="0" w:color="auto"/>
      </w:divBdr>
    </w:div>
    <w:div w:id="266936308">
      <w:bodyDiv w:val="1"/>
      <w:marLeft w:val="0"/>
      <w:marRight w:val="0"/>
      <w:marTop w:val="0"/>
      <w:marBottom w:val="0"/>
      <w:divBdr>
        <w:top w:val="none" w:sz="0" w:space="0" w:color="auto"/>
        <w:left w:val="none" w:sz="0" w:space="0" w:color="auto"/>
        <w:bottom w:val="none" w:sz="0" w:space="0" w:color="auto"/>
        <w:right w:val="none" w:sz="0" w:space="0" w:color="auto"/>
      </w:divBdr>
    </w:div>
    <w:div w:id="267004869">
      <w:bodyDiv w:val="1"/>
      <w:marLeft w:val="0"/>
      <w:marRight w:val="0"/>
      <w:marTop w:val="0"/>
      <w:marBottom w:val="0"/>
      <w:divBdr>
        <w:top w:val="none" w:sz="0" w:space="0" w:color="auto"/>
        <w:left w:val="none" w:sz="0" w:space="0" w:color="auto"/>
        <w:bottom w:val="none" w:sz="0" w:space="0" w:color="auto"/>
        <w:right w:val="none" w:sz="0" w:space="0" w:color="auto"/>
      </w:divBdr>
    </w:div>
    <w:div w:id="272592762">
      <w:bodyDiv w:val="1"/>
      <w:marLeft w:val="0"/>
      <w:marRight w:val="0"/>
      <w:marTop w:val="0"/>
      <w:marBottom w:val="0"/>
      <w:divBdr>
        <w:top w:val="none" w:sz="0" w:space="0" w:color="auto"/>
        <w:left w:val="none" w:sz="0" w:space="0" w:color="auto"/>
        <w:bottom w:val="none" w:sz="0" w:space="0" w:color="auto"/>
        <w:right w:val="none" w:sz="0" w:space="0" w:color="auto"/>
      </w:divBdr>
    </w:div>
    <w:div w:id="275792460">
      <w:bodyDiv w:val="1"/>
      <w:marLeft w:val="0"/>
      <w:marRight w:val="0"/>
      <w:marTop w:val="0"/>
      <w:marBottom w:val="0"/>
      <w:divBdr>
        <w:top w:val="none" w:sz="0" w:space="0" w:color="auto"/>
        <w:left w:val="none" w:sz="0" w:space="0" w:color="auto"/>
        <w:bottom w:val="none" w:sz="0" w:space="0" w:color="auto"/>
        <w:right w:val="none" w:sz="0" w:space="0" w:color="auto"/>
      </w:divBdr>
    </w:div>
    <w:div w:id="279843988">
      <w:bodyDiv w:val="1"/>
      <w:marLeft w:val="0"/>
      <w:marRight w:val="0"/>
      <w:marTop w:val="0"/>
      <w:marBottom w:val="0"/>
      <w:divBdr>
        <w:top w:val="none" w:sz="0" w:space="0" w:color="auto"/>
        <w:left w:val="none" w:sz="0" w:space="0" w:color="auto"/>
        <w:bottom w:val="none" w:sz="0" w:space="0" w:color="auto"/>
        <w:right w:val="none" w:sz="0" w:space="0" w:color="auto"/>
      </w:divBdr>
      <w:divsChild>
        <w:div w:id="1763335181">
          <w:marLeft w:val="0"/>
          <w:marRight w:val="0"/>
          <w:marTop w:val="210"/>
          <w:marBottom w:val="0"/>
          <w:divBdr>
            <w:top w:val="none" w:sz="0" w:space="0" w:color="auto"/>
            <w:left w:val="none" w:sz="0" w:space="0" w:color="auto"/>
            <w:bottom w:val="none" w:sz="0" w:space="0" w:color="auto"/>
            <w:right w:val="none" w:sz="0" w:space="0" w:color="auto"/>
          </w:divBdr>
          <w:divsChild>
            <w:div w:id="1494176263">
              <w:marLeft w:val="0"/>
              <w:marRight w:val="0"/>
              <w:marTop w:val="0"/>
              <w:marBottom w:val="0"/>
              <w:divBdr>
                <w:top w:val="none" w:sz="0" w:space="0" w:color="auto"/>
                <w:left w:val="none" w:sz="0" w:space="0" w:color="auto"/>
                <w:bottom w:val="none" w:sz="0" w:space="0" w:color="auto"/>
                <w:right w:val="none" w:sz="0" w:space="0" w:color="auto"/>
              </w:divBdr>
              <w:divsChild>
                <w:div w:id="1478496116">
                  <w:marLeft w:val="50"/>
                  <w:marRight w:val="0"/>
                  <w:marTop w:val="0"/>
                  <w:marBottom w:val="0"/>
                  <w:divBdr>
                    <w:top w:val="none" w:sz="0" w:space="0" w:color="auto"/>
                    <w:left w:val="none" w:sz="0" w:space="0" w:color="auto"/>
                    <w:bottom w:val="none" w:sz="0" w:space="0" w:color="auto"/>
                    <w:right w:val="none" w:sz="0" w:space="0" w:color="auto"/>
                  </w:divBdr>
                  <w:divsChild>
                    <w:div w:id="1081415170">
                      <w:marLeft w:val="-7350"/>
                      <w:marRight w:val="0"/>
                      <w:marTop w:val="0"/>
                      <w:marBottom w:val="0"/>
                      <w:divBdr>
                        <w:top w:val="none" w:sz="0" w:space="0" w:color="auto"/>
                        <w:left w:val="none" w:sz="0" w:space="0" w:color="auto"/>
                        <w:bottom w:val="none" w:sz="0" w:space="0" w:color="auto"/>
                        <w:right w:val="none" w:sz="0" w:space="0" w:color="auto"/>
                      </w:divBdr>
                      <w:divsChild>
                        <w:div w:id="1188524462">
                          <w:marLeft w:val="0"/>
                          <w:marRight w:val="0"/>
                          <w:marTop w:val="0"/>
                          <w:marBottom w:val="0"/>
                          <w:divBdr>
                            <w:top w:val="none" w:sz="0" w:space="0" w:color="auto"/>
                            <w:left w:val="none" w:sz="0" w:space="0" w:color="auto"/>
                            <w:bottom w:val="none" w:sz="0" w:space="0" w:color="auto"/>
                            <w:right w:val="none" w:sz="0" w:space="0" w:color="auto"/>
                          </w:divBdr>
                          <w:divsChild>
                            <w:div w:id="1688016823">
                              <w:marLeft w:val="75"/>
                              <w:marRight w:val="75"/>
                              <w:marTop w:val="180"/>
                              <w:marBottom w:val="0"/>
                              <w:divBdr>
                                <w:top w:val="none" w:sz="0" w:space="0" w:color="auto"/>
                                <w:left w:val="none" w:sz="0" w:space="0" w:color="auto"/>
                                <w:bottom w:val="none" w:sz="0" w:space="0" w:color="auto"/>
                                <w:right w:val="none" w:sz="0" w:space="0" w:color="auto"/>
                              </w:divBdr>
                              <w:divsChild>
                                <w:div w:id="712924566">
                                  <w:marLeft w:val="0"/>
                                  <w:marRight w:val="0"/>
                                  <w:marTop w:val="0"/>
                                  <w:marBottom w:val="0"/>
                                  <w:divBdr>
                                    <w:top w:val="none" w:sz="0" w:space="0" w:color="auto"/>
                                    <w:left w:val="none" w:sz="0" w:space="0" w:color="auto"/>
                                    <w:bottom w:val="none" w:sz="0" w:space="0" w:color="auto"/>
                                    <w:right w:val="none" w:sz="0" w:space="0" w:color="auto"/>
                                  </w:divBdr>
                                  <w:divsChild>
                                    <w:div w:id="12510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2271055">
      <w:bodyDiv w:val="1"/>
      <w:marLeft w:val="0"/>
      <w:marRight w:val="0"/>
      <w:marTop w:val="0"/>
      <w:marBottom w:val="0"/>
      <w:divBdr>
        <w:top w:val="none" w:sz="0" w:space="0" w:color="auto"/>
        <w:left w:val="none" w:sz="0" w:space="0" w:color="auto"/>
        <w:bottom w:val="none" w:sz="0" w:space="0" w:color="auto"/>
        <w:right w:val="none" w:sz="0" w:space="0" w:color="auto"/>
      </w:divBdr>
    </w:div>
    <w:div w:id="282807332">
      <w:bodyDiv w:val="1"/>
      <w:marLeft w:val="0"/>
      <w:marRight w:val="0"/>
      <w:marTop w:val="0"/>
      <w:marBottom w:val="0"/>
      <w:divBdr>
        <w:top w:val="none" w:sz="0" w:space="0" w:color="auto"/>
        <w:left w:val="none" w:sz="0" w:space="0" w:color="auto"/>
        <w:bottom w:val="none" w:sz="0" w:space="0" w:color="auto"/>
        <w:right w:val="none" w:sz="0" w:space="0" w:color="auto"/>
      </w:divBdr>
    </w:div>
    <w:div w:id="284236385">
      <w:bodyDiv w:val="1"/>
      <w:marLeft w:val="0"/>
      <w:marRight w:val="0"/>
      <w:marTop w:val="0"/>
      <w:marBottom w:val="0"/>
      <w:divBdr>
        <w:top w:val="none" w:sz="0" w:space="0" w:color="auto"/>
        <w:left w:val="none" w:sz="0" w:space="0" w:color="auto"/>
        <w:bottom w:val="none" w:sz="0" w:space="0" w:color="auto"/>
        <w:right w:val="none" w:sz="0" w:space="0" w:color="auto"/>
      </w:divBdr>
    </w:div>
    <w:div w:id="284697848">
      <w:bodyDiv w:val="1"/>
      <w:marLeft w:val="0"/>
      <w:marRight w:val="0"/>
      <w:marTop w:val="0"/>
      <w:marBottom w:val="0"/>
      <w:divBdr>
        <w:top w:val="none" w:sz="0" w:space="0" w:color="auto"/>
        <w:left w:val="none" w:sz="0" w:space="0" w:color="auto"/>
        <w:bottom w:val="none" w:sz="0" w:space="0" w:color="auto"/>
        <w:right w:val="none" w:sz="0" w:space="0" w:color="auto"/>
      </w:divBdr>
      <w:divsChild>
        <w:div w:id="256140973">
          <w:marLeft w:val="0"/>
          <w:marRight w:val="0"/>
          <w:marTop w:val="0"/>
          <w:marBottom w:val="0"/>
          <w:divBdr>
            <w:top w:val="none" w:sz="0" w:space="0" w:color="auto"/>
            <w:left w:val="none" w:sz="0" w:space="0" w:color="auto"/>
            <w:bottom w:val="none" w:sz="0" w:space="0" w:color="auto"/>
            <w:right w:val="none" w:sz="0" w:space="0" w:color="auto"/>
          </w:divBdr>
          <w:divsChild>
            <w:div w:id="775097888">
              <w:marLeft w:val="0"/>
              <w:marRight w:val="0"/>
              <w:marTop w:val="0"/>
              <w:marBottom w:val="0"/>
              <w:divBdr>
                <w:top w:val="none" w:sz="0" w:space="0" w:color="auto"/>
                <w:left w:val="none" w:sz="0" w:space="0" w:color="auto"/>
                <w:bottom w:val="none" w:sz="0" w:space="0" w:color="auto"/>
                <w:right w:val="none" w:sz="0" w:space="0" w:color="auto"/>
              </w:divBdr>
              <w:divsChild>
                <w:div w:id="878712284">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 w:id="289633333">
      <w:bodyDiv w:val="1"/>
      <w:marLeft w:val="0"/>
      <w:marRight w:val="0"/>
      <w:marTop w:val="0"/>
      <w:marBottom w:val="0"/>
      <w:divBdr>
        <w:top w:val="none" w:sz="0" w:space="0" w:color="auto"/>
        <w:left w:val="none" w:sz="0" w:space="0" w:color="auto"/>
        <w:bottom w:val="none" w:sz="0" w:space="0" w:color="auto"/>
        <w:right w:val="none" w:sz="0" w:space="0" w:color="auto"/>
      </w:divBdr>
    </w:div>
    <w:div w:id="290982549">
      <w:bodyDiv w:val="1"/>
      <w:marLeft w:val="0"/>
      <w:marRight w:val="0"/>
      <w:marTop w:val="0"/>
      <w:marBottom w:val="0"/>
      <w:divBdr>
        <w:top w:val="none" w:sz="0" w:space="0" w:color="auto"/>
        <w:left w:val="none" w:sz="0" w:space="0" w:color="auto"/>
        <w:bottom w:val="none" w:sz="0" w:space="0" w:color="auto"/>
        <w:right w:val="none" w:sz="0" w:space="0" w:color="auto"/>
      </w:divBdr>
    </w:div>
    <w:div w:id="292759575">
      <w:bodyDiv w:val="1"/>
      <w:marLeft w:val="0"/>
      <w:marRight w:val="0"/>
      <w:marTop w:val="0"/>
      <w:marBottom w:val="0"/>
      <w:divBdr>
        <w:top w:val="none" w:sz="0" w:space="0" w:color="auto"/>
        <w:left w:val="none" w:sz="0" w:space="0" w:color="auto"/>
        <w:bottom w:val="none" w:sz="0" w:space="0" w:color="auto"/>
        <w:right w:val="none" w:sz="0" w:space="0" w:color="auto"/>
      </w:divBdr>
    </w:div>
    <w:div w:id="294144377">
      <w:bodyDiv w:val="1"/>
      <w:marLeft w:val="0"/>
      <w:marRight w:val="0"/>
      <w:marTop w:val="0"/>
      <w:marBottom w:val="0"/>
      <w:divBdr>
        <w:top w:val="none" w:sz="0" w:space="0" w:color="auto"/>
        <w:left w:val="none" w:sz="0" w:space="0" w:color="auto"/>
        <w:bottom w:val="none" w:sz="0" w:space="0" w:color="auto"/>
        <w:right w:val="none" w:sz="0" w:space="0" w:color="auto"/>
      </w:divBdr>
      <w:divsChild>
        <w:div w:id="1935822187">
          <w:marLeft w:val="0"/>
          <w:marRight w:val="0"/>
          <w:marTop w:val="0"/>
          <w:marBottom w:val="0"/>
          <w:divBdr>
            <w:top w:val="none" w:sz="0" w:space="0" w:color="auto"/>
            <w:left w:val="none" w:sz="0" w:space="0" w:color="auto"/>
            <w:bottom w:val="none" w:sz="0" w:space="0" w:color="auto"/>
            <w:right w:val="none" w:sz="0" w:space="0" w:color="auto"/>
          </w:divBdr>
          <w:divsChild>
            <w:div w:id="18166167">
              <w:marLeft w:val="0"/>
              <w:marRight w:val="0"/>
              <w:marTop w:val="0"/>
              <w:marBottom w:val="0"/>
              <w:divBdr>
                <w:top w:val="none" w:sz="0" w:space="0" w:color="auto"/>
                <w:left w:val="none" w:sz="0" w:space="0" w:color="auto"/>
                <w:bottom w:val="none" w:sz="0" w:space="0" w:color="auto"/>
                <w:right w:val="none" w:sz="0" w:space="0" w:color="auto"/>
              </w:divBdr>
              <w:divsChild>
                <w:div w:id="725685653">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42350">
      <w:bodyDiv w:val="1"/>
      <w:marLeft w:val="0"/>
      <w:marRight w:val="0"/>
      <w:marTop w:val="0"/>
      <w:marBottom w:val="0"/>
      <w:divBdr>
        <w:top w:val="none" w:sz="0" w:space="0" w:color="auto"/>
        <w:left w:val="none" w:sz="0" w:space="0" w:color="auto"/>
        <w:bottom w:val="none" w:sz="0" w:space="0" w:color="auto"/>
        <w:right w:val="none" w:sz="0" w:space="0" w:color="auto"/>
      </w:divBdr>
    </w:div>
    <w:div w:id="302397141">
      <w:bodyDiv w:val="1"/>
      <w:marLeft w:val="0"/>
      <w:marRight w:val="0"/>
      <w:marTop w:val="0"/>
      <w:marBottom w:val="0"/>
      <w:divBdr>
        <w:top w:val="none" w:sz="0" w:space="0" w:color="auto"/>
        <w:left w:val="none" w:sz="0" w:space="0" w:color="auto"/>
        <w:bottom w:val="none" w:sz="0" w:space="0" w:color="auto"/>
        <w:right w:val="none" w:sz="0" w:space="0" w:color="auto"/>
      </w:divBdr>
    </w:div>
    <w:div w:id="307325911">
      <w:bodyDiv w:val="1"/>
      <w:marLeft w:val="0"/>
      <w:marRight w:val="0"/>
      <w:marTop w:val="0"/>
      <w:marBottom w:val="0"/>
      <w:divBdr>
        <w:top w:val="none" w:sz="0" w:space="0" w:color="auto"/>
        <w:left w:val="none" w:sz="0" w:space="0" w:color="auto"/>
        <w:bottom w:val="none" w:sz="0" w:space="0" w:color="auto"/>
        <w:right w:val="none" w:sz="0" w:space="0" w:color="auto"/>
      </w:divBdr>
    </w:div>
    <w:div w:id="307518799">
      <w:bodyDiv w:val="1"/>
      <w:marLeft w:val="0"/>
      <w:marRight w:val="0"/>
      <w:marTop w:val="0"/>
      <w:marBottom w:val="0"/>
      <w:divBdr>
        <w:top w:val="none" w:sz="0" w:space="0" w:color="auto"/>
        <w:left w:val="none" w:sz="0" w:space="0" w:color="auto"/>
        <w:bottom w:val="none" w:sz="0" w:space="0" w:color="auto"/>
        <w:right w:val="none" w:sz="0" w:space="0" w:color="auto"/>
      </w:divBdr>
    </w:div>
    <w:div w:id="307631900">
      <w:bodyDiv w:val="1"/>
      <w:marLeft w:val="0"/>
      <w:marRight w:val="0"/>
      <w:marTop w:val="0"/>
      <w:marBottom w:val="0"/>
      <w:divBdr>
        <w:top w:val="none" w:sz="0" w:space="0" w:color="auto"/>
        <w:left w:val="none" w:sz="0" w:space="0" w:color="auto"/>
        <w:bottom w:val="none" w:sz="0" w:space="0" w:color="auto"/>
        <w:right w:val="none" w:sz="0" w:space="0" w:color="auto"/>
      </w:divBdr>
    </w:div>
    <w:div w:id="308442167">
      <w:bodyDiv w:val="1"/>
      <w:marLeft w:val="0"/>
      <w:marRight w:val="0"/>
      <w:marTop w:val="0"/>
      <w:marBottom w:val="0"/>
      <w:divBdr>
        <w:top w:val="none" w:sz="0" w:space="0" w:color="auto"/>
        <w:left w:val="none" w:sz="0" w:space="0" w:color="auto"/>
        <w:bottom w:val="none" w:sz="0" w:space="0" w:color="auto"/>
        <w:right w:val="none" w:sz="0" w:space="0" w:color="auto"/>
      </w:divBdr>
    </w:div>
    <w:div w:id="308558772">
      <w:bodyDiv w:val="1"/>
      <w:marLeft w:val="0"/>
      <w:marRight w:val="0"/>
      <w:marTop w:val="0"/>
      <w:marBottom w:val="0"/>
      <w:divBdr>
        <w:top w:val="none" w:sz="0" w:space="0" w:color="auto"/>
        <w:left w:val="none" w:sz="0" w:space="0" w:color="auto"/>
        <w:bottom w:val="none" w:sz="0" w:space="0" w:color="auto"/>
        <w:right w:val="none" w:sz="0" w:space="0" w:color="auto"/>
      </w:divBdr>
    </w:div>
    <w:div w:id="308901313">
      <w:bodyDiv w:val="1"/>
      <w:marLeft w:val="0"/>
      <w:marRight w:val="0"/>
      <w:marTop w:val="0"/>
      <w:marBottom w:val="0"/>
      <w:divBdr>
        <w:top w:val="none" w:sz="0" w:space="0" w:color="auto"/>
        <w:left w:val="none" w:sz="0" w:space="0" w:color="auto"/>
        <w:bottom w:val="none" w:sz="0" w:space="0" w:color="auto"/>
        <w:right w:val="none" w:sz="0" w:space="0" w:color="auto"/>
      </w:divBdr>
    </w:div>
    <w:div w:id="310714333">
      <w:bodyDiv w:val="1"/>
      <w:marLeft w:val="0"/>
      <w:marRight w:val="0"/>
      <w:marTop w:val="0"/>
      <w:marBottom w:val="0"/>
      <w:divBdr>
        <w:top w:val="none" w:sz="0" w:space="0" w:color="auto"/>
        <w:left w:val="none" w:sz="0" w:space="0" w:color="auto"/>
        <w:bottom w:val="none" w:sz="0" w:space="0" w:color="auto"/>
        <w:right w:val="none" w:sz="0" w:space="0" w:color="auto"/>
      </w:divBdr>
    </w:div>
    <w:div w:id="317029928">
      <w:bodyDiv w:val="1"/>
      <w:marLeft w:val="0"/>
      <w:marRight w:val="0"/>
      <w:marTop w:val="0"/>
      <w:marBottom w:val="0"/>
      <w:divBdr>
        <w:top w:val="none" w:sz="0" w:space="0" w:color="auto"/>
        <w:left w:val="none" w:sz="0" w:space="0" w:color="auto"/>
        <w:bottom w:val="none" w:sz="0" w:space="0" w:color="auto"/>
        <w:right w:val="none" w:sz="0" w:space="0" w:color="auto"/>
      </w:divBdr>
    </w:div>
    <w:div w:id="317342264">
      <w:bodyDiv w:val="1"/>
      <w:marLeft w:val="0"/>
      <w:marRight w:val="0"/>
      <w:marTop w:val="0"/>
      <w:marBottom w:val="0"/>
      <w:divBdr>
        <w:top w:val="none" w:sz="0" w:space="0" w:color="auto"/>
        <w:left w:val="none" w:sz="0" w:space="0" w:color="auto"/>
        <w:bottom w:val="none" w:sz="0" w:space="0" w:color="auto"/>
        <w:right w:val="none" w:sz="0" w:space="0" w:color="auto"/>
      </w:divBdr>
    </w:div>
    <w:div w:id="319388792">
      <w:bodyDiv w:val="1"/>
      <w:marLeft w:val="0"/>
      <w:marRight w:val="0"/>
      <w:marTop w:val="0"/>
      <w:marBottom w:val="0"/>
      <w:divBdr>
        <w:top w:val="none" w:sz="0" w:space="0" w:color="auto"/>
        <w:left w:val="none" w:sz="0" w:space="0" w:color="auto"/>
        <w:bottom w:val="none" w:sz="0" w:space="0" w:color="auto"/>
        <w:right w:val="none" w:sz="0" w:space="0" w:color="auto"/>
      </w:divBdr>
    </w:div>
    <w:div w:id="321204630">
      <w:bodyDiv w:val="1"/>
      <w:marLeft w:val="0"/>
      <w:marRight w:val="0"/>
      <w:marTop w:val="0"/>
      <w:marBottom w:val="0"/>
      <w:divBdr>
        <w:top w:val="none" w:sz="0" w:space="0" w:color="auto"/>
        <w:left w:val="none" w:sz="0" w:space="0" w:color="auto"/>
        <w:bottom w:val="none" w:sz="0" w:space="0" w:color="auto"/>
        <w:right w:val="none" w:sz="0" w:space="0" w:color="auto"/>
      </w:divBdr>
    </w:div>
    <w:div w:id="323317835">
      <w:bodyDiv w:val="1"/>
      <w:marLeft w:val="0"/>
      <w:marRight w:val="0"/>
      <w:marTop w:val="0"/>
      <w:marBottom w:val="0"/>
      <w:divBdr>
        <w:top w:val="none" w:sz="0" w:space="0" w:color="auto"/>
        <w:left w:val="none" w:sz="0" w:space="0" w:color="auto"/>
        <w:bottom w:val="none" w:sz="0" w:space="0" w:color="auto"/>
        <w:right w:val="none" w:sz="0" w:space="0" w:color="auto"/>
      </w:divBdr>
    </w:div>
    <w:div w:id="323897287">
      <w:bodyDiv w:val="1"/>
      <w:marLeft w:val="0"/>
      <w:marRight w:val="0"/>
      <w:marTop w:val="0"/>
      <w:marBottom w:val="0"/>
      <w:divBdr>
        <w:top w:val="none" w:sz="0" w:space="0" w:color="auto"/>
        <w:left w:val="none" w:sz="0" w:space="0" w:color="auto"/>
        <w:bottom w:val="none" w:sz="0" w:space="0" w:color="auto"/>
        <w:right w:val="none" w:sz="0" w:space="0" w:color="auto"/>
      </w:divBdr>
    </w:div>
    <w:div w:id="324407615">
      <w:bodyDiv w:val="1"/>
      <w:marLeft w:val="0"/>
      <w:marRight w:val="0"/>
      <w:marTop w:val="0"/>
      <w:marBottom w:val="0"/>
      <w:divBdr>
        <w:top w:val="none" w:sz="0" w:space="0" w:color="auto"/>
        <w:left w:val="none" w:sz="0" w:space="0" w:color="auto"/>
        <w:bottom w:val="none" w:sz="0" w:space="0" w:color="auto"/>
        <w:right w:val="none" w:sz="0" w:space="0" w:color="auto"/>
      </w:divBdr>
    </w:div>
    <w:div w:id="325206613">
      <w:bodyDiv w:val="1"/>
      <w:marLeft w:val="0"/>
      <w:marRight w:val="0"/>
      <w:marTop w:val="0"/>
      <w:marBottom w:val="0"/>
      <w:divBdr>
        <w:top w:val="none" w:sz="0" w:space="0" w:color="auto"/>
        <w:left w:val="none" w:sz="0" w:space="0" w:color="auto"/>
        <w:bottom w:val="none" w:sz="0" w:space="0" w:color="auto"/>
        <w:right w:val="none" w:sz="0" w:space="0" w:color="auto"/>
      </w:divBdr>
    </w:div>
    <w:div w:id="328291181">
      <w:bodyDiv w:val="1"/>
      <w:marLeft w:val="0"/>
      <w:marRight w:val="0"/>
      <w:marTop w:val="0"/>
      <w:marBottom w:val="0"/>
      <w:divBdr>
        <w:top w:val="none" w:sz="0" w:space="0" w:color="auto"/>
        <w:left w:val="none" w:sz="0" w:space="0" w:color="auto"/>
        <w:bottom w:val="none" w:sz="0" w:space="0" w:color="auto"/>
        <w:right w:val="none" w:sz="0" w:space="0" w:color="auto"/>
      </w:divBdr>
    </w:div>
    <w:div w:id="328486382">
      <w:bodyDiv w:val="1"/>
      <w:marLeft w:val="0"/>
      <w:marRight w:val="0"/>
      <w:marTop w:val="0"/>
      <w:marBottom w:val="0"/>
      <w:divBdr>
        <w:top w:val="none" w:sz="0" w:space="0" w:color="auto"/>
        <w:left w:val="none" w:sz="0" w:space="0" w:color="auto"/>
        <w:bottom w:val="none" w:sz="0" w:space="0" w:color="auto"/>
        <w:right w:val="none" w:sz="0" w:space="0" w:color="auto"/>
      </w:divBdr>
    </w:div>
    <w:div w:id="329019458">
      <w:bodyDiv w:val="1"/>
      <w:marLeft w:val="0"/>
      <w:marRight w:val="0"/>
      <w:marTop w:val="0"/>
      <w:marBottom w:val="0"/>
      <w:divBdr>
        <w:top w:val="none" w:sz="0" w:space="0" w:color="auto"/>
        <w:left w:val="none" w:sz="0" w:space="0" w:color="auto"/>
        <w:bottom w:val="none" w:sz="0" w:space="0" w:color="auto"/>
        <w:right w:val="none" w:sz="0" w:space="0" w:color="auto"/>
      </w:divBdr>
    </w:div>
    <w:div w:id="331957214">
      <w:bodyDiv w:val="1"/>
      <w:marLeft w:val="0"/>
      <w:marRight w:val="0"/>
      <w:marTop w:val="0"/>
      <w:marBottom w:val="0"/>
      <w:divBdr>
        <w:top w:val="none" w:sz="0" w:space="0" w:color="auto"/>
        <w:left w:val="none" w:sz="0" w:space="0" w:color="auto"/>
        <w:bottom w:val="none" w:sz="0" w:space="0" w:color="auto"/>
        <w:right w:val="none" w:sz="0" w:space="0" w:color="auto"/>
      </w:divBdr>
    </w:div>
    <w:div w:id="333807048">
      <w:bodyDiv w:val="1"/>
      <w:marLeft w:val="0"/>
      <w:marRight w:val="0"/>
      <w:marTop w:val="0"/>
      <w:marBottom w:val="0"/>
      <w:divBdr>
        <w:top w:val="none" w:sz="0" w:space="0" w:color="auto"/>
        <w:left w:val="none" w:sz="0" w:space="0" w:color="auto"/>
        <w:bottom w:val="none" w:sz="0" w:space="0" w:color="auto"/>
        <w:right w:val="none" w:sz="0" w:space="0" w:color="auto"/>
      </w:divBdr>
    </w:div>
    <w:div w:id="334377660">
      <w:bodyDiv w:val="1"/>
      <w:marLeft w:val="0"/>
      <w:marRight w:val="0"/>
      <w:marTop w:val="0"/>
      <w:marBottom w:val="0"/>
      <w:divBdr>
        <w:top w:val="none" w:sz="0" w:space="0" w:color="auto"/>
        <w:left w:val="none" w:sz="0" w:space="0" w:color="auto"/>
        <w:bottom w:val="none" w:sz="0" w:space="0" w:color="auto"/>
        <w:right w:val="none" w:sz="0" w:space="0" w:color="auto"/>
      </w:divBdr>
    </w:div>
    <w:div w:id="335350433">
      <w:bodyDiv w:val="1"/>
      <w:marLeft w:val="0"/>
      <w:marRight w:val="0"/>
      <w:marTop w:val="0"/>
      <w:marBottom w:val="0"/>
      <w:divBdr>
        <w:top w:val="none" w:sz="0" w:space="0" w:color="auto"/>
        <w:left w:val="none" w:sz="0" w:space="0" w:color="auto"/>
        <w:bottom w:val="none" w:sz="0" w:space="0" w:color="auto"/>
        <w:right w:val="none" w:sz="0" w:space="0" w:color="auto"/>
      </w:divBdr>
    </w:div>
    <w:div w:id="335544337">
      <w:bodyDiv w:val="1"/>
      <w:marLeft w:val="0"/>
      <w:marRight w:val="0"/>
      <w:marTop w:val="0"/>
      <w:marBottom w:val="0"/>
      <w:divBdr>
        <w:top w:val="none" w:sz="0" w:space="0" w:color="auto"/>
        <w:left w:val="none" w:sz="0" w:space="0" w:color="auto"/>
        <w:bottom w:val="none" w:sz="0" w:space="0" w:color="auto"/>
        <w:right w:val="none" w:sz="0" w:space="0" w:color="auto"/>
      </w:divBdr>
    </w:div>
    <w:div w:id="338393306">
      <w:bodyDiv w:val="1"/>
      <w:marLeft w:val="0"/>
      <w:marRight w:val="0"/>
      <w:marTop w:val="0"/>
      <w:marBottom w:val="0"/>
      <w:divBdr>
        <w:top w:val="none" w:sz="0" w:space="0" w:color="auto"/>
        <w:left w:val="none" w:sz="0" w:space="0" w:color="auto"/>
        <w:bottom w:val="none" w:sz="0" w:space="0" w:color="auto"/>
        <w:right w:val="none" w:sz="0" w:space="0" w:color="auto"/>
      </w:divBdr>
    </w:div>
    <w:div w:id="340014954">
      <w:bodyDiv w:val="1"/>
      <w:marLeft w:val="0"/>
      <w:marRight w:val="0"/>
      <w:marTop w:val="0"/>
      <w:marBottom w:val="0"/>
      <w:divBdr>
        <w:top w:val="none" w:sz="0" w:space="0" w:color="auto"/>
        <w:left w:val="none" w:sz="0" w:space="0" w:color="auto"/>
        <w:bottom w:val="none" w:sz="0" w:space="0" w:color="auto"/>
        <w:right w:val="none" w:sz="0" w:space="0" w:color="auto"/>
      </w:divBdr>
    </w:div>
    <w:div w:id="344333382">
      <w:bodyDiv w:val="1"/>
      <w:marLeft w:val="0"/>
      <w:marRight w:val="0"/>
      <w:marTop w:val="0"/>
      <w:marBottom w:val="0"/>
      <w:divBdr>
        <w:top w:val="none" w:sz="0" w:space="0" w:color="auto"/>
        <w:left w:val="none" w:sz="0" w:space="0" w:color="auto"/>
        <w:bottom w:val="none" w:sz="0" w:space="0" w:color="auto"/>
        <w:right w:val="none" w:sz="0" w:space="0" w:color="auto"/>
      </w:divBdr>
    </w:div>
    <w:div w:id="344407747">
      <w:bodyDiv w:val="1"/>
      <w:marLeft w:val="0"/>
      <w:marRight w:val="0"/>
      <w:marTop w:val="0"/>
      <w:marBottom w:val="0"/>
      <w:divBdr>
        <w:top w:val="none" w:sz="0" w:space="0" w:color="auto"/>
        <w:left w:val="none" w:sz="0" w:space="0" w:color="auto"/>
        <w:bottom w:val="none" w:sz="0" w:space="0" w:color="auto"/>
        <w:right w:val="none" w:sz="0" w:space="0" w:color="auto"/>
      </w:divBdr>
    </w:div>
    <w:div w:id="344525307">
      <w:bodyDiv w:val="1"/>
      <w:marLeft w:val="0"/>
      <w:marRight w:val="0"/>
      <w:marTop w:val="0"/>
      <w:marBottom w:val="0"/>
      <w:divBdr>
        <w:top w:val="none" w:sz="0" w:space="0" w:color="auto"/>
        <w:left w:val="none" w:sz="0" w:space="0" w:color="auto"/>
        <w:bottom w:val="none" w:sz="0" w:space="0" w:color="auto"/>
        <w:right w:val="none" w:sz="0" w:space="0" w:color="auto"/>
      </w:divBdr>
    </w:div>
    <w:div w:id="344748481">
      <w:bodyDiv w:val="1"/>
      <w:marLeft w:val="0"/>
      <w:marRight w:val="0"/>
      <w:marTop w:val="0"/>
      <w:marBottom w:val="0"/>
      <w:divBdr>
        <w:top w:val="none" w:sz="0" w:space="0" w:color="auto"/>
        <w:left w:val="none" w:sz="0" w:space="0" w:color="auto"/>
        <w:bottom w:val="none" w:sz="0" w:space="0" w:color="auto"/>
        <w:right w:val="none" w:sz="0" w:space="0" w:color="auto"/>
      </w:divBdr>
    </w:div>
    <w:div w:id="347945590">
      <w:bodyDiv w:val="1"/>
      <w:marLeft w:val="0"/>
      <w:marRight w:val="0"/>
      <w:marTop w:val="0"/>
      <w:marBottom w:val="0"/>
      <w:divBdr>
        <w:top w:val="none" w:sz="0" w:space="0" w:color="auto"/>
        <w:left w:val="none" w:sz="0" w:space="0" w:color="auto"/>
        <w:bottom w:val="none" w:sz="0" w:space="0" w:color="auto"/>
        <w:right w:val="none" w:sz="0" w:space="0" w:color="auto"/>
      </w:divBdr>
    </w:div>
    <w:div w:id="349450842">
      <w:bodyDiv w:val="1"/>
      <w:marLeft w:val="0"/>
      <w:marRight w:val="0"/>
      <w:marTop w:val="0"/>
      <w:marBottom w:val="0"/>
      <w:divBdr>
        <w:top w:val="none" w:sz="0" w:space="0" w:color="auto"/>
        <w:left w:val="none" w:sz="0" w:space="0" w:color="auto"/>
        <w:bottom w:val="none" w:sz="0" w:space="0" w:color="auto"/>
        <w:right w:val="none" w:sz="0" w:space="0" w:color="auto"/>
      </w:divBdr>
    </w:div>
    <w:div w:id="353652396">
      <w:bodyDiv w:val="1"/>
      <w:marLeft w:val="0"/>
      <w:marRight w:val="0"/>
      <w:marTop w:val="0"/>
      <w:marBottom w:val="0"/>
      <w:divBdr>
        <w:top w:val="none" w:sz="0" w:space="0" w:color="auto"/>
        <w:left w:val="none" w:sz="0" w:space="0" w:color="auto"/>
        <w:bottom w:val="none" w:sz="0" w:space="0" w:color="auto"/>
        <w:right w:val="none" w:sz="0" w:space="0" w:color="auto"/>
      </w:divBdr>
      <w:divsChild>
        <w:div w:id="389620772">
          <w:marLeft w:val="0"/>
          <w:marRight w:val="0"/>
          <w:marTop w:val="0"/>
          <w:marBottom w:val="0"/>
          <w:divBdr>
            <w:top w:val="none" w:sz="0" w:space="0" w:color="auto"/>
            <w:left w:val="none" w:sz="0" w:space="0" w:color="auto"/>
            <w:bottom w:val="none" w:sz="0" w:space="0" w:color="auto"/>
            <w:right w:val="none" w:sz="0" w:space="0" w:color="auto"/>
          </w:divBdr>
          <w:divsChild>
            <w:div w:id="88074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11330">
      <w:bodyDiv w:val="1"/>
      <w:marLeft w:val="0"/>
      <w:marRight w:val="0"/>
      <w:marTop w:val="0"/>
      <w:marBottom w:val="0"/>
      <w:divBdr>
        <w:top w:val="none" w:sz="0" w:space="0" w:color="auto"/>
        <w:left w:val="none" w:sz="0" w:space="0" w:color="auto"/>
        <w:bottom w:val="none" w:sz="0" w:space="0" w:color="auto"/>
        <w:right w:val="none" w:sz="0" w:space="0" w:color="auto"/>
      </w:divBdr>
    </w:div>
    <w:div w:id="355928252">
      <w:bodyDiv w:val="1"/>
      <w:marLeft w:val="0"/>
      <w:marRight w:val="0"/>
      <w:marTop w:val="0"/>
      <w:marBottom w:val="0"/>
      <w:divBdr>
        <w:top w:val="none" w:sz="0" w:space="0" w:color="auto"/>
        <w:left w:val="none" w:sz="0" w:space="0" w:color="auto"/>
        <w:bottom w:val="none" w:sz="0" w:space="0" w:color="auto"/>
        <w:right w:val="none" w:sz="0" w:space="0" w:color="auto"/>
      </w:divBdr>
    </w:div>
    <w:div w:id="356394602">
      <w:bodyDiv w:val="1"/>
      <w:marLeft w:val="0"/>
      <w:marRight w:val="0"/>
      <w:marTop w:val="0"/>
      <w:marBottom w:val="0"/>
      <w:divBdr>
        <w:top w:val="none" w:sz="0" w:space="0" w:color="auto"/>
        <w:left w:val="none" w:sz="0" w:space="0" w:color="auto"/>
        <w:bottom w:val="none" w:sz="0" w:space="0" w:color="auto"/>
        <w:right w:val="none" w:sz="0" w:space="0" w:color="auto"/>
      </w:divBdr>
    </w:div>
    <w:div w:id="357122337">
      <w:bodyDiv w:val="1"/>
      <w:marLeft w:val="0"/>
      <w:marRight w:val="0"/>
      <w:marTop w:val="0"/>
      <w:marBottom w:val="0"/>
      <w:divBdr>
        <w:top w:val="none" w:sz="0" w:space="0" w:color="auto"/>
        <w:left w:val="none" w:sz="0" w:space="0" w:color="auto"/>
        <w:bottom w:val="none" w:sz="0" w:space="0" w:color="auto"/>
        <w:right w:val="none" w:sz="0" w:space="0" w:color="auto"/>
      </w:divBdr>
    </w:div>
    <w:div w:id="357198531">
      <w:bodyDiv w:val="1"/>
      <w:marLeft w:val="0"/>
      <w:marRight w:val="0"/>
      <w:marTop w:val="0"/>
      <w:marBottom w:val="0"/>
      <w:divBdr>
        <w:top w:val="none" w:sz="0" w:space="0" w:color="auto"/>
        <w:left w:val="none" w:sz="0" w:space="0" w:color="auto"/>
        <w:bottom w:val="none" w:sz="0" w:space="0" w:color="auto"/>
        <w:right w:val="none" w:sz="0" w:space="0" w:color="auto"/>
      </w:divBdr>
    </w:div>
    <w:div w:id="357388442">
      <w:bodyDiv w:val="1"/>
      <w:marLeft w:val="0"/>
      <w:marRight w:val="0"/>
      <w:marTop w:val="0"/>
      <w:marBottom w:val="0"/>
      <w:divBdr>
        <w:top w:val="none" w:sz="0" w:space="0" w:color="auto"/>
        <w:left w:val="none" w:sz="0" w:space="0" w:color="auto"/>
        <w:bottom w:val="none" w:sz="0" w:space="0" w:color="auto"/>
        <w:right w:val="none" w:sz="0" w:space="0" w:color="auto"/>
      </w:divBdr>
    </w:div>
    <w:div w:id="357582737">
      <w:bodyDiv w:val="1"/>
      <w:marLeft w:val="0"/>
      <w:marRight w:val="0"/>
      <w:marTop w:val="0"/>
      <w:marBottom w:val="0"/>
      <w:divBdr>
        <w:top w:val="none" w:sz="0" w:space="0" w:color="auto"/>
        <w:left w:val="none" w:sz="0" w:space="0" w:color="auto"/>
        <w:bottom w:val="none" w:sz="0" w:space="0" w:color="auto"/>
        <w:right w:val="none" w:sz="0" w:space="0" w:color="auto"/>
      </w:divBdr>
    </w:div>
    <w:div w:id="358968131">
      <w:bodyDiv w:val="1"/>
      <w:marLeft w:val="0"/>
      <w:marRight w:val="0"/>
      <w:marTop w:val="0"/>
      <w:marBottom w:val="0"/>
      <w:divBdr>
        <w:top w:val="none" w:sz="0" w:space="0" w:color="auto"/>
        <w:left w:val="none" w:sz="0" w:space="0" w:color="auto"/>
        <w:bottom w:val="none" w:sz="0" w:space="0" w:color="auto"/>
        <w:right w:val="none" w:sz="0" w:space="0" w:color="auto"/>
      </w:divBdr>
    </w:div>
    <w:div w:id="362361908">
      <w:bodyDiv w:val="1"/>
      <w:marLeft w:val="0"/>
      <w:marRight w:val="0"/>
      <w:marTop w:val="0"/>
      <w:marBottom w:val="0"/>
      <w:divBdr>
        <w:top w:val="none" w:sz="0" w:space="0" w:color="auto"/>
        <w:left w:val="none" w:sz="0" w:space="0" w:color="auto"/>
        <w:bottom w:val="none" w:sz="0" w:space="0" w:color="auto"/>
        <w:right w:val="none" w:sz="0" w:space="0" w:color="auto"/>
      </w:divBdr>
      <w:divsChild>
        <w:div w:id="1426994407">
          <w:marLeft w:val="0"/>
          <w:marRight w:val="0"/>
          <w:marTop w:val="0"/>
          <w:marBottom w:val="0"/>
          <w:divBdr>
            <w:top w:val="none" w:sz="0" w:space="0" w:color="auto"/>
            <w:left w:val="none" w:sz="0" w:space="0" w:color="auto"/>
            <w:bottom w:val="none" w:sz="0" w:space="0" w:color="auto"/>
            <w:right w:val="none" w:sz="0" w:space="0" w:color="auto"/>
          </w:divBdr>
          <w:divsChild>
            <w:div w:id="588318506">
              <w:marLeft w:val="0"/>
              <w:marRight w:val="0"/>
              <w:marTop w:val="0"/>
              <w:marBottom w:val="0"/>
              <w:divBdr>
                <w:top w:val="none" w:sz="0" w:space="0" w:color="auto"/>
                <w:left w:val="none" w:sz="0" w:space="0" w:color="auto"/>
                <w:bottom w:val="none" w:sz="0" w:space="0" w:color="auto"/>
                <w:right w:val="none" w:sz="0" w:space="0" w:color="auto"/>
              </w:divBdr>
              <w:divsChild>
                <w:div w:id="1576822428">
                  <w:marLeft w:val="0"/>
                  <w:marRight w:val="0"/>
                  <w:marTop w:val="0"/>
                  <w:marBottom w:val="0"/>
                  <w:divBdr>
                    <w:top w:val="none" w:sz="0" w:space="0" w:color="auto"/>
                    <w:left w:val="none" w:sz="0" w:space="0" w:color="auto"/>
                    <w:bottom w:val="none" w:sz="0" w:space="0" w:color="auto"/>
                    <w:right w:val="none" w:sz="0" w:space="0" w:color="auto"/>
                  </w:divBdr>
                  <w:divsChild>
                    <w:div w:id="1863274190">
                      <w:marLeft w:val="150"/>
                      <w:marRight w:val="0"/>
                      <w:marTop w:val="150"/>
                      <w:marBottom w:val="0"/>
                      <w:divBdr>
                        <w:top w:val="none" w:sz="0" w:space="0" w:color="auto"/>
                        <w:left w:val="none" w:sz="0" w:space="0" w:color="auto"/>
                        <w:bottom w:val="none" w:sz="0" w:space="0" w:color="auto"/>
                        <w:right w:val="none" w:sz="0" w:space="0" w:color="auto"/>
                      </w:divBdr>
                      <w:divsChild>
                        <w:div w:id="347872551">
                          <w:marLeft w:val="0"/>
                          <w:marRight w:val="0"/>
                          <w:marTop w:val="0"/>
                          <w:marBottom w:val="0"/>
                          <w:divBdr>
                            <w:top w:val="none" w:sz="0" w:space="0" w:color="auto"/>
                            <w:left w:val="none" w:sz="0" w:space="0" w:color="auto"/>
                            <w:bottom w:val="single" w:sz="6" w:space="8" w:color="0B5827"/>
                            <w:right w:val="none" w:sz="0" w:space="0" w:color="auto"/>
                          </w:divBdr>
                          <w:divsChild>
                            <w:div w:id="1521891035">
                              <w:marLeft w:val="0"/>
                              <w:marRight w:val="0"/>
                              <w:marTop w:val="0"/>
                              <w:marBottom w:val="0"/>
                              <w:divBdr>
                                <w:top w:val="none" w:sz="0" w:space="0" w:color="auto"/>
                                <w:left w:val="none" w:sz="0" w:space="0" w:color="auto"/>
                                <w:bottom w:val="none" w:sz="0" w:space="0" w:color="auto"/>
                                <w:right w:val="none" w:sz="0" w:space="0" w:color="auto"/>
                              </w:divBdr>
                              <w:divsChild>
                                <w:div w:id="1715736773">
                                  <w:marLeft w:val="0"/>
                                  <w:marRight w:val="0"/>
                                  <w:marTop w:val="0"/>
                                  <w:marBottom w:val="0"/>
                                  <w:divBdr>
                                    <w:top w:val="none" w:sz="0" w:space="0" w:color="auto"/>
                                    <w:left w:val="none" w:sz="0" w:space="0" w:color="auto"/>
                                    <w:bottom w:val="none" w:sz="0" w:space="0" w:color="auto"/>
                                    <w:right w:val="none" w:sz="0" w:space="0" w:color="auto"/>
                                  </w:divBdr>
                                  <w:divsChild>
                                    <w:div w:id="35704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2487434">
      <w:bodyDiv w:val="1"/>
      <w:marLeft w:val="0"/>
      <w:marRight w:val="0"/>
      <w:marTop w:val="0"/>
      <w:marBottom w:val="0"/>
      <w:divBdr>
        <w:top w:val="none" w:sz="0" w:space="0" w:color="auto"/>
        <w:left w:val="none" w:sz="0" w:space="0" w:color="auto"/>
        <w:bottom w:val="none" w:sz="0" w:space="0" w:color="auto"/>
        <w:right w:val="none" w:sz="0" w:space="0" w:color="auto"/>
      </w:divBdr>
    </w:div>
    <w:div w:id="367068163">
      <w:bodyDiv w:val="1"/>
      <w:marLeft w:val="0"/>
      <w:marRight w:val="0"/>
      <w:marTop w:val="0"/>
      <w:marBottom w:val="0"/>
      <w:divBdr>
        <w:top w:val="none" w:sz="0" w:space="0" w:color="auto"/>
        <w:left w:val="none" w:sz="0" w:space="0" w:color="auto"/>
        <w:bottom w:val="none" w:sz="0" w:space="0" w:color="auto"/>
        <w:right w:val="none" w:sz="0" w:space="0" w:color="auto"/>
      </w:divBdr>
    </w:div>
    <w:div w:id="369261641">
      <w:bodyDiv w:val="1"/>
      <w:marLeft w:val="0"/>
      <w:marRight w:val="0"/>
      <w:marTop w:val="0"/>
      <w:marBottom w:val="0"/>
      <w:divBdr>
        <w:top w:val="none" w:sz="0" w:space="0" w:color="auto"/>
        <w:left w:val="none" w:sz="0" w:space="0" w:color="auto"/>
        <w:bottom w:val="none" w:sz="0" w:space="0" w:color="auto"/>
        <w:right w:val="none" w:sz="0" w:space="0" w:color="auto"/>
      </w:divBdr>
    </w:div>
    <w:div w:id="373047426">
      <w:bodyDiv w:val="1"/>
      <w:marLeft w:val="0"/>
      <w:marRight w:val="0"/>
      <w:marTop w:val="0"/>
      <w:marBottom w:val="0"/>
      <w:divBdr>
        <w:top w:val="none" w:sz="0" w:space="0" w:color="auto"/>
        <w:left w:val="none" w:sz="0" w:space="0" w:color="auto"/>
        <w:bottom w:val="none" w:sz="0" w:space="0" w:color="auto"/>
        <w:right w:val="none" w:sz="0" w:space="0" w:color="auto"/>
      </w:divBdr>
    </w:div>
    <w:div w:id="374427183">
      <w:bodyDiv w:val="1"/>
      <w:marLeft w:val="0"/>
      <w:marRight w:val="0"/>
      <w:marTop w:val="0"/>
      <w:marBottom w:val="0"/>
      <w:divBdr>
        <w:top w:val="none" w:sz="0" w:space="0" w:color="auto"/>
        <w:left w:val="none" w:sz="0" w:space="0" w:color="auto"/>
        <w:bottom w:val="none" w:sz="0" w:space="0" w:color="auto"/>
        <w:right w:val="none" w:sz="0" w:space="0" w:color="auto"/>
      </w:divBdr>
    </w:div>
    <w:div w:id="383263532">
      <w:bodyDiv w:val="1"/>
      <w:marLeft w:val="0"/>
      <w:marRight w:val="0"/>
      <w:marTop w:val="0"/>
      <w:marBottom w:val="0"/>
      <w:divBdr>
        <w:top w:val="none" w:sz="0" w:space="0" w:color="auto"/>
        <w:left w:val="none" w:sz="0" w:space="0" w:color="auto"/>
        <w:bottom w:val="none" w:sz="0" w:space="0" w:color="auto"/>
        <w:right w:val="none" w:sz="0" w:space="0" w:color="auto"/>
      </w:divBdr>
    </w:div>
    <w:div w:id="385032565">
      <w:bodyDiv w:val="1"/>
      <w:marLeft w:val="0"/>
      <w:marRight w:val="0"/>
      <w:marTop w:val="0"/>
      <w:marBottom w:val="0"/>
      <w:divBdr>
        <w:top w:val="none" w:sz="0" w:space="0" w:color="auto"/>
        <w:left w:val="none" w:sz="0" w:space="0" w:color="auto"/>
        <w:bottom w:val="none" w:sz="0" w:space="0" w:color="auto"/>
        <w:right w:val="none" w:sz="0" w:space="0" w:color="auto"/>
      </w:divBdr>
    </w:div>
    <w:div w:id="387341014">
      <w:bodyDiv w:val="1"/>
      <w:marLeft w:val="0"/>
      <w:marRight w:val="0"/>
      <w:marTop w:val="0"/>
      <w:marBottom w:val="0"/>
      <w:divBdr>
        <w:top w:val="none" w:sz="0" w:space="0" w:color="auto"/>
        <w:left w:val="none" w:sz="0" w:space="0" w:color="auto"/>
        <w:bottom w:val="none" w:sz="0" w:space="0" w:color="auto"/>
        <w:right w:val="none" w:sz="0" w:space="0" w:color="auto"/>
      </w:divBdr>
    </w:div>
    <w:div w:id="389041254">
      <w:bodyDiv w:val="1"/>
      <w:marLeft w:val="0"/>
      <w:marRight w:val="0"/>
      <w:marTop w:val="0"/>
      <w:marBottom w:val="0"/>
      <w:divBdr>
        <w:top w:val="none" w:sz="0" w:space="0" w:color="auto"/>
        <w:left w:val="none" w:sz="0" w:space="0" w:color="auto"/>
        <w:bottom w:val="none" w:sz="0" w:space="0" w:color="auto"/>
        <w:right w:val="none" w:sz="0" w:space="0" w:color="auto"/>
      </w:divBdr>
    </w:div>
    <w:div w:id="389497573">
      <w:bodyDiv w:val="1"/>
      <w:marLeft w:val="0"/>
      <w:marRight w:val="0"/>
      <w:marTop w:val="0"/>
      <w:marBottom w:val="0"/>
      <w:divBdr>
        <w:top w:val="none" w:sz="0" w:space="0" w:color="auto"/>
        <w:left w:val="none" w:sz="0" w:space="0" w:color="auto"/>
        <w:bottom w:val="none" w:sz="0" w:space="0" w:color="auto"/>
        <w:right w:val="none" w:sz="0" w:space="0" w:color="auto"/>
      </w:divBdr>
    </w:div>
    <w:div w:id="392824197">
      <w:bodyDiv w:val="1"/>
      <w:marLeft w:val="0"/>
      <w:marRight w:val="0"/>
      <w:marTop w:val="0"/>
      <w:marBottom w:val="0"/>
      <w:divBdr>
        <w:top w:val="none" w:sz="0" w:space="0" w:color="auto"/>
        <w:left w:val="none" w:sz="0" w:space="0" w:color="auto"/>
        <w:bottom w:val="none" w:sz="0" w:space="0" w:color="auto"/>
        <w:right w:val="none" w:sz="0" w:space="0" w:color="auto"/>
      </w:divBdr>
    </w:div>
    <w:div w:id="393239058">
      <w:bodyDiv w:val="1"/>
      <w:marLeft w:val="0"/>
      <w:marRight w:val="0"/>
      <w:marTop w:val="0"/>
      <w:marBottom w:val="0"/>
      <w:divBdr>
        <w:top w:val="none" w:sz="0" w:space="0" w:color="auto"/>
        <w:left w:val="none" w:sz="0" w:space="0" w:color="auto"/>
        <w:bottom w:val="none" w:sz="0" w:space="0" w:color="auto"/>
        <w:right w:val="none" w:sz="0" w:space="0" w:color="auto"/>
      </w:divBdr>
    </w:div>
    <w:div w:id="406192197">
      <w:bodyDiv w:val="1"/>
      <w:marLeft w:val="0"/>
      <w:marRight w:val="0"/>
      <w:marTop w:val="0"/>
      <w:marBottom w:val="0"/>
      <w:divBdr>
        <w:top w:val="none" w:sz="0" w:space="0" w:color="auto"/>
        <w:left w:val="none" w:sz="0" w:space="0" w:color="auto"/>
        <w:bottom w:val="none" w:sz="0" w:space="0" w:color="auto"/>
        <w:right w:val="none" w:sz="0" w:space="0" w:color="auto"/>
      </w:divBdr>
      <w:divsChild>
        <w:div w:id="1841188967">
          <w:marLeft w:val="0"/>
          <w:marRight w:val="0"/>
          <w:marTop w:val="0"/>
          <w:marBottom w:val="0"/>
          <w:divBdr>
            <w:top w:val="single" w:sz="12" w:space="3" w:color="E6E6E6"/>
            <w:left w:val="single" w:sz="2" w:space="0" w:color="FFFFFF"/>
            <w:bottom w:val="single" w:sz="2" w:space="0" w:color="FFFFFF"/>
            <w:right w:val="single" w:sz="2" w:space="0" w:color="FFFFFF"/>
          </w:divBdr>
          <w:divsChild>
            <w:div w:id="226303925">
              <w:marLeft w:val="0"/>
              <w:marRight w:val="0"/>
              <w:marTop w:val="0"/>
              <w:marBottom w:val="0"/>
              <w:divBdr>
                <w:top w:val="single" w:sz="2" w:space="1" w:color="FFFFFF"/>
                <w:left w:val="single" w:sz="2" w:space="1" w:color="FFFFFF"/>
                <w:bottom w:val="single" w:sz="2" w:space="1" w:color="FFFFFF"/>
                <w:right w:val="single" w:sz="2" w:space="1" w:color="FFFFFF"/>
              </w:divBdr>
              <w:divsChild>
                <w:div w:id="100301166">
                  <w:marLeft w:val="0"/>
                  <w:marRight w:val="0"/>
                  <w:marTop w:val="0"/>
                  <w:marBottom w:val="0"/>
                  <w:divBdr>
                    <w:top w:val="single" w:sz="2" w:space="0" w:color="FFFFFF"/>
                    <w:left w:val="single" w:sz="2" w:space="0" w:color="FFFFFF"/>
                    <w:bottom w:val="single" w:sz="2" w:space="0" w:color="FFFFFF"/>
                    <w:right w:val="single" w:sz="2" w:space="0" w:color="FFFFFF"/>
                  </w:divBdr>
                  <w:divsChild>
                    <w:div w:id="1218203887">
                      <w:marLeft w:val="0"/>
                      <w:marRight w:val="0"/>
                      <w:marTop w:val="0"/>
                      <w:marBottom w:val="0"/>
                      <w:divBdr>
                        <w:top w:val="single" w:sz="2" w:space="0" w:color="A52A2A"/>
                        <w:left w:val="single" w:sz="2" w:space="0" w:color="FFFFFF"/>
                        <w:bottom w:val="single" w:sz="2" w:space="0" w:color="FFFFFF"/>
                        <w:right w:val="single" w:sz="2" w:space="0" w:color="FFFFFF"/>
                      </w:divBdr>
                    </w:div>
                    <w:div w:id="1472167299">
                      <w:marLeft w:val="0"/>
                      <w:marRight w:val="0"/>
                      <w:marTop w:val="0"/>
                      <w:marBottom w:val="0"/>
                      <w:divBdr>
                        <w:top w:val="single" w:sz="2" w:space="0" w:color="A52A2A"/>
                        <w:left w:val="single" w:sz="2" w:space="0" w:color="FFFFFF"/>
                        <w:bottom w:val="single" w:sz="2" w:space="0" w:color="FFFFFF"/>
                        <w:right w:val="single" w:sz="2" w:space="0" w:color="FFFFFF"/>
                      </w:divBdr>
                    </w:div>
                    <w:div w:id="1825582786">
                      <w:marLeft w:val="0"/>
                      <w:marRight w:val="0"/>
                      <w:marTop w:val="0"/>
                      <w:marBottom w:val="0"/>
                      <w:divBdr>
                        <w:top w:val="single" w:sz="2" w:space="0" w:color="A52A2A"/>
                        <w:left w:val="single" w:sz="2" w:space="0" w:color="FFFFFF"/>
                        <w:bottom w:val="single" w:sz="2" w:space="0" w:color="FFFFFF"/>
                        <w:right w:val="single" w:sz="2" w:space="0" w:color="FFFFFF"/>
                      </w:divBdr>
                    </w:div>
                    <w:div w:id="1897426421">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408962688">
      <w:bodyDiv w:val="1"/>
      <w:marLeft w:val="0"/>
      <w:marRight w:val="0"/>
      <w:marTop w:val="0"/>
      <w:marBottom w:val="0"/>
      <w:divBdr>
        <w:top w:val="none" w:sz="0" w:space="0" w:color="auto"/>
        <w:left w:val="none" w:sz="0" w:space="0" w:color="auto"/>
        <w:bottom w:val="none" w:sz="0" w:space="0" w:color="auto"/>
        <w:right w:val="none" w:sz="0" w:space="0" w:color="auto"/>
      </w:divBdr>
    </w:div>
    <w:div w:id="417674145">
      <w:bodyDiv w:val="1"/>
      <w:marLeft w:val="0"/>
      <w:marRight w:val="0"/>
      <w:marTop w:val="0"/>
      <w:marBottom w:val="0"/>
      <w:divBdr>
        <w:top w:val="none" w:sz="0" w:space="0" w:color="auto"/>
        <w:left w:val="none" w:sz="0" w:space="0" w:color="auto"/>
        <w:bottom w:val="none" w:sz="0" w:space="0" w:color="auto"/>
        <w:right w:val="none" w:sz="0" w:space="0" w:color="auto"/>
      </w:divBdr>
    </w:div>
    <w:div w:id="419329333">
      <w:bodyDiv w:val="1"/>
      <w:marLeft w:val="0"/>
      <w:marRight w:val="0"/>
      <w:marTop w:val="0"/>
      <w:marBottom w:val="0"/>
      <w:divBdr>
        <w:top w:val="none" w:sz="0" w:space="0" w:color="auto"/>
        <w:left w:val="none" w:sz="0" w:space="0" w:color="auto"/>
        <w:bottom w:val="none" w:sz="0" w:space="0" w:color="auto"/>
        <w:right w:val="none" w:sz="0" w:space="0" w:color="auto"/>
      </w:divBdr>
    </w:div>
    <w:div w:id="420686489">
      <w:bodyDiv w:val="1"/>
      <w:marLeft w:val="0"/>
      <w:marRight w:val="0"/>
      <w:marTop w:val="0"/>
      <w:marBottom w:val="0"/>
      <w:divBdr>
        <w:top w:val="none" w:sz="0" w:space="0" w:color="auto"/>
        <w:left w:val="none" w:sz="0" w:space="0" w:color="auto"/>
        <w:bottom w:val="none" w:sz="0" w:space="0" w:color="auto"/>
        <w:right w:val="none" w:sz="0" w:space="0" w:color="auto"/>
      </w:divBdr>
    </w:div>
    <w:div w:id="420873962">
      <w:bodyDiv w:val="1"/>
      <w:marLeft w:val="0"/>
      <w:marRight w:val="0"/>
      <w:marTop w:val="0"/>
      <w:marBottom w:val="0"/>
      <w:divBdr>
        <w:top w:val="none" w:sz="0" w:space="0" w:color="auto"/>
        <w:left w:val="none" w:sz="0" w:space="0" w:color="auto"/>
        <w:bottom w:val="none" w:sz="0" w:space="0" w:color="auto"/>
        <w:right w:val="none" w:sz="0" w:space="0" w:color="auto"/>
      </w:divBdr>
    </w:div>
    <w:div w:id="421683218">
      <w:bodyDiv w:val="1"/>
      <w:marLeft w:val="0"/>
      <w:marRight w:val="0"/>
      <w:marTop w:val="0"/>
      <w:marBottom w:val="0"/>
      <w:divBdr>
        <w:top w:val="none" w:sz="0" w:space="0" w:color="auto"/>
        <w:left w:val="none" w:sz="0" w:space="0" w:color="auto"/>
        <w:bottom w:val="none" w:sz="0" w:space="0" w:color="auto"/>
        <w:right w:val="none" w:sz="0" w:space="0" w:color="auto"/>
      </w:divBdr>
    </w:div>
    <w:div w:id="424418274">
      <w:bodyDiv w:val="1"/>
      <w:marLeft w:val="0"/>
      <w:marRight w:val="0"/>
      <w:marTop w:val="0"/>
      <w:marBottom w:val="0"/>
      <w:divBdr>
        <w:top w:val="none" w:sz="0" w:space="0" w:color="auto"/>
        <w:left w:val="none" w:sz="0" w:space="0" w:color="auto"/>
        <w:bottom w:val="none" w:sz="0" w:space="0" w:color="auto"/>
        <w:right w:val="none" w:sz="0" w:space="0" w:color="auto"/>
      </w:divBdr>
    </w:div>
    <w:div w:id="424763848">
      <w:bodyDiv w:val="1"/>
      <w:marLeft w:val="0"/>
      <w:marRight w:val="0"/>
      <w:marTop w:val="0"/>
      <w:marBottom w:val="0"/>
      <w:divBdr>
        <w:top w:val="none" w:sz="0" w:space="0" w:color="auto"/>
        <w:left w:val="none" w:sz="0" w:space="0" w:color="auto"/>
        <w:bottom w:val="none" w:sz="0" w:space="0" w:color="auto"/>
        <w:right w:val="none" w:sz="0" w:space="0" w:color="auto"/>
      </w:divBdr>
    </w:div>
    <w:div w:id="425417408">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26778819">
      <w:bodyDiv w:val="1"/>
      <w:marLeft w:val="0"/>
      <w:marRight w:val="0"/>
      <w:marTop w:val="0"/>
      <w:marBottom w:val="0"/>
      <w:divBdr>
        <w:top w:val="none" w:sz="0" w:space="0" w:color="auto"/>
        <w:left w:val="none" w:sz="0" w:space="0" w:color="auto"/>
        <w:bottom w:val="none" w:sz="0" w:space="0" w:color="auto"/>
        <w:right w:val="none" w:sz="0" w:space="0" w:color="auto"/>
      </w:divBdr>
    </w:div>
    <w:div w:id="432675081">
      <w:bodyDiv w:val="1"/>
      <w:marLeft w:val="0"/>
      <w:marRight w:val="0"/>
      <w:marTop w:val="0"/>
      <w:marBottom w:val="0"/>
      <w:divBdr>
        <w:top w:val="none" w:sz="0" w:space="0" w:color="auto"/>
        <w:left w:val="none" w:sz="0" w:space="0" w:color="auto"/>
        <w:bottom w:val="none" w:sz="0" w:space="0" w:color="auto"/>
        <w:right w:val="none" w:sz="0" w:space="0" w:color="auto"/>
      </w:divBdr>
    </w:div>
    <w:div w:id="433134955">
      <w:bodyDiv w:val="1"/>
      <w:marLeft w:val="0"/>
      <w:marRight w:val="0"/>
      <w:marTop w:val="0"/>
      <w:marBottom w:val="0"/>
      <w:divBdr>
        <w:top w:val="none" w:sz="0" w:space="0" w:color="auto"/>
        <w:left w:val="none" w:sz="0" w:space="0" w:color="auto"/>
        <w:bottom w:val="none" w:sz="0" w:space="0" w:color="auto"/>
        <w:right w:val="none" w:sz="0" w:space="0" w:color="auto"/>
      </w:divBdr>
      <w:divsChild>
        <w:div w:id="463350524">
          <w:marLeft w:val="50"/>
          <w:marRight w:val="50"/>
          <w:marTop w:val="0"/>
          <w:marBottom w:val="0"/>
          <w:divBdr>
            <w:top w:val="none" w:sz="0" w:space="0" w:color="auto"/>
            <w:left w:val="none" w:sz="0" w:space="0" w:color="auto"/>
            <w:bottom w:val="none" w:sz="0" w:space="0" w:color="auto"/>
            <w:right w:val="none" w:sz="0" w:space="0" w:color="auto"/>
          </w:divBdr>
        </w:div>
      </w:divsChild>
    </w:div>
    <w:div w:id="434057045">
      <w:bodyDiv w:val="1"/>
      <w:marLeft w:val="0"/>
      <w:marRight w:val="0"/>
      <w:marTop w:val="0"/>
      <w:marBottom w:val="0"/>
      <w:divBdr>
        <w:top w:val="none" w:sz="0" w:space="0" w:color="auto"/>
        <w:left w:val="none" w:sz="0" w:space="0" w:color="auto"/>
        <w:bottom w:val="none" w:sz="0" w:space="0" w:color="auto"/>
        <w:right w:val="none" w:sz="0" w:space="0" w:color="auto"/>
      </w:divBdr>
    </w:div>
    <w:div w:id="434592603">
      <w:bodyDiv w:val="1"/>
      <w:marLeft w:val="0"/>
      <w:marRight w:val="0"/>
      <w:marTop w:val="0"/>
      <w:marBottom w:val="0"/>
      <w:divBdr>
        <w:top w:val="none" w:sz="0" w:space="0" w:color="auto"/>
        <w:left w:val="none" w:sz="0" w:space="0" w:color="auto"/>
        <w:bottom w:val="none" w:sz="0" w:space="0" w:color="auto"/>
        <w:right w:val="none" w:sz="0" w:space="0" w:color="auto"/>
      </w:divBdr>
    </w:div>
    <w:div w:id="435097067">
      <w:bodyDiv w:val="1"/>
      <w:marLeft w:val="0"/>
      <w:marRight w:val="0"/>
      <w:marTop w:val="0"/>
      <w:marBottom w:val="0"/>
      <w:divBdr>
        <w:top w:val="none" w:sz="0" w:space="0" w:color="auto"/>
        <w:left w:val="none" w:sz="0" w:space="0" w:color="auto"/>
        <w:bottom w:val="none" w:sz="0" w:space="0" w:color="auto"/>
        <w:right w:val="none" w:sz="0" w:space="0" w:color="auto"/>
      </w:divBdr>
    </w:div>
    <w:div w:id="438719720">
      <w:bodyDiv w:val="1"/>
      <w:marLeft w:val="0"/>
      <w:marRight w:val="0"/>
      <w:marTop w:val="0"/>
      <w:marBottom w:val="0"/>
      <w:divBdr>
        <w:top w:val="none" w:sz="0" w:space="0" w:color="auto"/>
        <w:left w:val="none" w:sz="0" w:space="0" w:color="auto"/>
        <w:bottom w:val="none" w:sz="0" w:space="0" w:color="auto"/>
        <w:right w:val="none" w:sz="0" w:space="0" w:color="auto"/>
      </w:divBdr>
    </w:div>
    <w:div w:id="439254845">
      <w:bodyDiv w:val="1"/>
      <w:marLeft w:val="0"/>
      <w:marRight w:val="0"/>
      <w:marTop w:val="0"/>
      <w:marBottom w:val="0"/>
      <w:divBdr>
        <w:top w:val="none" w:sz="0" w:space="0" w:color="auto"/>
        <w:left w:val="none" w:sz="0" w:space="0" w:color="auto"/>
        <w:bottom w:val="none" w:sz="0" w:space="0" w:color="auto"/>
        <w:right w:val="none" w:sz="0" w:space="0" w:color="auto"/>
      </w:divBdr>
    </w:div>
    <w:div w:id="441610991">
      <w:bodyDiv w:val="1"/>
      <w:marLeft w:val="0"/>
      <w:marRight w:val="0"/>
      <w:marTop w:val="0"/>
      <w:marBottom w:val="0"/>
      <w:divBdr>
        <w:top w:val="none" w:sz="0" w:space="0" w:color="auto"/>
        <w:left w:val="none" w:sz="0" w:space="0" w:color="auto"/>
        <w:bottom w:val="none" w:sz="0" w:space="0" w:color="auto"/>
        <w:right w:val="none" w:sz="0" w:space="0" w:color="auto"/>
      </w:divBdr>
    </w:div>
    <w:div w:id="441922738">
      <w:bodyDiv w:val="1"/>
      <w:marLeft w:val="0"/>
      <w:marRight w:val="0"/>
      <w:marTop w:val="0"/>
      <w:marBottom w:val="0"/>
      <w:divBdr>
        <w:top w:val="none" w:sz="0" w:space="0" w:color="auto"/>
        <w:left w:val="none" w:sz="0" w:space="0" w:color="auto"/>
        <w:bottom w:val="none" w:sz="0" w:space="0" w:color="auto"/>
        <w:right w:val="none" w:sz="0" w:space="0" w:color="auto"/>
      </w:divBdr>
    </w:div>
    <w:div w:id="444228661">
      <w:bodyDiv w:val="1"/>
      <w:marLeft w:val="0"/>
      <w:marRight w:val="0"/>
      <w:marTop w:val="0"/>
      <w:marBottom w:val="0"/>
      <w:divBdr>
        <w:top w:val="none" w:sz="0" w:space="0" w:color="auto"/>
        <w:left w:val="none" w:sz="0" w:space="0" w:color="auto"/>
        <w:bottom w:val="none" w:sz="0" w:space="0" w:color="auto"/>
        <w:right w:val="none" w:sz="0" w:space="0" w:color="auto"/>
      </w:divBdr>
    </w:div>
    <w:div w:id="444229342">
      <w:bodyDiv w:val="1"/>
      <w:marLeft w:val="0"/>
      <w:marRight w:val="0"/>
      <w:marTop w:val="0"/>
      <w:marBottom w:val="0"/>
      <w:divBdr>
        <w:top w:val="none" w:sz="0" w:space="0" w:color="auto"/>
        <w:left w:val="none" w:sz="0" w:space="0" w:color="auto"/>
        <w:bottom w:val="none" w:sz="0" w:space="0" w:color="auto"/>
        <w:right w:val="none" w:sz="0" w:space="0" w:color="auto"/>
      </w:divBdr>
    </w:div>
    <w:div w:id="445388983">
      <w:bodyDiv w:val="1"/>
      <w:marLeft w:val="0"/>
      <w:marRight w:val="0"/>
      <w:marTop w:val="0"/>
      <w:marBottom w:val="0"/>
      <w:divBdr>
        <w:top w:val="none" w:sz="0" w:space="0" w:color="auto"/>
        <w:left w:val="none" w:sz="0" w:space="0" w:color="auto"/>
        <w:bottom w:val="none" w:sz="0" w:space="0" w:color="auto"/>
        <w:right w:val="none" w:sz="0" w:space="0" w:color="auto"/>
      </w:divBdr>
    </w:div>
    <w:div w:id="451172641">
      <w:bodyDiv w:val="1"/>
      <w:marLeft w:val="0"/>
      <w:marRight w:val="0"/>
      <w:marTop w:val="0"/>
      <w:marBottom w:val="0"/>
      <w:divBdr>
        <w:top w:val="none" w:sz="0" w:space="0" w:color="auto"/>
        <w:left w:val="none" w:sz="0" w:space="0" w:color="auto"/>
        <w:bottom w:val="none" w:sz="0" w:space="0" w:color="auto"/>
        <w:right w:val="none" w:sz="0" w:space="0" w:color="auto"/>
      </w:divBdr>
    </w:div>
    <w:div w:id="454105840">
      <w:bodyDiv w:val="1"/>
      <w:marLeft w:val="0"/>
      <w:marRight w:val="0"/>
      <w:marTop w:val="0"/>
      <w:marBottom w:val="0"/>
      <w:divBdr>
        <w:top w:val="none" w:sz="0" w:space="0" w:color="auto"/>
        <w:left w:val="none" w:sz="0" w:space="0" w:color="auto"/>
        <w:bottom w:val="none" w:sz="0" w:space="0" w:color="auto"/>
        <w:right w:val="none" w:sz="0" w:space="0" w:color="auto"/>
      </w:divBdr>
    </w:div>
    <w:div w:id="454569083">
      <w:bodyDiv w:val="1"/>
      <w:marLeft w:val="0"/>
      <w:marRight w:val="0"/>
      <w:marTop w:val="0"/>
      <w:marBottom w:val="0"/>
      <w:divBdr>
        <w:top w:val="none" w:sz="0" w:space="0" w:color="auto"/>
        <w:left w:val="none" w:sz="0" w:space="0" w:color="auto"/>
        <w:bottom w:val="none" w:sz="0" w:space="0" w:color="auto"/>
        <w:right w:val="none" w:sz="0" w:space="0" w:color="auto"/>
      </w:divBdr>
    </w:div>
    <w:div w:id="454912258">
      <w:bodyDiv w:val="1"/>
      <w:marLeft w:val="0"/>
      <w:marRight w:val="0"/>
      <w:marTop w:val="0"/>
      <w:marBottom w:val="0"/>
      <w:divBdr>
        <w:top w:val="none" w:sz="0" w:space="0" w:color="auto"/>
        <w:left w:val="none" w:sz="0" w:space="0" w:color="auto"/>
        <w:bottom w:val="none" w:sz="0" w:space="0" w:color="auto"/>
        <w:right w:val="none" w:sz="0" w:space="0" w:color="auto"/>
      </w:divBdr>
    </w:div>
    <w:div w:id="455610177">
      <w:bodyDiv w:val="1"/>
      <w:marLeft w:val="0"/>
      <w:marRight w:val="0"/>
      <w:marTop w:val="0"/>
      <w:marBottom w:val="0"/>
      <w:divBdr>
        <w:top w:val="none" w:sz="0" w:space="0" w:color="auto"/>
        <w:left w:val="none" w:sz="0" w:space="0" w:color="auto"/>
        <w:bottom w:val="none" w:sz="0" w:space="0" w:color="auto"/>
        <w:right w:val="none" w:sz="0" w:space="0" w:color="auto"/>
      </w:divBdr>
    </w:div>
    <w:div w:id="465977950">
      <w:bodyDiv w:val="1"/>
      <w:marLeft w:val="0"/>
      <w:marRight w:val="0"/>
      <w:marTop w:val="0"/>
      <w:marBottom w:val="0"/>
      <w:divBdr>
        <w:top w:val="none" w:sz="0" w:space="0" w:color="auto"/>
        <w:left w:val="none" w:sz="0" w:space="0" w:color="auto"/>
        <w:bottom w:val="none" w:sz="0" w:space="0" w:color="auto"/>
        <w:right w:val="none" w:sz="0" w:space="0" w:color="auto"/>
      </w:divBdr>
    </w:div>
    <w:div w:id="470244484">
      <w:bodyDiv w:val="1"/>
      <w:marLeft w:val="0"/>
      <w:marRight w:val="0"/>
      <w:marTop w:val="0"/>
      <w:marBottom w:val="0"/>
      <w:divBdr>
        <w:top w:val="none" w:sz="0" w:space="0" w:color="auto"/>
        <w:left w:val="none" w:sz="0" w:space="0" w:color="auto"/>
        <w:bottom w:val="none" w:sz="0" w:space="0" w:color="auto"/>
        <w:right w:val="none" w:sz="0" w:space="0" w:color="auto"/>
      </w:divBdr>
    </w:div>
    <w:div w:id="471824408">
      <w:bodyDiv w:val="1"/>
      <w:marLeft w:val="0"/>
      <w:marRight w:val="0"/>
      <w:marTop w:val="0"/>
      <w:marBottom w:val="0"/>
      <w:divBdr>
        <w:top w:val="none" w:sz="0" w:space="0" w:color="auto"/>
        <w:left w:val="none" w:sz="0" w:space="0" w:color="auto"/>
        <w:bottom w:val="none" w:sz="0" w:space="0" w:color="auto"/>
        <w:right w:val="none" w:sz="0" w:space="0" w:color="auto"/>
      </w:divBdr>
    </w:div>
    <w:div w:id="472141122">
      <w:bodyDiv w:val="1"/>
      <w:marLeft w:val="0"/>
      <w:marRight w:val="0"/>
      <w:marTop w:val="0"/>
      <w:marBottom w:val="0"/>
      <w:divBdr>
        <w:top w:val="none" w:sz="0" w:space="0" w:color="auto"/>
        <w:left w:val="none" w:sz="0" w:space="0" w:color="auto"/>
        <w:bottom w:val="none" w:sz="0" w:space="0" w:color="auto"/>
        <w:right w:val="none" w:sz="0" w:space="0" w:color="auto"/>
      </w:divBdr>
    </w:div>
    <w:div w:id="475758143">
      <w:bodyDiv w:val="1"/>
      <w:marLeft w:val="0"/>
      <w:marRight w:val="0"/>
      <w:marTop w:val="0"/>
      <w:marBottom w:val="0"/>
      <w:divBdr>
        <w:top w:val="none" w:sz="0" w:space="0" w:color="auto"/>
        <w:left w:val="none" w:sz="0" w:space="0" w:color="auto"/>
        <w:bottom w:val="none" w:sz="0" w:space="0" w:color="auto"/>
        <w:right w:val="none" w:sz="0" w:space="0" w:color="auto"/>
      </w:divBdr>
    </w:div>
    <w:div w:id="475876294">
      <w:bodyDiv w:val="1"/>
      <w:marLeft w:val="0"/>
      <w:marRight w:val="0"/>
      <w:marTop w:val="0"/>
      <w:marBottom w:val="0"/>
      <w:divBdr>
        <w:top w:val="none" w:sz="0" w:space="0" w:color="auto"/>
        <w:left w:val="none" w:sz="0" w:space="0" w:color="auto"/>
        <w:bottom w:val="none" w:sz="0" w:space="0" w:color="auto"/>
        <w:right w:val="none" w:sz="0" w:space="0" w:color="auto"/>
      </w:divBdr>
    </w:div>
    <w:div w:id="482740734">
      <w:bodyDiv w:val="1"/>
      <w:marLeft w:val="0"/>
      <w:marRight w:val="0"/>
      <w:marTop w:val="0"/>
      <w:marBottom w:val="0"/>
      <w:divBdr>
        <w:top w:val="none" w:sz="0" w:space="0" w:color="auto"/>
        <w:left w:val="none" w:sz="0" w:space="0" w:color="auto"/>
        <w:bottom w:val="none" w:sz="0" w:space="0" w:color="auto"/>
        <w:right w:val="none" w:sz="0" w:space="0" w:color="auto"/>
      </w:divBdr>
    </w:div>
    <w:div w:id="483011529">
      <w:bodyDiv w:val="1"/>
      <w:marLeft w:val="0"/>
      <w:marRight w:val="0"/>
      <w:marTop w:val="0"/>
      <w:marBottom w:val="0"/>
      <w:divBdr>
        <w:top w:val="none" w:sz="0" w:space="0" w:color="auto"/>
        <w:left w:val="none" w:sz="0" w:space="0" w:color="auto"/>
        <w:bottom w:val="none" w:sz="0" w:space="0" w:color="auto"/>
        <w:right w:val="none" w:sz="0" w:space="0" w:color="auto"/>
      </w:divBdr>
    </w:div>
    <w:div w:id="486214713">
      <w:bodyDiv w:val="1"/>
      <w:marLeft w:val="0"/>
      <w:marRight w:val="0"/>
      <w:marTop w:val="0"/>
      <w:marBottom w:val="0"/>
      <w:divBdr>
        <w:top w:val="none" w:sz="0" w:space="0" w:color="auto"/>
        <w:left w:val="none" w:sz="0" w:space="0" w:color="auto"/>
        <w:bottom w:val="none" w:sz="0" w:space="0" w:color="auto"/>
        <w:right w:val="none" w:sz="0" w:space="0" w:color="auto"/>
      </w:divBdr>
    </w:div>
    <w:div w:id="493450498">
      <w:bodyDiv w:val="1"/>
      <w:marLeft w:val="0"/>
      <w:marRight w:val="0"/>
      <w:marTop w:val="0"/>
      <w:marBottom w:val="0"/>
      <w:divBdr>
        <w:top w:val="none" w:sz="0" w:space="0" w:color="auto"/>
        <w:left w:val="none" w:sz="0" w:space="0" w:color="auto"/>
        <w:bottom w:val="none" w:sz="0" w:space="0" w:color="auto"/>
        <w:right w:val="none" w:sz="0" w:space="0" w:color="auto"/>
      </w:divBdr>
    </w:div>
    <w:div w:id="494805493">
      <w:bodyDiv w:val="1"/>
      <w:marLeft w:val="0"/>
      <w:marRight w:val="0"/>
      <w:marTop w:val="0"/>
      <w:marBottom w:val="0"/>
      <w:divBdr>
        <w:top w:val="none" w:sz="0" w:space="0" w:color="auto"/>
        <w:left w:val="none" w:sz="0" w:space="0" w:color="auto"/>
        <w:bottom w:val="none" w:sz="0" w:space="0" w:color="auto"/>
        <w:right w:val="none" w:sz="0" w:space="0" w:color="auto"/>
      </w:divBdr>
    </w:div>
    <w:div w:id="495152778">
      <w:bodyDiv w:val="1"/>
      <w:marLeft w:val="0"/>
      <w:marRight w:val="0"/>
      <w:marTop w:val="0"/>
      <w:marBottom w:val="0"/>
      <w:divBdr>
        <w:top w:val="none" w:sz="0" w:space="0" w:color="auto"/>
        <w:left w:val="none" w:sz="0" w:space="0" w:color="auto"/>
        <w:bottom w:val="none" w:sz="0" w:space="0" w:color="auto"/>
        <w:right w:val="none" w:sz="0" w:space="0" w:color="auto"/>
      </w:divBdr>
    </w:div>
    <w:div w:id="496308222">
      <w:bodyDiv w:val="1"/>
      <w:marLeft w:val="0"/>
      <w:marRight w:val="0"/>
      <w:marTop w:val="0"/>
      <w:marBottom w:val="0"/>
      <w:divBdr>
        <w:top w:val="none" w:sz="0" w:space="0" w:color="auto"/>
        <w:left w:val="none" w:sz="0" w:space="0" w:color="auto"/>
        <w:bottom w:val="none" w:sz="0" w:space="0" w:color="auto"/>
        <w:right w:val="none" w:sz="0" w:space="0" w:color="auto"/>
      </w:divBdr>
    </w:div>
    <w:div w:id="497774661">
      <w:bodyDiv w:val="1"/>
      <w:marLeft w:val="0"/>
      <w:marRight w:val="0"/>
      <w:marTop w:val="0"/>
      <w:marBottom w:val="0"/>
      <w:divBdr>
        <w:top w:val="none" w:sz="0" w:space="0" w:color="auto"/>
        <w:left w:val="none" w:sz="0" w:space="0" w:color="auto"/>
        <w:bottom w:val="none" w:sz="0" w:space="0" w:color="auto"/>
        <w:right w:val="none" w:sz="0" w:space="0" w:color="auto"/>
      </w:divBdr>
    </w:div>
    <w:div w:id="499391978">
      <w:bodyDiv w:val="1"/>
      <w:marLeft w:val="0"/>
      <w:marRight w:val="0"/>
      <w:marTop w:val="0"/>
      <w:marBottom w:val="0"/>
      <w:divBdr>
        <w:top w:val="none" w:sz="0" w:space="0" w:color="auto"/>
        <w:left w:val="none" w:sz="0" w:space="0" w:color="auto"/>
        <w:bottom w:val="none" w:sz="0" w:space="0" w:color="auto"/>
        <w:right w:val="none" w:sz="0" w:space="0" w:color="auto"/>
      </w:divBdr>
    </w:div>
    <w:div w:id="501362445">
      <w:bodyDiv w:val="1"/>
      <w:marLeft w:val="0"/>
      <w:marRight w:val="0"/>
      <w:marTop w:val="0"/>
      <w:marBottom w:val="0"/>
      <w:divBdr>
        <w:top w:val="none" w:sz="0" w:space="0" w:color="auto"/>
        <w:left w:val="none" w:sz="0" w:space="0" w:color="auto"/>
        <w:bottom w:val="none" w:sz="0" w:space="0" w:color="auto"/>
        <w:right w:val="none" w:sz="0" w:space="0" w:color="auto"/>
      </w:divBdr>
    </w:div>
    <w:div w:id="502941323">
      <w:bodyDiv w:val="1"/>
      <w:marLeft w:val="0"/>
      <w:marRight w:val="0"/>
      <w:marTop w:val="0"/>
      <w:marBottom w:val="0"/>
      <w:divBdr>
        <w:top w:val="none" w:sz="0" w:space="0" w:color="auto"/>
        <w:left w:val="none" w:sz="0" w:space="0" w:color="auto"/>
        <w:bottom w:val="none" w:sz="0" w:space="0" w:color="auto"/>
        <w:right w:val="none" w:sz="0" w:space="0" w:color="auto"/>
      </w:divBdr>
    </w:div>
    <w:div w:id="508717535">
      <w:bodyDiv w:val="1"/>
      <w:marLeft w:val="0"/>
      <w:marRight w:val="0"/>
      <w:marTop w:val="0"/>
      <w:marBottom w:val="0"/>
      <w:divBdr>
        <w:top w:val="none" w:sz="0" w:space="0" w:color="auto"/>
        <w:left w:val="none" w:sz="0" w:space="0" w:color="auto"/>
        <w:bottom w:val="none" w:sz="0" w:space="0" w:color="auto"/>
        <w:right w:val="none" w:sz="0" w:space="0" w:color="auto"/>
      </w:divBdr>
    </w:div>
    <w:div w:id="511459007">
      <w:bodyDiv w:val="1"/>
      <w:marLeft w:val="0"/>
      <w:marRight w:val="0"/>
      <w:marTop w:val="0"/>
      <w:marBottom w:val="0"/>
      <w:divBdr>
        <w:top w:val="none" w:sz="0" w:space="0" w:color="auto"/>
        <w:left w:val="none" w:sz="0" w:space="0" w:color="auto"/>
        <w:bottom w:val="none" w:sz="0" w:space="0" w:color="auto"/>
        <w:right w:val="none" w:sz="0" w:space="0" w:color="auto"/>
      </w:divBdr>
    </w:div>
    <w:div w:id="511724229">
      <w:bodyDiv w:val="1"/>
      <w:marLeft w:val="0"/>
      <w:marRight w:val="0"/>
      <w:marTop w:val="0"/>
      <w:marBottom w:val="0"/>
      <w:divBdr>
        <w:top w:val="none" w:sz="0" w:space="0" w:color="auto"/>
        <w:left w:val="none" w:sz="0" w:space="0" w:color="auto"/>
        <w:bottom w:val="none" w:sz="0" w:space="0" w:color="auto"/>
        <w:right w:val="none" w:sz="0" w:space="0" w:color="auto"/>
      </w:divBdr>
    </w:div>
    <w:div w:id="512493985">
      <w:bodyDiv w:val="1"/>
      <w:marLeft w:val="0"/>
      <w:marRight w:val="0"/>
      <w:marTop w:val="0"/>
      <w:marBottom w:val="0"/>
      <w:divBdr>
        <w:top w:val="none" w:sz="0" w:space="0" w:color="auto"/>
        <w:left w:val="none" w:sz="0" w:space="0" w:color="auto"/>
        <w:bottom w:val="none" w:sz="0" w:space="0" w:color="auto"/>
        <w:right w:val="none" w:sz="0" w:space="0" w:color="auto"/>
      </w:divBdr>
    </w:div>
    <w:div w:id="514727615">
      <w:bodyDiv w:val="1"/>
      <w:marLeft w:val="0"/>
      <w:marRight w:val="0"/>
      <w:marTop w:val="0"/>
      <w:marBottom w:val="0"/>
      <w:divBdr>
        <w:top w:val="none" w:sz="0" w:space="0" w:color="auto"/>
        <w:left w:val="none" w:sz="0" w:space="0" w:color="auto"/>
        <w:bottom w:val="none" w:sz="0" w:space="0" w:color="auto"/>
        <w:right w:val="none" w:sz="0" w:space="0" w:color="auto"/>
      </w:divBdr>
    </w:div>
    <w:div w:id="515003959">
      <w:bodyDiv w:val="1"/>
      <w:marLeft w:val="0"/>
      <w:marRight w:val="0"/>
      <w:marTop w:val="0"/>
      <w:marBottom w:val="0"/>
      <w:divBdr>
        <w:top w:val="none" w:sz="0" w:space="0" w:color="auto"/>
        <w:left w:val="none" w:sz="0" w:space="0" w:color="auto"/>
        <w:bottom w:val="none" w:sz="0" w:space="0" w:color="auto"/>
        <w:right w:val="none" w:sz="0" w:space="0" w:color="auto"/>
      </w:divBdr>
    </w:div>
    <w:div w:id="516164409">
      <w:bodyDiv w:val="1"/>
      <w:marLeft w:val="0"/>
      <w:marRight w:val="0"/>
      <w:marTop w:val="0"/>
      <w:marBottom w:val="0"/>
      <w:divBdr>
        <w:top w:val="none" w:sz="0" w:space="0" w:color="auto"/>
        <w:left w:val="none" w:sz="0" w:space="0" w:color="auto"/>
        <w:bottom w:val="none" w:sz="0" w:space="0" w:color="auto"/>
        <w:right w:val="none" w:sz="0" w:space="0" w:color="auto"/>
      </w:divBdr>
    </w:div>
    <w:div w:id="518088763">
      <w:bodyDiv w:val="1"/>
      <w:marLeft w:val="0"/>
      <w:marRight w:val="0"/>
      <w:marTop w:val="0"/>
      <w:marBottom w:val="0"/>
      <w:divBdr>
        <w:top w:val="none" w:sz="0" w:space="0" w:color="auto"/>
        <w:left w:val="none" w:sz="0" w:space="0" w:color="auto"/>
        <w:bottom w:val="none" w:sz="0" w:space="0" w:color="auto"/>
        <w:right w:val="none" w:sz="0" w:space="0" w:color="auto"/>
      </w:divBdr>
    </w:div>
    <w:div w:id="520239647">
      <w:bodyDiv w:val="1"/>
      <w:marLeft w:val="0"/>
      <w:marRight w:val="0"/>
      <w:marTop w:val="0"/>
      <w:marBottom w:val="0"/>
      <w:divBdr>
        <w:top w:val="none" w:sz="0" w:space="0" w:color="auto"/>
        <w:left w:val="none" w:sz="0" w:space="0" w:color="auto"/>
        <w:bottom w:val="none" w:sz="0" w:space="0" w:color="auto"/>
        <w:right w:val="none" w:sz="0" w:space="0" w:color="auto"/>
      </w:divBdr>
    </w:div>
    <w:div w:id="521357797">
      <w:bodyDiv w:val="1"/>
      <w:marLeft w:val="0"/>
      <w:marRight w:val="0"/>
      <w:marTop w:val="0"/>
      <w:marBottom w:val="0"/>
      <w:divBdr>
        <w:top w:val="none" w:sz="0" w:space="0" w:color="auto"/>
        <w:left w:val="none" w:sz="0" w:space="0" w:color="auto"/>
        <w:bottom w:val="none" w:sz="0" w:space="0" w:color="auto"/>
        <w:right w:val="none" w:sz="0" w:space="0" w:color="auto"/>
      </w:divBdr>
    </w:div>
    <w:div w:id="523524130">
      <w:bodyDiv w:val="1"/>
      <w:marLeft w:val="0"/>
      <w:marRight w:val="0"/>
      <w:marTop w:val="0"/>
      <w:marBottom w:val="0"/>
      <w:divBdr>
        <w:top w:val="none" w:sz="0" w:space="0" w:color="auto"/>
        <w:left w:val="none" w:sz="0" w:space="0" w:color="auto"/>
        <w:bottom w:val="none" w:sz="0" w:space="0" w:color="auto"/>
        <w:right w:val="none" w:sz="0" w:space="0" w:color="auto"/>
      </w:divBdr>
    </w:div>
    <w:div w:id="523785424">
      <w:bodyDiv w:val="1"/>
      <w:marLeft w:val="0"/>
      <w:marRight w:val="0"/>
      <w:marTop w:val="0"/>
      <w:marBottom w:val="0"/>
      <w:divBdr>
        <w:top w:val="none" w:sz="0" w:space="0" w:color="auto"/>
        <w:left w:val="none" w:sz="0" w:space="0" w:color="auto"/>
        <w:bottom w:val="none" w:sz="0" w:space="0" w:color="auto"/>
        <w:right w:val="none" w:sz="0" w:space="0" w:color="auto"/>
      </w:divBdr>
    </w:div>
    <w:div w:id="528225882">
      <w:bodyDiv w:val="1"/>
      <w:marLeft w:val="0"/>
      <w:marRight w:val="0"/>
      <w:marTop w:val="0"/>
      <w:marBottom w:val="0"/>
      <w:divBdr>
        <w:top w:val="none" w:sz="0" w:space="0" w:color="auto"/>
        <w:left w:val="none" w:sz="0" w:space="0" w:color="auto"/>
        <w:bottom w:val="none" w:sz="0" w:space="0" w:color="auto"/>
        <w:right w:val="none" w:sz="0" w:space="0" w:color="auto"/>
      </w:divBdr>
    </w:div>
    <w:div w:id="529298696">
      <w:bodyDiv w:val="1"/>
      <w:marLeft w:val="0"/>
      <w:marRight w:val="0"/>
      <w:marTop w:val="0"/>
      <w:marBottom w:val="0"/>
      <w:divBdr>
        <w:top w:val="none" w:sz="0" w:space="0" w:color="auto"/>
        <w:left w:val="none" w:sz="0" w:space="0" w:color="auto"/>
        <w:bottom w:val="none" w:sz="0" w:space="0" w:color="auto"/>
        <w:right w:val="none" w:sz="0" w:space="0" w:color="auto"/>
      </w:divBdr>
    </w:div>
    <w:div w:id="530921419">
      <w:bodyDiv w:val="1"/>
      <w:marLeft w:val="0"/>
      <w:marRight w:val="0"/>
      <w:marTop w:val="0"/>
      <w:marBottom w:val="0"/>
      <w:divBdr>
        <w:top w:val="none" w:sz="0" w:space="0" w:color="auto"/>
        <w:left w:val="none" w:sz="0" w:space="0" w:color="auto"/>
        <w:bottom w:val="none" w:sz="0" w:space="0" w:color="auto"/>
        <w:right w:val="none" w:sz="0" w:space="0" w:color="auto"/>
      </w:divBdr>
    </w:div>
    <w:div w:id="534542619">
      <w:bodyDiv w:val="1"/>
      <w:marLeft w:val="0"/>
      <w:marRight w:val="0"/>
      <w:marTop w:val="0"/>
      <w:marBottom w:val="0"/>
      <w:divBdr>
        <w:top w:val="none" w:sz="0" w:space="0" w:color="auto"/>
        <w:left w:val="none" w:sz="0" w:space="0" w:color="auto"/>
        <w:bottom w:val="none" w:sz="0" w:space="0" w:color="auto"/>
        <w:right w:val="none" w:sz="0" w:space="0" w:color="auto"/>
      </w:divBdr>
    </w:div>
    <w:div w:id="541596381">
      <w:bodyDiv w:val="1"/>
      <w:marLeft w:val="0"/>
      <w:marRight w:val="0"/>
      <w:marTop w:val="0"/>
      <w:marBottom w:val="0"/>
      <w:divBdr>
        <w:top w:val="none" w:sz="0" w:space="0" w:color="auto"/>
        <w:left w:val="none" w:sz="0" w:space="0" w:color="auto"/>
        <w:bottom w:val="none" w:sz="0" w:space="0" w:color="auto"/>
        <w:right w:val="none" w:sz="0" w:space="0" w:color="auto"/>
      </w:divBdr>
    </w:div>
    <w:div w:id="555354942">
      <w:bodyDiv w:val="1"/>
      <w:marLeft w:val="0"/>
      <w:marRight w:val="0"/>
      <w:marTop w:val="0"/>
      <w:marBottom w:val="0"/>
      <w:divBdr>
        <w:top w:val="none" w:sz="0" w:space="0" w:color="auto"/>
        <w:left w:val="none" w:sz="0" w:space="0" w:color="auto"/>
        <w:bottom w:val="none" w:sz="0" w:space="0" w:color="auto"/>
        <w:right w:val="none" w:sz="0" w:space="0" w:color="auto"/>
      </w:divBdr>
    </w:div>
    <w:div w:id="558176391">
      <w:bodyDiv w:val="1"/>
      <w:marLeft w:val="0"/>
      <w:marRight w:val="0"/>
      <w:marTop w:val="0"/>
      <w:marBottom w:val="0"/>
      <w:divBdr>
        <w:top w:val="none" w:sz="0" w:space="0" w:color="auto"/>
        <w:left w:val="none" w:sz="0" w:space="0" w:color="auto"/>
        <w:bottom w:val="none" w:sz="0" w:space="0" w:color="auto"/>
        <w:right w:val="none" w:sz="0" w:space="0" w:color="auto"/>
      </w:divBdr>
    </w:div>
    <w:div w:id="558322617">
      <w:bodyDiv w:val="1"/>
      <w:marLeft w:val="0"/>
      <w:marRight w:val="0"/>
      <w:marTop w:val="0"/>
      <w:marBottom w:val="0"/>
      <w:divBdr>
        <w:top w:val="none" w:sz="0" w:space="0" w:color="auto"/>
        <w:left w:val="none" w:sz="0" w:space="0" w:color="auto"/>
        <w:bottom w:val="none" w:sz="0" w:space="0" w:color="auto"/>
        <w:right w:val="none" w:sz="0" w:space="0" w:color="auto"/>
      </w:divBdr>
    </w:div>
    <w:div w:id="558441297">
      <w:bodyDiv w:val="1"/>
      <w:marLeft w:val="0"/>
      <w:marRight w:val="0"/>
      <w:marTop w:val="0"/>
      <w:marBottom w:val="0"/>
      <w:divBdr>
        <w:top w:val="none" w:sz="0" w:space="0" w:color="auto"/>
        <w:left w:val="none" w:sz="0" w:space="0" w:color="auto"/>
        <w:bottom w:val="none" w:sz="0" w:space="0" w:color="auto"/>
        <w:right w:val="none" w:sz="0" w:space="0" w:color="auto"/>
      </w:divBdr>
    </w:div>
    <w:div w:id="558782744">
      <w:bodyDiv w:val="1"/>
      <w:marLeft w:val="0"/>
      <w:marRight w:val="0"/>
      <w:marTop w:val="0"/>
      <w:marBottom w:val="0"/>
      <w:divBdr>
        <w:top w:val="none" w:sz="0" w:space="0" w:color="auto"/>
        <w:left w:val="none" w:sz="0" w:space="0" w:color="auto"/>
        <w:bottom w:val="none" w:sz="0" w:space="0" w:color="auto"/>
        <w:right w:val="none" w:sz="0" w:space="0" w:color="auto"/>
      </w:divBdr>
    </w:div>
    <w:div w:id="561211688">
      <w:bodyDiv w:val="1"/>
      <w:marLeft w:val="0"/>
      <w:marRight w:val="0"/>
      <w:marTop w:val="0"/>
      <w:marBottom w:val="0"/>
      <w:divBdr>
        <w:top w:val="none" w:sz="0" w:space="0" w:color="auto"/>
        <w:left w:val="none" w:sz="0" w:space="0" w:color="auto"/>
        <w:bottom w:val="none" w:sz="0" w:space="0" w:color="auto"/>
        <w:right w:val="none" w:sz="0" w:space="0" w:color="auto"/>
      </w:divBdr>
    </w:div>
    <w:div w:id="561598468">
      <w:bodyDiv w:val="1"/>
      <w:marLeft w:val="0"/>
      <w:marRight w:val="0"/>
      <w:marTop w:val="0"/>
      <w:marBottom w:val="0"/>
      <w:divBdr>
        <w:top w:val="none" w:sz="0" w:space="0" w:color="auto"/>
        <w:left w:val="none" w:sz="0" w:space="0" w:color="auto"/>
        <w:bottom w:val="none" w:sz="0" w:space="0" w:color="auto"/>
        <w:right w:val="none" w:sz="0" w:space="0" w:color="auto"/>
      </w:divBdr>
    </w:div>
    <w:div w:id="562181873">
      <w:bodyDiv w:val="1"/>
      <w:marLeft w:val="0"/>
      <w:marRight w:val="0"/>
      <w:marTop w:val="0"/>
      <w:marBottom w:val="0"/>
      <w:divBdr>
        <w:top w:val="none" w:sz="0" w:space="0" w:color="auto"/>
        <w:left w:val="none" w:sz="0" w:space="0" w:color="auto"/>
        <w:bottom w:val="none" w:sz="0" w:space="0" w:color="auto"/>
        <w:right w:val="none" w:sz="0" w:space="0" w:color="auto"/>
      </w:divBdr>
    </w:div>
    <w:div w:id="564608710">
      <w:bodyDiv w:val="1"/>
      <w:marLeft w:val="0"/>
      <w:marRight w:val="0"/>
      <w:marTop w:val="0"/>
      <w:marBottom w:val="0"/>
      <w:divBdr>
        <w:top w:val="none" w:sz="0" w:space="0" w:color="auto"/>
        <w:left w:val="none" w:sz="0" w:space="0" w:color="auto"/>
        <w:bottom w:val="none" w:sz="0" w:space="0" w:color="auto"/>
        <w:right w:val="none" w:sz="0" w:space="0" w:color="auto"/>
      </w:divBdr>
    </w:div>
    <w:div w:id="565143838">
      <w:bodyDiv w:val="1"/>
      <w:marLeft w:val="0"/>
      <w:marRight w:val="0"/>
      <w:marTop w:val="0"/>
      <w:marBottom w:val="0"/>
      <w:divBdr>
        <w:top w:val="none" w:sz="0" w:space="0" w:color="auto"/>
        <w:left w:val="none" w:sz="0" w:space="0" w:color="auto"/>
        <w:bottom w:val="none" w:sz="0" w:space="0" w:color="auto"/>
        <w:right w:val="none" w:sz="0" w:space="0" w:color="auto"/>
      </w:divBdr>
    </w:div>
    <w:div w:id="565385652">
      <w:bodyDiv w:val="1"/>
      <w:marLeft w:val="0"/>
      <w:marRight w:val="0"/>
      <w:marTop w:val="0"/>
      <w:marBottom w:val="0"/>
      <w:divBdr>
        <w:top w:val="none" w:sz="0" w:space="0" w:color="auto"/>
        <w:left w:val="none" w:sz="0" w:space="0" w:color="auto"/>
        <w:bottom w:val="none" w:sz="0" w:space="0" w:color="auto"/>
        <w:right w:val="none" w:sz="0" w:space="0" w:color="auto"/>
      </w:divBdr>
    </w:div>
    <w:div w:id="565993222">
      <w:bodyDiv w:val="1"/>
      <w:marLeft w:val="0"/>
      <w:marRight w:val="0"/>
      <w:marTop w:val="0"/>
      <w:marBottom w:val="0"/>
      <w:divBdr>
        <w:top w:val="none" w:sz="0" w:space="0" w:color="auto"/>
        <w:left w:val="none" w:sz="0" w:space="0" w:color="auto"/>
        <w:bottom w:val="none" w:sz="0" w:space="0" w:color="auto"/>
        <w:right w:val="none" w:sz="0" w:space="0" w:color="auto"/>
      </w:divBdr>
    </w:div>
    <w:div w:id="567308102">
      <w:bodyDiv w:val="1"/>
      <w:marLeft w:val="0"/>
      <w:marRight w:val="0"/>
      <w:marTop w:val="0"/>
      <w:marBottom w:val="0"/>
      <w:divBdr>
        <w:top w:val="none" w:sz="0" w:space="0" w:color="auto"/>
        <w:left w:val="none" w:sz="0" w:space="0" w:color="auto"/>
        <w:bottom w:val="none" w:sz="0" w:space="0" w:color="auto"/>
        <w:right w:val="none" w:sz="0" w:space="0" w:color="auto"/>
      </w:divBdr>
    </w:div>
    <w:div w:id="568685583">
      <w:bodyDiv w:val="1"/>
      <w:marLeft w:val="0"/>
      <w:marRight w:val="0"/>
      <w:marTop w:val="0"/>
      <w:marBottom w:val="0"/>
      <w:divBdr>
        <w:top w:val="none" w:sz="0" w:space="0" w:color="auto"/>
        <w:left w:val="none" w:sz="0" w:space="0" w:color="auto"/>
        <w:bottom w:val="none" w:sz="0" w:space="0" w:color="auto"/>
        <w:right w:val="none" w:sz="0" w:space="0" w:color="auto"/>
      </w:divBdr>
    </w:div>
    <w:div w:id="575360965">
      <w:bodyDiv w:val="1"/>
      <w:marLeft w:val="0"/>
      <w:marRight w:val="0"/>
      <w:marTop w:val="0"/>
      <w:marBottom w:val="0"/>
      <w:divBdr>
        <w:top w:val="none" w:sz="0" w:space="0" w:color="auto"/>
        <w:left w:val="none" w:sz="0" w:space="0" w:color="auto"/>
        <w:bottom w:val="none" w:sz="0" w:space="0" w:color="auto"/>
        <w:right w:val="none" w:sz="0" w:space="0" w:color="auto"/>
      </w:divBdr>
    </w:div>
    <w:div w:id="578638521">
      <w:bodyDiv w:val="1"/>
      <w:marLeft w:val="0"/>
      <w:marRight w:val="0"/>
      <w:marTop w:val="0"/>
      <w:marBottom w:val="0"/>
      <w:divBdr>
        <w:top w:val="none" w:sz="0" w:space="0" w:color="auto"/>
        <w:left w:val="none" w:sz="0" w:space="0" w:color="auto"/>
        <w:bottom w:val="none" w:sz="0" w:space="0" w:color="auto"/>
        <w:right w:val="none" w:sz="0" w:space="0" w:color="auto"/>
      </w:divBdr>
    </w:div>
    <w:div w:id="580142369">
      <w:bodyDiv w:val="1"/>
      <w:marLeft w:val="0"/>
      <w:marRight w:val="0"/>
      <w:marTop w:val="0"/>
      <w:marBottom w:val="0"/>
      <w:divBdr>
        <w:top w:val="none" w:sz="0" w:space="0" w:color="auto"/>
        <w:left w:val="none" w:sz="0" w:space="0" w:color="auto"/>
        <w:bottom w:val="none" w:sz="0" w:space="0" w:color="auto"/>
        <w:right w:val="none" w:sz="0" w:space="0" w:color="auto"/>
      </w:divBdr>
    </w:div>
    <w:div w:id="581717524">
      <w:bodyDiv w:val="1"/>
      <w:marLeft w:val="0"/>
      <w:marRight w:val="0"/>
      <w:marTop w:val="0"/>
      <w:marBottom w:val="0"/>
      <w:divBdr>
        <w:top w:val="none" w:sz="0" w:space="0" w:color="auto"/>
        <w:left w:val="none" w:sz="0" w:space="0" w:color="auto"/>
        <w:bottom w:val="none" w:sz="0" w:space="0" w:color="auto"/>
        <w:right w:val="none" w:sz="0" w:space="0" w:color="auto"/>
      </w:divBdr>
    </w:div>
    <w:div w:id="583804618">
      <w:bodyDiv w:val="1"/>
      <w:marLeft w:val="0"/>
      <w:marRight w:val="0"/>
      <w:marTop w:val="0"/>
      <w:marBottom w:val="0"/>
      <w:divBdr>
        <w:top w:val="none" w:sz="0" w:space="0" w:color="auto"/>
        <w:left w:val="none" w:sz="0" w:space="0" w:color="auto"/>
        <w:bottom w:val="none" w:sz="0" w:space="0" w:color="auto"/>
        <w:right w:val="none" w:sz="0" w:space="0" w:color="auto"/>
      </w:divBdr>
    </w:div>
    <w:div w:id="585841979">
      <w:bodyDiv w:val="1"/>
      <w:marLeft w:val="0"/>
      <w:marRight w:val="0"/>
      <w:marTop w:val="0"/>
      <w:marBottom w:val="0"/>
      <w:divBdr>
        <w:top w:val="none" w:sz="0" w:space="0" w:color="auto"/>
        <w:left w:val="none" w:sz="0" w:space="0" w:color="auto"/>
        <w:bottom w:val="none" w:sz="0" w:space="0" w:color="auto"/>
        <w:right w:val="none" w:sz="0" w:space="0" w:color="auto"/>
      </w:divBdr>
    </w:div>
    <w:div w:id="586428116">
      <w:bodyDiv w:val="1"/>
      <w:marLeft w:val="0"/>
      <w:marRight w:val="0"/>
      <w:marTop w:val="0"/>
      <w:marBottom w:val="0"/>
      <w:divBdr>
        <w:top w:val="none" w:sz="0" w:space="0" w:color="auto"/>
        <w:left w:val="none" w:sz="0" w:space="0" w:color="auto"/>
        <w:bottom w:val="none" w:sz="0" w:space="0" w:color="auto"/>
        <w:right w:val="none" w:sz="0" w:space="0" w:color="auto"/>
      </w:divBdr>
    </w:div>
    <w:div w:id="590360211">
      <w:bodyDiv w:val="1"/>
      <w:marLeft w:val="0"/>
      <w:marRight w:val="0"/>
      <w:marTop w:val="0"/>
      <w:marBottom w:val="0"/>
      <w:divBdr>
        <w:top w:val="none" w:sz="0" w:space="0" w:color="auto"/>
        <w:left w:val="none" w:sz="0" w:space="0" w:color="auto"/>
        <w:bottom w:val="none" w:sz="0" w:space="0" w:color="auto"/>
        <w:right w:val="none" w:sz="0" w:space="0" w:color="auto"/>
      </w:divBdr>
    </w:div>
    <w:div w:id="591399820">
      <w:bodyDiv w:val="1"/>
      <w:marLeft w:val="0"/>
      <w:marRight w:val="0"/>
      <w:marTop w:val="0"/>
      <w:marBottom w:val="0"/>
      <w:divBdr>
        <w:top w:val="none" w:sz="0" w:space="0" w:color="auto"/>
        <w:left w:val="none" w:sz="0" w:space="0" w:color="auto"/>
        <w:bottom w:val="none" w:sz="0" w:space="0" w:color="auto"/>
        <w:right w:val="none" w:sz="0" w:space="0" w:color="auto"/>
      </w:divBdr>
    </w:div>
    <w:div w:id="592587392">
      <w:bodyDiv w:val="1"/>
      <w:marLeft w:val="0"/>
      <w:marRight w:val="0"/>
      <w:marTop w:val="0"/>
      <w:marBottom w:val="0"/>
      <w:divBdr>
        <w:top w:val="none" w:sz="0" w:space="0" w:color="auto"/>
        <w:left w:val="none" w:sz="0" w:space="0" w:color="auto"/>
        <w:bottom w:val="none" w:sz="0" w:space="0" w:color="auto"/>
        <w:right w:val="none" w:sz="0" w:space="0" w:color="auto"/>
      </w:divBdr>
    </w:div>
    <w:div w:id="598634590">
      <w:bodyDiv w:val="1"/>
      <w:marLeft w:val="0"/>
      <w:marRight w:val="0"/>
      <w:marTop w:val="0"/>
      <w:marBottom w:val="0"/>
      <w:divBdr>
        <w:top w:val="none" w:sz="0" w:space="0" w:color="auto"/>
        <w:left w:val="none" w:sz="0" w:space="0" w:color="auto"/>
        <w:bottom w:val="none" w:sz="0" w:space="0" w:color="auto"/>
        <w:right w:val="none" w:sz="0" w:space="0" w:color="auto"/>
      </w:divBdr>
    </w:div>
    <w:div w:id="598830763">
      <w:bodyDiv w:val="1"/>
      <w:marLeft w:val="0"/>
      <w:marRight w:val="0"/>
      <w:marTop w:val="0"/>
      <w:marBottom w:val="0"/>
      <w:divBdr>
        <w:top w:val="none" w:sz="0" w:space="0" w:color="auto"/>
        <w:left w:val="none" w:sz="0" w:space="0" w:color="auto"/>
        <w:bottom w:val="none" w:sz="0" w:space="0" w:color="auto"/>
        <w:right w:val="none" w:sz="0" w:space="0" w:color="auto"/>
      </w:divBdr>
    </w:div>
    <w:div w:id="600256454">
      <w:bodyDiv w:val="1"/>
      <w:marLeft w:val="0"/>
      <w:marRight w:val="0"/>
      <w:marTop w:val="0"/>
      <w:marBottom w:val="0"/>
      <w:divBdr>
        <w:top w:val="none" w:sz="0" w:space="0" w:color="auto"/>
        <w:left w:val="none" w:sz="0" w:space="0" w:color="auto"/>
        <w:bottom w:val="none" w:sz="0" w:space="0" w:color="auto"/>
        <w:right w:val="none" w:sz="0" w:space="0" w:color="auto"/>
      </w:divBdr>
    </w:div>
    <w:div w:id="607549073">
      <w:bodyDiv w:val="1"/>
      <w:marLeft w:val="0"/>
      <w:marRight w:val="0"/>
      <w:marTop w:val="0"/>
      <w:marBottom w:val="0"/>
      <w:divBdr>
        <w:top w:val="none" w:sz="0" w:space="0" w:color="auto"/>
        <w:left w:val="none" w:sz="0" w:space="0" w:color="auto"/>
        <w:bottom w:val="none" w:sz="0" w:space="0" w:color="auto"/>
        <w:right w:val="none" w:sz="0" w:space="0" w:color="auto"/>
      </w:divBdr>
    </w:div>
    <w:div w:id="611715348">
      <w:bodyDiv w:val="1"/>
      <w:marLeft w:val="0"/>
      <w:marRight w:val="0"/>
      <w:marTop w:val="0"/>
      <w:marBottom w:val="0"/>
      <w:divBdr>
        <w:top w:val="none" w:sz="0" w:space="0" w:color="auto"/>
        <w:left w:val="none" w:sz="0" w:space="0" w:color="auto"/>
        <w:bottom w:val="none" w:sz="0" w:space="0" w:color="auto"/>
        <w:right w:val="none" w:sz="0" w:space="0" w:color="auto"/>
      </w:divBdr>
    </w:div>
    <w:div w:id="612597627">
      <w:bodyDiv w:val="1"/>
      <w:marLeft w:val="0"/>
      <w:marRight w:val="0"/>
      <w:marTop w:val="0"/>
      <w:marBottom w:val="0"/>
      <w:divBdr>
        <w:top w:val="none" w:sz="0" w:space="0" w:color="auto"/>
        <w:left w:val="none" w:sz="0" w:space="0" w:color="auto"/>
        <w:bottom w:val="none" w:sz="0" w:space="0" w:color="auto"/>
        <w:right w:val="none" w:sz="0" w:space="0" w:color="auto"/>
      </w:divBdr>
    </w:div>
    <w:div w:id="615256053">
      <w:bodyDiv w:val="1"/>
      <w:marLeft w:val="0"/>
      <w:marRight w:val="0"/>
      <w:marTop w:val="0"/>
      <w:marBottom w:val="0"/>
      <w:divBdr>
        <w:top w:val="none" w:sz="0" w:space="0" w:color="auto"/>
        <w:left w:val="none" w:sz="0" w:space="0" w:color="auto"/>
        <w:bottom w:val="none" w:sz="0" w:space="0" w:color="auto"/>
        <w:right w:val="none" w:sz="0" w:space="0" w:color="auto"/>
      </w:divBdr>
    </w:div>
    <w:div w:id="616839891">
      <w:bodyDiv w:val="1"/>
      <w:marLeft w:val="0"/>
      <w:marRight w:val="0"/>
      <w:marTop w:val="0"/>
      <w:marBottom w:val="0"/>
      <w:divBdr>
        <w:top w:val="none" w:sz="0" w:space="0" w:color="auto"/>
        <w:left w:val="none" w:sz="0" w:space="0" w:color="auto"/>
        <w:bottom w:val="none" w:sz="0" w:space="0" w:color="auto"/>
        <w:right w:val="none" w:sz="0" w:space="0" w:color="auto"/>
      </w:divBdr>
    </w:div>
    <w:div w:id="616913182">
      <w:bodyDiv w:val="1"/>
      <w:marLeft w:val="0"/>
      <w:marRight w:val="0"/>
      <w:marTop w:val="0"/>
      <w:marBottom w:val="0"/>
      <w:divBdr>
        <w:top w:val="none" w:sz="0" w:space="0" w:color="auto"/>
        <w:left w:val="none" w:sz="0" w:space="0" w:color="auto"/>
        <w:bottom w:val="none" w:sz="0" w:space="0" w:color="auto"/>
        <w:right w:val="none" w:sz="0" w:space="0" w:color="auto"/>
      </w:divBdr>
    </w:div>
    <w:div w:id="617760707">
      <w:bodyDiv w:val="1"/>
      <w:marLeft w:val="0"/>
      <w:marRight w:val="0"/>
      <w:marTop w:val="0"/>
      <w:marBottom w:val="0"/>
      <w:divBdr>
        <w:top w:val="none" w:sz="0" w:space="0" w:color="auto"/>
        <w:left w:val="none" w:sz="0" w:space="0" w:color="auto"/>
        <w:bottom w:val="none" w:sz="0" w:space="0" w:color="auto"/>
        <w:right w:val="none" w:sz="0" w:space="0" w:color="auto"/>
      </w:divBdr>
    </w:div>
    <w:div w:id="625159572">
      <w:bodyDiv w:val="1"/>
      <w:marLeft w:val="0"/>
      <w:marRight w:val="0"/>
      <w:marTop w:val="0"/>
      <w:marBottom w:val="0"/>
      <w:divBdr>
        <w:top w:val="none" w:sz="0" w:space="0" w:color="auto"/>
        <w:left w:val="none" w:sz="0" w:space="0" w:color="auto"/>
        <w:bottom w:val="none" w:sz="0" w:space="0" w:color="auto"/>
        <w:right w:val="none" w:sz="0" w:space="0" w:color="auto"/>
      </w:divBdr>
    </w:div>
    <w:div w:id="627707801">
      <w:bodyDiv w:val="1"/>
      <w:marLeft w:val="0"/>
      <w:marRight w:val="0"/>
      <w:marTop w:val="0"/>
      <w:marBottom w:val="0"/>
      <w:divBdr>
        <w:top w:val="none" w:sz="0" w:space="0" w:color="auto"/>
        <w:left w:val="none" w:sz="0" w:space="0" w:color="auto"/>
        <w:bottom w:val="none" w:sz="0" w:space="0" w:color="auto"/>
        <w:right w:val="none" w:sz="0" w:space="0" w:color="auto"/>
      </w:divBdr>
    </w:div>
    <w:div w:id="628365626">
      <w:bodyDiv w:val="1"/>
      <w:marLeft w:val="0"/>
      <w:marRight w:val="0"/>
      <w:marTop w:val="0"/>
      <w:marBottom w:val="0"/>
      <w:divBdr>
        <w:top w:val="none" w:sz="0" w:space="0" w:color="auto"/>
        <w:left w:val="none" w:sz="0" w:space="0" w:color="auto"/>
        <w:bottom w:val="none" w:sz="0" w:space="0" w:color="auto"/>
        <w:right w:val="none" w:sz="0" w:space="0" w:color="auto"/>
      </w:divBdr>
    </w:div>
    <w:div w:id="629477160">
      <w:bodyDiv w:val="1"/>
      <w:marLeft w:val="0"/>
      <w:marRight w:val="0"/>
      <w:marTop w:val="0"/>
      <w:marBottom w:val="0"/>
      <w:divBdr>
        <w:top w:val="none" w:sz="0" w:space="0" w:color="auto"/>
        <w:left w:val="none" w:sz="0" w:space="0" w:color="auto"/>
        <w:bottom w:val="none" w:sz="0" w:space="0" w:color="auto"/>
        <w:right w:val="none" w:sz="0" w:space="0" w:color="auto"/>
      </w:divBdr>
    </w:div>
    <w:div w:id="629751629">
      <w:bodyDiv w:val="1"/>
      <w:marLeft w:val="0"/>
      <w:marRight w:val="0"/>
      <w:marTop w:val="0"/>
      <w:marBottom w:val="0"/>
      <w:divBdr>
        <w:top w:val="none" w:sz="0" w:space="0" w:color="auto"/>
        <w:left w:val="none" w:sz="0" w:space="0" w:color="auto"/>
        <w:bottom w:val="none" w:sz="0" w:space="0" w:color="auto"/>
        <w:right w:val="none" w:sz="0" w:space="0" w:color="auto"/>
      </w:divBdr>
    </w:div>
    <w:div w:id="629939969">
      <w:bodyDiv w:val="1"/>
      <w:marLeft w:val="0"/>
      <w:marRight w:val="0"/>
      <w:marTop w:val="0"/>
      <w:marBottom w:val="0"/>
      <w:divBdr>
        <w:top w:val="none" w:sz="0" w:space="0" w:color="auto"/>
        <w:left w:val="none" w:sz="0" w:space="0" w:color="auto"/>
        <w:bottom w:val="none" w:sz="0" w:space="0" w:color="auto"/>
        <w:right w:val="none" w:sz="0" w:space="0" w:color="auto"/>
      </w:divBdr>
    </w:div>
    <w:div w:id="632097353">
      <w:bodyDiv w:val="1"/>
      <w:marLeft w:val="0"/>
      <w:marRight w:val="0"/>
      <w:marTop w:val="0"/>
      <w:marBottom w:val="0"/>
      <w:divBdr>
        <w:top w:val="none" w:sz="0" w:space="0" w:color="auto"/>
        <w:left w:val="none" w:sz="0" w:space="0" w:color="auto"/>
        <w:bottom w:val="none" w:sz="0" w:space="0" w:color="auto"/>
        <w:right w:val="none" w:sz="0" w:space="0" w:color="auto"/>
      </w:divBdr>
    </w:div>
    <w:div w:id="632711322">
      <w:bodyDiv w:val="1"/>
      <w:marLeft w:val="0"/>
      <w:marRight w:val="0"/>
      <w:marTop w:val="0"/>
      <w:marBottom w:val="0"/>
      <w:divBdr>
        <w:top w:val="none" w:sz="0" w:space="0" w:color="auto"/>
        <w:left w:val="none" w:sz="0" w:space="0" w:color="auto"/>
        <w:bottom w:val="none" w:sz="0" w:space="0" w:color="auto"/>
        <w:right w:val="none" w:sz="0" w:space="0" w:color="auto"/>
      </w:divBdr>
    </w:div>
    <w:div w:id="633752470">
      <w:bodyDiv w:val="1"/>
      <w:marLeft w:val="0"/>
      <w:marRight w:val="0"/>
      <w:marTop w:val="0"/>
      <w:marBottom w:val="0"/>
      <w:divBdr>
        <w:top w:val="none" w:sz="0" w:space="0" w:color="auto"/>
        <w:left w:val="none" w:sz="0" w:space="0" w:color="auto"/>
        <w:bottom w:val="none" w:sz="0" w:space="0" w:color="auto"/>
        <w:right w:val="none" w:sz="0" w:space="0" w:color="auto"/>
      </w:divBdr>
    </w:div>
    <w:div w:id="633756927">
      <w:bodyDiv w:val="1"/>
      <w:marLeft w:val="0"/>
      <w:marRight w:val="0"/>
      <w:marTop w:val="0"/>
      <w:marBottom w:val="0"/>
      <w:divBdr>
        <w:top w:val="none" w:sz="0" w:space="0" w:color="auto"/>
        <w:left w:val="none" w:sz="0" w:space="0" w:color="auto"/>
        <w:bottom w:val="none" w:sz="0" w:space="0" w:color="auto"/>
        <w:right w:val="none" w:sz="0" w:space="0" w:color="auto"/>
      </w:divBdr>
    </w:div>
    <w:div w:id="634529297">
      <w:bodyDiv w:val="1"/>
      <w:marLeft w:val="0"/>
      <w:marRight w:val="0"/>
      <w:marTop w:val="0"/>
      <w:marBottom w:val="0"/>
      <w:divBdr>
        <w:top w:val="none" w:sz="0" w:space="0" w:color="auto"/>
        <w:left w:val="none" w:sz="0" w:space="0" w:color="auto"/>
        <w:bottom w:val="none" w:sz="0" w:space="0" w:color="auto"/>
        <w:right w:val="none" w:sz="0" w:space="0" w:color="auto"/>
      </w:divBdr>
    </w:div>
    <w:div w:id="635261129">
      <w:bodyDiv w:val="1"/>
      <w:marLeft w:val="0"/>
      <w:marRight w:val="0"/>
      <w:marTop w:val="0"/>
      <w:marBottom w:val="0"/>
      <w:divBdr>
        <w:top w:val="none" w:sz="0" w:space="0" w:color="auto"/>
        <w:left w:val="none" w:sz="0" w:space="0" w:color="auto"/>
        <w:bottom w:val="none" w:sz="0" w:space="0" w:color="auto"/>
        <w:right w:val="none" w:sz="0" w:space="0" w:color="auto"/>
      </w:divBdr>
    </w:div>
    <w:div w:id="635910092">
      <w:bodyDiv w:val="1"/>
      <w:marLeft w:val="0"/>
      <w:marRight w:val="0"/>
      <w:marTop w:val="0"/>
      <w:marBottom w:val="0"/>
      <w:divBdr>
        <w:top w:val="none" w:sz="0" w:space="0" w:color="auto"/>
        <w:left w:val="none" w:sz="0" w:space="0" w:color="auto"/>
        <w:bottom w:val="none" w:sz="0" w:space="0" w:color="auto"/>
        <w:right w:val="none" w:sz="0" w:space="0" w:color="auto"/>
      </w:divBdr>
    </w:div>
    <w:div w:id="640573651">
      <w:bodyDiv w:val="1"/>
      <w:marLeft w:val="0"/>
      <w:marRight w:val="0"/>
      <w:marTop w:val="0"/>
      <w:marBottom w:val="0"/>
      <w:divBdr>
        <w:top w:val="none" w:sz="0" w:space="0" w:color="auto"/>
        <w:left w:val="none" w:sz="0" w:space="0" w:color="auto"/>
        <w:bottom w:val="none" w:sz="0" w:space="0" w:color="auto"/>
        <w:right w:val="none" w:sz="0" w:space="0" w:color="auto"/>
      </w:divBdr>
    </w:div>
    <w:div w:id="643966041">
      <w:bodyDiv w:val="1"/>
      <w:marLeft w:val="0"/>
      <w:marRight w:val="0"/>
      <w:marTop w:val="0"/>
      <w:marBottom w:val="0"/>
      <w:divBdr>
        <w:top w:val="none" w:sz="0" w:space="0" w:color="auto"/>
        <w:left w:val="none" w:sz="0" w:space="0" w:color="auto"/>
        <w:bottom w:val="none" w:sz="0" w:space="0" w:color="auto"/>
        <w:right w:val="none" w:sz="0" w:space="0" w:color="auto"/>
      </w:divBdr>
    </w:div>
    <w:div w:id="644117098">
      <w:bodyDiv w:val="1"/>
      <w:marLeft w:val="0"/>
      <w:marRight w:val="0"/>
      <w:marTop w:val="0"/>
      <w:marBottom w:val="0"/>
      <w:divBdr>
        <w:top w:val="none" w:sz="0" w:space="0" w:color="auto"/>
        <w:left w:val="none" w:sz="0" w:space="0" w:color="auto"/>
        <w:bottom w:val="none" w:sz="0" w:space="0" w:color="auto"/>
        <w:right w:val="none" w:sz="0" w:space="0" w:color="auto"/>
      </w:divBdr>
    </w:div>
    <w:div w:id="644429866">
      <w:bodyDiv w:val="1"/>
      <w:marLeft w:val="0"/>
      <w:marRight w:val="0"/>
      <w:marTop w:val="0"/>
      <w:marBottom w:val="0"/>
      <w:divBdr>
        <w:top w:val="none" w:sz="0" w:space="0" w:color="auto"/>
        <w:left w:val="none" w:sz="0" w:space="0" w:color="auto"/>
        <w:bottom w:val="none" w:sz="0" w:space="0" w:color="auto"/>
        <w:right w:val="none" w:sz="0" w:space="0" w:color="auto"/>
      </w:divBdr>
      <w:divsChild>
        <w:div w:id="326060912">
          <w:marLeft w:val="0"/>
          <w:marRight w:val="0"/>
          <w:marTop w:val="0"/>
          <w:marBottom w:val="0"/>
          <w:divBdr>
            <w:top w:val="none" w:sz="0" w:space="0" w:color="auto"/>
            <w:left w:val="none" w:sz="0" w:space="0" w:color="auto"/>
            <w:bottom w:val="none" w:sz="0" w:space="0" w:color="auto"/>
            <w:right w:val="none" w:sz="0" w:space="0" w:color="auto"/>
          </w:divBdr>
          <w:divsChild>
            <w:div w:id="4179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7304">
      <w:bodyDiv w:val="1"/>
      <w:marLeft w:val="0"/>
      <w:marRight w:val="0"/>
      <w:marTop w:val="0"/>
      <w:marBottom w:val="0"/>
      <w:divBdr>
        <w:top w:val="none" w:sz="0" w:space="0" w:color="auto"/>
        <w:left w:val="none" w:sz="0" w:space="0" w:color="auto"/>
        <w:bottom w:val="none" w:sz="0" w:space="0" w:color="auto"/>
        <w:right w:val="none" w:sz="0" w:space="0" w:color="auto"/>
      </w:divBdr>
    </w:div>
    <w:div w:id="652180882">
      <w:bodyDiv w:val="1"/>
      <w:marLeft w:val="0"/>
      <w:marRight w:val="0"/>
      <w:marTop w:val="0"/>
      <w:marBottom w:val="0"/>
      <w:divBdr>
        <w:top w:val="none" w:sz="0" w:space="0" w:color="auto"/>
        <w:left w:val="none" w:sz="0" w:space="0" w:color="auto"/>
        <w:bottom w:val="none" w:sz="0" w:space="0" w:color="auto"/>
        <w:right w:val="none" w:sz="0" w:space="0" w:color="auto"/>
      </w:divBdr>
      <w:divsChild>
        <w:div w:id="1925727251">
          <w:marLeft w:val="0"/>
          <w:marRight w:val="0"/>
          <w:marTop w:val="0"/>
          <w:marBottom w:val="0"/>
          <w:divBdr>
            <w:top w:val="none" w:sz="0" w:space="0" w:color="auto"/>
            <w:left w:val="none" w:sz="0" w:space="0" w:color="auto"/>
            <w:bottom w:val="none" w:sz="0" w:space="0" w:color="auto"/>
            <w:right w:val="none" w:sz="0" w:space="0" w:color="auto"/>
          </w:divBdr>
          <w:divsChild>
            <w:div w:id="1574579640">
              <w:marLeft w:val="0"/>
              <w:marRight w:val="0"/>
              <w:marTop w:val="0"/>
              <w:marBottom w:val="0"/>
              <w:divBdr>
                <w:top w:val="none" w:sz="0" w:space="0" w:color="auto"/>
                <w:left w:val="none" w:sz="0" w:space="0" w:color="auto"/>
                <w:bottom w:val="none" w:sz="0" w:space="0" w:color="auto"/>
                <w:right w:val="none" w:sz="0" w:space="0" w:color="auto"/>
              </w:divBdr>
              <w:divsChild>
                <w:div w:id="119537700">
                  <w:marLeft w:val="525"/>
                  <w:marRight w:val="0"/>
                  <w:marTop w:val="150"/>
                  <w:marBottom w:val="0"/>
                  <w:divBdr>
                    <w:top w:val="none" w:sz="0" w:space="0" w:color="auto"/>
                    <w:left w:val="none" w:sz="0" w:space="0" w:color="auto"/>
                    <w:bottom w:val="none" w:sz="0" w:space="0" w:color="auto"/>
                    <w:right w:val="none" w:sz="0" w:space="0" w:color="auto"/>
                  </w:divBdr>
                  <w:divsChild>
                    <w:div w:id="518279100">
                      <w:marLeft w:val="0"/>
                      <w:marRight w:val="0"/>
                      <w:marTop w:val="0"/>
                      <w:marBottom w:val="0"/>
                      <w:divBdr>
                        <w:top w:val="none" w:sz="0" w:space="0" w:color="auto"/>
                        <w:left w:val="none" w:sz="0" w:space="0" w:color="auto"/>
                        <w:bottom w:val="none" w:sz="0" w:space="0" w:color="auto"/>
                        <w:right w:val="none" w:sz="0" w:space="0" w:color="auto"/>
                      </w:divBdr>
                      <w:divsChild>
                        <w:div w:id="15989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646130">
      <w:bodyDiv w:val="1"/>
      <w:marLeft w:val="0"/>
      <w:marRight w:val="0"/>
      <w:marTop w:val="0"/>
      <w:marBottom w:val="0"/>
      <w:divBdr>
        <w:top w:val="none" w:sz="0" w:space="0" w:color="auto"/>
        <w:left w:val="none" w:sz="0" w:space="0" w:color="auto"/>
        <w:bottom w:val="none" w:sz="0" w:space="0" w:color="auto"/>
        <w:right w:val="none" w:sz="0" w:space="0" w:color="auto"/>
      </w:divBdr>
    </w:div>
    <w:div w:id="655963178">
      <w:bodyDiv w:val="1"/>
      <w:marLeft w:val="0"/>
      <w:marRight w:val="0"/>
      <w:marTop w:val="0"/>
      <w:marBottom w:val="0"/>
      <w:divBdr>
        <w:top w:val="none" w:sz="0" w:space="0" w:color="auto"/>
        <w:left w:val="none" w:sz="0" w:space="0" w:color="auto"/>
        <w:bottom w:val="none" w:sz="0" w:space="0" w:color="auto"/>
        <w:right w:val="none" w:sz="0" w:space="0" w:color="auto"/>
      </w:divBdr>
    </w:div>
    <w:div w:id="660356678">
      <w:bodyDiv w:val="1"/>
      <w:marLeft w:val="0"/>
      <w:marRight w:val="0"/>
      <w:marTop w:val="0"/>
      <w:marBottom w:val="0"/>
      <w:divBdr>
        <w:top w:val="none" w:sz="0" w:space="0" w:color="auto"/>
        <w:left w:val="none" w:sz="0" w:space="0" w:color="auto"/>
        <w:bottom w:val="none" w:sz="0" w:space="0" w:color="auto"/>
        <w:right w:val="none" w:sz="0" w:space="0" w:color="auto"/>
      </w:divBdr>
    </w:div>
    <w:div w:id="666829693">
      <w:bodyDiv w:val="1"/>
      <w:marLeft w:val="0"/>
      <w:marRight w:val="0"/>
      <w:marTop w:val="0"/>
      <w:marBottom w:val="0"/>
      <w:divBdr>
        <w:top w:val="none" w:sz="0" w:space="0" w:color="auto"/>
        <w:left w:val="none" w:sz="0" w:space="0" w:color="auto"/>
        <w:bottom w:val="none" w:sz="0" w:space="0" w:color="auto"/>
        <w:right w:val="none" w:sz="0" w:space="0" w:color="auto"/>
      </w:divBdr>
    </w:div>
    <w:div w:id="667750536">
      <w:bodyDiv w:val="1"/>
      <w:marLeft w:val="0"/>
      <w:marRight w:val="0"/>
      <w:marTop w:val="0"/>
      <w:marBottom w:val="0"/>
      <w:divBdr>
        <w:top w:val="none" w:sz="0" w:space="0" w:color="auto"/>
        <w:left w:val="none" w:sz="0" w:space="0" w:color="auto"/>
        <w:bottom w:val="none" w:sz="0" w:space="0" w:color="auto"/>
        <w:right w:val="none" w:sz="0" w:space="0" w:color="auto"/>
      </w:divBdr>
    </w:div>
    <w:div w:id="670059469">
      <w:bodyDiv w:val="1"/>
      <w:marLeft w:val="0"/>
      <w:marRight w:val="0"/>
      <w:marTop w:val="0"/>
      <w:marBottom w:val="0"/>
      <w:divBdr>
        <w:top w:val="none" w:sz="0" w:space="0" w:color="auto"/>
        <w:left w:val="none" w:sz="0" w:space="0" w:color="auto"/>
        <w:bottom w:val="none" w:sz="0" w:space="0" w:color="auto"/>
        <w:right w:val="none" w:sz="0" w:space="0" w:color="auto"/>
      </w:divBdr>
    </w:div>
    <w:div w:id="676856269">
      <w:bodyDiv w:val="1"/>
      <w:marLeft w:val="0"/>
      <w:marRight w:val="0"/>
      <w:marTop w:val="0"/>
      <w:marBottom w:val="0"/>
      <w:divBdr>
        <w:top w:val="none" w:sz="0" w:space="0" w:color="auto"/>
        <w:left w:val="none" w:sz="0" w:space="0" w:color="auto"/>
        <w:bottom w:val="none" w:sz="0" w:space="0" w:color="auto"/>
        <w:right w:val="none" w:sz="0" w:space="0" w:color="auto"/>
      </w:divBdr>
    </w:div>
    <w:div w:id="681057236">
      <w:bodyDiv w:val="1"/>
      <w:marLeft w:val="0"/>
      <w:marRight w:val="0"/>
      <w:marTop w:val="0"/>
      <w:marBottom w:val="0"/>
      <w:divBdr>
        <w:top w:val="none" w:sz="0" w:space="0" w:color="auto"/>
        <w:left w:val="none" w:sz="0" w:space="0" w:color="auto"/>
        <w:bottom w:val="none" w:sz="0" w:space="0" w:color="auto"/>
        <w:right w:val="none" w:sz="0" w:space="0" w:color="auto"/>
      </w:divBdr>
    </w:div>
    <w:div w:id="683439610">
      <w:bodyDiv w:val="1"/>
      <w:marLeft w:val="0"/>
      <w:marRight w:val="0"/>
      <w:marTop w:val="0"/>
      <w:marBottom w:val="0"/>
      <w:divBdr>
        <w:top w:val="none" w:sz="0" w:space="0" w:color="auto"/>
        <w:left w:val="none" w:sz="0" w:space="0" w:color="auto"/>
        <w:bottom w:val="none" w:sz="0" w:space="0" w:color="auto"/>
        <w:right w:val="none" w:sz="0" w:space="0" w:color="auto"/>
      </w:divBdr>
    </w:div>
    <w:div w:id="684211640">
      <w:bodyDiv w:val="1"/>
      <w:marLeft w:val="0"/>
      <w:marRight w:val="0"/>
      <w:marTop w:val="0"/>
      <w:marBottom w:val="0"/>
      <w:divBdr>
        <w:top w:val="none" w:sz="0" w:space="0" w:color="auto"/>
        <w:left w:val="none" w:sz="0" w:space="0" w:color="auto"/>
        <w:bottom w:val="none" w:sz="0" w:space="0" w:color="auto"/>
        <w:right w:val="none" w:sz="0" w:space="0" w:color="auto"/>
      </w:divBdr>
    </w:div>
    <w:div w:id="685449629">
      <w:bodyDiv w:val="1"/>
      <w:marLeft w:val="0"/>
      <w:marRight w:val="0"/>
      <w:marTop w:val="0"/>
      <w:marBottom w:val="0"/>
      <w:divBdr>
        <w:top w:val="none" w:sz="0" w:space="0" w:color="auto"/>
        <w:left w:val="none" w:sz="0" w:space="0" w:color="auto"/>
        <w:bottom w:val="none" w:sz="0" w:space="0" w:color="auto"/>
        <w:right w:val="none" w:sz="0" w:space="0" w:color="auto"/>
      </w:divBdr>
    </w:div>
    <w:div w:id="688221015">
      <w:bodyDiv w:val="1"/>
      <w:marLeft w:val="0"/>
      <w:marRight w:val="0"/>
      <w:marTop w:val="0"/>
      <w:marBottom w:val="0"/>
      <w:divBdr>
        <w:top w:val="none" w:sz="0" w:space="0" w:color="auto"/>
        <w:left w:val="none" w:sz="0" w:space="0" w:color="auto"/>
        <w:bottom w:val="none" w:sz="0" w:space="0" w:color="auto"/>
        <w:right w:val="none" w:sz="0" w:space="0" w:color="auto"/>
      </w:divBdr>
    </w:div>
    <w:div w:id="688331905">
      <w:bodyDiv w:val="1"/>
      <w:marLeft w:val="0"/>
      <w:marRight w:val="0"/>
      <w:marTop w:val="0"/>
      <w:marBottom w:val="0"/>
      <w:divBdr>
        <w:top w:val="none" w:sz="0" w:space="0" w:color="auto"/>
        <w:left w:val="none" w:sz="0" w:space="0" w:color="auto"/>
        <w:bottom w:val="none" w:sz="0" w:space="0" w:color="auto"/>
        <w:right w:val="none" w:sz="0" w:space="0" w:color="auto"/>
      </w:divBdr>
    </w:div>
    <w:div w:id="688873527">
      <w:bodyDiv w:val="1"/>
      <w:marLeft w:val="0"/>
      <w:marRight w:val="0"/>
      <w:marTop w:val="0"/>
      <w:marBottom w:val="0"/>
      <w:divBdr>
        <w:top w:val="none" w:sz="0" w:space="0" w:color="auto"/>
        <w:left w:val="none" w:sz="0" w:space="0" w:color="auto"/>
        <w:bottom w:val="none" w:sz="0" w:space="0" w:color="auto"/>
        <w:right w:val="none" w:sz="0" w:space="0" w:color="auto"/>
      </w:divBdr>
    </w:div>
    <w:div w:id="688874007">
      <w:bodyDiv w:val="1"/>
      <w:marLeft w:val="0"/>
      <w:marRight w:val="0"/>
      <w:marTop w:val="0"/>
      <w:marBottom w:val="0"/>
      <w:divBdr>
        <w:top w:val="none" w:sz="0" w:space="0" w:color="auto"/>
        <w:left w:val="none" w:sz="0" w:space="0" w:color="auto"/>
        <w:bottom w:val="none" w:sz="0" w:space="0" w:color="auto"/>
        <w:right w:val="none" w:sz="0" w:space="0" w:color="auto"/>
      </w:divBdr>
    </w:div>
    <w:div w:id="689376409">
      <w:bodyDiv w:val="1"/>
      <w:marLeft w:val="0"/>
      <w:marRight w:val="0"/>
      <w:marTop w:val="0"/>
      <w:marBottom w:val="0"/>
      <w:divBdr>
        <w:top w:val="none" w:sz="0" w:space="0" w:color="auto"/>
        <w:left w:val="none" w:sz="0" w:space="0" w:color="auto"/>
        <w:bottom w:val="none" w:sz="0" w:space="0" w:color="auto"/>
        <w:right w:val="none" w:sz="0" w:space="0" w:color="auto"/>
      </w:divBdr>
      <w:divsChild>
        <w:div w:id="212548950">
          <w:marLeft w:val="0"/>
          <w:marRight w:val="0"/>
          <w:marTop w:val="0"/>
          <w:marBottom w:val="0"/>
          <w:divBdr>
            <w:top w:val="none" w:sz="0" w:space="0" w:color="auto"/>
            <w:left w:val="none" w:sz="0" w:space="0" w:color="auto"/>
            <w:bottom w:val="none" w:sz="0" w:space="0" w:color="auto"/>
            <w:right w:val="none" w:sz="0" w:space="0" w:color="auto"/>
          </w:divBdr>
          <w:divsChild>
            <w:div w:id="1532305043">
              <w:marLeft w:val="0"/>
              <w:marRight w:val="0"/>
              <w:marTop w:val="0"/>
              <w:marBottom w:val="0"/>
              <w:divBdr>
                <w:top w:val="none" w:sz="0" w:space="0" w:color="auto"/>
                <w:left w:val="none" w:sz="0" w:space="0" w:color="auto"/>
                <w:bottom w:val="none" w:sz="0" w:space="0" w:color="auto"/>
                <w:right w:val="none" w:sz="0" w:space="0" w:color="auto"/>
              </w:divBdr>
              <w:divsChild>
                <w:div w:id="498932273">
                  <w:marLeft w:val="525"/>
                  <w:marRight w:val="0"/>
                  <w:marTop w:val="150"/>
                  <w:marBottom w:val="0"/>
                  <w:divBdr>
                    <w:top w:val="none" w:sz="0" w:space="0" w:color="auto"/>
                    <w:left w:val="none" w:sz="0" w:space="0" w:color="auto"/>
                    <w:bottom w:val="none" w:sz="0" w:space="0" w:color="auto"/>
                    <w:right w:val="none" w:sz="0" w:space="0" w:color="auto"/>
                  </w:divBdr>
                  <w:divsChild>
                    <w:div w:id="378018078">
                      <w:marLeft w:val="0"/>
                      <w:marRight w:val="0"/>
                      <w:marTop w:val="0"/>
                      <w:marBottom w:val="0"/>
                      <w:divBdr>
                        <w:top w:val="none" w:sz="0" w:space="0" w:color="auto"/>
                        <w:left w:val="none" w:sz="0" w:space="0" w:color="auto"/>
                        <w:bottom w:val="none" w:sz="0" w:space="0" w:color="auto"/>
                        <w:right w:val="none" w:sz="0" w:space="0" w:color="auto"/>
                      </w:divBdr>
                      <w:divsChild>
                        <w:div w:id="6108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995098">
      <w:bodyDiv w:val="1"/>
      <w:marLeft w:val="0"/>
      <w:marRight w:val="0"/>
      <w:marTop w:val="0"/>
      <w:marBottom w:val="0"/>
      <w:divBdr>
        <w:top w:val="none" w:sz="0" w:space="0" w:color="auto"/>
        <w:left w:val="none" w:sz="0" w:space="0" w:color="auto"/>
        <w:bottom w:val="none" w:sz="0" w:space="0" w:color="auto"/>
        <w:right w:val="none" w:sz="0" w:space="0" w:color="auto"/>
      </w:divBdr>
      <w:divsChild>
        <w:div w:id="110439038">
          <w:marLeft w:val="0"/>
          <w:marRight w:val="0"/>
          <w:marTop w:val="0"/>
          <w:marBottom w:val="0"/>
          <w:divBdr>
            <w:top w:val="none" w:sz="0" w:space="0" w:color="auto"/>
            <w:left w:val="none" w:sz="0" w:space="0" w:color="auto"/>
            <w:bottom w:val="none" w:sz="0" w:space="0" w:color="auto"/>
            <w:right w:val="none" w:sz="0" w:space="0" w:color="auto"/>
          </w:divBdr>
          <w:divsChild>
            <w:div w:id="246768750">
              <w:marLeft w:val="0"/>
              <w:marRight w:val="0"/>
              <w:marTop w:val="115"/>
              <w:marBottom w:val="0"/>
              <w:divBdr>
                <w:top w:val="none" w:sz="0" w:space="0" w:color="auto"/>
                <w:left w:val="none" w:sz="0" w:space="0" w:color="auto"/>
                <w:bottom w:val="none" w:sz="0" w:space="0" w:color="auto"/>
                <w:right w:val="none" w:sz="0" w:space="0" w:color="auto"/>
              </w:divBdr>
              <w:divsChild>
                <w:div w:id="1633902122">
                  <w:marLeft w:val="0"/>
                  <w:marRight w:val="0"/>
                  <w:marTop w:val="0"/>
                  <w:marBottom w:val="0"/>
                  <w:divBdr>
                    <w:top w:val="none" w:sz="0" w:space="0" w:color="auto"/>
                    <w:left w:val="single" w:sz="4" w:space="0" w:color="B6C4CC"/>
                    <w:bottom w:val="none" w:sz="0" w:space="0" w:color="auto"/>
                    <w:right w:val="none" w:sz="0" w:space="0" w:color="auto"/>
                  </w:divBdr>
                  <w:divsChild>
                    <w:div w:id="2002735562">
                      <w:marLeft w:val="115"/>
                      <w:marRight w:val="0"/>
                      <w:marTop w:val="115"/>
                      <w:marBottom w:val="0"/>
                      <w:divBdr>
                        <w:top w:val="none" w:sz="0" w:space="0" w:color="auto"/>
                        <w:left w:val="none" w:sz="0" w:space="0" w:color="auto"/>
                        <w:bottom w:val="none" w:sz="0" w:space="0" w:color="auto"/>
                        <w:right w:val="none" w:sz="0" w:space="0" w:color="auto"/>
                      </w:divBdr>
                      <w:divsChild>
                        <w:div w:id="1718820913">
                          <w:marLeft w:val="0"/>
                          <w:marRight w:val="0"/>
                          <w:marTop w:val="0"/>
                          <w:marBottom w:val="230"/>
                          <w:divBdr>
                            <w:top w:val="none" w:sz="0" w:space="0" w:color="auto"/>
                            <w:left w:val="single" w:sz="4" w:space="6" w:color="auto"/>
                            <w:bottom w:val="single" w:sz="4" w:space="0" w:color="auto"/>
                            <w:right w:val="single" w:sz="4" w:space="6" w:color="CDD6CD"/>
                          </w:divBdr>
                        </w:div>
                      </w:divsChild>
                    </w:div>
                  </w:divsChild>
                </w:div>
              </w:divsChild>
            </w:div>
          </w:divsChild>
        </w:div>
      </w:divsChild>
    </w:div>
    <w:div w:id="693919961">
      <w:bodyDiv w:val="1"/>
      <w:marLeft w:val="0"/>
      <w:marRight w:val="0"/>
      <w:marTop w:val="0"/>
      <w:marBottom w:val="0"/>
      <w:divBdr>
        <w:top w:val="none" w:sz="0" w:space="0" w:color="auto"/>
        <w:left w:val="none" w:sz="0" w:space="0" w:color="auto"/>
        <w:bottom w:val="none" w:sz="0" w:space="0" w:color="auto"/>
        <w:right w:val="none" w:sz="0" w:space="0" w:color="auto"/>
      </w:divBdr>
    </w:div>
    <w:div w:id="694616505">
      <w:bodyDiv w:val="1"/>
      <w:marLeft w:val="0"/>
      <w:marRight w:val="0"/>
      <w:marTop w:val="0"/>
      <w:marBottom w:val="0"/>
      <w:divBdr>
        <w:top w:val="none" w:sz="0" w:space="0" w:color="auto"/>
        <w:left w:val="none" w:sz="0" w:space="0" w:color="auto"/>
        <w:bottom w:val="none" w:sz="0" w:space="0" w:color="auto"/>
        <w:right w:val="none" w:sz="0" w:space="0" w:color="auto"/>
      </w:divBdr>
    </w:div>
    <w:div w:id="696582808">
      <w:bodyDiv w:val="1"/>
      <w:marLeft w:val="0"/>
      <w:marRight w:val="0"/>
      <w:marTop w:val="0"/>
      <w:marBottom w:val="0"/>
      <w:divBdr>
        <w:top w:val="none" w:sz="0" w:space="0" w:color="auto"/>
        <w:left w:val="none" w:sz="0" w:space="0" w:color="auto"/>
        <w:bottom w:val="none" w:sz="0" w:space="0" w:color="auto"/>
        <w:right w:val="none" w:sz="0" w:space="0" w:color="auto"/>
      </w:divBdr>
    </w:div>
    <w:div w:id="696782695">
      <w:bodyDiv w:val="1"/>
      <w:marLeft w:val="0"/>
      <w:marRight w:val="0"/>
      <w:marTop w:val="0"/>
      <w:marBottom w:val="0"/>
      <w:divBdr>
        <w:top w:val="none" w:sz="0" w:space="0" w:color="auto"/>
        <w:left w:val="none" w:sz="0" w:space="0" w:color="auto"/>
        <w:bottom w:val="none" w:sz="0" w:space="0" w:color="auto"/>
        <w:right w:val="none" w:sz="0" w:space="0" w:color="auto"/>
      </w:divBdr>
      <w:divsChild>
        <w:div w:id="1383560314">
          <w:marLeft w:val="125"/>
          <w:marRight w:val="125"/>
          <w:marTop w:val="0"/>
          <w:marBottom w:val="125"/>
          <w:divBdr>
            <w:top w:val="none" w:sz="0" w:space="0" w:color="auto"/>
            <w:left w:val="none" w:sz="0" w:space="0" w:color="auto"/>
            <w:bottom w:val="none" w:sz="0" w:space="0" w:color="auto"/>
            <w:right w:val="none" w:sz="0" w:space="0" w:color="auto"/>
          </w:divBdr>
          <w:divsChild>
            <w:div w:id="1381398425">
              <w:blockQuote w:val="1"/>
              <w:marLeft w:val="63"/>
              <w:marRight w:val="720"/>
              <w:marTop w:val="100"/>
              <w:marBottom w:val="100"/>
              <w:divBdr>
                <w:top w:val="none" w:sz="0" w:space="0" w:color="auto"/>
                <w:left w:val="single" w:sz="12" w:space="3" w:color="1010FF"/>
                <w:bottom w:val="none" w:sz="0" w:space="0" w:color="auto"/>
                <w:right w:val="none" w:sz="0" w:space="0" w:color="auto"/>
              </w:divBdr>
            </w:div>
          </w:divsChild>
        </w:div>
      </w:divsChild>
    </w:div>
    <w:div w:id="697631963">
      <w:bodyDiv w:val="1"/>
      <w:marLeft w:val="0"/>
      <w:marRight w:val="0"/>
      <w:marTop w:val="0"/>
      <w:marBottom w:val="0"/>
      <w:divBdr>
        <w:top w:val="none" w:sz="0" w:space="0" w:color="auto"/>
        <w:left w:val="none" w:sz="0" w:space="0" w:color="auto"/>
        <w:bottom w:val="none" w:sz="0" w:space="0" w:color="auto"/>
        <w:right w:val="none" w:sz="0" w:space="0" w:color="auto"/>
      </w:divBdr>
    </w:div>
    <w:div w:id="698815495">
      <w:bodyDiv w:val="1"/>
      <w:marLeft w:val="0"/>
      <w:marRight w:val="0"/>
      <w:marTop w:val="0"/>
      <w:marBottom w:val="0"/>
      <w:divBdr>
        <w:top w:val="none" w:sz="0" w:space="0" w:color="auto"/>
        <w:left w:val="none" w:sz="0" w:space="0" w:color="auto"/>
        <w:bottom w:val="none" w:sz="0" w:space="0" w:color="auto"/>
        <w:right w:val="none" w:sz="0" w:space="0" w:color="auto"/>
      </w:divBdr>
    </w:div>
    <w:div w:id="699621796">
      <w:bodyDiv w:val="1"/>
      <w:marLeft w:val="0"/>
      <w:marRight w:val="0"/>
      <w:marTop w:val="0"/>
      <w:marBottom w:val="0"/>
      <w:divBdr>
        <w:top w:val="none" w:sz="0" w:space="0" w:color="auto"/>
        <w:left w:val="none" w:sz="0" w:space="0" w:color="auto"/>
        <w:bottom w:val="none" w:sz="0" w:space="0" w:color="auto"/>
        <w:right w:val="none" w:sz="0" w:space="0" w:color="auto"/>
      </w:divBdr>
    </w:div>
    <w:div w:id="700202519">
      <w:bodyDiv w:val="1"/>
      <w:marLeft w:val="0"/>
      <w:marRight w:val="0"/>
      <w:marTop w:val="0"/>
      <w:marBottom w:val="0"/>
      <w:divBdr>
        <w:top w:val="none" w:sz="0" w:space="0" w:color="auto"/>
        <w:left w:val="none" w:sz="0" w:space="0" w:color="auto"/>
        <w:bottom w:val="none" w:sz="0" w:space="0" w:color="auto"/>
        <w:right w:val="none" w:sz="0" w:space="0" w:color="auto"/>
      </w:divBdr>
    </w:div>
    <w:div w:id="700669414">
      <w:bodyDiv w:val="1"/>
      <w:marLeft w:val="0"/>
      <w:marRight w:val="0"/>
      <w:marTop w:val="0"/>
      <w:marBottom w:val="0"/>
      <w:divBdr>
        <w:top w:val="none" w:sz="0" w:space="0" w:color="auto"/>
        <w:left w:val="none" w:sz="0" w:space="0" w:color="auto"/>
        <w:bottom w:val="none" w:sz="0" w:space="0" w:color="auto"/>
        <w:right w:val="none" w:sz="0" w:space="0" w:color="auto"/>
      </w:divBdr>
    </w:div>
    <w:div w:id="705177021">
      <w:bodyDiv w:val="1"/>
      <w:marLeft w:val="0"/>
      <w:marRight w:val="0"/>
      <w:marTop w:val="0"/>
      <w:marBottom w:val="0"/>
      <w:divBdr>
        <w:top w:val="none" w:sz="0" w:space="0" w:color="auto"/>
        <w:left w:val="none" w:sz="0" w:space="0" w:color="auto"/>
        <w:bottom w:val="none" w:sz="0" w:space="0" w:color="auto"/>
        <w:right w:val="none" w:sz="0" w:space="0" w:color="auto"/>
      </w:divBdr>
    </w:div>
    <w:div w:id="710888434">
      <w:bodyDiv w:val="1"/>
      <w:marLeft w:val="0"/>
      <w:marRight w:val="0"/>
      <w:marTop w:val="0"/>
      <w:marBottom w:val="0"/>
      <w:divBdr>
        <w:top w:val="none" w:sz="0" w:space="0" w:color="auto"/>
        <w:left w:val="none" w:sz="0" w:space="0" w:color="auto"/>
        <w:bottom w:val="none" w:sz="0" w:space="0" w:color="auto"/>
        <w:right w:val="none" w:sz="0" w:space="0" w:color="auto"/>
      </w:divBdr>
    </w:div>
    <w:div w:id="714231114">
      <w:bodyDiv w:val="1"/>
      <w:marLeft w:val="0"/>
      <w:marRight w:val="0"/>
      <w:marTop w:val="0"/>
      <w:marBottom w:val="0"/>
      <w:divBdr>
        <w:top w:val="none" w:sz="0" w:space="0" w:color="auto"/>
        <w:left w:val="none" w:sz="0" w:space="0" w:color="auto"/>
        <w:bottom w:val="none" w:sz="0" w:space="0" w:color="auto"/>
        <w:right w:val="none" w:sz="0" w:space="0" w:color="auto"/>
      </w:divBdr>
    </w:div>
    <w:div w:id="714308248">
      <w:bodyDiv w:val="1"/>
      <w:marLeft w:val="0"/>
      <w:marRight w:val="0"/>
      <w:marTop w:val="0"/>
      <w:marBottom w:val="0"/>
      <w:divBdr>
        <w:top w:val="none" w:sz="0" w:space="0" w:color="auto"/>
        <w:left w:val="none" w:sz="0" w:space="0" w:color="auto"/>
        <w:bottom w:val="none" w:sz="0" w:space="0" w:color="auto"/>
        <w:right w:val="none" w:sz="0" w:space="0" w:color="auto"/>
      </w:divBdr>
    </w:div>
    <w:div w:id="716204809">
      <w:bodyDiv w:val="1"/>
      <w:marLeft w:val="0"/>
      <w:marRight w:val="0"/>
      <w:marTop w:val="0"/>
      <w:marBottom w:val="0"/>
      <w:divBdr>
        <w:top w:val="none" w:sz="0" w:space="0" w:color="auto"/>
        <w:left w:val="none" w:sz="0" w:space="0" w:color="auto"/>
        <w:bottom w:val="none" w:sz="0" w:space="0" w:color="auto"/>
        <w:right w:val="none" w:sz="0" w:space="0" w:color="auto"/>
      </w:divBdr>
    </w:div>
    <w:div w:id="716667409">
      <w:bodyDiv w:val="1"/>
      <w:marLeft w:val="0"/>
      <w:marRight w:val="0"/>
      <w:marTop w:val="0"/>
      <w:marBottom w:val="0"/>
      <w:divBdr>
        <w:top w:val="none" w:sz="0" w:space="0" w:color="auto"/>
        <w:left w:val="none" w:sz="0" w:space="0" w:color="auto"/>
        <w:bottom w:val="none" w:sz="0" w:space="0" w:color="auto"/>
        <w:right w:val="none" w:sz="0" w:space="0" w:color="auto"/>
      </w:divBdr>
    </w:div>
    <w:div w:id="719867543">
      <w:bodyDiv w:val="1"/>
      <w:marLeft w:val="0"/>
      <w:marRight w:val="0"/>
      <w:marTop w:val="0"/>
      <w:marBottom w:val="0"/>
      <w:divBdr>
        <w:top w:val="none" w:sz="0" w:space="0" w:color="auto"/>
        <w:left w:val="none" w:sz="0" w:space="0" w:color="auto"/>
        <w:bottom w:val="none" w:sz="0" w:space="0" w:color="auto"/>
        <w:right w:val="none" w:sz="0" w:space="0" w:color="auto"/>
      </w:divBdr>
    </w:div>
    <w:div w:id="721170634">
      <w:bodyDiv w:val="1"/>
      <w:marLeft w:val="0"/>
      <w:marRight w:val="0"/>
      <w:marTop w:val="0"/>
      <w:marBottom w:val="0"/>
      <w:divBdr>
        <w:top w:val="none" w:sz="0" w:space="0" w:color="auto"/>
        <w:left w:val="none" w:sz="0" w:space="0" w:color="auto"/>
        <w:bottom w:val="none" w:sz="0" w:space="0" w:color="auto"/>
        <w:right w:val="none" w:sz="0" w:space="0" w:color="auto"/>
      </w:divBdr>
    </w:div>
    <w:div w:id="723257487">
      <w:bodyDiv w:val="1"/>
      <w:marLeft w:val="0"/>
      <w:marRight w:val="0"/>
      <w:marTop w:val="0"/>
      <w:marBottom w:val="0"/>
      <w:divBdr>
        <w:top w:val="none" w:sz="0" w:space="0" w:color="auto"/>
        <w:left w:val="none" w:sz="0" w:space="0" w:color="auto"/>
        <w:bottom w:val="none" w:sz="0" w:space="0" w:color="auto"/>
        <w:right w:val="none" w:sz="0" w:space="0" w:color="auto"/>
      </w:divBdr>
    </w:div>
    <w:div w:id="723987093">
      <w:bodyDiv w:val="1"/>
      <w:marLeft w:val="0"/>
      <w:marRight w:val="0"/>
      <w:marTop w:val="0"/>
      <w:marBottom w:val="0"/>
      <w:divBdr>
        <w:top w:val="none" w:sz="0" w:space="0" w:color="auto"/>
        <w:left w:val="none" w:sz="0" w:space="0" w:color="auto"/>
        <w:bottom w:val="none" w:sz="0" w:space="0" w:color="auto"/>
        <w:right w:val="none" w:sz="0" w:space="0" w:color="auto"/>
      </w:divBdr>
    </w:div>
    <w:div w:id="724110010">
      <w:bodyDiv w:val="1"/>
      <w:marLeft w:val="0"/>
      <w:marRight w:val="0"/>
      <w:marTop w:val="0"/>
      <w:marBottom w:val="0"/>
      <w:divBdr>
        <w:top w:val="none" w:sz="0" w:space="0" w:color="auto"/>
        <w:left w:val="none" w:sz="0" w:space="0" w:color="auto"/>
        <w:bottom w:val="none" w:sz="0" w:space="0" w:color="auto"/>
        <w:right w:val="none" w:sz="0" w:space="0" w:color="auto"/>
      </w:divBdr>
    </w:div>
    <w:div w:id="726030234">
      <w:bodyDiv w:val="1"/>
      <w:marLeft w:val="0"/>
      <w:marRight w:val="0"/>
      <w:marTop w:val="0"/>
      <w:marBottom w:val="0"/>
      <w:divBdr>
        <w:top w:val="none" w:sz="0" w:space="0" w:color="auto"/>
        <w:left w:val="none" w:sz="0" w:space="0" w:color="auto"/>
        <w:bottom w:val="none" w:sz="0" w:space="0" w:color="auto"/>
        <w:right w:val="none" w:sz="0" w:space="0" w:color="auto"/>
      </w:divBdr>
    </w:div>
    <w:div w:id="731662555">
      <w:bodyDiv w:val="1"/>
      <w:marLeft w:val="0"/>
      <w:marRight w:val="0"/>
      <w:marTop w:val="0"/>
      <w:marBottom w:val="0"/>
      <w:divBdr>
        <w:top w:val="none" w:sz="0" w:space="0" w:color="auto"/>
        <w:left w:val="none" w:sz="0" w:space="0" w:color="auto"/>
        <w:bottom w:val="none" w:sz="0" w:space="0" w:color="auto"/>
        <w:right w:val="none" w:sz="0" w:space="0" w:color="auto"/>
      </w:divBdr>
    </w:div>
    <w:div w:id="732387682">
      <w:bodyDiv w:val="1"/>
      <w:marLeft w:val="0"/>
      <w:marRight w:val="0"/>
      <w:marTop w:val="0"/>
      <w:marBottom w:val="0"/>
      <w:divBdr>
        <w:top w:val="none" w:sz="0" w:space="0" w:color="auto"/>
        <w:left w:val="none" w:sz="0" w:space="0" w:color="auto"/>
        <w:bottom w:val="none" w:sz="0" w:space="0" w:color="auto"/>
        <w:right w:val="none" w:sz="0" w:space="0" w:color="auto"/>
      </w:divBdr>
    </w:div>
    <w:div w:id="734819850">
      <w:bodyDiv w:val="1"/>
      <w:marLeft w:val="0"/>
      <w:marRight w:val="0"/>
      <w:marTop w:val="0"/>
      <w:marBottom w:val="0"/>
      <w:divBdr>
        <w:top w:val="none" w:sz="0" w:space="0" w:color="auto"/>
        <w:left w:val="none" w:sz="0" w:space="0" w:color="auto"/>
        <w:bottom w:val="none" w:sz="0" w:space="0" w:color="auto"/>
        <w:right w:val="none" w:sz="0" w:space="0" w:color="auto"/>
      </w:divBdr>
    </w:div>
    <w:div w:id="736853716">
      <w:bodyDiv w:val="1"/>
      <w:marLeft w:val="0"/>
      <w:marRight w:val="0"/>
      <w:marTop w:val="0"/>
      <w:marBottom w:val="0"/>
      <w:divBdr>
        <w:top w:val="none" w:sz="0" w:space="0" w:color="auto"/>
        <w:left w:val="none" w:sz="0" w:space="0" w:color="auto"/>
        <w:bottom w:val="none" w:sz="0" w:space="0" w:color="auto"/>
        <w:right w:val="none" w:sz="0" w:space="0" w:color="auto"/>
      </w:divBdr>
    </w:div>
    <w:div w:id="737677595">
      <w:bodyDiv w:val="1"/>
      <w:marLeft w:val="0"/>
      <w:marRight w:val="0"/>
      <w:marTop w:val="0"/>
      <w:marBottom w:val="0"/>
      <w:divBdr>
        <w:top w:val="none" w:sz="0" w:space="0" w:color="auto"/>
        <w:left w:val="none" w:sz="0" w:space="0" w:color="auto"/>
        <w:bottom w:val="none" w:sz="0" w:space="0" w:color="auto"/>
        <w:right w:val="none" w:sz="0" w:space="0" w:color="auto"/>
      </w:divBdr>
      <w:divsChild>
        <w:div w:id="49615234">
          <w:marLeft w:val="0"/>
          <w:marRight w:val="0"/>
          <w:marTop w:val="150"/>
          <w:marBottom w:val="0"/>
          <w:divBdr>
            <w:top w:val="none" w:sz="0" w:space="0" w:color="auto"/>
            <w:left w:val="none" w:sz="0" w:space="0" w:color="auto"/>
            <w:bottom w:val="none" w:sz="0" w:space="0" w:color="auto"/>
            <w:right w:val="none" w:sz="0" w:space="0" w:color="auto"/>
          </w:divBdr>
          <w:divsChild>
            <w:div w:id="7718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39631">
      <w:bodyDiv w:val="1"/>
      <w:marLeft w:val="0"/>
      <w:marRight w:val="0"/>
      <w:marTop w:val="0"/>
      <w:marBottom w:val="0"/>
      <w:divBdr>
        <w:top w:val="none" w:sz="0" w:space="0" w:color="auto"/>
        <w:left w:val="none" w:sz="0" w:space="0" w:color="auto"/>
        <w:bottom w:val="none" w:sz="0" w:space="0" w:color="auto"/>
        <w:right w:val="none" w:sz="0" w:space="0" w:color="auto"/>
      </w:divBdr>
    </w:div>
    <w:div w:id="745804538">
      <w:bodyDiv w:val="1"/>
      <w:marLeft w:val="0"/>
      <w:marRight w:val="0"/>
      <w:marTop w:val="0"/>
      <w:marBottom w:val="0"/>
      <w:divBdr>
        <w:top w:val="none" w:sz="0" w:space="0" w:color="auto"/>
        <w:left w:val="none" w:sz="0" w:space="0" w:color="auto"/>
        <w:bottom w:val="none" w:sz="0" w:space="0" w:color="auto"/>
        <w:right w:val="none" w:sz="0" w:space="0" w:color="auto"/>
      </w:divBdr>
    </w:div>
    <w:div w:id="748619900">
      <w:bodyDiv w:val="1"/>
      <w:marLeft w:val="0"/>
      <w:marRight w:val="0"/>
      <w:marTop w:val="0"/>
      <w:marBottom w:val="0"/>
      <w:divBdr>
        <w:top w:val="none" w:sz="0" w:space="0" w:color="auto"/>
        <w:left w:val="none" w:sz="0" w:space="0" w:color="auto"/>
        <w:bottom w:val="none" w:sz="0" w:space="0" w:color="auto"/>
        <w:right w:val="none" w:sz="0" w:space="0" w:color="auto"/>
      </w:divBdr>
    </w:div>
    <w:div w:id="749470035">
      <w:bodyDiv w:val="1"/>
      <w:marLeft w:val="0"/>
      <w:marRight w:val="0"/>
      <w:marTop w:val="0"/>
      <w:marBottom w:val="0"/>
      <w:divBdr>
        <w:top w:val="none" w:sz="0" w:space="0" w:color="auto"/>
        <w:left w:val="none" w:sz="0" w:space="0" w:color="auto"/>
        <w:bottom w:val="none" w:sz="0" w:space="0" w:color="auto"/>
        <w:right w:val="none" w:sz="0" w:space="0" w:color="auto"/>
      </w:divBdr>
      <w:divsChild>
        <w:div w:id="698045444">
          <w:marLeft w:val="0"/>
          <w:marRight w:val="0"/>
          <w:marTop w:val="0"/>
          <w:marBottom w:val="0"/>
          <w:divBdr>
            <w:top w:val="none" w:sz="0" w:space="0" w:color="auto"/>
            <w:left w:val="none" w:sz="0" w:space="0" w:color="auto"/>
            <w:bottom w:val="none" w:sz="0" w:space="0" w:color="auto"/>
            <w:right w:val="none" w:sz="0" w:space="0" w:color="auto"/>
          </w:divBdr>
        </w:div>
      </w:divsChild>
    </w:div>
    <w:div w:id="751505944">
      <w:bodyDiv w:val="1"/>
      <w:marLeft w:val="0"/>
      <w:marRight w:val="0"/>
      <w:marTop w:val="0"/>
      <w:marBottom w:val="0"/>
      <w:divBdr>
        <w:top w:val="none" w:sz="0" w:space="0" w:color="auto"/>
        <w:left w:val="none" w:sz="0" w:space="0" w:color="auto"/>
        <w:bottom w:val="none" w:sz="0" w:space="0" w:color="auto"/>
        <w:right w:val="none" w:sz="0" w:space="0" w:color="auto"/>
      </w:divBdr>
    </w:div>
    <w:div w:id="752553471">
      <w:bodyDiv w:val="1"/>
      <w:marLeft w:val="0"/>
      <w:marRight w:val="0"/>
      <w:marTop w:val="0"/>
      <w:marBottom w:val="0"/>
      <w:divBdr>
        <w:top w:val="none" w:sz="0" w:space="0" w:color="auto"/>
        <w:left w:val="none" w:sz="0" w:space="0" w:color="auto"/>
        <w:bottom w:val="none" w:sz="0" w:space="0" w:color="auto"/>
        <w:right w:val="none" w:sz="0" w:space="0" w:color="auto"/>
      </w:divBdr>
    </w:div>
    <w:div w:id="755203940">
      <w:bodyDiv w:val="1"/>
      <w:marLeft w:val="0"/>
      <w:marRight w:val="0"/>
      <w:marTop w:val="0"/>
      <w:marBottom w:val="0"/>
      <w:divBdr>
        <w:top w:val="none" w:sz="0" w:space="0" w:color="auto"/>
        <w:left w:val="none" w:sz="0" w:space="0" w:color="auto"/>
        <w:bottom w:val="none" w:sz="0" w:space="0" w:color="auto"/>
        <w:right w:val="none" w:sz="0" w:space="0" w:color="auto"/>
      </w:divBdr>
      <w:divsChild>
        <w:div w:id="310065147">
          <w:marLeft w:val="0"/>
          <w:marRight w:val="0"/>
          <w:marTop w:val="0"/>
          <w:marBottom w:val="0"/>
          <w:divBdr>
            <w:top w:val="none" w:sz="0" w:space="0" w:color="auto"/>
            <w:left w:val="none" w:sz="0" w:space="0" w:color="auto"/>
            <w:bottom w:val="none" w:sz="0" w:space="0" w:color="auto"/>
            <w:right w:val="none" w:sz="0" w:space="0" w:color="auto"/>
          </w:divBdr>
          <w:divsChild>
            <w:div w:id="595749149">
              <w:marLeft w:val="0"/>
              <w:marRight w:val="0"/>
              <w:marTop w:val="300"/>
              <w:marBottom w:val="300"/>
              <w:divBdr>
                <w:top w:val="none" w:sz="0" w:space="0" w:color="auto"/>
                <w:left w:val="none" w:sz="0" w:space="0" w:color="auto"/>
                <w:bottom w:val="none" w:sz="0" w:space="0" w:color="auto"/>
                <w:right w:val="none" w:sz="0" w:space="0" w:color="auto"/>
              </w:divBdr>
              <w:divsChild>
                <w:div w:id="290748796">
                  <w:marLeft w:val="0"/>
                  <w:marRight w:val="0"/>
                  <w:marTop w:val="0"/>
                  <w:marBottom w:val="0"/>
                  <w:divBdr>
                    <w:top w:val="none" w:sz="0" w:space="0" w:color="auto"/>
                    <w:left w:val="none" w:sz="0" w:space="0" w:color="auto"/>
                    <w:bottom w:val="none" w:sz="0" w:space="0" w:color="auto"/>
                    <w:right w:val="none" w:sz="0" w:space="0" w:color="auto"/>
                  </w:divBdr>
                  <w:divsChild>
                    <w:div w:id="1482114080">
                      <w:marLeft w:val="0"/>
                      <w:marRight w:val="0"/>
                      <w:marTop w:val="0"/>
                      <w:marBottom w:val="0"/>
                      <w:divBdr>
                        <w:top w:val="none" w:sz="0" w:space="0" w:color="auto"/>
                        <w:left w:val="none" w:sz="0" w:space="0" w:color="auto"/>
                        <w:bottom w:val="none" w:sz="0" w:space="0" w:color="auto"/>
                        <w:right w:val="none" w:sz="0" w:space="0" w:color="auto"/>
                      </w:divBdr>
                      <w:divsChild>
                        <w:div w:id="1658411073">
                          <w:marLeft w:val="0"/>
                          <w:marRight w:val="0"/>
                          <w:marTop w:val="0"/>
                          <w:marBottom w:val="0"/>
                          <w:divBdr>
                            <w:top w:val="none" w:sz="0" w:space="0" w:color="auto"/>
                            <w:left w:val="none" w:sz="0" w:space="0" w:color="auto"/>
                            <w:bottom w:val="none" w:sz="0" w:space="0" w:color="auto"/>
                            <w:right w:val="none" w:sz="0" w:space="0" w:color="auto"/>
                          </w:divBdr>
                          <w:divsChild>
                            <w:div w:id="638846999">
                              <w:marLeft w:val="0"/>
                              <w:marRight w:val="0"/>
                              <w:marTop w:val="0"/>
                              <w:marBottom w:val="0"/>
                              <w:divBdr>
                                <w:top w:val="none" w:sz="0" w:space="0" w:color="auto"/>
                                <w:left w:val="none" w:sz="0" w:space="0" w:color="auto"/>
                                <w:bottom w:val="none" w:sz="0" w:space="0" w:color="auto"/>
                                <w:right w:val="none" w:sz="0" w:space="0" w:color="auto"/>
                              </w:divBdr>
                              <w:divsChild>
                                <w:div w:id="214434610">
                                  <w:marLeft w:val="0"/>
                                  <w:marRight w:val="0"/>
                                  <w:marTop w:val="0"/>
                                  <w:marBottom w:val="0"/>
                                  <w:divBdr>
                                    <w:top w:val="none" w:sz="0" w:space="0" w:color="auto"/>
                                    <w:left w:val="none" w:sz="0" w:space="0" w:color="auto"/>
                                    <w:bottom w:val="none" w:sz="0" w:space="0" w:color="auto"/>
                                    <w:right w:val="none" w:sz="0" w:space="0" w:color="auto"/>
                                  </w:divBdr>
                                  <w:divsChild>
                                    <w:div w:id="875507439">
                                      <w:marLeft w:val="0"/>
                                      <w:marRight w:val="0"/>
                                      <w:marTop w:val="0"/>
                                      <w:marBottom w:val="0"/>
                                      <w:divBdr>
                                        <w:top w:val="none" w:sz="0" w:space="0" w:color="auto"/>
                                        <w:left w:val="none" w:sz="0" w:space="0" w:color="auto"/>
                                        <w:bottom w:val="none" w:sz="0" w:space="0" w:color="auto"/>
                                        <w:right w:val="none" w:sz="0" w:space="0" w:color="auto"/>
                                      </w:divBdr>
                                      <w:divsChild>
                                        <w:div w:id="1249070967">
                                          <w:marLeft w:val="0"/>
                                          <w:marRight w:val="0"/>
                                          <w:marTop w:val="0"/>
                                          <w:marBottom w:val="0"/>
                                          <w:divBdr>
                                            <w:top w:val="none" w:sz="0" w:space="0" w:color="auto"/>
                                            <w:left w:val="none" w:sz="0" w:space="0" w:color="auto"/>
                                            <w:bottom w:val="none" w:sz="0" w:space="0" w:color="auto"/>
                                            <w:right w:val="none" w:sz="0" w:space="0" w:color="auto"/>
                                          </w:divBdr>
                                          <w:divsChild>
                                            <w:div w:id="1760249866">
                                              <w:marLeft w:val="0"/>
                                              <w:marRight w:val="0"/>
                                              <w:marTop w:val="0"/>
                                              <w:marBottom w:val="0"/>
                                              <w:divBdr>
                                                <w:top w:val="none" w:sz="0" w:space="0" w:color="auto"/>
                                                <w:left w:val="none" w:sz="0" w:space="0" w:color="auto"/>
                                                <w:bottom w:val="none" w:sz="0" w:space="0" w:color="auto"/>
                                                <w:right w:val="none" w:sz="0" w:space="0" w:color="auto"/>
                                              </w:divBdr>
                                              <w:divsChild>
                                                <w:div w:id="514345451">
                                                  <w:marLeft w:val="0"/>
                                                  <w:marRight w:val="0"/>
                                                  <w:marTop w:val="0"/>
                                                  <w:marBottom w:val="0"/>
                                                  <w:divBdr>
                                                    <w:top w:val="none" w:sz="0" w:space="0" w:color="auto"/>
                                                    <w:left w:val="none" w:sz="0" w:space="0" w:color="auto"/>
                                                    <w:bottom w:val="none" w:sz="0" w:space="0" w:color="auto"/>
                                                    <w:right w:val="none" w:sz="0" w:space="0" w:color="auto"/>
                                                  </w:divBdr>
                                                  <w:divsChild>
                                                    <w:div w:id="672727141">
                                                      <w:marLeft w:val="0"/>
                                                      <w:marRight w:val="0"/>
                                                      <w:marTop w:val="0"/>
                                                      <w:marBottom w:val="0"/>
                                                      <w:divBdr>
                                                        <w:top w:val="none" w:sz="0" w:space="0" w:color="auto"/>
                                                        <w:left w:val="none" w:sz="0" w:space="0" w:color="auto"/>
                                                        <w:bottom w:val="none" w:sz="0" w:space="0" w:color="auto"/>
                                                        <w:right w:val="none" w:sz="0" w:space="0" w:color="auto"/>
                                                      </w:divBdr>
                                                      <w:divsChild>
                                                        <w:div w:id="1145469117">
                                                          <w:marLeft w:val="0"/>
                                                          <w:marRight w:val="0"/>
                                                          <w:marTop w:val="450"/>
                                                          <w:marBottom w:val="450"/>
                                                          <w:divBdr>
                                                            <w:top w:val="none" w:sz="0" w:space="0" w:color="auto"/>
                                                            <w:left w:val="none" w:sz="0" w:space="0" w:color="auto"/>
                                                            <w:bottom w:val="none" w:sz="0" w:space="0" w:color="auto"/>
                                                            <w:right w:val="none" w:sz="0" w:space="0" w:color="auto"/>
                                                          </w:divBdr>
                                                          <w:divsChild>
                                                            <w:div w:id="1006639171">
                                                              <w:marLeft w:val="0"/>
                                                              <w:marRight w:val="0"/>
                                                              <w:marTop w:val="0"/>
                                                              <w:marBottom w:val="0"/>
                                                              <w:divBdr>
                                                                <w:top w:val="none" w:sz="0" w:space="0" w:color="auto"/>
                                                                <w:left w:val="none" w:sz="0" w:space="0" w:color="auto"/>
                                                                <w:bottom w:val="none" w:sz="0" w:space="0" w:color="auto"/>
                                                                <w:right w:val="none" w:sz="0" w:space="0" w:color="auto"/>
                                                              </w:divBdr>
                                                              <w:divsChild>
                                                                <w:div w:id="931008705">
                                                                  <w:marLeft w:val="0"/>
                                                                  <w:marRight w:val="0"/>
                                                                  <w:marTop w:val="0"/>
                                                                  <w:marBottom w:val="0"/>
                                                                  <w:divBdr>
                                                                    <w:top w:val="none" w:sz="0" w:space="0" w:color="auto"/>
                                                                    <w:left w:val="none" w:sz="0" w:space="0" w:color="auto"/>
                                                                    <w:bottom w:val="none" w:sz="0" w:space="0" w:color="auto"/>
                                                                    <w:right w:val="none" w:sz="0" w:space="0" w:color="auto"/>
                                                                  </w:divBdr>
                                                                  <w:divsChild>
                                                                    <w:div w:id="128784687">
                                                                      <w:marLeft w:val="0"/>
                                                                      <w:marRight w:val="0"/>
                                                                      <w:marTop w:val="0"/>
                                                                      <w:marBottom w:val="0"/>
                                                                      <w:divBdr>
                                                                        <w:top w:val="none" w:sz="0" w:space="0" w:color="auto"/>
                                                                        <w:left w:val="none" w:sz="0" w:space="0" w:color="auto"/>
                                                                        <w:bottom w:val="none" w:sz="0" w:space="0" w:color="auto"/>
                                                                        <w:right w:val="none" w:sz="0" w:space="0" w:color="auto"/>
                                                                      </w:divBdr>
                                                                      <w:divsChild>
                                                                        <w:div w:id="709495088">
                                                                          <w:marLeft w:val="-300"/>
                                                                          <w:marRight w:val="-300"/>
                                                                          <w:marTop w:val="0"/>
                                                                          <w:marBottom w:val="300"/>
                                                                          <w:divBdr>
                                                                            <w:top w:val="single" w:sz="6" w:space="11" w:color="DFDFDF"/>
                                                                            <w:left w:val="single" w:sz="6" w:space="15" w:color="DFDFDF"/>
                                                                            <w:bottom w:val="single" w:sz="6" w:space="11" w:color="DFDFDF"/>
                                                                            <w:right w:val="single" w:sz="6" w:space="15" w:color="DFDFDF"/>
                                                                          </w:divBdr>
                                                                          <w:divsChild>
                                                                            <w:div w:id="172301895">
                                                                              <w:marLeft w:val="0"/>
                                                                              <w:marRight w:val="0"/>
                                                                              <w:marTop w:val="0"/>
                                                                              <w:marBottom w:val="0"/>
                                                                              <w:divBdr>
                                                                                <w:top w:val="none" w:sz="0" w:space="0" w:color="auto"/>
                                                                                <w:left w:val="none" w:sz="0" w:space="0" w:color="auto"/>
                                                                                <w:bottom w:val="none" w:sz="0" w:space="0" w:color="auto"/>
                                                                                <w:right w:val="none" w:sz="0" w:space="0" w:color="auto"/>
                                                                              </w:divBdr>
                                                                              <w:divsChild>
                                                                                <w:div w:id="1471167906">
                                                                                  <w:marLeft w:val="0"/>
                                                                                  <w:marRight w:val="0"/>
                                                                                  <w:marTop w:val="0"/>
                                                                                  <w:marBottom w:val="0"/>
                                                                                  <w:divBdr>
                                                                                    <w:top w:val="none" w:sz="0" w:space="0" w:color="auto"/>
                                                                                    <w:left w:val="none" w:sz="0" w:space="0" w:color="auto"/>
                                                                                    <w:bottom w:val="none" w:sz="0" w:space="0" w:color="auto"/>
                                                                                    <w:right w:val="none" w:sz="0" w:space="0" w:color="auto"/>
                                                                                  </w:divBdr>
                                                                                  <w:divsChild>
                                                                                    <w:div w:id="124167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6563840">
      <w:bodyDiv w:val="1"/>
      <w:marLeft w:val="0"/>
      <w:marRight w:val="0"/>
      <w:marTop w:val="0"/>
      <w:marBottom w:val="0"/>
      <w:divBdr>
        <w:top w:val="none" w:sz="0" w:space="0" w:color="auto"/>
        <w:left w:val="none" w:sz="0" w:space="0" w:color="auto"/>
        <w:bottom w:val="none" w:sz="0" w:space="0" w:color="auto"/>
        <w:right w:val="none" w:sz="0" w:space="0" w:color="auto"/>
      </w:divBdr>
    </w:div>
    <w:div w:id="757408347">
      <w:bodyDiv w:val="1"/>
      <w:marLeft w:val="0"/>
      <w:marRight w:val="0"/>
      <w:marTop w:val="0"/>
      <w:marBottom w:val="0"/>
      <w:divBdr>
        <w:top w:val="none" w:sz="0" w:space="0" w:color="auto"/>
        <w:left w:val="none" w:sz="0" w:space="0" w:color="auto"/>
        <w:bottom w:val="none" w:sz="0" w:space="0" w:color="auto"/>
        <w:right w:val="none" w:sz="0" w:space="0" w:color="auto"/>
      </w:divBdr>
    </w:div>
    <w:div w:id="758328579">
      <w:bodyDiv w:val="1"/>
      <w:marLeft w:val="0"/>
      <w:marRight w:val="0"/>
      <w:marTop w:val="0"/>
      <w:marBottom w:val="0"/>
      <w:divBdr>
        <w:top w:val="none" w:sz="0" w:space="0" w:color="auto"/>
        <w:left w:val="none" w:sz="0" w:space="0" w:color="auto"/>
        <w:bottom w:val="none" w:sz="0" w:space="0" w:color="auto"/>
        <w:right w:val="none" w:sz="0" w:space="0" w:color="auto"/>
      </w:divBdr>
    </w:div>
    <w:div w:id="759252512">
      <w:bodyDiv w:val="1"/>
      <w:marLeft w:val="0"/>
      <w:marRight w:val="0"/>
      <w:marTop w:val="0"/>
      <w:marBottom w:val="0"/>
      <w:divBdr>
        <w:top w:val="none" w:sz="0" w:space="0" w:color="auto"/>
        <w:left w:val="none" w:sz="0" w:space="0" w:color="auto"/>
        <w:bottom w:val="none" w:sz="0" w:space="0" w:color="auto"/>
        <w:right w:val="none" w:sz="0" w:space="0" w:color="auto"/>
      </w:divBdr>
    </w:div>
    <w:div w:id="760489097">
      <w:bodyDiv w:val="1"/>
      <w:marLeft w:val="0"/>
      <w:marRight w:val="0"/>
      <w:marTop w:val="0"/>
      <w:marBottom w:val="0"/>
      <w:divBdr>
        <w:top w:val="none" w:sz="0" w:space="0" w:color="auto"/>
        <w:left w:val="none" w:sz="0" w:space="0" w:color="auto"/>
        <w:bottom w:val="none" w:sz="0" w:space="0" w:color="auto"/>
        <w:right w:val="none" w:sz="0" w:space="0" w:color="auto"/>
      </w:divBdr>
    </w:div>
    <w:div w:id="765230721">
      <w:bodyDiv w:val="1"/>
      <w:marLeft w:val="0"/>
      <w:marRight w:val="0"/>
      <w:marTop w:val="0"/>
      <w:marBottom w:val="0"/>
      <w:divBdr>
        <w:top w:val="none" w:sz="0" w:space="0" w:color="auto"/>
        <w:left w:val="none" w:sz="0" w:space="0" w:color="auto"/>
        <w:bottom w:val="none" w:sz="0" w:space="0" w:color="auto"/>
        <w:right w:val="none" w:sz="0" w:space="0" w:color="auto"/>
      </w:divBdr>
    </w:div>
    <w:div w:id="766465053">
      <w:bodyDiv w:val="1"/>
      <w:marLeft w:val="0"/>
      <w:marRight w:val="0"/>
      <w:marTop w:val="0"/>
      <w:marBottom w:val="0"/>
      <w:divBdr>
        <w:top w:val="none" w:sz="0" w:space="0" w:color="auto"/>
        <w:left w:val="none" w:sz="0" w:space="0" w:color="auto"/>
        <w:bottom w:val="none" w:sz="0" w:space="0" w:color="auto"/>
        <w:right w:val="none" w:sz="0" w:space="0" w:color="auto"/>
      </w:divBdr>
      <w:divsChild>
        <w:div w:id="657657698">
          <w:marLeft w:val="0"/>
          <w:marRight w:val="0"/>
          <w:marTop w:val="0"/>
          <w:marBottom w:val="0"/>
          <w:divBdr>
            <w:top w:val="none" w:sz="0" w:space="0" w:color="auto"/>
            <w:left w:val="none" w:sz="0" w:space="0" w:color="auto"/>
            <w:bottom w:val="none" w:sz="0" w:space="0" w:color="auto"/>
            <w:right w:val="none" w:sz="0" w:space="0" w:color="auto"/>
          </w:divBdr>
          <w:divsChild>
            <w:div w:id="66246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512739">
      <w:bodyDiv w:val="1"/>
      <w:marLeft w:val="0"/>
      <w:marRight w:val="0"/>
      <w:marTop w:val="0"/>
      <w:marBottom w:val="0"/>
      <w:divBdr>
        <w:top w:val="none" w:sz="0" w:space="0" w:color="auto"/>
        <w:left w:val="none" w:sz="0" w:space="0" w:color="auto"/>
        <w:bottom w:val="none" w:sz="0" w:space="0" w:color="auto"/>
        <w:right w:val="none" w:sz="0" w:space="0" w:color="auto"/>
      </w:divBdr>
    </w:div>
    <w:div w:id="772749451">
      <w:bodyDiv w:val="1"/>
      <w:marLeft w:val="0"/>
      <w:marRight w:val="0"/>
      <w:marTop w:val="0"/>
      <w:marBottom w:val="0"/>
      <w:divBdr>
        <w:top w:val="none" w:sz="0" w:space="0" w:color="auto"/>
        <w:left w:val="none" w:sz="0" w:space="0" w:color="auto"/>
        <w:bottom w:val="none" w:sz="0" w:space="0" w:color="auto"/>
        <w:right w:val="none" w:sz="0" w:space="0" w:color="auto"/>
      </w:divBdr>
    </w:div>
    <w:div w:id="779031628">
      <w:bodyDiv w:val="1"/>
      <w:marLeft w:val="0"/>
      <w:marRight w:val="0"/>
      <w:marTop w:val="0"/>
      <w:marBottom w:val="0"/>
      <w:divBdr>
        <w:top w:val="none" w:sz="0" w:space="0" w:color="auto"/>
        <w:left w:val="none" w:sz="0" w:space="0" w:color="auto"/>
        <w:bottom w:val="none" w:sz="0" w:space="0" w:color="auto"/>
        <w:right w:val="none" w:sz="0" w:space="0" w:color="auto"/>
      </w:divBdr>
    </w:div>
    <w:div w:id="780614337">
      <w:bodyDiv w:val="1"/>
      <w:marLeft w:val="0"/>
      <w:marRight w:val="0"/>
      <w:marTop w:val="0"/>
      <w:marBottom w:val="0"/>
      <w:divBdr>
        <w:top w:val="none" w:sz="0" w:space="0" w:color="auto"/>
        <w:left w:val="none" w:sz="0" w:space="0" w:color="auto"/>
        <w:bottom w:val="none" w:sz="0" w:space="0" w:color="auto"/>
        <w:right w:val="none" w:sz="0" w:space="0" w:color="auto"/>
      </w:divBdr>
      <w:divsChild>
        <w:div w:id="771516538">
          <w:marLeft w:val="0"/>
          <w:marRight w:val="0"/>
          <w:marTop w:val="0"/>
          <w:marBottom w:val="0"/>
          <w:divBdr>
            <w:top w:val="none" w:sz="0" w:space="0" w:color="auto"/>
            <w:left w:val="none" w:sz="0" w:space="0" w:color="auto"/>
            <w:bottom w:val="none" w:sz="0" w:space="0" w:color="auto"/>
            <w:right w:val="none" w:sz="0" w:space="0" w:color="auto"/>
          </w:divBdr>
          <w:divsChild>
            <w:div w:id="2036536746">
              <w:marLeft w:val="0"/>
              <w:marRight w:val="0"/>
              <w:marTop w:val="0"/>
              <w:marBottom w:val="0"/>
              <w:divBdr>
                <w:top w:val="none" w:sz="0" w:space="0" w:color="auto"/>
                <w:left w:val="none" w:sz="0" w:space="0" w:color="auto"/>
                <w:bottom w:val="none" w:sz="0" w:space="0" w:color="auto"/>
                <w:right w:val="none" w:sz="0" w:space="0" w:color="auto"/>
              </w:divBdr>
              <w:divsChild>
                <w:div w:id="921068444">
                  <w:marLeft w:val="0"/>
                  <w:marRight w:val="0"/>
                  <w:marTop w:val="634"/>
                  <w:marBottom w:val="0"/>
                  <w:divBdr>
                    <w:top w:val="none" w:sz="0" w:space="0" w:color="auto"/>
                    <w:left w:val="none" w:sz="0" w:space="0" w:color="auto"/>
                    <w:bottom w:val="none" w:sz="0" w:space="0" w:color="auto"/>
                    <w:right w:val="none" w:sz="0" w:space="0" w:color="auto"/>
                  </w:divBdr>
                  <w:divsChild>
                    <w:div w:id="1205676053">
                      <w:marLeft w:val="0"/>
                      <w:marRight w:val="0"/>
                      <w:marTop w:val="0"/>
                      <w:marBottom w:val="0"/>
                      <w:divBdr>
                        <w:top w:val="none" w:sz="0" w:space="0" w:color="auto"/>
                        <w:left w:val="none" w:sz="0" w:space="0" w:color="auto"/>
                        <w:bottom w:val="none" w:sz="0" w:space="0" w:color="auto"/>
                        <w:right w:val="none" w:sz="0" w:space="0" w:color="auto"/>
                      </w:divBdr>
                      <w:divsChild>
                        <w:div w:id="61933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682662">
      <w:bodyDiv w:val="1"/>
      <w:marLeft w:val="0"/>
      <w:marRight w:val="0"/>
      <w:marTop w:val="0"/>
      <w:marBottom w:val="0"/>
      <w:divBdr>
        <w:top w:val="none" w:sz="0" w:space="0" w:color="auto"/>
        <w:left w:val="none" w:sz="0" w:space="0" w:color="auto"/>
        <w:bottom w:val="none" w:sz="0" w:space="0" w:color="auto"/>
        <w:right w:val="none" w:sz="0" w:space="0" w:color="auto"/>
      </w:divBdr>
      <w:divsChild>
        <w:div w:id="647632782">
          <w:marLeft w:val="0"/>
          <w:marRight w:val="0"/>
          <w:marTop w:val="0"/>
          <w:marBottom w:val="0"/>
          <w:divBdr>
            <w:top w:val="none" w:sz="0" w:space="0" w:color="auto"/>
            <w:left w:val="none" w:sz="0" w:space="0" w:color="auto"/>
            <w:bottom w:val="none" w:sz="0" w:space="0" w:color="auto"/>
            <w:right w:val="none" w:sz="0" w:space="0" w:color="auto"/>
          </w:divBdr>
          <w:divsChild>
            <w:div w:id="395779802">
              <w:marLeft w:val="0"/>
              <w:marRight w:val="0"/>
              <w:marTop w:val="0"/>
              <w:marBottom w:val="0"/>
              <w:divBdr>
                <w:top w:val="none" w:sz="0" w:space="0" w:color="auto"/>
                <w:left w:val="none" w:sz="0" w:space="0" w:color="auto"/>
                <w:bottom w:val="none" w:sz="0" w:space="0" w:color="auto"/>
                <w:right w:val="none" w:sz="0" w:space="0" w:color="auto"/>
              </w:divBdr>
            </w:div>
            <w:div w:id="689600407">
              <w:marLeft w:val="0"/>
              <w:marRight w:val="0"/>
              <w:marTop w:val="0"/>
              <w:marBottom w:val="0"/>
              <w:divBdr>
                <w:top w:val="none" w:sz="0" w:space="0" w:color="auto"/>
                <w:left w:val="none" w:sz="0" w:space="0" w:color="auto"/>
                <w:bottom w:val="none" w:sz="0" w:space="0" w:color="auto"/>
                <w:right w:val="none" w:sz="0" w:space="0" w:color="auto"/>
              </w:divBdr>
            </w:div>
            <w:div w:id="1308512823">
              <w:marLeft w:val="0"/>
              <w:marRight w:val="0"/>
              <w:marTop w:val="0"/>
              <w:marBottom w:val="0"/>
              <w:divBdr>
                <w:top w:val="none" w:sz="0" w:space="0" w:color="auto"/>
                <w:left w:val="none" w:sz="0" w:space="0" w:color="auto"/>
                <w:bottom w:val="none" w:sz="0" w:space="0" w:color="auto"/>
                <w:right w:val="none" w:sz="0" w:space="0" w:color="auto"/>
              </w:divBdr>
            </w:div>
            <w:div w:id="212862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54300">
      <w:bodyDiv w:val="1"/>
      <w:marLeft w:val="0"/>
      <w:marRight w:val="0"/>
      <w:marTop w:val="0"/>
      <w:marBottom w:val="0"/>
      <w:divBdr>
        <w:top w:val="none" w:sz="0" w:space="0" w:color="auto"/>
        <w:left w:val="none" w:sz="0" w:space="0" w:color="auto"/>
        <w:bottom w:val="none" w:sz="0" w:space="0" w:color="auto"/>
        <w:right w:val="none" w:sz="0" w:space="0" w:color="auto"/>
      </w:divBdr>
    </w:div>
    <w:div w:id="784420670">
      <w:bodyDiv w:val="1"/>
      <w:marLeft w:val="0"/>
      <w:marRight w:val="0"/>
      <w:marTop w:val="0"/>
      <w:marBottom w:val="0"/>
      <w:divBdr>
        <w:top w:val="none" w:sz="0" w:space="0" w:color="auto"/>
        <w:left w:val="none" w:sz="0" w:space="0" w:color="auto"/>
        <w:bottom w:val="none" w:sz="0" w:space="0" w:color="auto"/>
        <w:right w:val="none" w:sz="0" w:space="0" w:color="auto"/>
      </w:divBdr>
    </w:div>
    <w:div w:id="789476695">
      <w:bodyDiv w:val="1"/>
      <w:marLeft w:val="0"/>
      <w:marRight w:val="0"/>
      <w:marTop w:val="0"/>
      <w:marBottom w:val="0"/>
      <w:divBdr>
        <w:top w:val="none" w:sz="0" w:space="0" w:color="auto"/>
        <w:left w:val="none" w:sz="0" w:space="0" w:color="auto"/>
        <w:bottom w:val="none" w:sz="0" w:space="0" w:color="auto"/>
        <w:right w:val="none" w:sz="0" w:space="0" w:color="auto"/>
      </w:divBdr>
    </w:div>
    <w:div w:id="793057353">
      <w:bodyDiv w:val="1"/>
      <w:marLeft w:val="0"/>
      <w:marRight w:val="0"/>
      <w:marTop w:val="0"/>
      <w:marBottom w:val="0"/>
      <w:divBdr>
        <w:top w:val="none" w:sz="0" w:space="0" w:color="auto"/>
        <w:left w:val="none" w:sz="0" w:space="0" w:color="auto"/>
        <w:bottom w:val="none" w:sz="0" w:space="0" w:color="auto"/>
        <w:right w:val="none" w:sz="0" w:space="0" w:color="auto"/>
      </w:divBdr>
    </w:div>
    <w:div w:id="794249932">
      <w:bodyDiv w:val="1"/>
      <w:marLeft w:val="0"/>
      <w:marRight w:val="0"/>
      <w:marTop w:val="0"/>
      <w:marBottom w:val="0"/>
      <w:divBdr>
        <w:top w:val="none" w:sz="0" w:space="0" w:color="auto"/>
        <w:left w:val="none" w:sz="0" w:space="0" w:color="auto"/>
        <w:bottom w:val="none" w:sz="0" w:space="0" w:color="auto"/>
        <w:right w:val="none" w:sz="0" w:space="0" w:color="auto"/>
      </w:divBdr>
    </w:div>
    <w:div w:id="797263072">
      <w:bodyDiv w:val="1"/>
      <w:marLeft w:val="0"/>
      <w:marRight w:val="0"/>
      <w:marTop w:val="0"/>
      <w:marBottom w:val="0"/>
      <w:divBdr>
        <w:top w:val="none" w:sz="0" w:space="0" w:color="auto"/>
        <w:left w:val="none" w:sz="0" w:space="0" w:color="auto"/>
        <w:bottom w:val="none" w:sz="0" w:space="0" w:color="auto"/>
        <w:right w:val="none" w:sz="0" w:space="0" w:color="auto"/>
      </w:divBdr>
    </w:div>
    <w:div w:id="798114536">
      <w:bodyDiv w:val="1"/>
      <w:marLeft w:val="0"/>
      <w:marRight w:val="0"/>
      <w:marTop w:val="0"/>
      <w:marBottom w:val="0"/>
      <w:divBdr>
        <w:top w:val="none" w:sz="0" w:space="0" w:color="auto"/>
        <w:left w:val="none" w:sz="0" w:space="0" w:color="auto"/>
        <w:bottom w:val="none" w:sz="0" w:space="0" w:color="auto"/>
        <w:right w:val="none" w:sz="0" w:space="0" w:color="auto"/>
      </w:divBdr>
    </w:div>
    <w:div w:id="802845245">
      <w:bodyDiv w:val="1"/>
      <w:marLeft w:val="0"/>
      <w:marRight w:val="0"/>
      <w:marTop w:val="0"/>
      <w:marBottom w:val="0"/>
      <w:divBdr>
        <w:top w:val="none" w:sz="0" w:space="0" w:color="auto"/>
        <w:left w:val="none" w:sz="0" w:space="0" w:color="auto"/>
        <w:bottom w:val="none" w:sz="0" w:space="0" w:color="auto"/>
        <w:right w:val="none" w:sz="0" w:space="0" w:color="auto"/>
      </w:divBdr>
    </w:div>
    <w:div w:id="804657850">
      <w:bodyDiv w:val="1"/>
      <w:marLeft w:val="0"/>
      <w:marRight w:val="0"/>
      <w:marTop w:val="0"/>
      <w:marBottom w:val="0"/>
      <w:divBdr>
        <w:top w:val="none" w:sz="0" w:space="0" w:color="auto"/>
        <w:left w:val="none" w:sz="0" w:space="0" w:color="auto"/>
        <w:bottom w:val="none" w:sz="0" w:space="0" w:color="auto"/>
        <w:right w:val="none" w:sz="0" w:space="0" w:color="auto"/>
      </w:divBdr>
    </w:div>
    <w:div w:id="804931673">
      <w:bodyDiv w:val="1"/>
      <w:marLeft w:val="0"/>
      <w:marRight w:val="0"/>
      <w:marTop w:val="0"/>
      <w:marBottom w:val="0"/>
      <w:divBdr>
        <w:top w:val="none" w:sz="0" w:space="0" w:color="auto"/>
        <w:left w:val="none" w:sz="0" w:space="0" w:color="auto"/>
        <w:bottom w:val="none" w:sz="0" w:space="0" w:color="auto"/>
        <w:right w:val="none" w:sz="0" w:space="0" w:color="auto"/>
      </w:divBdr>
    </w:div>
    <w:div w:id="805122347">
      <w:bodyDiv w:val="1"/>
      <w:marLeft w:val="0"/>
      <w:marRight w:val="0"/>
      <w:marTop w:val="0"/>
      <w:marBottom w:val="0"/>
      <w:divBdr>
        <w:top w:val="none" w:sz="0" w:space="0" w:color="auto"/>
        <w:left w:val="none" w:sz="0" w:space="0" w:color="auto"/>
        <w:bottom w:val="none" w:sz="0" w:space="0" w:color="auto"/>
        <w:right w:val="none" w:sz="0" w:space="0" w:color="auto"/>
      </w:divBdr>
    </w:div>
    <w:div w:id="806895976">
      <w:bodyDiv w:val="1"/>
      <w:marLeft w:val="0"/>
      <w:marRight w:val="0"/>
      <w:marTop w:val="0"/>
      <w:marBottom w:val="0"/>
      <w:divBdr>
        <w:top w:val="none" w:sz="0" w:space="0" w:color="auto"/>
        <w:left w:val="none" w:sz="0" w:space="0" w:color="auto"/>
        <w:bottom w:val="none" w:sz="0" w:space="0" w:color="auto"/>
        <w:right w:val="none" w:sz="0" w:space="0" w:color="auto"/>
      </w:divBdr>
    </w:div>
    <w:div w:id="808592848">
      <w:bodyDiv w:val="1"/>
      <w:marLeft w:val="0"/>
      <w:marRight w:val="0"/>
      <w:marTop w:val="0"/>
      <w:marBottom w:val="0"/>
      <w:divBdr>
        <w:top w:val="none" w:sz="0" w:space="0" w:color="auto"/>
        <w:left w:val="none" w:sz="0" w:space="0" w:color="auto"/>
        <w:bottom w:val="none" w:sz="0" w:space="0" w:color="auto"/>
        <w:right w:val="none" w:sz="0" w:space="0" w:color="auto"/>
      </w:divBdr>
    </w:div>
    <w:div w:id="809709760">
      <w:bodyDiv w:val="1"/>
      <w:marLeft w:val="0"/>
      <w:marRight w:val="0"/>
      <w:marTop w:val="0"/>
      <w:marBottom w:val="0"/>
      <w:divBdr>
        <w:top w:val="none" w:sz="0" w:space="0" w:color="auto"/>
        <w:left w:val="none" w:sz="0" w:space="0" w:color="auto"/>
        <w:bottom w:val="none" w:sz="0" w:space="0" w:color="auto"/>
        <w:right w:val="none" w:sz="0" w:space="0" w:color="auto"/>
      </w:divBdr>
      <w:divsChild>
        <w:div w:id="2075007136">
          <w:marLeft w:val="0"/>
          <w:marRight w:val="0"/>
          <w:marTop w:val="0"/>
          <w:marBottom w:val="0"/>
          <w:divBdr>
            <w:top w:val="none" w:sz="0" w:space="0" w:color="auto"/>
            <w:left w:val="none" w:sz="0" w:space="0" w:color="auto"/>
            <w:bottom w:val="none" w:sz="0" w:space="0" w:color="auto"/>
            <w:right w:val="none" w:sz="0" w:space="0" w:color="auto"/>
          </w:divBdr>
          <w:divsChild>
            <w:div w:id="933785424">
              <w:marLeft w:val="0"/>
              <w:marRight w:val="0"/>
              <w:marTop w:val="0"/>
              <w:marBottom w:val="0"/>
              <w:divBdr>
                <w:top w:val="none" w:sz="0" w:space="0" w:color="auto"/>
                <w:left w:val="none" w:sz="0" w:space="0" w:color="auto"/>
                <w:bottom w:val="none" w:sz="0" w:space="0" w:color="auto"/>
                <w:right w:val="none" w:sz="0" w:space="0" w:color="auto"/>
              </w:divBdr>
              <w:divsChild>
                <w:div w:id="2009599956">
                  <w:marLeft w:val="0"/>
                  <w:marRight w:val="0"/>
                  <w:marTop w:val="0"/>
                  <w:marBottom w:val="0"/>
                  <w:divBdr>
                    <w:top w:val="none" w:sz="0" w:space="0" w:color="auto"/>
                    <w:left w:val="none" w:sz="0" w:space="0" w:color="auto"/>
                    <w:bottom w:val="none" w:sz="0" w:space="0" w:color="auto"/>
                    <w:right w:val="none" w:sz="0" w:space="0" w:color="auto"/>
                  </w:divBdr>
                  <w:divsChild>
                    <w:div w:id="961228956">
                      <w:marLeft w:val="0"/>
                      <w:marRight w:val="0"/>
                      <w:marTop w:val="0"/>
                      <w:marBottom w:val="0"/>
                      <w:divBdr>
                        <w:top w:val="none" w:sz="0" w:space="0" w:color="auto"/>
                        <w:left w:val="none" w:sz="0" w:space="0" w:color="auto"/>
                        <w:bottom w:val="none" w:sz="0" w:space="0" w:color="auto"/>
                        <w:right w:val="none" w:sz="0" w:space="0" w:color="auto"/>
                      </w:divBdr>
                      <w:divsChild>
                        <w:div w:id="1150100377">
                          <w:marLeft w:val="0"/>
                          <w:marRight w:val="0"/>
                          <w:marTop w:val="45"/>
                          <w:marBottom w:val="0"/>
                          <w:divBdr>
                            <w:top w:val="none" w:sz="0" w:space="0" w:color="auto"/>
                            <w:left w:val="none" w:sz="0" w:space="0" w:color="auto"/>
                            <w:bottom w:val="none" w:sz="0" w:space="0" w:color="auto"/>
                            <w:right w:val="none" w:sz="0" w:space="0" w:color="auto"/>
                          </w:divBdr>
                          <w:divsChild>
                            <w:div w:id="163209905">
                              <w:marLeft w:val="0"/>
                              <w:marRight w:val="0"/>
                              <w:marTop w:val="0"/>
                              <w:marBottom w:val="0"/>
                              <w:divBdr>
                                <w:top w:val="none" w:sz="0" w:space="0" w:color="auto"/>
                                <w:left w:val="none" w:sz="0" w:space="0" w:color="auto"/>
                                <w:bottom w:val="none" w:sz="0" w:space="0" w:color="auto"/>
                                <w:right w:val="none" w:sz="0" w:space="0" w:color="auto"/>
                              </w:divBdr>
                              <w:divsChild>
                                <w:div w:id="1865702030">
                                  <w:marLeft w:val="2070"/>
                                  <w:marRight w:val="3810"/>
                                  <w:marTop w:val="0"/>
                                  <w:marBottom w:val="0"/>
                                  <w:divBdr>
                                    <w:top w:val="none" w:sz="0" w:space="0" w:color="auto"/>
                                    <w:left w:val="none" w:sz="0" w:space="0" w:color="auto"/>
                                    <w:bottom w:val="none" w:sz="0" w:space="0" w:color="auto"/>
                                    <w:right w:val="none" w:sz="0" w:space="0" w:color="auto"/>
                                  </w:divBdr>
                                  <w:divsChild>
                                    <w:div w:id="1114860781">
                                      <w:marLeft w:val="0"/>
                                      <w:marRight w:val="0"/>
                                      <w:marTop w:val="0"/>
                                      <w:marBottom w:val="0"/>
                                      <w:divBdr>
                                        <w:top w:val="none" w:sz="0" w:space="0" w:color="auto"/>
                                        <w:left w:val="none" w:sz="0" w:space="0" w:color="auto"/>
                                        <w:bottom w:val="none" w:sz="0" w:space="0" w:color="auto"/>
                                        <w:right w:val="none" w:sz="0" w:space="0" w:color="auto"/>
                                      </w:divBdr>
                                      <w:divsChild>
                                        <w:div w:id="711156037">
                                          <w:marLeft w:val="0"/>
                                          <w:marRight w:val="0"/>
                                          <w:marTop w:val="0"/>
                                          <w:marBottom w:val="0"/>
                                          <w:divBdr>
                                            <w:top w:val="none" w:sz="0" w:space="0" w:color="auto"/>
                                            <w:left w:val="none" w:sz="0" w:space="0" w:color="auto"/>
                                            <w:bottom w:val="none" w:sz="0" w:space="0" w:color="auto"/>
                                            <w:right w:val="none" w:sz="0" w:space="0" w:color="auto"/>
                                          </w:divBdr>
                                          <w:divsChild>
                                            <w:div w:id="410544607">
                                              <w:marLeft w:val="0"/>
                                              <w:marRight w:val="0"/>
                                              <w:marTop w:val="0"/>
                                              <w:marBottom w:val="0"/>
                                              <w:divBdr>
                                                <w:top w:val="none" w:sz="0" w:space="0" w:color="auto"/>
                                                <w:left w:val="none" w:sz="0" w:space="0" w:color="auto"/>
                                                <w:bottom w:val="none" w:sz="0" w:space="0" w:color="auto"/>
                                                <w:right w:val="none" w:sz="0" w:space="0" w:color="auto"/>
                                              </w:divBdr>
                                              <w:divsChild>
                                                <w:div w:id="1243442961">
                                                  <w:marLeft w:val="0"/>
                                                  <w:marRight w:val="0"/>
                                                  <w:marTop w:val="0"/>
                                                  <w:marBottom w:val="0"/>
                                                  <w:divBdr>
                                                    <w:top w:val="none" w:sz="0" w:space="0" w:color="auto"/>
                                                    <w:left w:val="none" w:sz="0" w:space="0" w:color="auto"/>
                                                    <w:bottom w:val="none" w:sz="0" w:space="0" w:color="auto"/>
                                                    <w:right w:val="none" w:sz="0" w:space="0" w:color="auto"/>
                                                  </w:divBdr>
                                                  <w:divsChild>
                                                    <w:div w:id="1860579263">
                                                      <w:marLeft w:val="0"/>
                                                      <w:marRight w:val="0"/>
                                                      <w:marTop w:val="0"/>
                                                      <w:marBottom w:val="0"/>
                                                      <w:divBdr>
                                                        <w:top w:val="none" w:sz="0" w:space="0" w:color="auto"/>
                                                        <w:left w:val="none" w:sz="0" w:space="0" w:color="auto"/>
                                                        <w:bottom w:val="none" w:sz="0" w:space="0" w:color="auto"/>
                                                        <w:right w:val="none" w:sz="0" w:space="0" w:color="auto"/>
                                                      </w:divBdr>
                                                      <w:divsChild>
                                                        <w:div w:id="1265459443">
                                                          <w:marLeft w:val="0"/>
                                                          <w:marRight w:val="0"/>
                                                          <w:marTop w:val="0"/>
                                                          <w:marBottom w:val="0"/>
                                                          <w:divBdr>
                                                            <w:top w:val="none" w:sz="0" w:space="0" w:color="auto"/>
                                                            <w:left w:val="none" w:sz="0" w:space="0" w:color="auto"/>
                                                            <w:bottom w:val="none" w:sz="0" w:space="0" w:color="auto"/>
                                                            <w:right w:val="none" w:sz="0" w:space="0" w:color="auto"/>
                                                          </w:divBdr>
                                                          <w:divsChild>
                                                            <w:div w:id="1873684081">
                                                              <w:marLeft w:val="0"/>
                                                              <w:marRight w:val="0"/>
                                                              <w:marTop w:val="0"/>
                                                              <w:marBottom w:val="0"/>
                                                              <w:divBdr>
                                                                <w:top w:val="none" w:sz="0" w:space="0" w:color="auto"/>
                                                                <w:left w:val="none" w:sz="0" w:space="0" w:color="auto"/>
                                                                <w:bottom w:val="none" w:sz="0" w:space="0" w:color="auto"/>
                                                                <w:right w:val="none" w:sz="0" w:space="0" w:color="auto"/>
                                                              </w:divBdr>
                                                              <w:divsChild>
                                                                <w:div w:id="3650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12255164">
      <w:bodyDiv w:val="1"/>
      <w:marLeft w:val="0"/>
      <w:marRight w:val="0"/>
      <w:marTop w:val="0"/>
      <w:marBottom w:val="0"/>
      <w:divBdr>
        <w:top w:val="none" w:sz="0" w:space="0" w:color="auto"/>
        <w:left w:val="none" w:sz="0" w:space="0" w:color="auto"/>
        <w:bottom w:val="none" w:sz="0" w:space="0" w:color="auto"/>
        <w:right w:val="none" w:sz="0" w:space="0" w:color="auto"/>
      </w:divBdr>
    </w:div>
    <w:div w:id="813763615">
      <w:bodyDiv w:val="1"/>
      <w:marLeft w:val="0"/>
      <w:marRight w:val="0"/>
      <w:marTop w:val="0"/>
      <w:marBottom w:val="0"/>
      <w:divBdr>
        <w:top w:val="none" w:sz="0" w:space="0" w:color="auto"/>
        <w:left w:val="none" w:sz="0" w:space="0" w:color="auto"/>
        <w:bottom w:val="none" w:sz="0" w:space="0" w:color="auto"/>
        <w:right w:val="none" w:sz="0" w:space="0" w:color="auto"/>
      </w:divBdr>
    </w:div>
    <w:div w:id="816144928">
      <w:bodyDiv w:val="1"/>
      <w:marLeft w:val="0"/>
      <w:marRight w:val="0"/>
      <w:marTop w:val="0"/>
      <w:marBottom w:val="0"/>
      <w:divBdr>
        <w:top w:val="none" w:sz="0" w:space="0" w:color="auto"/>
        <w:left w:val="none" w:sz="0" w:space="0" w:color="auto"/>
        <w:bottom w:val="none" w:sz="0" w:space="0" w:color="auto"/>
        <w:right w:val="none" w:sz="0" w:space="0" w:color="auto"/>
      </w:divBdr>
    </w:div>
    <w:div w:id="817183901">
      <w:bodyDiv w:val="1"/>
      <w:marLeft w:val="0"/>
      <w:marRight w:val="0"/>
      <w:marTop w:val="0"/>
      <w:marBottom w:val="0"/>
      <w:divBdr>
        <w:top w:val="none" w:sz="0" w:space="0" w:color="auto"/>
        <w:left w:val="none" w:sz="0" w:space="0" w:color="auto"/>
        <w:bottom w:val="none" w:sz="0" w:space="0" w:color="auto"/>
        <w:right w:val="none" w:sz="0" w:space="0" w:color="auto"/>
      </w:divBdr>
    </w:div>
    <w:div w:id="817916703">
      <w:bodyDiv w:val="1"/>
      <w:marLeft w:val="0"/>
      <w:marRight w:val="0"/>
      <w:marTop w:val="0"/>
      <w:marBottom w:val="0"/>
      <w:divBdr>
        <w:top w:val="none" w:sz="0" w:space="0" w:color="auto"/>
        <w:left w:val="none" w:sz="0" w:space="0" w:color="auto"/>
        <w:bottom w:val="none" w:sz="0" w:space="0" w:color="auto"/>
        <w:right w:val="none" w:sz="0" w:space="0" w:color="auto"/>
      </w:divBdr>
    </w:div>
    <w:div w:id="819537589">
      <w:bodyDiv w:val="1"/>
      <w:marLeft w:val="0"/>
      <w:marRight w:val="0"/>
      <w:marTop w:val="0"/>
      <w:marBottom w:val="0"/>
      <w:divBdr>
        <w:top w:val="none" w:sz="0" w:space="0" w:color="auto"/>
        <w:left w:val="none" w:sz="0" w:space="0" w:color="auto"/>
        <w:bottom w:val="none" w:sz="0" w:space="0" w:color="auto"/>
        <w:right w:val="none" w:sz="0" w:space="0" w:color="auto"/>
      </w:divBdr>
    </w:div>
    <w:div w:id="820385260">
      <w:bodyDiv w:val="1"/>
      <w:marLeft w:val="0"/>
      <w:marRight w:val="0"/>
      <w:marTop w:val="0"/>
      <w:marBottom w:val="0"/>
      <w:divBdr>
        <w:top w:val="none" w:sz="0" w:space="0" w:color="auto"/>
        <w:left w:val="none" w:sz="0" w:space="0" w:color="auto"/>
        <w:bottom w:val="none" w:sz="0" w:space="0" w:color="auto"/>
        <w:right w:val="none" w:sz="0" w:space="0" w:color="auto"/>
      </w:divBdr>
    </w:div>
    <w:div w:id="821240213">
      <w:bodyDiv w:val="1"/>
      <w:marLeft w:val="0"/>
      <w:marRight w:val="0"/>
      <w:marTop w:val="0"/>
      <w:marBottom w:val="0"/>
      <w:divBdr>
        <w:top w:val="none" w:sz="0" w:space="0" w:color="auto"/>
        <w:left w:val="none" w:sz="0" w:space="0" w:color="auto"/>
        <w:bottom w:val="none" w:sz="0" w:space="0" w:color="auto"/>
        <w:right w:val="none" w:sz="0" w:space="0" w:color="auto"/>
      </w:divBdr>
    </w:div>
    <w:div w:id="823425367">
      <w:bodyDiv w:val="1"/>
      <w:marLeft w:val="0"/>
      <w:marRight w:val="0"/>
      <w:marTop w:val="0"/>
      <w:marBottom w:val="0"/>
      <w:divBdr>
        <w:top w:val="none" w:sz="0" w:space="0" w:color="auto"/>
        <w:left w:val="none" w:sz="0" w:space="0" w:color="auto"/>
        <w:bottom w:val="none" w:sz="0" w:space="0" w:color="auto"/>
        <w:right w:val="none" w:sz="0" w:space="0" w:color="auto"/>
      </w:divBdr>
    </w:div>
    <w:div w:id="826164516">
      <w:bodyDiv w:val="1"/>
      <w:marLeft w:val="0"/>
      <w:marRight w:val="0"/>
      <w:marTop w:val="0"/>
      <w:marBottom w:val="0"/>
      <w:divBdr>
        <w:top w:val="none" w:sz="0" w:space="0" w:color="auto"/>
        <w:left w:val="none" w:sz="0" w:space="0" w:color="auto"/>
        <w:bottom w:val="none" w:sz="0" w:space="0" w:color="auto"/>
        <w:right w:val="none" w:sz="0" w:space="0" w:color="auto"/>
      </w:divBdr>
    </w:div>
    <w:div w:id="826673584">
      <w:bodyDiv w:val="1"/>
      <w:marLeft w:val="0"/>
      <w:marRight w:val="0"/>
      <w:marTop w:val="0"/>
      <w:marBottom w:val="0"/>
      <w:divBdr>
        <w:top w:val="none" w:sz="0" w:space="0" w:color="auto"/>
        <w:left w:val="none" w:sz="0" w:space="0" w:color="auto"/>
        <w:bottom w:val="none" w:sz="0" w:space="0" w:color="auto"/>
        <w:right w:val="none" w:sz="0" w:space="0" w:color="auto"/>
      </w:divBdr>
    </w:div>
    <w:div w:id="827941991">
      <w:bodyDiv w:val="1"/>
      <w:marLeft w:val="0"/>
      <w:marRight w:val="0"/>
      <w:marTop w:val="0"/>
      <w:marBottom w:val="0"/>
      <w:divBdr>
        <w:top w:val="none" w:sz="0" w:space="0" w:color="auto"/>
        <w:left w:val="none" w:sz="0" w:space="0" w:color="auto"/>
        <w:bottom w:val="none" w:sz="0" w:space="0" w:color="auto"/>
        <w:right w:val="none" w:sz="0" w:space="0" w:color="auto"/>
      </w:divBdr>
    </w:div>
    <w:div w:id="839200347">
      <w:bodyDiv w:val="1"/>
      <w:marLeft w:val="0"/>
      <w:marRight w:val="0"/>
      <w:marTop w:val="0"/>
      <w:marBottom w:val="0"/>
      <w:divBdr>
        <w:top w:val="none" w:sz="0" w:space="0" w:color="auto"/>
        <w:left w:val="none" w:sz="0" w:space="0" w:color="auto"/>
        <w:bottom w:val="none" w:sz="0" w:space="0" w:color="auto"/>
        <w:right w:val="none" w:sz="0" w:space="0" w:color="auto"/>
      </w:divBdr>
    </w:div>
    <w:div w:id="846990830">
      <w:bodyDiv w:val="1"/>
      <w:marLeft w:val="0"/>
      <w:marRight w:val="0"/>
      <w:marTop w:val="0"/>
      <w:marBottom w:val="0"/>
      <w:divBdr>
        <w:top w:val="none" w:sz="0" w:space="0" w:color="auto"/>
        <w:left w:val="none" w:sz="0" w:space="0" w:color="auto"/>
        <w:bottom w:val="none" w:sz="0" w:space="0" w:color="auto"/>
        <w:right w:val="none" w:sz="0" w:space="0" w:color="auto"/>
      </w:divBdr>
    </w:div>
    <w:div w:id="849180383">
      <w:bodyDiv w:val="1"/>
      <w:marLeft w:val="0"/>
      <w:marRight w:val="0"/>
      <w:marTop w:val="0"/>
      <w:marBottom w:val="0"/>
      <w:divBdr>
        <w:top w:val="none" w:sz="0" w:space="0" w:color="auto"/>
        <w:left w:val="none" w:sz="0" w:space="0" w:color="auto"/>
        <w:bottom w:val="none" w:sz="0" w:space="0" w:color="auto"/>
        <w:right w:val="none" w:sz="0" w:space="0" w:color="auto"/>
      </w:divBdr>
    </w:div>
    <w:div w:id="854655873">
      <w:bodyDiv w:val="1"/>
      <w:marLeft w:val="0"/>
      <w:marRight w:val="0"/>
      <w:marTop w:val="0"/>
      <w:marBottom w:val="0"/>
      <w:divBdr>
        <w:top w:val="none" w:sz="0" w:space="0" w:color="auto"/>
        <w:left w:val="none" w:sz="0" w:space="0" w:color="auto"/>
        <w:bottom w:val="none" w:sz="0" w:space="0" w:color="auto"/>
        <w:right w:val="none" w:sz="0" w:space="0" w:color="auto"/>
      </w:divBdr>
    </w:div>
    <w:div w:id="859514860">
      <w:bodyDiv w:val="1"/>
      <w:marLeft w:val="0"/>
      <w:marRight w:val="0"/>
      <w:marTop w:val="0"/>
      <w:marBottom w:val="0"/>
      <w:divBdr>
        <w:top w:val="none" w:sz="0" w:space="0" w:color="auto"/>
        <w:left w:val="none" w:sz="0" w:space="0" w:color="auto"/>
        <w:bottom w:val="none" w:sz="0" w:space="0" w:color="auto"/>
        <w:right w:val="none" w:sz="0" w:space="0" w:color="auto"/>
      </w:divBdr>
    </w:div>
    <w:div w:id="860825532">
      <w:bodyDiv w:val="1"/>
      <w:marLeft w:val="0"/>
      <w:marRight w:val="0"/>
      <w:marTop w:val="0"/>
      <w:marBottom w:val="0"/>
      <w:divBdr>
        <w:top w:val="none" w:sz="0" w:space="0" w:color="auto"/>
        <w:left w:val="none" w:sz="0" w:space="0" w:color="auto"/>
        <w:bottom w:val="none" w:sz="0" w:space="0" w:color="auto"/>
        <w:right w:val="none" w:sz="0" w:space="0" w:color="auto"/>
      </w:divBdr>
    </w:div>
    <w:div w:id="863446754">
      <w:bodyDiv w:val="1"/>
      <w:marLeft w:val="0"/>
      <w:marRight w:val="0"/>
      <w:marTop w:val="0"/>
      <w:marBottom w:val="0"/>
      <w:divBdr>
        <w:top w:val="none" w:sz="0" w:space="0" w:color="auto"/>
        <w:left w:val="none" w:sz="0" w:space="0" w:color="auto"/>
        <w:bottom w:val="none" w:sz="0" w:space="0" w:color="auto"/>
        <w:right w:val="none" w:sz="0" w:space="0" w:color="auto"/>
      </w:divBdr>
    </w:div>
    <w:div w:id="866718238">
      <w:bodyDiv w:val="1"/>
      <w:marLeft w:val="0"/>
      <w:marRight w:val="0"/>
      <w:marTop w:val="0"/>
      <w:marBottom w:val="0"/>
      <w:divBdr>
        <w:top w:val="none" w:sz="0" w:space="0" w:color="auto"/>
        <w:left w:val="none" w:sz="0" w:space="0" w:color="auto"/>
        <w:bottom w:val="none" w:sz="0" w:space="0" w:color="auto"/>
        <w:right w:val="none" w:sz="0" w:space="0" w:color="auto"/>
      </w:divBdr>
    </w:div>
    <w:div w:id="868953246">
      <w:bodyDiv w:val="1"/>
      <w:marLeft w:val="0"/>
      <w:marRight w:val="0"/>
      <w:marTop w:val="0"/>
      <w:marBottom w:val="0"/>
      <w:divBdr>
        <w:top w:val="none" w:sz="0" w:space="0" w:color="auto"/>
        <w:left w:val="none" w:sz="0" w:space="0" w:color="auto"/>
        <w:bottom w:val="none" w:sz="0" w:space="0" w:color="auto"/>
        <w:right w:val="none" w:sz="0" w:space="0" w:color="auto"/>
      </w:divBdr>
      <w:divsChild>
        <w:div w:id="1144128210">
          <w:marLeft w:val="0"/>
          <w:marRight w:val="0"/>
          <w:marTop w:val="0"/>
          <w:marBottom w:val="0"/>
          <w:divBdr>
            <w:top w:val="none" w:sz="0" w:space="0" w:color="auto"/>
            <w:left w:val="none" w:sz="0" w:space="0" w:color="auto"/>
            <w:bottom w:val="none" w:sz="0" w:space="0" w:color="auto"/>
            <w:right w:val="none" w:sz="0" w:space="0" w:color="auto"/>
          </w:divBdr>
          <w:divsChild>
            <w:div w:id="724375072">
              <w:marLeft w:val="0"/>
              <w:marRight w:val="0"/>
              <w:marTop w:val="0"/>
              <w:marBottom w:val="0"/>
              <w:divBdr>
                <w:top w:val="none" w:sz="0" w:space="0" w:color="auto"/>
                <w:left w:val="single" w:sz="6" w:space="6" w:color="999999"/>
                <w:bottom w:val="single" w:sz="6" w:space="6" w:color="999999"/>
                <w:right w:val="single" w:sz="6" w:space="6" w:color="999999"/>
              </w:divBdr>
              <w:divsChild>
                <w:div w:id="1756322406">
                  <w:marLeft w:val="0"/>
                  <w:marRight w:val="0"/>
                  <w:marTop w:val="0"/>
                  <w:marBottom w:val="0"/>
                  <w:divBdr>
                    <w:top w:val="none" w:sz="0" w:space="0" w:color="auto"/>
                    <w:left w:val="none" w:sz="0" w:space="0" w:color="auto"/>
                    <w:bottom w:val="none" w:sz="0" w:space="0" w:color="auto"/>
                    <w:right w:val="none" w:sz="0" w:space="0" w:color="auto"/>
                  </w:divBdr>
                  <w:divsChild>
                    <w:div w:id="2424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0663">
      <w:bodyDiv w:val="1"/>
      <w:marLeft w:val="0"/>
      <w:marRight w:val="0"/>
      <w:marTop w:val="0"/>
      <w:marBottom w:val="0"/>
      <w:divBdr>
        <w:top w:val="none" w:sz="0" w:space="0" w:color="auto"/>
        <w:left w:val="none" w:sz="0" w:space="0" w:color="auto"/>
        <w:bottom w:val="none" w:sz="0" w:space="0" w:color="auto"/>
        <w:right w:val="none" w:sz="0" w:space="0" w:color="auto"/>
      </w:divBdr>
    </w:div>
    <w:div w:id="869999405">
      <w:bodyDiv w:val="1"/>
      <w:marLeft w:val="0"/>
      <w:marRight w:val="0"/>
      <w:marTop w:val="0"/>
      <w:marBottom w:val="0"/>
      <w:divBdr>
        <w:top w:val="none" w:sz="0" w:space="0" w:color="auto"/>
        <w:left w:val="none" w:sz="0" w:space="0" w:color="auto"/>
        <w:bottom w:val="none" w:sz="0" w:space="0" w:color="auto"/>
        <w:right w:val="none" w:sz="0" w:space="0" w:color="auto"/>
      </w:divBdr>
    </w:div>
    <w:div w:id="874467207">
      <w:bodyDiv w:val="1"/>
      <w:marLeft w:val="0"/>
      <w:marRight w:val="0"/>
      <w:marTop w:val="0"/>
      <w:marBottom w:val="0"/>
      <w:divBdr>
        <w:top w:val="none" w:sz="0" w:space="0" w:color="auto"/>
        <w:left w:val="none" w:sz="0" w:space="0" w:color="auto"/>
        <w:bottom w:val="none" w:sz="0" w:space="0" w:color="auto"/>
        <w:right w:val="none" w:sz="0" w:space="0" w:color="auto"/>
      </w:divBdr>
    </w:div>
    <w:div w:id="875242739">
      <w:bodyDiv w:val="1"/>
      <w:marLeft w:val="0"/>
      <w:marRight w:val="0"/>
      <w:marTop w:val="0"/>
      <w:marBottom w:val="0"/>
      <w:divBdr>
        <w:top w:val="none" w:sz="0" w:space="0" w:color="auto"/>
        <w:left w:val="none" w:sz="0" w:space="0" w:color="auto"/>
        <w:bottom w:val="none" w:sz="0" w:space="0" w:color="auto"/>
        <w:right w:val="none" w:sz="0" w:space="0" w:color="auto"/>
      </w:divBdr>
    </w:div>
    <w:div w:id="876358220">
      <w:bodyDiv w:val="1"/>
      <w:marLeft w:val="0"/>
      <w:marRight w:val="0"/>
      <w:marTop w:val="0"/>
      <w:marBottom w:val="0"/>
      <w:divBdr>
        <w:top w:val="none" w:sz="0" w:space="0" w:color="auto"/>
        <w:left w:val="none" w:sz="0" w:space="0" w:color="auto"/>
        <w:bottom w:val="none" w:sz="0" w:space="0" w:color="auto"/>
        <w:right w:val="none" w:sz="0" w:space="0" w:color="auto"/>
      </w:divBdr>
    </w:div>
    <w:div w:id="878517624">
      <w:bodyDiv w:val="1"/>
      <w:marLeft w:val="0"/>
      <w:marRight w:val="0"/>
      <w:marTop w:val="0"/>
      <w:marBottom w:val="0"/>
      <w:divBdr>
        <w:top w:val="none" w:sz="0" w:space="0" w:color="auto"/>
        <w:left w:val="none" w:sz="0" w:space="0" w:color="auto"/>
        <w:bottom w:val="none" w:sz="0" w:space="0" w:color="auto"/>
        <w:right w:val="none" w:sz="0" w:space="0" w:color="auto"/>
      </w:divBdr>
    </w:div>
    <w:div w:id="880479984">
      <w:bodyDiv w:val="1"/>
      <w:marLeft w:val="0"/>
      <w:marRight w:val="0"/>
      <w:marTop w:val="0"/>
      <w:marBottom w:val="0"/>
      <w:divBdr>
        <w:top w:val="none" w:sz="0" w:space="0" w:color="auto"/>
        <w:left w:val="none" w:sz="0" w:space="0" w:color="auto"/>
        <w:bottom w:val="none" w:sz="0" w:space="0" w:color="auto"/>
        <w:right w:val="none" w:sz="0" w:space="0" w:color="auto"/>
      </w:divBdr>
      <w:divsChild>
        <w:div w:id="6098683">
          <w:marLeft w:val="0"/>
          <w:marRight w:val="0"/>
          <w:marTop w:val="0"/>
          <w:marBottom w:val="0"/>
          <w:divBdr>
            <w:top w:val="none" w:sz="0" w:space="0" w:color="auto"/>
            <w:left w:val="none" w:sz="0" w:space="0" w:color="auto"/>
            <w:bottom w:val="none" w:sz="0" w:space="0" w:color="auto"/>
            <w:right w:val="none" w:sz="0" w:space="0" w:color="auto"/>
          </w:divBdr>
        </w:div>
      </w:divsChild>
    </w:div>
    <w:div w:id="880746583">
      <w:bodyDiv w:val="1"/>
      <w:marLeft w:val="0"/>
      <w:marRight w:val="0"/>
      <w:marTop w:val="0"/>
      <w:marBottom w:val="0"/>
      <w:divBdr>
        <w:top w:val="none" w:sz="0" w:space="0" w:color="auto"/>
        <w:left w:val="none" w:sz="0" w:space="0" w:color="auto"/>
        <w:bottom w:val="none" w:sz="0" w:space="0" w:color="auto"/>
        <w:right w:val="none" w:sz="0" w:space="0" w:color="auto"/>
      </w:divBdr>
    </w:div>
    <w:div w:id="886648906">
      <w:bodyDiv w:val="1"/>
      <w:marLeft w:val="0"/>
      <w:marRight w:val="0"/>
      <w:marTop w:val="0"/>
      <w:marBottom w:val="0"/>
      <w:divBdr>
        <w:top w:val="none" w:sz="0" w:space="0" w:color="auto"/>
        <w:left w:val="none" w:sz="0" w:space="0" w:color="auto"/>
        <w:bottom w:val="none" w:sz="0" w:space="0" w:color="auto"/>
        <w:right w:val="none" w:sz="0" w:space="0" w:color="auto"/>
      </w:divBdr>
    </w:div>
    <w:div w:id="887187105">
      <w:bodyDiv w:val="1"/>
      <w:marLeft w:val="0"/>
      <w:marRight w:val="0"/>
      <w:marTop w:val="0"/>
      <w:marBottom w:val="0"/>
      <w:divBdr>
        <w:top w:val="none" w:sz="0" w:space="0" w:color="auto"/>
        <w:left w:val="none" w:sz="0" w:space="0" w:color="auto"/>
        <w:bottom w:val="none" w:sz="0" w:space="0" w:color="auto"/>
        <w:right w:val="none" w:sz="0" w:space="0" w:color="auto"/>
      </w:divBdr>
    </w:div>
    <w:div w:id="895431879">
      <w:bodyDiv w:val="1"/>
      <w:marLeft w:val="0"/>
      <w:marRight w:val="0"/>
      <w:marTop w:val="0"/>
      <w:marBottom w:val="0"/>
      <w:divBdr>
        <w:top w:val="none" w:sz="0" w:space="0" w:color="auto"/>
        <w:left w:val="none" w:sz="0" w:space="0" w:color="auto"/>
        <w:bottom w:val="none" w:sz="0" w:space="0" w:color="auto"/>
        <w:right w:val="none" w:sz="0" w:space="0" w:color="auto"/>
      </w:divBdr>
    </w:div>
    <w:div w:id="896669151">
      <w:bodyDiv w:val="1"/>
      <w:marLeft w:val="0"/>
      <w:marRight w:val="0"/>
      <w:marTop w:val="0"/>
      <w:marBottom w:val="0"/>
      <w:divBdr>
        <w:top w:val="none" w:sz="0" w:space="0" w:color="auto"/>
        <w:left w:val="none" w:sz="0" w:space="0" w:color="auto"/>
        <w:bottom w:val="none" w:sz="0" w:space="0" w:color="auto"/>
        <w:right w:val="none" w:sz="0" w:space="0" w:color="auto"/>
      </w:divBdr>
    </w:div>
    <w:div w:id="898126714">
      <w:bodyDiv w:val="1"/>
      <w:marLeft w:val="0"/>
      <w:marRight w:val="0"/>
      <w:marTop w:val="0"/>
      <w:marBottom w:val="0"/>
      <w:divBdr>
        <w:top w:val="none" w:sz="0" w:space="0" w:color="auto"/>
        <w:left w:val="none" w:sz="0" w:space="0" w:color="auto"/>
        <w:bottom w:val="none" w:sz="0" w:space="0" w:color="auto"/>
        <w:right w:val="none" w:sz="0" w:space="0" w:color="auto"/>
      </w:divBdr>
    </w:div>
    <w:div w:id="900022476">
      <w:bodyDiv w:val="1"/>
      <w:marLeft w:val="0"/>
      <w:marRight w:val="0"/>
      <w:marTop w:val="0"/>
      <w:marBottom w:val="0"/>
      <w:divBdr>
        <w:top w:val="none" w:sz="0" w:space="0" w:color="auto"/>
        <w:left w:val="none" w:sz="0" w:space="0" w:color="auto"/>
        <w:bottom w:val="none" w:sz="0" w:space="0" w:color="auto"/>
        <w:right w:val="none" w:sz="0" w:space="0" w:color="auto"/>
      </w:divBdr>
    </w:div>
    <w:div w:id="901255184">
      <w:bodyDiv w:val="1"/>
      <w:marLeft w:val="0"/>
      <w:marRight w:val="0"/>
      <w:marTop w:val="0"/>
      <w:marBottom w:val="0"/>
      <w:divBdr>
        <w:top w:val="none" w:sz="0" w:space="0" w:color="auto"/>
        <w:left w:val="none" w:sz="0" w:space="0" w:color="auto"/>
        <w:bottom w:val="none" w:sz="0" w:space="0" w:color="auto"/>
        <w:right w:val="none" w:sz="0" w:space="0" w:color="auto"/>
      </w:divBdr>
    </w:div>
    <w:div w:id="902327183">
      <w:bodyDiv w:val="1"/>
      <w:marLeft w:val="0"/>
      <w:marRight w:val="0"/>
      <w:marTop w:val="0"/>
      <w:marBottom w:val="0"/>
      <w:divBdr>
        <w:top w:val="none" w:sz="0" w:space="0" w:color="auto"/>
        <w:left w:val="none" w:sz="0" w:space="0" w:color="auto"/>
        <w:bottom w:val="none" w:sz="0" w:space="0" w:color="auto"/>
        <w:right w:val="none" w:sz="0" w:space="0" w:color="auto"/>
      </w:divBdr>
    </w:div>
    <w:div w:id="903563935">
      <w:bodyDiv w:val="1"/>
      <w:marLeft w:val="0"/>
      <w:marRight w:val="0"/>
      <w:marTop w:val="0"/>
      <w:marBottom w:val="0"/>
      <w:divBdr>
        <w:top w:val="none" w:sz="0" w:space="0" w:color="auto"/>
        <w:left w:val="none" w:sz="0" w:space="0" w:color="auto"/>
        <w:bottom w:val="none" w:sz="0" w:space="0" w:color="auto"/>
        <w:right w:val="none" w:sz="0" w:space="0" w:color="auto"/>
      </w:divBdr>
    </w:div>
    <w:div w:id="904490383">
      <w:bodyDiv w:val="1"/>
      <w:marLeft w:val="0"/>
      <w:marRight w:val="0"/>
      <w:marTop w:val="0"/>
      <w:marBottom w:val="0"/>
      <w:divBdr>
        <w:top w:val="none" w:sz="0" w:space="0" w:color="auto"/>
        <w:left w:val="none" w:sz="0" w:space="0" w:color="auto"/>
        <w:bottom w:val="none" w:sz="0" w:space="0" w:color="auto"/>
        <w:right w:val="none" w:sz="0" w:space="0" w:color="auto"/>
      </w:divBdr>
    </w:div>
    <w:div w:id="906458689">
      <w:bodyDiv w:val="1"/>
      <w:marLeft w:val="0"/>
      <w:marRight w:val="0"/>
      <w:marTop w:val="0"/>
      <w:marBottom w:val="0"/>
      <w:divBdr>
        <w:top w:val="none" w:sz="0" w:space="0" w:color="auto"/>
        <w:left w:val="none" w:sz="0" w:space="0" w:color="auto"/>
        <w:bottom w:val="none" w:sz="0" w:space="0" w:color="auto"/>
        <w:right w:val="none" w:sz="0" w:space="0" w:color="auto"/>
      </w:divBdr>
    </w:div>
    <w:div w:id="908610012">
      <w:bodyDiv w:val="1"/>
      <w:marLeft w:val="0"/>
      <w:marRight w:val="0"/>
      <w:marTop w:val="0"/>
      <w:marBottom w:val="0"/>
      <w:divBdr>
        <w:top w:val="none" w:sz="0" w:space="0" w:color="auto"/>
        <w:left w:val="none" w:sz="0" w:space="0" w:color="auto"/>
        <w:bottom w:val="none" w:sz="0" w:space="0" w:color="auto"/>
        <w:right w:val="none" w:sz="0" w:space="0" w:color="auto"/>
      </w:divBdr>
    </w:div>
    <w:div w:id="908727847">
      <w:bodyDiv w:val="1"/>
      <w:marLeft w:val="0"/>
      <w:marRight w:val="0"/>
      <w:marTop w:val="0"/>
      <w:marBottom w:val="0"/>
      <w:divBdr>
        <w:top w:val="none" w:sz="0" w:space="0" w:color="auto"/>
        <w:left w:val="none" w:sz="0" w:space="0" w:color="auto"/>
        <w:bottom w:val="none" w:sz="0" w:space="0" w:color="auto"/>
        <w:right w:val="none" w:sz="0" w:space="0" w:color="auto"/>
      </w:divBdr>
    </w:div>
    <w:div w:id="910848009">
      <w:bodyDiv w:val="1"/>
      <w:marLeft w:val="0"/>
      <w:marRight w:val="0"/>
      <w:marTop w:val="0"/>
      <w:marBottom w:val="0"/>
      <w:divBdr>
        <w:top w:val="none" w:sz="0" w:space="0" w:color="auto"/>
        <w:left w:val="none" w:sz="0" w:space="0" w:color="auto"/>
        <w:bottom w:val="none" w:sz="0" w:space="0" w:color="auto"/>
        <w:right w:val="none" w:sz="0" w:space="0" w:color="auto"/>
      </w:divBdr>
      <w:divsChild>
        <w:div w:id="2023504888">
          <w:marLeft w:val="0"/>
          <w:marRight w:val="0"/>
          <w:marTop w:val="0"/>
          <w:marBottom w:val="0"/>
          <w:divBdr>
            <w:top w:val="none" w:sz="0" w:space="0" w:color="auto"/>
            <w:left w:val="none" w:sz="0" w:space="0" w:color="auto"/>
            <w:bottom w:val="none" w:sz="0" w:space="0" w:color="auto"/>
            <w:right w:val="none" w:sz="0" w:space="0" w:color="auto"/>
          </w:divBdr>
          <w:divsChild>
            <w:div w:id="2031446393">
              <w:marLeft w:val="0"/>
              <w:marRight w:val="0"/>
              <w:marTop w:val="0"/>
              <w:marBottom w:val="0"/>
              <w:divBdr>
                <w:top w:val="none" w:sz="0" w:space="0" w:color="auto"/>
                <w:left w:val="single" w:sz="6" w:space="6" w:color="999999"/>
                <w:bottom w:val="single" w:sz="6" w:space="6" w:color="999999"/>
                <w:right w:val="single" w:sz="6" w:space="6" w:color="999999"/>
              </w:divBdr>
              <w:divsChild>
                <w:div w:id="442650492">
                  <w:marLeft w:val="0"/>
                  <w:marRight w:val="0"/>
                  <w:marTop w:val="0"/>
                  <w:marBottom w:val="0"/>
                  <w:divBdr>
                    <w:top w:val="none" w:sz="0" w:space="0" w:color="auto"/>
                    <w:left w:val="none" w:sz="0" w:space="0" w:color="auto"/>
                    <w:bottom w:val="none" w:sz="0" w:space="0" w:color="auto"/>
                    <w:right w:val="none" w:sz="0" w:space="0" w:color="auto"/>
                  </w:divBdr>
                  <w:divsChild>
                    <w:div w:id="11956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557100">
      <w:bodyDiv w:val="1"/>
      <w:marLeft w:val="0"/>
      <w:marRight w:val="0"/>
      <w:marTop w:val="0"/>
      <w:marBottom w:val="0"/>
      <w:divBdr>
        <w:top w:val="none" w:sz="0" w:space="0" w:color="auto"/>
        <w:left w:val="none" w:sz="0" w:space="0" w:color="auto"/>
        <w:bottom w:val="none" w:sz="0" w:space="0" w:color="auto"/>
        <w:right w:val="none" w:sz="0" w:space="0" w:color="auto"/>
      </w:divBdr>
    </w:div>
    <w:div w:id="916867356">
      <w:bodyDiv w:val="1"/>
      <w:marLeft w:val="0"/>
      <w:marRight w:val="0"/>
      <w:marTop w:val="0"/>
      <w:marBottom w:val="0"/>
      <w:divBdr>
        <w:top w:val="none" w:sz="0" w:space="0" w:color="auto"/>
        <w:left w:val="none" w:sz="0" w:space="0" w:color="auto"/>
        <w:bottom w:val="none" w:sz="0" w:space="0" w:color="auto"/>
        <w:right w:val="none" w:sz="0" w:space="0" w:color="auto"/>
      </w:divBdr>
    </w:div>
    <w:div w:id="921794219">
      <w:bodyDiv w:val="1"/>
      <w:marLeft w:val="0"/>
      <w:marRight w:val="0"/>
      <w:marTop w:val="0"/>
      <w:marBottom w:val="0"/>
      <w:divBdr>
        <w:top w:val="none" w:sz="0" w:space="0" w:color="auto"/>
        <w:left w:val="none" w:sz="0" w:space="0" w:color="auto"/>
        <w:bottom w:val="none" w:sz="0" w:space="0" w:color="auto"/>
        <w:right w:val="none" w:sz="0" w:space="0" w:color="auto"/>
      </w:divBdr>
    </w:div>
    <w:div w:id="934361406">
      <w:bodyDiv w:val="1"/>
      <w:marLeft w:val="0"/>
      <w:marRight w:val="0"/>
      <w:marTop w:val="0"/>
      <w:marBottom w:val="0"/>
      <w:divBdr>
        <w:top w:val="none" w:sz="0" w:space="0" w:color="auto"/>
        <w:left w:val="none" w:sz="0" w:space="0" w:color="auto"/>
        <w:bottom w:val="none" w:sz="0" w:space="0" w:color="auto"/>
        <w:right w:val="none" w:sz="0" w:space="0" w:color="auto"/>
      </w:divBdr>
    </w:div>
    <w:div w:id="937058809">
      <w:bodyDiv w:val="1"/>
      <w:marLeft w:val="0"/>
      <w:marRight w:val="0"/>
      <w:marTop w:val="0"/>
      <w:marBottom w:val="0"/>
      <w:divBdr>
        <w:top w:val="none" w:sz="0" w:space="0" w:color="auto"/>
        <w:left w:val="none" w:sz="0" w:space="0" w:color="auto"/>
        <w:bottom w:val="none" w:sz="0" w:space="0" w:color="auto"/>
        <w:right w:val="none" w:sz="0" w:space="0" w:color="auto"/>
      </w:divBdr>
    </w:div>
    <w:div w:id="943805105">
      <w:bodyDiv w:val="1"/>
      <w:marLeft w:val="0"/>
      <w:marRight w:val="0"/>
      <w:marTop w:val="0"/>
      <w:marBottom w:val="0"/>
      <w:divBdr>
        <w:top w:val="none" w:sz="0" w:space="0" w:color="auto"/>
        <w:left w:val="none" w:sz="0" w:space="0" w:color="auto"/>
        <w:bottom w:val="none" w:sz="0" w:space="0" w:color="auto"/>
        <w:right w:val="none" w:sz="0" w:space="0" w:color="auto"/>
      </w:divBdr>
    </w:div>
    <w:div w:id="944003679">
      <w:bodyDiv w:val="1"/>
      <w:marLeft w:val="0"/>
      <w:marRight w:val="0"/>
      <w:marTop w:val="0"/>
      <w:marBottom w:val="0"/>
      <w:divBdr>
        <w:top w:val="none" w:sz="0" w:space="0" w:color="auto"/>
        <w:left w:val="none" w:sz="0" w:space="0" w:color="auto"/>
        <w:bottom w:val="none" w:sz="0" w:space="0" w:color="auto"/>
        <w:right w:val="none" w:sz="0" w:space="0" w:color="auto"/>
      </w:divBdr>
      <w:divsChild>
        <w:div w:id="1651664985">
          <w:marLeft w:val="0"/>
          <w:marRight w:val="0"/>
          <w:marTop w:val="150"/>
          <w:marBottom w:val="0"/>
          <w:divBdr>
            <w:top w:val="none" w:sz="0" w:space="0" w:color="auto"/>
            <w:left w:val="none" w:sz="0" w:space="0" w:color="auto"/>
            <w:bottom w:val="none" w:sz="0" w:space="0" w:color="auto"/>
            <w:right w:val="none" w:sz="0" w:space="0" w:color="auto"/>
          </w:divBdr>
          <w:divsChild>
            <w:div w:id="2086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34587">
      <w:bodyDiv w:val="1"/>
      <w:marLeft w:val="0"/>
      <w:marRight w:val="0"/>
      <w:marTop w:val="0"/>
      <w:marBottom w:val="0"/>
      <w:divBdr>
        <w:top w:val="none" w:sz="0" w:space="0" w:color="auto"/>
        <w:left w:val="none" w:sz="0" w:space="0" w:color="auto"/>
        <w:bottom w:val="none" w:sz="0" w:space="0" w:color="auto"/>
        <w:right w:val="none" w:sz="0" w:space="0" w:color="auto"/>
      </w:divBdr>
    </w:div>
    <w:div w:id="945040213">
      <w:bodyDiv w:val="1"/>
      <w:marLeft w:val="0"/>
      <w:marRight w:val="0"/>
      <w:marTop w:val="0"/>
      <w:marBottom w:val="0"/>
      <w:divBdr>
        <w:top w:val="none" w:sz="0" w:space="0" w:color="auto"/>
        <w:left w:val="none" w:sz="0" w:space="0" w:color="auto"/>
        <w:bottom w:val="none" w:sz="0" w:space="0" w:color="auto"/>
        <w:right w:val="none" w:sz="0" w:space="0" w:color="auto"/>
      </w:divBdr>
    </w:div>
    <w:div w:id="945625574">
      <w:bodyDiv w:val="1"/>
      <w:marLeft w:val="0"/>
      <w:marRight w:val="0"/>
      <w:marTop w:val="0"/>
      <w:marBottom w:val="0"/>
      <w:divBdr>
        <w:top w:val="none" w:sz="0" w:space="0" w:color="auto"/>
        <w:left w:val="none" w:sz="0" w:space="0" w:color="auto"/>
        <w:bottom w:val="none" w:sz="0" w:space="0" w:color="auto"/>
        <w:right w:val="none" w:sz="0" w:space="0" w:color="auto"/>
      </w:divBdr>
    </w:div>
    <w:div w:id="945967193">
      <w:bodyDiv w:val="1"/>
      <w:marLeft w:val="0"/>
      <w:marRight w:val="0"/>
      <w:marTop w:val="0"/>
      <w:marBottom w:val="0"/>
      <w:divBdr>
        <w:top w:val="none" w:sz="0" w:space="0" w:color="auto"/>
        <w:left w:val="none" w:sz="0" w:space="0" w:color="auto"/>
        <w:bottom w:val="none" w:sz="0" w:space="0" w:color="auto"/>
        <w:right w:val="none" w:sz="0" w:space="0" w:color="auto"/>
      </w:divBdr>
    </w:div>
    <w:div w:id="949509168">
      <w:bodyDiv w:val="1"/>
      <w:marLeft w:val="0"/>
      <w:marRight w:val="0"/>
      <w:marTop w:val="0"/>
      <w:marBottom w:val="0"/>
      <w:divBdr>
        <w:top w:val="none" w:sz="0" w:space="0" w:color="auto"/>
        <w:left w:val="none" w:sz="0" w:space="0" w:color="auto"/>
        <w:bottom w:val="none" w:sz="0" w:space="0" w:color="auto"/>
        <w:right w:val="none" w:sz="0" w:space="0" w:color="auto"/>
      </w:divBdr>
      <w:divsChild>
        <w:div w:id="159272670">
          <w:marLeft w:val="0"/>
          <w:marRight w:val="0"/>
          <w:marTop w:val="0"/>
          <w:marBottom w:val="0"/>
          <w:divBdr>
            <w:top w:val="none" w:sz="0" w:space="0" w:color="auto"/>
            <w:left w:val="none" w:sz="0" w:space="0" w:color="auto"/>
            <w:bottom w:val="none" w:sz="0" w:space="0" w:color="auto"/>
            <w:right w:val="none" w:sz="0" w:space="0" w:color="auto"/>
          </w:divBdr>
          <w:divsChild>
            <w:div w:id="610356960">
              <w:marLeft w:val="0"/>
              <w:marRight w:val="0"/>
              <w:marTop w:val="0"/>
              <w:marBottom w:val="0"/>
              <w:divBdr>
                <w:top w:val="none" w:sz="0" w:space="0" w:color="auto"/>
                <w:left w:val="none" w:sz="0" w:space="0" w:color="auto"/>
                <w:bottom w:val="none" w:sz="0" w:space="0" w:color="auto"/>
                <w:right w:val="none" w:sz="0" w:space="0" w:color="auto"/>
              </w:divBdr>
              <w:divsChild>
                <w:div w:id="1291742040">
                  <w:marLeft w:val="525"/>
                  <w:marRight w:val="0"/>
                  <w:marTop w:val="150"/>
                  <w:marBottom w:val="0"/>
                  <w:divBdr>
                    <w:top w:val="none" w:sz="0" w:space="0" w:color="auto"/>
                    <w:left w:val="none" w:sz="0" w:space="0" w:color="auto"/>
                    <w:bottom w:val="none" w:sz="0" w:space="0" w:color="auto"/>
                    <w:right w:val="none" w:sz="0" w:space="0" w:color="auto"/>
                  </w:divBdr>
                  <w:divsChild>
                    <w:div w:id="915356017">
                      <w:marLeft w:val="0"/>
                      <w:marRight w:val="0"/>
                      <w:marTop w:val="0"/>
                      <w:marBottom w:val="0"/>
                      <w:divBdr>
                        <w:top w:val="none" w:sz="0" w:space="0" w:color="auto"/>
                        <w:left w:val="none" w:sz="0" w:space="0" w:color="auto"/>
                        <w:bottom w:val="none" w:sz="0" w:space="0" w:color="auto"/>
                        <w:right w:val="none" w:sz="0" w:space="0" w:color="auto"/>
                      </w:divBdr>
                      <w:divsChild>
                        <w:div w:id="114655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287663">
      <w:bodyDiv w:val="1"/>
      <w:marLeft w:val="0"/>
      <w:marRight w:val="0"/>
      <w:marTop w:val="0"/>
      <w:marBottom w:val="0"/>
      <w:divBdr>
        <w:top w:val="none" w:sz="0" w:space="0" w:color="auto"/>
        <w:left w:val="none" w:sz="0" w:space="0" w:color="auto"/>
        <w:bottom w:val="none" w:sz="0" w:space="0" w:color="auto"/>
        <w:right w:val="none" w:sz="0" w:space="0" w:color="auto"/>
      </w:divBdr>
    </w:div>
    <w:div w:id="950434019">
      <w:bodyDiv w:val="1"/>
      <w:marLeft w:val="0"/>
      <w:marRight w:val="0"/>
      <w:marTop w:val="0"/>
      <w:marBottom w:val="0"/>
      <w:divBdr>
        <w:top w:val="none" w:sz="0" w:space="0" w:color="auto"/>
        <w:left w:val="none" w:sz="0" w:space="0" w:color="auto"/>
        <w:bottom w:val="none" w:sz="0" w:space="0" w:color="auto"/>
        <w:right w:val="none" w:sz="0" w:space="0" w:color="auto"/>
      </w:divBdr>
    </w:div>
    <w:div w:id="954797806">
      <w:bodyDiv w:val="1"/>
      <w:marLeft w:val="0"/>
      <w:marRight w:val="0"/>
      <w:marTop w:val="0"/>
      <w:marBottom w:val="0"/>
      <w:divBdr>
        <w:top w:val="none" w:sz="0" w:space="0" w:color="auto"/>
        <w:left w:val="none" w:sz="0" w:space="0" w:color="auto"/>
        <w:bottom w:val="none" w:sz="0" w:space="0" w:color="auto"/>
        <w:right w:val="none" w:sz="0" w:space="0" w:color="auto"/>
      </w:divBdr>
    </w:div>
    <w:div w:id="958141837">
      <w:bodyDiv w:val="1"/>
      <w:marLeft w:val="0"/>
      <w:marRight w:val="0"/>
      <w:marTop w:val="0"/>
      <w:marBottom w:val="0"/>
      <w:divBdr>
        <w:top w:val="none" w:sz="0" w:space="0" w:color="auto"/>
        <w:left w:val="none" w:sz="0" w:space="0" w:color="auto"/>
        <w:bottom w:val="none" w:sz="0" w:space="0" w:color="auto"/>
        <w:right w:val="none" w:sz="0" w:space="0" w:color="auto"/>
      </w:divBdr>
    </w:div>
    <w:div w:id="959148224">
      <w:bodyDiv w:val="1"/>
      <w:marLeft w:val="0"/>
      <w:marRight w:val="0"/>
      <w:marTop w:val="0"/>
      <w:marBottom w:val="0"/>
      <w:divBdr>
        <w:top w:val="none" w:sz="0" w:space="0" w:color="auto"/>
        <w:left w:val="none" w:sz="0" w:space="0" w:color="auto"/>
        <w:bottom w:val="none" w:sz="0" w:space="0" w:color="auto"/>
        <w:right w:val="none" w:sz="0" w:space="0" w:color="auto"/>
      </w:divBdr>
    </w:div>
    <w:div w:id="961883986">
      <w:bodyDiv w:val="1"/>
      <w:marLeft w:val="0"/>
      <w:marRight w:val="0"/>
      <w:marTop w:val="0"/>
      <w:marBottom w:val="0"/>
      <w:divBdr>
        <w:top w:val="none" w:sz="0" w:space="0" w:color="auto"/>
        <w:left w:val="none" w:sz="0" w:space="0" w:color="auto"/>
        <w:bottom w:val="none" w:sz="0" w:space="0" w:color="auto"/>
        <w:right w:val="none" w:sz="0" w:space="0" w:color="auto"/>
      </w:divBdr>
    </w:div>
    <w:div w:id="962615347">
      <w:bodyDiv w:val="1"/>
      <w:marLeft w:val="0"/>
      <w:marRight w:val="0"/>
      <w:marTop w:val="0"/>
      <w:marBottom w:val="0"/>
      <w:divBdr>
        <w:top w:val="none" w:sz="0" w:space="0" w:color="auto"/>
        <w:left w:val="none" w:sz="0" w:space="0" w:color="auto"/>
        <w:bottom w:val="none" w:sz="0" w:space="0" w:color="auto"/>
        <w:right w:val="none" w:sz="0" w:space="0" w:color="auto"/>
      </w:divBdr>
    </w:div>
    <w:div w:id="962884399">
      <w:bodyDiv w:val="1"/>
      <w:marLeft w:val="0"/>
      <w:marRight w:val="0"/>
      <w:marTop w:val="0"/>
      <w:marBottom w:val="0"/>
      <w:divBdr>
        <w:top w:val="none" w:sz="0" w:space="0" w:color="auto"/>
        <w:left w:val="none" w:sz="0" w:space="0" w:color="auto"/>
        <w:bottom w:val="none" w:sz="0" w:space="0" w:color="auto"/>
        <w:right w:val="none" w:sz="0" w:space="0" w:color="auto"/>
      </w:divBdr>
    </w:div>
    <w:div w:id="964698316">
      <w:bodyDiv w:val="1"/>
      <w:marLeft w:val="0"/>
      <w:marRight w:val="0"/>
      <w:marTop w:val="0"/>
      <w:marBottom w:val="0"/>
      <w:divBdr>
        <w:top w:val="none" w:sz="0" w:space="0" w:color="auto"/>
        <w:left w:val="none" w:sz="0" w:space="0" w:color="auto"/>
        <w:bottom w:val="none" w:sz="0" w:space="0" w:color="auto"/>
        <w:right w:val="none" w:sz="0" w:space="0" w:color="auto"/>
      </w:divBdr>
    </w:div>
    <w:div w:id="967198255">
      <w:bodyDiv w:val="1"/>
      <w:marLeft w:val="0"/>
      <w:marRight w:val="0"/>
      <w:marTop w:val="0"/>
      <w:marBottom w:val="0"/>
      <w:divBdr>
        <w:top w:val="none" w:sz="0" w:space="0" w:color="auto"/>
        <w:left w:val="none" w:sz="0" w:space="0" w:color="auto"/>
        <w:bottom w:val="none" w:sz="0" w:space="0" w:color="auto"/>
        <w:right w:val="none" w:sz="0" w:space="0" w:color="auto"/>
      </w:divBdr>
    </w:div>
    <w:div w:id="969015461">
      <w:bodyDiv w:val="1"/>
      <w:marLeft w:val="0"/>
      <w:marRight w:val="0"/>
      <w:marTop w:val="0"/>
      <w:marBottom w:val="0"/>
      <w:divBdr>
        <w:top w:val="none" w:sz="0" w:space="0" w:color="auto"/>
        <w:left w:val="none" w:sz="0" w:space="0" w:color="auto"/>
        <w:bottom w:val="none" w:sz="0" w:space="0" w:color="auto"/>
        <w:right w:val="none" w:sz="0" w:space="0" w:color="auto"/>
      </w:divBdr>
    </w:div>
    <w:div w:id="970744086">
      <w:bodyDiv w:val="1"/>
      <w:marLeft w:val="0"/>
      <w:marRight w:val="0"/>
      <w:marTop w:val="0"/>
      <w:marBottom w:val="0"/>
      <w:divBdr>
        <w:top w:val="none" w:sz="0" w:space="0" w:color="auto"/>
        <w:left w:val="none" w:sz="0" w:space="0" w:color="auto"/>
        <w:bottom w:val="none" w:sz="0" w:space="0" w:color="auto"/>
        <w:right w:val="none" w:sz="0" w:space="0" w:color="auto"/>
      </w:divBdr>
    </w:div>
    <w:div w:id="981080949">
      <w:bodyDiv w:val="1"/>
      <w:marLeft w:val="0"/>
      <w:marRight w:val="0"/>
      <w:marTop w:val="0"/>
      <w:marBottom w:val="0"/>
      <w:divBdr>
        <w:top w:val="none" w:sz="0" w:space="0" w:color="auto"/>
        <w:left w:val="none" w:sz="0" w:space="0" w:color="auto"/>
        <w:bottom w:val="none" w:sz="0" w:space="0" w:color="auto"/>
        <w:right w:val="none" w:sz="0" w:space="0" w:color="auto"/>
      </w:divBdr>
    </w:div>
    <w:div w:id="981695602">
      <w:bodyDiv w:val="1"/>
      <w:marLeft w:val="0"/>
      <w:marRight w:val="0"/>
      <w:marTop w:val="0"/>
      <w:marBottom w:val="0"/>
      <w:divBdr>
        <w:top w:val="none" w:sz="0" w:space="0" w:color="auto"/>
        <w:left w:val="none" w:sz="0" w:space="0" w:color="auto"/>
        <w:bottom w:val="none" w:sz="0" w:space="0" w:color="auto"/>
        <w:right w:val="none" w:sz="0" w:space="0" w:color="auto"/>
      </w:divBdr>
    </w:div>
    <w:div w:id="983967404">
      <w:bodyDiv w:val="1"/>
      <w:marLeft w:val="0"/>
      <w:marRight w:val="0"/>
      <w:marTop w:val="0"/>
      <w:marBottom w:val="0"/>
      <w:divBdr>
        <w:top w:val="none" w:sz="0" w:space="0" w:color="auto"/>
        <w:left w:val="none" w:sz="0" w:space="0" w:color="auto"/>
        <w:bottom w:val="none" w:sz="0" w:space="0" w:color="auto"/>
        <w:right w:val="none" w:sz="0" w:space="0" w:color="auto"/>
      </w:divBdr>
    </w:div>
    <w:div w:id="986133601">
      <w:bodyDiv w:val="1"/>
      <w:marLeft w:val="0"/>
      <w:marRight w:val="0"/>
      <w:marTop w:val="0"/>
      <w:marBottom w:val="0"/>
      <w:divBdr>
        <w:top w:val="none" w:sz="0" w:space="0" w:color="auto"/>
        <w:left w:val="none" w:sz="0" w:space="0" w:color="auto"/>
        <w:bottom w:val="none" w:sz="0" w:space="0" w:color="auto"/>
        <w:right w:val="none" w:sz="0" w:space="0" w:color="auto"/>
      </w:divBdr>
    </w:div>
    <w:div w:id="986208793">
      <w:bodyDiv w:val="1"/>
      <w:marLeft w:val="0"/>
      <w:marRight w:val="0"/>
      <w:marTop w:val="0"/>
      <w:marBottom w:val="0"/>
      <w:divBdr>
        <w:top w:val="none" w:sz="0" w:space="0" w:color="auto"/>
        <w:left w:val="none" w:sz="0" w:space="0" w:color="auto"/>
        <w:bottom w:val="none" w:sz="0" w:space="0" w:color="auto"/>
        <w:right w:val="none" w:sz="0" w:space="0" w:color="auto"/>
      </w:divBdr>
    </w:div>
    <w:div w:id="987049782">
      <w:bodyDiv w:val="1"/>
      <w:marLeft w:val="0"/>
      <w:marRight w:val="0"/>
      <w:marTop w:val="0"/>
      <w:marBottom w:val="0"/>
      <w:divBdr>
        <w:top w:val="none" w:sz="0" w:space="0" w:color="auto"/>
        <w:left w:val="none" w:sz="0" w:space="0" w:color="auto"/>
        <w:bottom w:val="none" w:sz="0" w:space="0" w:color="auto"/>
        <w:right w:val="none" w:sz="0" w:space="0" w:color="auto"/>
      </w:divBdr>
    </w:div>
    <w:div w:id="987980064">
      <w:bodyDiv w:val="1"/>
      <w:marLeft w:val="0"/>
      <w:marRight w:val="0"/>
      <w:marTop w:val="0"/>
      <w:marBottom w:val="0"/>
      <w:divBdr>
        <w:top w:val="none" w:sz="0" w:space="0" w:color="auto"/>
        <w:left w:val="none" w:sz="0" w:space="0" w:color="auto"/>
        <w:bottom w:val="none" w:sz="0" w:space="0" w:color="auto"/>
        <w:right w:val="none" w:sz="0" w:space="0" w:color="auto"/>
      </w:divBdr>
      <w:divsChild>
        <w:div w:id="2021815539">
          <w:marLeft w:val="0"/>
          <w:marRight w:val="0"/>
          <w:marTop w:val="0"/>
          <w:marBottom w:val="0"/>
          <w:divBdr>
            <w:top w:val="none" w:sz="0" w:space="0" w:color="auto"/>
            <w:left w:val="none" w:sz="0" w:space="0" w:color="auto"/>
            <w:bottom w:val="none" w:sz="0" w:space="0" w:color="auto"/>
            <w:right w:val="none" w:sz="0" w:space="0" w:color="auto"/>
          </w:divBdr>
          <w:divsChild>
            <w:div w:id="1234970690">
              <w:marLeft w:val="0"/>
              <w:marRight w:val="0"/>
              <w:marTop w:val="188"/>
              <w:marBottom w:val="0"/>
              <w:divBdr>
                <w:top w:val="none" w:sz="0" w:space="0" w:color="auto"/>
                <w:left w:val="none" w:sz="0" w:space="0" w:color="auto"/>
                <w:bottom w:val="none" w:sz="0" w:space="0" w:color="auto"/>
                <w:right w:val="none" w:sz="0" w:space="0" w:color="auto"/>
              </w:divBdr>
              <w:divsChild>
                <w:div w:id="2100179623">
                  <w:marLeft w:val="0"/>
                  <w:marRight w:val="0"/>
                  <w:marTop w:val="0"/>
                  <w:marBottom w:val="125"/>
                  <w:divBdr>
                    <w:top w:val="none" w:sz="0" w:space="0" w:color="auto"/>
                    <w:left w:val="none" w:sz="0" w:space="0" w:color="auto"/>
                    <w:bottom w:val="single" w:sz="4" w:space="0" w:color="CCCCCC"/>
                    <w:right w:val="none" w:sz="0" w:space="0" w:color="auto"/>
                  </w:divBdr>
                  <w:divsChild>
                    <w:div w:id="463934802">
                      <w:marLeft w:val="0"/>
                      <w:marRight w:val="0"/>
                      <w:marTop w:val="250"/>
                      <w:marBottom w:val="250"/>
                      <w:divBdr>
                        <w:top w:val="none" w:sz="0" w:space="0" w:color="auto"/>
                        <w:left w:val="none" w:sz="0" w:space="0" w:color="auto"/>
                        <w:bottom w:val="none" w:sz="0" w:space="0" w:color="auto"/>
                        <w:right w:val="none" w:sz="0" w:space="0" w:color="auto"/>
                      </w:divBdr>
                      <w:divsChild>
                        <w:div w:id="1583181235">
                          <w:marLeft w:val="0"/>
                          <w:marRight w:val="0"/>
                          <w:marTop w:val="0"/>
                          <w:marBottom w:val="125"/>
                          <w:divBdr>
                            <w:top w:val="none" w:sz="0" w:space="0" w:color="auto"/>
                            <w:left w:val="none" w:sz="0" w:space="0" w:color="auto"/>
                            <w:bottom w:val="none" w:sz="0" w:space="0" w:color="auto"/>
                            <w:right w:val="none" w:sz="0" w:space="0" w:color="auto"/>
                          </w:divBdr>
                          <w:divsChild>
                            <w:div w:id="1070736192">
                              <w:marLeft w:val="0"/>
                              <w:marRight w:val="0"/>
                              <w:marTop w:val="0"/>
                              <w:marBottom w:val="0"/>
                              <w:divBdr>
                                <w:top w:val="none" w:sz="0" w:space="0" w:color="auto"/>
                                <w:left w:val="none" w:sz="0" w:space="0" w:color="auto"/>
                                <w:bottom w:val="none" w:sz="0" w:space="0" w:color="auto"/>
                                <w:right w:val="none" w:sz="0" w:space="0" w:color="auto"/>
                              </w:divBdr>
                              <w:divsChild>
                                <w:div w:id="1704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83308">
                      <w:marLeft w:val="0"/>
                      <w:marRight w:val="0"/>
                      <w:marTop w:val="0"/>
                      <w:marBottom w:val="38"/>
                      <w:divBdr>
                        <w:top w:val="none" w:sz="0" w:space="0" w:color="auto"/>
                        <w:left w:val="none" w:sz="0" w:space="0" w:color="auto"/>
                        <w:bottom w:val="none" w:sz="0" w:space="0" w:color="auto"/>
                        <w:right w:val="none" w:sz="0" w:space="0" w:color="auto"/>
                      </w:divBdr>
                    </w:div>
                    <w:div w:id="163167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409818">
      <w:bodyDiv w:val="1"/>
      <w:marLeft w:val="0"/>
      <w:marRight w:val="0"/>
      <w:marTop w:val="0"/>
      <w:marBottom w:val="0"/>
      <w:divBdr>
        <w:top w:val="none" w:sz="0" w:space="0" w:color="auto"/>
        <w:left w:val="none" w:sz="0" w:space="0" w:color="auto"/>
        <w:bottom w:val="none" w:sz="0" w:space="0" w:color="auto"/>
        <w:right w:val="none" w:sz="0" w:space="0" w:color="auto"/>
      </w:divBdr>
    </w:div>
    <w:div w:id="996148243">
      <w:bodyDiv w:val="1"/>
      <w:marLeft w:val="0"/>
      <w:marRight w:val="0"/>
      <w:marTop w:val="0"/>
      <w:marBottom w:val="0"/>
      <w:divBdr>
        <w:top w:val="none" w:sz="0" w:space="0" w:color="auto"/>
        <w:left w:val="none" w:sz="0" w:space="0" w:color="auto"/>
        <w:bottom w:val="none" w:sz="0" w:space="0" w:color="auto"/>
        <w:right w:val="none" w:sz="0" w:space="0" w:color="auto"/>
      </w:divBdr>
    </w:div>
    <w:div w:id="997877078">
      <w:bodyDiv w:val="1"/>
      <w:marLeft w:val="0"/>
      <w:marRight w:val="0"/>
      <w:marTop w:val="0"/>
      <w:marBottom w:val="0"/>
      <w:divBdr>
        <w:top w:val="none" w:sz="0" w:space="0" w:color="auto"/>
        <w:left w:val="none" w:sz="0" w:space="0" w:color="auto"/>
        <w:bottom w:val="none" w:sz="0" w:space="0" w:color="auto"/>
        <w:right w:val="none" w:sz="0" w:space="0" w:color="auto"/>
      </w:divBdr>
    </w:div>
    <w:div w:id="998192873">
      <w:bodyDiv w:val="1"/>
      <w:marLeft w:val="0"/>
      <w:marRight w:val="0"/>
      <w:marTop w:val="0"/>
      <w:marBottom w:val="0"/>
      <w:divBdr>
        <w:top w:val="none" w:sz="0" w:space="0" w:color="auto"/>
        <w:left w:val="none" w:sz="0" w:space="0" w:color="auto"/>
        <w:bottom w:val="none" w:sz="0" w:space="0" w:color="auto"/>
        <w:right w:val="none" w:sz="0" w:space="0" w:color="auto"/>
      </w:divBdr>
    </w:div>
    <w:div w:id="1002001822">
      <w:bodyDiv w:val="1"/>
      <w:marLeft w:val="0"/>
      <w:marRight w:val="0"/>
      <w:marTop w:val="0"/>
      <w:marBottom w:val="0"/>
      <w:divBdr>
        <w:top w:val="none" w:sz="0" w:space="0" w:color="auto"/>
        <w:left w:val="none" w:sz="0" w:space="0" w:color="auto"/>
        <w:bottom w:val="none" w:sz="0" w:space="0" w:color="auto"/>
        <w:right w:val="none" w:sz="0" w:space="0" w:color="auto"/>
      </w:divBdr>
    </w:div>
    <w:div w:id="1008212393">
      <w:bodyDiv w:val="1"/>
      <w:marLeft w:val="0"/>
      <w:marRight w:val="0"/>
      <w:marTop w:val="0"/>
      <w:marBottom w:val="0"/>
      <w:divBdr>
        <w:top w:val="none" w:sz="0" w:space="0" w:color="auto"/>
        <w:left w:val="none" w:sz="0" w:space="0" w:color="auto"/>
        <w:bottom w:val="none" w:sz="0" w:space="0" w:color="auto"/>
        <w:right w:val="none" w:sz="0" w:space="0" w:color="auto"/>
      </w:divBdr>
    </w:div>
    <w:div w:id="1008679191">
      <w:bodyDiv w:val="1"/>
      <w:marLeft w:val="0"/>
      <w:marRight w:val="0"/>
      <w:marTop w:val="0"/>
      <w:marBottom w:val="0"/>
      <w:divBdr>
        <w:top w:val="none" w:sz="0" w:space="0" w:color="auto"/>
        <w:left w:val="none" w:sz="0" w:space="0" w:color="auto"/>
        <w:bottom w:val="none" w:sz="0" w:space="0" w:color="auto"/>
        <w:right w:val="none" w:sz="0" w:space="0" w:color="auto"/>
      </w:divBdr>
    </w:div>
    <w:div w:id="1009714801">
      <w:bodyDiv w:val="1"/>
      <w:marLeft w:val="0"/>
      <w:marRight w:val="0"/>
      <w:marTop w:val="0"/>
      <w:marBottom w:val="0"/>
      <w:divBdr>
        <w:top w:val="none" w:sz="0" w:space="0" w:color="auto"/>
        <w:left w:val="none" w:sz="0" w:space="0" w:color="auto"/>
        <w:bottom w:val="none" w:sz="0" w:space="0" w:color="auto"/>
        <w:right w:val="none" w:sz="0" w:space="0" w:color="auto"/>
      </w:divBdr>
    </w:div>
    <w:div w:id="1012336182">
      <w:bodyDiv w:val="1"/>
      <w:marLeft w:val="0"/>
      <w:marRight w:val="0"/>
      <w:marTop w:val="0"/>
      <w:marBottom w:val="0"/>
      <w:divBdr>
        <w:top w:val="none" w:sz="0" w:space="0" w:color="auto"/>
        <w:left w:val="none" w:sz="0" w:space="0" w:color="auto"/>
        <w:bottom w:val="none" w:sz="0" w:space="0" w:color="auto"/>
        <w:right w:val="none" w:sz="0" w:space="0" w:color="auto"/>
      </w:divBdr>
    </w:div>
    <w:div w:id="1013189198">
      <w:bodyDiv w:val="1"/>
      <w:marLeft w:val="0"/>
      <w:marRight w:val="0"/>
      <w:marTop w:val="0"/>
      <w:marBottom w:val="0"/>
      <w:divBdr>
        <w:top w:val="none" w:sz="0" w:space="0" w:color="auto"/>
        <w:left w:val="none" w:sz="0" w:space="0" w:color="auto"/>
        <w:bottom w:val="none" w:sz="0" w:space="0" w:color="auto"/>
        <w:right w:val="none" w:sz="0" w:space="0" w:color="auto"/>
      </w:divBdr>
    </w:div>
    <w:div w:id="1013537016">
      <w:bodyDiv w:val="1"/>
      <w:marLeft w:val="0"/>
      <w:marRight w:val="0"/>
      <w:marTop w:val="0"/>
      <w:marBottom w:val="0"/>
      <w:divBdr>
        <w:top w:val="none" w:sz="0" w:space="0" w:color="auto"/>
        <w:left w:val="none" w:sz="0" w:space="0" w:color="auto"/>
        <w:bottom w:val="none" w:sz="0" w:space="0" w:color="auto"/>
        <w:right w:val="none" w:sz="0" w:space="0" w:color="auto"/>
      </w:divBdr>
      <w:divsChild>
        <w:div w:id="1892568481">
          <w:marLeft w:val="0"/>
          <w:marRight w:val="0"/>
          <w:marTop w:val="0"/>
          <w:marBottom w:val="0"/>
          <w:divBdr>
            <w:top w:val="none" w:sz="0" w:space="0" w:color="auto"/>
            <w:left w:val="none" w:sz="0" w:space="0" w:color="auto"/>
            <w:bottom w:val="none" w:sz="0" w:space="0" w:color="auto"/>
            <w:right w:val="none" w:sz="0" w:space="0" w:color="auto"/>
          </w:divBdr>
        </w:div>
      </w:divsChild>
    </w:div>
    <w:div w:id="1019114973">
      <w:bodyDiv w:val="1"/>
      <w:marLeft w:val="0"/>
      <w:marRight w:val="0"/>
      <w:marTop w:val="0"/>
      <w:marBottom w:val="0"/>
      <w:divBdr>
        <w:top w:val="none" w:sz="0" w:space="0" w:color="auto"/>
        <w:left w:val="none" w:sz="0" w:space="0" w:color="auto"/>
        <w:bottom w:val="none" w:sz="0" w:space="0" w:color="auto"/>
        <w:right w:val="none" w:sz="0" w:space="0" w:color="auto"/>
      </w:divBdr>
    </w:div>
    <w:div w:id="1022584264">
      <w:bodyDiv w:val="1"/>
      <w:marLeft w:val="0"/>
      <w:marRight w:val="0"/>
      <w:marTop w:val="0"/>
      <w:marBottom w:val="0"/>
      <w:divBdr>
        <w:top w:val="none" w:sz="0" w:space="0" w:color="auto"/>
        <w:left w:val="none" w:sz="0" w:space="0" w:color="auto"/>
        <w:bottom w:val="none" w:sz="0" w:space="0" w:color="auto"/>
        <w:right w:val="none" w:sz="0" w:space="0" w:color="auto"/>
      </w:divBdr>
    </w:div>
    <w:div w:id="1022781181">
      <w:bodyDiv w:val="1"/>
      <w:marLeft w:val="0"/>
      <w:marRight w:val="0"/>
      <w:marTop w:val="0"/>
      <w:marBottom w:val="0"/>
      <w:divBdr>
        <w:top w:val="none" w:sz="0" w:space="0" w:color="auto"/>
        <w:left w:val="none" w:sz="0" w:space="0" w:color="auto"/>
        <w:bottom w:val="none" w:sz="0" w:space="0" w:color="auto"/>
        <w:right w:val="none" w:sz="0" w:space="0" w:color="auto"/>
      </w:divBdr>
      <w:divsChild>
        <w:div w:id="1105805131">
          <w:marLeft w:val="0"/>
          <w:marRight w:val="0"/>
          <w:marTop w:val="0"/>
          <w:marBottom w:val="0"/>
          <w:divBdr>
            <w:top w:val="none" w:sz="0" w:space="0" w:color="auto"/>
            <w:left w:val="none" w:sz="0" w:space="0" w:color="auto"/>
            <w:bottom w:val="none" w:sz="0" w:space="0" w:color="auto"/>
            <w:right w:val="none" w:sz="0" w:space="0" w:color="auto"/>
          </w:divBdr>
          <w:divsChild>
            <w:div w:id="164367560">
              <w:marLeft w:val="0"/>
              <w:marRight w:val="0"/>
              <w:marTop w:val="0"/>
              <w:marBottom w:val="0"/>
              <w:divBdr>
                <w:top w:val="none" w:sz="0" w:space="0" w:color="auto"/>
                <w:left w:val="none" w:sz="0" w:space="0" w:color="auto"/>
                <w:bottom w:val="none" w:sz="0" w:space="0" w:color="auto"/>
                <w:right w:val="none" w:sz="0" w:space="0" w:color="auto"/>
              </w:divBdr>
            </w:div>
            <w:div w:id="183910149">
              <w:marLeft w:val="0"/>
              <w:marRight w:val="0"/>
              <w:marTop w:val="0"/>
              <w:marBottom w:val="0"/>
              <w:divBdr>
                <w:top w:val="none" w:sz="0" w:space="0" w:color="auto"/>
                <w:left w:val="none" w:sz="0" w:space="0" w:color="auto"/>
                <w:bottom w:val="none" w:sz="0" w:space="0" w:color="auto"/>
                <w:right w:val="none" w:sz="0" w:space="0" w:color="auto"/>
              </w:divBdr>
            </w:div>
            <w:div w:id="296492736">
              <w:marLeft w:val="0"/>
              <w:marRight w:val="0"/>
              <w:marTop w:val="0"/>
              <w:marBottom w:val="0"/>
              <w:divBdr>
                <w:top w:val="none" w:sz="0" w:space="0" w:color="auto"/>
                <w:left w:val="none" w:sz="0" w:space="0" w:color="auto"/>
                <w:bottom w:val="none" w:sz="0" w:space="0" w:color="auto"/>
                <w:right w:val="none" w:sz="0" w:space="0" w:color="auto"/>
              </w:divBdr>
            </w:div>
            <w:div w:id="395012757">
              <w:marLeft w:val="0"/>
              <w:marRight w:val="0"/>
              <w:marTop w:val="0"/>
              <w:marBottom w:val="0"/>
              <w:divBdr>
                <w:top w:val="none" w:sz="0" w:space="0" w:color="auto"/>
                <w:left w:val="none" w:sz="0" w:space="0" w:color="auto"/>
                <w:bottom w:val="none" w:sz="0" w:space="0" w:color="auto"/>
                <w:right w:val="none" w:sz="0" w:space="0" w:color="auto"/>
              </w:divBdr>
            </w:div>
            <w:div w:id="545260843">
              <w:marLeft w:val="0"/>
              <w:marRight w:val="0"/>
              <w:marTop w:val="0"/>
              <w:marBottom w:val="0"/>
              <w:divBdr>
                <w:top w:val="none" w:sz="0" w:space="0" w:color="auto"/>
                <w:left w:val="none" w:sz="0" w:space="0" w:color="auto"/>
                <w:bottom w:val="none" w:sz="0" w:space="0" w:color="auto"/>
                <w:right w:val="none" w:sz="0" w:space="0" w:color="auto"/>
              </w:divBdr>
            </w:div>
            <w:div w:id="770778096">
              <w:marLeft w:val="0"/>
              <w:marRight w:val="0"/>
              <w:marTop w:val="0"/>
              <w:marBottom w:val="0"/>
              <w:divBdr>
                <w:top w:val="none" w:sz="0" w:space="0" w:color="auto"/>
                <w:left w:val="none" w:sz="0" w:space="0" w:color="auto"/>
                <w:bottom w:val="none" w:sz="0" w:space="0" w:color="auto"/>
                <w:right w:val="none" w:sz="0" w:space="0" w:color="auto"/>
              </w:divBdr>
            </w:div>
            <w:div w:id="808131170">
              <w:marLeft w:val="0"/>
              <w:marRight w:val="0"/>
              <w:marTop w:val="0"/>
              <w:marBottom w:val="0"/>
              <w:divBdr>
                <w:top w:val="none" w:sz="0" w:space="0" w:color="auto"/>
                <w:left w:val="none" w:sz="0" w:space="0" w:color="auto"/>
                <w:bottom w:val="none" w:sz="0" w:space="0" w:color="auto"/>
                <w:right w:val="none" w:sz="0" w:space="0" w:color="auto"/>
              </w:divBdr>
            </w:div>
            <w:div w:id="827207546">
              <w:marLeft w:val="0"/>
              <w:marRight w:val="0"/>
              <w:marTop w:val="0"/>
              <w:marBottom w:val="0"/>
              <w:divBdr>
                <w:top w:val="none" w:sz="0" w:space="0" w:color="auto"/>
                <w:left w:val="none" w:sz="0" w:space="0" w:color="auto"/>
                <w:bottom w:val="none" w:sz="0" w:space="0" w:color="auto"/>
                <w:right w:val="none" w:sz="0" w:space="0" w:color="auto"/>
              </w:divBdr>
            </w:div>
            <w:div w:id="1061292870">
              <w:marLeft w:val="0"/>
              <w:marRight w:val="0"/>
              <w:marTop w:val="0"/>
              <w:marBottom w:val="0"/>
              <w:divBdr>
                <w:top w:val="none" w:sz="0" w:space="0" w:color="auto"/>
                <w:left w:val="none" w:sz="0" w:space="0" w:color="auto"/>
                <w:bottom w:val="none" w:sz="0" w:space="0" w:color="auto"/>
                <w:right w:val="none" w:sz="0" w:space="0" w:color="auto"/>
              </w:divBdr>
            </w:div>
            <w:div w:id="1072508107">
              <w:marLeft w:val="0"/>
              <w:marRight w:val="0"/>
              <w:marTop w:val="0"/>
              <w:marBottom w:val="0"/>
              <w:divBdr>
                <w:top w:val="none" w:sz="0" w:space="0" w:color="auto"/>
                <w:left w:val="none" w:sz="0" w:space="0" w:color="auto"/>
                <w:bottom w:val="none" w:sz="0" w:space="0" w:color="auto"/>
                <w:right w:val="none" w:sz="0" w:space="0" w:color="auto"/>
              </w:divBdr>
            </w:div>
            <w:div w:id="1171026909">
              <w:marLeft w:val="0"/>
              <w:marRight w:val="0"/>
              <w:marTop w:val="0"/>
              <w:marBottom w:val="0"/>
              <w:divBdr>
                <w:top w:val="none" w:sz="0" w:space="0" w:color="auto"/>
                <w:left w:val="none" w:sz="0" w:space="0" w:color="auto"/>
                <w:bottom w:val="none" w:sz="0" w:space="0" w:color="auto"/>
                <w:right w:val="none" w:sz="0" w:space="0" w:color="auto"/>
              </w:divBdr>
            </w:div>
            <w:div w:id="1279986652">
              <w:marLeft w:val="0"/>
              <w:marRight w:val="0"/>
              <w:marTop w:val="0"/>
              <w:marBottom w:val="0"/>
              <w:divBdr>
                <w:top w:val="none" w:sz="0" w:space="0" w:color="auto"/>
                <w:left w:val="none" w:sz="0" w:space="0" w:color="auto"/>
                <w:bottom w:val="none" w:sz="0" w:space="0" w:color="auto"/>
                <w:right w:val="none" w:sz="0" w:space="0" w:color="auto"/>
              </w:divBdr>
            </w:div>
            <w:div w:id="1521310837">
              <w:marLeft w:val="0"/>
              <w:marRight w:val="0"/>
              <w:marTop w:val="0"/>
              <w:marBottom w:val="0"/>
              <w:divBdr>
                <w:top w:val="none" w:sz="0" w:space="0" w:color="auto"/>
                <w:left w:val="none" w:sz="0" w:space="0" w:color="auto"/>
                <w:bottom w:val="none" w:sz="0" w:space="0" w:color="auto"/>
                <w:right w:val="none" w:sz="0" w:space="0" w:color="auto"/>
              </w:divBdr>
            </w:div>
            <w:div w:id="1839878066">
              <w:marLeft w:val="0"/>
              <w:marRight w:val="0"/>
              <w:marTop w:val="0"/>
              <w:marBottom w:val="0"/>
              <w:divBdr>
                <w:top w:val="none" w:sz="0" w:space="0" w:color="auto"/>
                <w:left w:val="none" w:sz="0" w:space="0" w:color="auto"/>
                <w:bottom w:val="none" w:sz="0" w:space="0" w:color="auto"/>
                <w:right w:val="none" w:sz="0" w:space="0" w:color="auto"/>
              </w:divBdr>
            </w:div>
            <w:div w:id="1929803886">
              <w:marLeft w:val="0"/>
              <w:marRight w:val="0"/>
              <w:marTop w:val="0"/>
              <w:marBottom w:val="0"/>
              <w:divBdr>
                <w:top w:val="none" w:sz="0" w:space="0" w:color="auto"/>
                <w:left w:val="none" w:sz="0" w:space="0" w:color="auto"/>
                <w:bottom w:val="none" w:sz="0" w:space="0" w:color="auto"/>
                <w:right w:val="none" w:sz="0" w:space="0" w:color="auto"/>
              </w:divBdr>
            </w:div>
            <w:div w:id="1980181572">
              <w:marLeft w:val="0"/>
              <w:marRight w:val="0"/>
              <w:marTop w:val="0"/>
              <w:marBottom w:val="0"/>
              <w:divBdr>
                <w:top w:val="none" w:sz="0" w:space="0" w:color="auto"/>
                <w:left w:val="none" w:sz="0" w:space="0" w:color="auto"/>
                <w:bottom w:val="none" w:sz="0" w:space="0" w:color="auto"/>
                <w:right w:val="none" w:sz="0" w:space="0" w:color="auto"/>
              </w:divBdr>
            </w:div>
            <w:div w:id="1985885629">
              <w:marLeft w:val="0"/>
              <w:marRight w:val="0"/>
              <w:marTop w:val="0"/>
              <w:marBottom w:val="0"/>
              <w:divBdr>
                <w:top w:val="none" w:sz="0" w:space="0" w:color="auto"/>
                <w:left w:val="none" w:sz="0" w:space="0" w:color="auto"/>
                <w:bottom w:val="none" w:sz="0" w:space="0" w:color="auto"/>
                <w:right w:val="none" w:sz="0" w:space="0" w:color="auto"/>
              </w:divBdr>
            </w:div>
            <w:div w:id="2037415284">
              <w:marLeft w:val="0"/>
              <w:marRight w:val="0"/>
              <w:marTop w:val="0"/>
              <w:marBottom w:val="0"/>
              <w:divBdr>
                <w:top w:val="none" w:sz="0" w:space="0" w:color="auto"/>
                <w:left w:val="none" w:sz="0" w:space="0" w:color="auto"/>
                <w:bottom w:val="none" w:sz="0" w:space="0" w:color="auto"/>
                <w:right w:val="none" w:sz="0" w:space="0" w:color="auto"/>
              </w:divBdr>
            </w:div>
            <w:div w:id="21289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920">
      <w:bodyDiv w:val="1"/>
      <w:marLeft w:val="0"/>
      <w:marRight w:val="0"/>
      <w:marTop w:val="0"/>
      <w:marBottom w:val="0"/>
      <w:divBdr>
        <w:top w:val="none" w:sz="0" w:space="0" w:color="auto"/>
        <w:left w:val="none" w:sz="0" w:space="0" w:color="auto"/>
        <w:bottom w:val="none" w:sz="0" w:space="0" w:color="auto"/>
        <w:right w:val="none" w:sz="0" w:space="0" w:color="auto"/>
      </w:divBdr>
      <w:divsChild>
        <w:div w:id="1641574006">
          <w:marLeft w:val="0"/>
          <w:marRight w:val="0"/>
          <w:marTop w:val="0"/>
          <w:marBottom w:val="0"/>
          <w:divBdr>
            <w:top w:val="none" w:sz="0" w:space="0" w:color="auto"/>
            <w:left w:val="none" w:sz="0" w:space="0" w:color="auto"/>
            <w:bottom w:val="none" w:sz="0" w:space="0" w:color="auto"/>
            <w:right w:val="none" w:sz="0" w:space="0" w:color="auto"/>
          </w:divBdr>
          <w:divsChild>
            <w:div w:id="38361704">
              <w:marLeft w:val="0"/>
              <w:marRight w:val="0"/>
              <w:marTop w:val="0"/>
              <w:marBottom w:val="0"/>
              <w:divBdr>
                <w:top w:val="none" w:sz="0" w:space="0" w:color="auto"/>
                <w:left w:val="none" w:sz="0" w:space="0" w:color="auto"/>
                <w:bottom w:val="none" w:sz="0" w:space="0" w:color="auto"/>
                <w:right w:val="none" w:sz="0" w:space="0" w:color="auto"/>
              </w:divBdr>
              <w:divsChild>
                <w:div w:id="136193478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 w:id="28527907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 w:id="633216494">
              <w:marLeft w:val="0"/>
              <w:marRight w:val="0"/>
              <w:marTop w:val="0"/>
              <w:marBottom w:val="0"/>
              <w:divBdr>
                <w:top w:val="none" w:sz="0" w:space="0" w:color="auto"/>
                <w:left w:val="none" w:sz="0" w:space="0" w:color="auto"/>
                <w:bottom w:val="none" w:sz="0" w:space="0" w:color="auto"/>
                <w:right w:val="none" w:sz="0" w:space="0" w:color="auto"/>
              </w:divBdr>
            </w:div>
            <w:div w:id="1025903933">
              <w:marLeft w:val="0"/>
              <w:marRight w:val="0"/>
              <w:marTop w:val="0"/>
              <w:marBottom w:val="0"/>
              <w:divBdr>
                <w:top w:val="none" w:sz="0" w:space="0" w:color="auto"/>
                <w:left w:val="single" w:sz="6" w:space="6" w:color="999999"/>
                <w:bottom w:val="single" w:sz="6" w:space="6" w:color="999999"/>
                <w:right w:val="single" w:sz="6" w:space="6" w:color="999999"/>
              </w:divBdr>
              <w:divsChild>
                <w:div w:id="1382825032">
                  <w:marLeft w:val="0"/>
                  <w:marRight w:val="0"/>
                  <w:marTop w:val="0"/>
                  <w:marBottom w:val="0"/>
                  <w:divBdr>
                    <w:top w:val="none" w:sz="0" w:space="0" w:color="auto"/>
                    <w:left w:val="none" w:sz="0" w:space="0" w:color="auto"/>
                    <w:bottom w:val="none" w:sz="0" w:space="0" w:color="auto"/>
                    <w:right w:val="none" w:sz="0" w:space="0" w:color="auto"/>
                  </w:divBdr>
                  <w:divsChild>
                    <w:div w:id="305936203">
                      <w:marLeft w:val="0"/>
                      <w:marRight w:val="0"/>
                      <w:marTop w:val="0"/>
                      <w:marBottom w:val="0"/>
                      <w:divBdr>
                        <w:top w:val="none" w:sz="0" w:space="0" w:color="auto"/>
                        <w:left w:val="none" w:sz="0" w:space="0" w:color="auto"/>
                        <w:bottom w:val="none" w:sz="0" w:space="0" w:color="auto"/>
                        <w:right w:val="none" w:sz="0" w:space="0" w:color="auto"/>
                      </w:divBdr>
                    </w:div>
                  </w:divsChild>
                </w:div>
                <w:div w:id="1462531030">
                  <w:marLeft w:val="0"/>
                  <w:marRight w:val="0"/>
                  <w:marTop w:val="0"/>
                  <w:marBottom w:val="0"/>
                  <w:divBdr>
                    <w:top w:val="none" w:sz="0" w:space="0" w:color="auto"/>
                    <w:left w:val="none" w:sz="0" w:space="0" w:color="auto"/>
                    <w:bottom w:val="none" w:sz="0" w:space="0" w:color="auto"/>
                    <w:right w:val="none" w:sz="0" w:space="0" w:color="auto"/>
                  </w:divBdr>
                  <w:divsChild>
                    <w:div w:id="1404061153">
                      <w:marLeft w:val="0"/>
                      <w:marRight w:val="0"/>
                      <w:marTop w:val="0"/>
                      <w:marBottom w:val="0"/>
                      <w:divBdr>
                        <w:top w:val="none" w:sz="0" w:space="0" w:color="auto"/>
                        <w:left w:val="none" w:sz="0" w:space="0" w:color="auto"/>
                        <w:bottom w:val="none" w:sz="0" w:space="0" w:color="auto"/>
                        <w:right w:val="none" w:sz="0" w:space="0" w:color="auto"/>
                      </w:divBdr>
                      <w:divsChild>
                        <w:div w:id="1779372866">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sChild>
        </w:div>
      </w:divsChild>
    </w:div>
    <w:div w:id="1025518631">
      <w:bodyDiv w:val="1"/>
      <w:marLeft w:val="0"/>
      <w:marRight w:val="0"/>
      <w:marTop w:val="0"/>
      <w:marBottom w:val="0"/>
      <w:divBdr>
        <w:top w:val="none" w:sz="0" w:space="0" w:color="auto"/>
        <w:left w:val="none" w:sz="0" w:space="0" w:color="auto"/>
        <w:bottom w:val="none" w:sz="0" w:space="0" w:color="auto"/>
        <w:right w:val="none" w:sz="0" w:space="0" w:color="auto"/>
      </w:divBdr>
    </w:div>
    <w:div w:id="1026176623">
      <w:bodyDiv w:val="1"/>
      <w:marLeft w:val="0"/>
      <w:marRight w:val="0"/>
      <w:marTop w:val="0"/>
      <w:marBottom w:val="0"/>
      <w:divBdr>
        <w:top w:val="none" w:sz="0" w:space="0" w:color="auto"/>
        <w:left w:val="none" w:sz="0" w:space="0" w:color="auto"/>
        <w:bottom w:val="none" w:sz="0" w:space="0" w:color="auto"/>
        <w:right w:val="none" w:sz="0" w:space="0" w:color="auto"/>
      </w:divBdr>
    </w:div>
    <w:div w:id="1027373364">
      <w:bodyDiv w:val="1"/>
      <w:marLeft w:val="0"/>
      <w:marRight w:val="0"/>
      <w:marTop w:val="0"/>
      <w:marBottom w:val="0"/>
      <w:divBdr>
        <w:top w:val="none" w:sz="0" w:space="0" w:color="auto"/>
        <w:left w:val="none" w:sz="0" w:space="0" w:color="auto"/>
        <w:bottom w:val="none" w:sz="0" w:space="0" w:color="auto"/>
        <w:right w:val="none" w:sz="0" w:space="0" w:color="auto"/>
      </w:divBdr>
    </w:div>
    <w:div w:id="1028874574">
      <w:bodyDiv w:val="1"/>
      <w:marLeft w:val="0"/>
      <w:marRight w:val="0"/>
      <w:marTop w:val="0"/>
      <w:marBottom w:val="0"/>
      <w:divBdr>
        <w:top w:val="none" w:sz="0" w:space="0" w:color="auto"/>
        <w:left w:val="none" w:sz="0" w:space="0" w:color="auto"/>
        <w:bottom w:val="none" w:sz="0" w:space="0" w:color="auto"/>
        <w:right w:val="none" w:sz="0" w:space="0" w:color="auto"/>
      </w:divBdr>
    </w:div>
    <w:div w:id="1033532160">
      <w:bodyDiv w:val="1"/>
      <w:marLeft w:val="0"/>
      <w:marRight w:val="0"/>
      <w:marTop w:val="0"/>
      <w:marBottom w:val="0"/>
      <w:divBdr>
        <w:top w:val="none" w:sz="0" w:space="0" w:color="auto"/>
        <w:left w:val="none" w:sz="0" w:space="0" w:color="auto"/>
        <w:bottom w:val="none" w:sz="0" w:space="0" w:color="auto"/>
        <w:right w:val="none" w:sz="0" w:space="0" w:color="auto"/>
      </w:divBdr>
    </w:div>
    <w:div w:id="1033649364">
      <w:bodyDiv w:val="1"/>
      <w:marLeft w:val="0"/>
      <w:marRight w:val="0"/>
      <w:marTop w:val="0"/>
      <w:marBottom w:val="0"/>
      <w:divBdr>
        <w:top w:val="none" w:sz="0" w:space="0" w:color="auto"/>
        <w:left w:val="none" w:sz="0" w:space="0" w:color="auto"/>
        <w:bottom w:val="none" w:sz="0" w:space="0" w:color="auto"/>
        <w:right w:val="none" w:sz="0" w:space="0" w:color="auto"/>
      </w:divBdr>
    </w:div>
    <w:div w:id="1037044990">
      <w:bodyDiv w:val="1"/>
      <w:marLeft w:val="0"/>
      <w:marRight w:val="0"/>
      <w:marTop w:val="0"/>
      <w:marBottom w:val="0"/>
      <w:divBdr>
        <w:top w:val="none" w:sz="0" w:space="0" w:color="auto"/>
        <w:left w:val="none" w:sz="0" w:space="0" w:color="auto"/>
        <w:bottom w:val="none" w:sz="0" w:space="0" w:color="auto"/>
        <w:right w:val="none" w:sz="0" w:space="0" w:color="auto"/>
      </w:divBdr>
      <w:divsChild>
        <w:div w:id="640352798">
          <w:marLeft w:val="0"/>
          <w:marRight w:val="0"/>
          <w:marTop w:val="0"/>
          <w:marBottom w:val="0"/>
          <w:divBdr>
            <w:top w:val="none" w:sz="0" w:space="0" w:color="auto"/>
            <w:left w:val="none" w:sz="0" w:space="0" w:color="auto"/>
            <w:bottom w:val="none" w:sz="0" w:space="0" w:color="auto"/>
            <w:right w:val="none" w:sz="0" w:space="0" w:color="auto"/>
          </w:divBdr>
          <w:divsChild>
            <w:div w:id="27461096">
              <w:marLeft w:val="0"/>
              <w:marRight w:val="0"/>
              <w:marTop w:val="0"/>
              <w:marBottom w:val="0"/>
              <w:divBdr>
                <w:top w:val="none" w:sz="0" w:space="0" w:color="auto"/>
                <w:left w:val="none" w:sz="0" w:space="0" w:color="auto"/>
                <w:bottom w:val="none" w:sz="0" w:space="0" w:color="auto"/>
                <w:right w:val="none" w:sz="0" w:space="0" w:color="auto"/>
              </w:divBdr>
            </w:div>
            <w:div w:id="32005377">
              <w:marLeft w:val="0"/>
              <w:marRight w:val="0"/>
              <w:marTop w:val="0"/>
              <w:marBottom w:val="0"/>
              <w:divBdr>
                <w:top w:val="none" w:sz="0" w:space="0" w:color="auto"/>
                <w:left w:val="none" w:sz="0" w:space="0" w:color="auto"/>
                <w:bottom w:val="none" w:sz="0" w:space="0" w:color="auto"/>
                <w:right w:val="none" w:sz="0" w:space="0" w:color="auto"/>
              </w:divBdr>
            </w:div>
            <w:div w:id="282420022">
              <w:marLeft w:val="0"/>
              <w:marRight w:val="0"/>
              <w:marTop w:val="0"/>
              <w:marBottom w:val="0"/>
              <w:divBdr>
                <w:top w:val="none" w:sz="0" w:space="0" w:color="auto"/>
                <w:left w:val="none" w:sz="0" w:space="0" w:color="auto"/>
                <w:bottom w:val="none" w:sz="0" w:space="0" w:color="auto"/>
                <w:right w:val="none" w:sz="0" w:space="0" w:color="auto"/>
              </w:divBdr>
            </w:div>
            <w:div w:id="502937721">
              <w:marLeft w:val="0"/>
              <w:marRight w:val="0"/>
              <w:marTop w:val="0"/>
              <w:marBottom w:val="0"/>
              <w:divBdr>
                <w:top w:val="none" w:sz="0" w:space="0" w:color="auto"/>
                <w:left w:val="none" w:sz="0" w:space="0" w:color="auto"/>
                <w:bottom w:val="none" w:sz="0" w:space="0" w:color="auto"/>
                <w:right w:val="none" w:sz="0" w:space="0" w:color="auto"/>
              </w:divBdr>
            </w:div>
            <w:div w:id="641161075">
              <w:marLeft w:val="0"/>
              <w:marRight w:val="0"/>
              <w:marTop w:val="0"/>
              <w:marBottom w:val="0"/>
              <w:divBdr>
                <w:top w:val="none" w:sz="0" w:space="0" w:color="auto"/>
                <w:left w:val="none" w:sz="0" w:space="0" w:color="auto"/>
                <w:bottom w:val="none" w:sz="0" w:space="0" w:color="auto"/>
                <w:right w:val="none" w:sz="0" w:space="0" w:color="auto"/>
              </w:divBdr>
            </w:div>
            <w:div w:id="719283396">
              <w:marLeft w:val="0"/>
              <w:marRight w:val="0"/>
              <w:marTop w:val="0"/>
              <w:marBottom w:val="0"/>
              <w:divBdr>
                <w:top w:val="none" w:sz="0" w:space="0" w:color="auto"/>
                <w:left w:val="none" w:sz="0" w:space="0" w:color="auto"/>
                <w:bottom w:val="none" w:sz="0" w:space="0" w:color="auto"/>
                <w:right w:val="none" w:sz="0" w:space="0" w:color="auto"/>
              </w:divBdr>
            </w:div>
            <w:div w:id="941500141">
              <w:marLeft w:val="0"/>
              <w:marRight w:val="0"/>
              <w:marTop w:val="0"/>
              <w:marBottom w:val="0"/>
              <w:divBdr>
                <w:top w:val="none" w:sz="0" w:space="0" w:color="auto"/>
                <w:left w:val="none" w:sz="0" w:space="0" w:color="auto"/>
                <w:bottom w:val="none" w:sz="0" w:space="0" w:color="auto"/>
                <w:right w:val="none" w:sz="0" w:space="0" w:color="auto"/>
              </w:divBdr>
            </w:div>
            <w:div w:id="1211919557">
              <w:marLeft w:val="0"/>
              <w:marRight w:val="0"/>
              <w:marTop w:val="0"/>
              <w:marBottom w:val="0"/>
              <w:divBdr>
                <w:top w:val="none" w:sz="0" w:space="0" w:color="auto"/>
                <w:left w:val="none" w:sz="0" w:space="0" w:color="auto"/>
                <w:bottom w:val="none" w:sz="0" w:space="0" w:color="auto"/>
                <w:right w:val="none" w:sz="0" w:space="0" w:color="auto"/>
              </w:divBdr>
            </w:div>
            <w:div w:id="1230967433">
              <w:marLeft w:val="0"/>
              <w:marRight w:val="0"/>
              <w:marTop w:val="0"/>
              <w:marBottom w:val="0"/>
              <w:divBdr>
                <w:top w:val="none" w:sz="0" w:space="0" w:color="auto"/>
                <w:left w:val="none" w:sz="0" w:space="0" w:color="auto"/>
                <w:bottom w:val="none" w:sz="0" w:space="0" w:color="auto"/>
                <w:right w:val="none" w:sz="0" w:space="0" w:color="auto"/>
              </w:divBdr>
            </w:div>
            <w:div w:id="1471022555">
              <w:marLeft w:val="0"/>
              <w:marRight w:val="0"/>
              <w:marTop w:val="0"/>
              <w:marBottom w:val="0"/>
              <w:divBdr>
                <w:top w:val="none" w:sz="0" w:space="0" w:color="auto"/>
                <w:left w:val="none" w:sz="0" w:space="0" w:color="auto"/>
                <w:bottom w:val="none" w:sz="0" w:space="0" w:color="auto"/>
                <w:right w:val="none" w:sz="0" w:space="0" w:color="auto"/>
              </w:divBdr>
            </w:div>
            <w:div w:id="1684866345">
              <w:marLeft w:val="0"/>
              <w:marRight w:val="0"/>
              <w:marTop w:val="0"/>
              <w:marBottom w:val="0"/>
              <w:divBdr>
                <w:top w:val="none" w:sz="0" w:space="0" w:color="auto"/>
                <w:left w:val="none" w:sz="0" w:space="0" w:color="auto"/>
                <w:bottom w:val="none" w:sz="0" w:space="0" w:color="auto"/>
                <w:right w:val="none" w:sz="0" w:space="0" w:color="auto"/>
              </w:divBdr>
            </w:div>
            <w:div w:id="1808355643">
              <w:marLeft w:val="0"/>
              <w:marRight w:val="0"/>
              <w:marTop w:val="0"/>
              <w:marBottom w:val="0"/>
              <w:divBdr>
                <w:top w:val="none" w:sz="0" w:space="0" w:color="auto"/>
                <w:left w:val="none" w:sz="0" w:space="0" w:color="auto"/>
                <w:bottom w:val="none" w:sz="0" w:space="0" w:color="auto"/>
                <w:right w:val="none" w:sz="0" w:space="0" w:color="auto"/>
              </w:divBdr>
            </w:div>
            <w:div w:id="1823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4301">
      <w:bodyDiv w:val="1"/>
      <w:marLeft w:val="0"/>
      <w:marRight w:val="0"/>
      <w:marTop w:val="0"/>
      <w:marBottom w:val="0"/>
      <w:divBdr>
        <w:top w:val="none" w:sz="0" w:space="0" w:color="auto"/>
        <w:left w:val="none" w:sz="0" w:space="0" w:color="auto"/>
        <w:bottom w:val="none" w:sz="0" w:space="0" w:color="auto"/>
        <w:right w:val="none" w:sz="0" w:space="0" w:color="auto"/>
      </w:divBdr>
    </w:div>
    <w:div w:id="1041131785">
      <w:bodyDiv w:val="1"/>
      <w:marLeft w:val="0"/>
      <w:marRight w:val="0"/>
      <w:marTop w:val="0"/>
      <w:marBottom w:val="0"/>
      <w:divBdr>
        <w:top w:val="none" w:sz="0" w:space="0" w:color="auto"/>
        <w:left w:val="none" w:sz="0" w:space="0" w:color="auto"/>
        <w:bottom w:val="none" w:sz="0" w:space="0" w:color="auto"/>
        <w:right w:val="none" w:sz="0" w:space="0" w:color="auto"/>
      </w:divBdr>
    </w:div>
    <w:div w:id="1041172572">
      <w:bodyDiv w:val="1"/>
      <w:marLeft w:val="0"/>
      <w:marRight w:val="0"/>
      <w:marTop w:val="0"/>
      <w:marBottom w:val="0"/>
      <w:divBdr>
        <w:top w:val="none" w:sz="0" w:space="0" w:color="auto"/>
        <w:left w:val="none" w:sz="0" w:space="0" w:color="auto"/>
        <w:bottom w:val="none" w:sz="0" w:space="0" w:color="auto"/>
        <w:right w:val="none" w:sz="0" w:space="0" w:color="auto"/>
      </w:divBdr>
      <w:divsChild>
        <w:div w:id="613514744">
          <w:marLeft w:val="0"/>
          <w:marRight w:val="0"/>
          <w:marTop w:val="0"/>
          <w:marBottom w:val="0"/>
          <w:divBdr>
            <w:top w:val="none" w:sz="0" w:space="0" w:color="auto"/>
            <w:left w:val="none" w:sz="0" w:space="0" w:color="auto"/>
            <w:bottom w:val="none" w:sz="0" w:space="0" w:color="auto"/>
            <w:right w:val="none" w:sz="0" w:space="0" w:color="auto"/>
          </w:divBdr>
          <w:divsChild>
            <w:div w:id="262080323">
              <w:marLeft w:val="0"/>
              <w:marRight w:val="0"/>
              <w:marTop w:val="0"/>
              <w:marBottom w:val="0"/>
              <w:divBdr>
                <w:top w:val="none" w:sz="0" w:space="0" w:color="auto"/>
                <w:left w:val="none" w:sz="0" w:space="0" w:color="auto"/>
                <w:bottom w:val="none" w:sz="0" w:space="0" w:color="auto"/>
                <w:right w:val="none" w:sz="0" w:space="0" w:color="auto"/>
              </w:divBdr>
              <w:divsChild>
                <w:div w:id="550310910">
                  <w:marLeft w:val="0"/>
                  <w:marRight w:val="0"/>
                  <w:marTop w:val="0"/>
                  <w:marBottom w:val="115"/>
                  <w:divBdr>
                    <w:top w:val="single" w:sz="4" w:space="0" w:color="E1E8DA"/>
                    <w:left w:val="single" w:sz="4" w:space="0" w:color="E1E8DA"/>
                    <w:bottom w:val="single" w:sz="4" w:space="0" w:color="E1E8DA"/>
                    <w:right w:val="single" w:sz="4" w:space="0" w:color="E1E8DA"/>
                  </w:divBdr>
                  <w:divsChild>
                    <w:div w:id="2029716274">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042562257">
      <w:bodyDiv w:val="1"/>
      <w:marLeft w:val="0"/>
      <w:marRight w:val="0"/>
      <w:marTop w:val="0"/>
      <w:marBottom w:val="0"/>
      <w:divBdr>
        <w:top w:val="none" w:sz="0" w:space="0" w:color="auto"/>
        <w:left w:val="none" w:sz="0" w:space="0" w:color="auto"/>
        <w:bottom w:val="none" w:sz="0" w:space="0" w:color="auto"/>
        <w:right w:val="none" w:sz="0" w:space="0" w:color="auto"/>
      </w:divBdr>
    </w:div>
    <w:div w:id="1042942411">
      <w:bodyDiv w:val="1"/>
      <w:marLeft w:val="0"/>
      <w:marRight w:val="0"/>
      <w:marTop w:val="0"/>
      <w:marBottom w:val="0"/>
      <w:divBdr>
        <w:top w:val="none" w:sz="0" w:space="0" w:color="auto"/>
        <w:left w:val="none" w:sz="0" w:space="0" w:color="auto"/>
        <w:bottom w:val="none" w:sz="0" w:space="0" w:color="auto"/>
        <w:right w:val="none" w:sz="0" w:space="0" w:color="auto"/>
      </w:divBdr>
    </w:div>
    <w:div w:id="1043597403">
      <w:bodyDiv w:val="1"/>
      <w:marLeft w:val="0"/>
      <w:marRight w:val="0"/>
      <w:marTop w:val="0"/>
      <w:marBottom w:val="0"/>
      <w:divBdr>
        <w:top w:val="none" w:sz="0" w:space="0" w:color="auto"/>
        <w:left w:val="none" w:sz="0" w:space="0" w:color="auto"/>
        <w:bottom w:val="none" w:sz="0" w:space="0" w:color="auto"/>
        <w:right w:val="none" w:sz="0" w:space="0" w:color="auto"/>
      </w:divBdr>
    </w:div>
    <w:div w:id="1045256139">
      <w:bodyDiv w:val="1"/>
      <w:marLeft w:val="0"/>
      <w:marRight w:val="0"/>
      <w:marTop w:val="0"/>
      <w:marBottom w:val="0"/>
      <w:divBdr>
        <w:top w:val="none" w:sz="0" w:space="0" w:color="auto"/>
        <w:left w:val="none" w:sz="0" w:space="0" w:color="auto"/>
        <w:bottom w:val="none" w:sz="0" w:space="0" w:color="auto"/>
        <w:right w:val="none" w:sz="0" w:space="0" w:color="auto"/>
      </w:divBdr>
    </w:div>
    <w:div w:id="1046024483">
      <w:bodyDiv w:val="1"/>
      <w:marLeft w:val="0"/>
      <w:marRight w:val="0"/>
      <w:marTop w:val="0"/>
      <w:marBottom w:val="0"/>
      <w:divBdr>
        <w:top w:val="none" w:sz="0" w:space="0" w:color="auto"/>
        <w:left w:val="none" w:sz="0" w:space="0" w:color="auto"/>
        <w:bottom w:val="none" w:sz="0" w:space="0" w:color="auto"/>
        <w:right w:val="none" w:sz="0" w:space="0" w:color="auto"/>
      </w:divBdr>
    </w:div>
    <w:div w:id="1046103252">
      <w:bodyDiv w:val="1"/>
      <w:marLeft w:val="0"/>
      <w:marRight w:val="0"/>
      <w:marTop w:val="0"/>
      <w:marBottom w:val="0"/>
      <w:divBdr>
        <w:top w:val="none" w:sz="0" w:space="0" w:color="auto"/>
        <w:left w:val="none" w:sz="0" w:space="0" w:color="auto"/>
        <w:bottom w:val="none" w:sz="0" w:space="0" w:color="auto"/>
        <w:right w:val="none" w:sz="0" w:space="0" w:color="auto"/>
      </w:divBdr>
    </w:div>
    <w:div w:id="1051349341">
      <w:bodyDiv w:val="1"/>
      <w:marLeft w:val="0"/>
      <w:marRight w:val="0"/>
      <w:marTop w:val="0"/>
      <w:marBottom w:val="0"/>
      <w:divBdr>
        <w:top w:val="none" w:sz="0" w:space="0" w:color="auto"/>
        <w:left w:val="none" w:sz="0" w:space="0" w:color="auto"/>
        <w:bottom w:val="none" w:sz="0" w:space="0" w:color="auto"/>
        <w:right w:val="none" w:sz="0" w:space="0" w:color="auto"/>
      </w:divBdr>
    </w:div>
    <w:div w:id="1054742748">
      <w:bodyDiv w:val="1"/>
      <w:marLeft w:val="0"/>
      <w:marRight w:val="0"/>
      <w:marTop w:val="0"/>
      <w:marBottom w:val="0"/>
      <w:divBdr>
        <w:top w:val="none" w:sz="0" w:space="0" w:color="auto"/>
        <w:left w:val="none" w:sz="0" w:space="0" w:color="auto"/>
        <w:bottom w:val="none" w:sz="0" w:space="0" w:color="auto"/>
        <w:right w:val="none" w:sz="0" w:space="0" w:color="auto"/>
      </w:divBdr>
    </w:div>
    <w:div w:id="1057165292">
      <w:bodyDiv w:val="1"/>
      <w:marLeft w:val="0"/>
      <w:marRight w:val="0"/>
      <w:marTop w:val="0"/>
      <w:marBottom w:val="0"/>
      <w:divBdr>
        <w:top w:val="none" w:sz="0" w:space="0" w:color="auto"/>
        <w:left w:val="none" w:sz="0" w:space="0" w:color="auto"/>
        <w:bottom w:val="none" w:sz="0" w:space="0" w:color="auto"/>
        <w:right w:val="none" w:sz="0" w:space="0" w:color="auto"/>
      </w:divBdr>
    </w:div>
    <w:div w:id="1057247084">
      <w:bodyDiv w:val="1"/>
      <w:marLeft w:val="0"/>
      <w:marRight w:val="0"/>
      <w:marTop w:val="0"/>
      <w:marBottom w:val="0"/>
      <w:divBdr>
        <w:top w:val="none" w:sz="0" w:space="0" w:color="auto"/>
        <w:left w:val="none" w:sz="0" w:space="0" w:color="auto"/>
        <w:bottom w:val="none" w:sz="0" w:space="0" w:color="auto"/>
        <w:right w:val="none" w:sz="0" w:space="0" w:color="auto"/>
      </w:divBdr>
    </w:div>
    <w:div w:id="1062018618">
      <w:bodyDiv w:val="1"/>
      <w:marLeft w:val="0"/>
      <w:marRight w:val="0"/>
      <w:marTop w:val="0"/>
      <w:marBottom w:val="0"/>
      <w:divBdr>
        <w:top w:val="none" w:sz="0" w:space="0" w:color="auto"/>
        <w:left w:val="none" w:sz="0" w:space="0" w:color="auto"/>
        <w:bottom w:val="none" w:sz="0" w:space="0" w:color="auto"/>
        <w:right w:val="none" w:sz="0" w:space="0" w:color="auto"/>
      </w:divBdr>
    </w:div>
    <w:div w:id="1069305140">
      <w:bodyDiv w:val="1"/>
      <w:marLeft w:val="0"/>
      <w:marRight w:val="0"/>
      <w:marTop w:val="0"/>
      <w:marBottom w:val="0"/>
      <w:divBdr>
        <w:top w:val="none" w:sz="0" w:space="0" w:color="auto"/>
        <w:left w:val="none" w:sz="0" w:space="0" w:color="auto"/>
        <w:bottom w:val="none" w:sz="0" w:space="0" w:color="auto"/>
        <w:right w:val="none" w:sz="0" w:space="0" w:color="auto"/>
      </w:divBdr>
    </w:div>
    <w:div w:id="1071997960">
      <w:bodyDiv w:val="1"/>
      <w:marLeft w:val="0"/>
      <w:marRight w:val="0"/>
      <w:marTop w:val="0"/>
      <w:marBottom w:val="0"/>
      <w:divBdr>
        <w:top w:val="none" w:sz="0" w:space="0" w:color="auto"/>
        <w:left w:val="none" w:sz="0" w:space="0" w:color="auto"/>
        <w:bottom w:val="none" w:sz="0" w:space="0" w:color="auto"/>
        <w:right w:val="none" w:sz="0" w:space="0" w:color="auto"/>
      </w:divBdr>
    </w:div>
    <w:div w:id="1076896310">
      <w:bodyDiv w:val="1"/>
      <w:marLeft w:val="0"/>
      <w:marRight w:val="0"/>
      <w:marTop w:val="0"/>
      <w:marBottom w:val="0"/>
      <w:divBdr>
        <w:top w:val="none" w:sz="0" w:space="0" w:color="auto"/>
        <w:left w:val="none" w:sz="0" w:space="0" w:color="auto"/>
        <w:bottom w:val="none" w:sz="0" w:space="0" w:color="auto"/>
        <w:right w:val="none" w:sz="0" w:space="0" w:color="auto"/>
      </w:divBdr>
    </w:div>
    <w:div w:id="1077676855">
      <w:bodyDiv w:val="1"/>
      <w:marLeft w:val="0"/>
      <w:marRight w:val="0"/>
      <w:marTop w:val="0"/>
      <w:marBottom w:val="0"/>
      <w:divBdr>
        <w:top w:val="none" w:sz="0" w:space="0" w:color="auto"/>
        <w:left w:val="none" w:sz="0" w:space="0" w:color="auto"/>
        <w:bottom w:val="none" w:sz="0" w:space="0" w:color="auto"/>
        <w:right w:val="none" w:sz="0" w:space="0" w:color="auto"/>
      </w:divBdr>
    </w:div>
    <w:div w:id="1079057939">
      <w:bodyDiv w:val="1"/>
      <w:marLeft w:val="0"/>
      <w:marRight w:val="0"/>
      <w:marTop w:val="0"/>
      <w:marBottom w:val="0"/>
      <w:divBdr>
        <w:top w:val="none" w:sz="0" w:space="0" w:color="auto"/>
        <w:left w:val="none" w:sz="0" w:space="0" w:color="auto"/>
        <w:bottom w:val="none" w:sz="0" w:space="0" w:color="auto"/>
        <w:right w:val="none" w:sz="0" w:space="0" w:color="auto"/>
      </w:divBdr>
    </w:div>
    <w:div w:id="1079710255">
      <w:bodyDiv w:val="1"/>
      <w:marLeft w:val="0"/>
      <w:marRight w:val="0"/>
      <w:marTop w:val="0"/>
      <w:marBottom w:val="0"/>
      <w:divBdr>
        <w:top w:val="none" w:sz="0" w:space="0" w:color="auto"/>
        <w:left w:val="none" w:sz="0" w:space="0" w:color="auto"/>
        <w:bottom w:val="none" w:sz="0" w:space="0" w:color="auto"/>
        <w:right w:val="none" w:sz="0" w:space="0" w:color="auto"/>
      </w:divBdr>
    </w:div>
    <w:div w:id="1081680475">
      <w:bodyDiv w:val="1"/>
      <w:marLeft w:val="0"/>
      <w:marRight w:val="0"/>
      <w:marTop w:val="0"/>
      <w:marBottom w:val="0"/>
      <w:divBdr>
        <w:top w:val="none" w:sz="0" w:space="0" w:color="auto"/>
        <w:left w:val="none" w:sz="0" w:space="0" w:color="auto"/>
        <w:bottom w:val="none" w:sz="0" w:space="0" w:color="auto"/>
        <w:right w:val="none" w:sz="0" w:space="0" w:color="auto"/>
      </w:divBdr>
    </w:div>
    <w:div w:id="1087464607">
      <w:bodyDiv w:val="1"/>
      <w:marLeft w:val="0"/>
      <w:marRight w:val="0"/>
      <w:marTop w:val="0"/>
      <w:marBottom w:val="0"/>
      <w:divBdr>
        <w:top w:val="none" w:sz="0" w:space="0" w:color="auto"/>
        <w:left w:val="none" w:sz="0" w:space="0" w:color="auto"/>
        <w:bottom w:val="none" w:sz="0" w:space="0" w:color="auto"/>
        <w:right w:val="none" w:sz="0" w:space="0" w:color="auto"/>
      </w:divBdr>
    </w:div>
    <w:div w:id="1090547002">
      <w:bodyDiv w:val="1"/>
      <w:marLeft w:val="0"/>
      <w:marRight w:val="0"/>
      <w:marTop w:val="0"/>
      <w:marBottom w:val="0"/>
      <w:divBdr>
        <w:top w:val="none" w:sz="0" w:space="0" w:color="auto"/>
        <w:left w:val="none" w:sz="0" w:space="0" w:color="auto"/>
        <w:bottom w:val="none" w:sz="0" w:space="0" w:color="auto"/>
        <w:right w:val="none" w:sz="0" w:space="0" w:color="auto"/>
      </w:divBdr>
    </w:div>
    <w:div w:id="1092045742">
      <w:bodyDiv w:val="1"/>
      <w:marLeft w:val="0"/>
      <w:marRight w:val="0"/>
      <w:marTop w:val="0"/>
      <w:marBottom w:val="0"/>
      <w:divBdr>
        <w:top w:val="none" w:sz="0" w:space="0" w:color="auto"/>
        <w:left w:val="none" w:sz="0" w:space="0" w:color="auto"/>
        <w:bottom w:val="none" w:sz="0" w:space="0" w:color="auto"/>
        <w:right w:val="none" w:sz="0" w:space="0" w:color="auto"/>
      </w:divBdr>
    </w:div>
    <w:div w:id="1093281498">
      <w:bodyDiv w:val="1"/>
      <w:marLeft w:val="0"/>
      <w:marRight w:val="0"/>
      <w:marTop w:val="0"/>
      <w:marBottom w:val="0"/>
      <w:divBdr>
        <w:top w:val="none" w:sz="0" w:space="0" w:color="auto"/>
        <w:left w:val="none" w:sz="0" w:space="0" w:color="auto"/>
        <w:bottom w:val="none" w:sz="0" w:space="0" w:color="auto"/>
        <w:right w:val="none" w:sz="0" w:space="0" w:color="auto"/>
      </w:divBdr>
    </w:div>
    <w:div w:id="1093669688">
      <w:bodyDiv w:val="1"/>
      <w:marLeft w:val="0"/>
      <w:marRight w:val="0"/>
      <w:marTop w:val="0"/>
      <w:marBottom w:val="0"/>
      <w:divBdr>
        <w:top w:val="none" w:sz="0" w:space="0" w:color="auto"/>
        <w:left w:val="none" w:sz="0" w:space="0" w:color="auto"/>
        <w:bottom w:val="none" w:sz="0" w:space="0" w:color="auto"/>
        <w:right w:val="none" w:sz="0" w:space="0" w:color="auto"/>
      </w:divBdr>
    </w:div>
    <w:div w:id="1098138732">
      <w:bodyDiv w:val="1"/>
      <w:marLeft w:val="0"/>
      <w:marRight w:val="0"/>
      <w:marTop w:val="0"/>
      <w:marBottom w:val="0"/>
      <w:divBdr>
        <w:top w:val="none" w:sz="0" w:space="0" w:color="auto"/>
        <w:left w:val="none" w:sz="0" w:space="0" w:color="auto"/>
        <w:bottom w:val="none" w:sz="0" w:space="0" w:color="auto"/>
        <w:right w:val="none" w:sz="0" w:space="0" w:color="auto"/>
      </w:divBdr>
    </w:div>
    <w:div w:id="1100301457">
      <w:bodyDiv w:val="1"/>
      <w:marLeft w:val="0"/>
      <w:marRight w:val="0"/>
      <w:marTop w:val="0"/>
      <w:marBottom w:val="0"/>
      <w:divBdr>
        <w:top w:val="none" w:sz="0" w:space="0" w:color="auto"/>
        <w:left w:val="none" w:sz="0" w:space="0" w:color="auto"/>
        <w:bottom w:val="none" w:sz="0" w:space="0" w:color="auto"/>
        <w:right w:val="none" w:sz="0" w:space="0" w:color="auto"/>
      </w:divBdr>
      <w:divsChild>
        <w:div w:id="1933276063">
          <w:marLeft w:val="0"/>
          <w:marRight w:val="0"/>
          <w:marTop w:val="0"/>
          <w:marBottom w:val="0"/>
          <w:divBdr>
            <w:top w:val="none" w:sz="0" w:space="0" w:color="auto"/>
            <w:left w:val="none" w:sz="0" w:space="0" w:color="auto"/>
            <w:bottom w:val="none" w:sz="0" w:space="0" w:color="auto"/>
            <w:right w:val="none" w:sz="0" w:space="0" w:color="auto"/>
          </w:divBdr>
          <w:divsChild>
            <w:div w:id="778061415">
              <w:marLeft w:val="0"/>
              <w:marRight w:val="0"/>
              <w:marTop w:val="0"/>
              <w:marBottom w:val="0"/>
              <w:divBdr>
                <w:top w:val="none" w:sz="0" w:space="0" w:color="auto"/>
                <w:left w:val="none" w:sz="0" w:space="0" w:color="auto"/>
                <w:bottom w:val="none" w:sz="0" w:space="0" w:color="auto"/>
                <w:right w:val="none" w:sz="0" w:space="0" w:color="auto"/>
              </w:divBdr>
              <w:divsChild>
                <w:div w:id="1098209414">
                  <w:marLeft w:val="184"/>
                  <w:marRight w:val="0"/>
                  <w:marTop w:val="0"/>
                  <w:marBottom w:val="0"/>
                  <w:divBdr>
                    <w:top w:val="none" w:sz="0" w:space="0" w:color="auto"/>
                    <w:left w:val="none" w:sz="0" w:space="0" w:color="auto"/>
                    <w:bottom w:val="none" w:sz="0" w:space="0" w:color="auto"/>
                    <w:right w:val="none" w:sz="0" w:space="0" w:color="auto"/>
                  </w:divBdr>
                  <w:divsChild>
                    <w:div w:id="791749936">
                      <w:marLeft w:val="0"/>
                      <w:marRight w:val="0"/>
                      <w:marTop w:val="0"/>
                      <w:marBottom w:val="0"/>
                      <w:divBdr>
                        <w:top w:val="none" w:sz="0" w:space="0" w:color="auto"/>
                        <w:left w:val="none" w:sz="0" w:space="0" w:color="auto"/>
                        <w:bottom w:val="none" w:sz="0" w:space="0" w:color="auto"/>
                        <w:right w:val="none" w:sz="0" w:space="0" w:color="auto"/>
                      </w:divBdr>
                      <w:divsChild>
                        <w:div w:id="61009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582">
      <w:bodyDiv w:val="1"/>
      <w:marLeft w:val="0"/>
      <w:marRight w:val="0"/>
      <w:marTop w:val="0"/>
      <w:marBottom w:val="0"/>
      <w:divBdr>
        <w:top w:val="none" w:sz="0" w:space="0" w:color="auto"/>
        <w:left w:val="none" w:sz="0" w:space="0" w:color="auto"/>
        <w:bottom w:val="none" w:sz="0" w:space="0" w:color="auto"/>
        <w:right w:val="none" w:sz="0" w:space="0" w:color="auto"/>
      </w:divBdr>
    </w:div>
    <w:div w:id="1103378343">
      <w:bodyDiv w:val="1"/>
      <w:marLeft w:val="0"/>
      <w:marRight w:val="0"/>
      <w:marTop w:val="0"/>
      <w:marBottom w:val="0"/>
      <w:divBdr>
        <w:top w:val="none" w:sz="0" w:space="0" w:color="auto"/>
        <w:left w:val="none" w:sz="0" w:space="0" w:color="auto"/>
        <w:bottom w:val="none" w:sz="0" w:space="0" w:color="auto"/>
        <w:right w:val="none" w:sz="0" w:space="0" w:color="auto"/>
      </w:divBdr>
    </w:div>
    <w:div w:id="1103960611">
      <w:bodyDiv w:val="1"/>
      <w:marLeft w:val="0"/>
      <w:marRight w:val="0"/>
      <w:marTop w:val="0"/>
      <w:marBottom w:val="0"/>
      <w:divBdr>
        <w:top w:val="none" w:sz="0" w:space="0" w:color="auto"/>
        <w:left w:val="none" w:sz="0" w:space="0" w:color="auto"/>
        <w:bottom w:val="none" w:sz="0" w:space="0" w:color="auto"/>
        <w:right w:val="none" w:sz="0" w:space="0" w:color="auto"/>
      </w:divBdr>
      <w:divsChild>
        <w:div w:id="374500691">
          <w:marLeft w:val="0"/>
          <w:marRight w:val="0"/>
          <w:marTop w:val="0"/>
          <w:marBottom w:val="0"/>
          <w:divBdr>
            <w:top w:val="none" w:sz="0" w:space="0" w:color="auto"/>
            <w:left w:val="none" w:sz="0" w:space="0" w:color="auto"/>
            <w:bottom w:val="none" w:sz="0" w:space="0" w:color="auto"/>
            <w:right w:val="none" w:sz="0" w:space="0" w:color="auto"/>
          </w:divBdr>
          <w:divsChild>
            <w:div w:id="66023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310601">
      <w:bodyDiv w:val="1"/>
      <w:marLeft w:val="0"/>
      <w:marRight w:val="0"/>
      <w:marTop w:val="0"/>
      <w:marBottom w:val="0"/>
      <w:divBdr>
        <w:top w:val="none" w:sz="0" w:space="0" w:color="auto"/>
        <w:left w:val="none" w:sz="0" w:space="0" w:color="auto"/>
        <w:bottom w:val="none" w:sz="0" w:space="0" w:color="auto"/>
        <w:right w:val="none" w:sz="0" w:space="0" w:color="auto"/>
      </w:divBdr>
    </w:div>
    <w:div w:id="1109472960">
      <w:bodyDiv w:val="1"/>
      <w:marLeft w:val="0"/>
      <w:marRight w:val="0"/>
      <w:marTop w:val="0"/>
      <w:marBottom w:val="0"/>
      <w:divBdr>
        <w:top w:val="none" w:sz="0" w:space="0" w:color="auto"/>
        <w:left w:val="none" w:sz="0" w:space="0" w:color="auto"/>
        <w:bottom w:val="none" w:sz="0" w:space="0" w:color="auto"/>
        <w:right w:val="none" w:sz="0" w:space="0" w:color="auto"/>
      </w:divBdr>
    </w:div>
    <w:div w:id="1109813471">
      <w:bodyDiv w:val="1"/>
      <w:marLeft w:val="0"/>
      <w:marRight w:val="0"/>
      <w:marTop w:val="0"/>
      <w:marBottom w:val="0"/>
      <w:divBdr>
        <w:top w:val="none" w:sz="0" w:space="0" w:color="auto"/>
        <w:left w:val="none" w:sz="0" w:space="0" w:color="auto"/>
        <w:bottom w:val="none" w:sz="0" w:space="0" w:color="auto"/>
        <w:right w:val="none" w:sz="0" w:space="0" w:color="auto"/>
      </w:divBdr>
    </w:div>
    <w:div w:id="1110129461">
      <w:bodyDiv w:val="1"/>
      <w:marLeft w:val="0"/>
      <w:marRight w:val="0"/>
      <w:marTop w:val="0"/>
      <w:marBottom w:val="0"/>
      <w:divBdr>
        <w:top w:val="none" w:sz="0" w:space="0" w:color="auto"/>
        <w:left w:val="none" w:sz="0" w:space="0" w:color="auto"/>
        <w:bottom w:val="none" w:sz="0" w:space="0" w:color="auto"/>
        <w:right w:val="none" w:sz="0" w:space="0" w:color="auto"/>
      </w:divBdr>
    </w:div>
    <w:div w:id="1110932664">
      <w:bodyDiv w:val="1"/>
      <w:marLeft w:val="0"/>
      <w:marRight w:val="0"/>
      <w:marTop w:val="0"/>
      <w:marBottom w:val="0"/>
      <w:divBdr>
        <w:top w:val="none" w:sz="0" w:space="0" w:color="auto"/>
        <w:left w:val="none" w:sz="0" w:space="0" w:color="auto"/>
        <w:bottom w:val="none" w:sz="0" w:space="0" w:color="auto"/>
        <w:right w:val="none" w:sz="0" w:space="0" w:color="auto"/>
      </w:divBdr>
      <w:divsChild>
        <w:div w:id="316229732">
          <w:marLeft w:val="0"/>
          <w:marRight w:val="0"/>
          <w:marTop w:val="0"/>
          <w:marBottom w:val="0"/>
          <w:divBdr>
            <w:top w:val="none" w:sz="0" w:space="0" w:color="auto"/>
            <w:left w:val="none" w:sz="0" w:space="0" w:color="auto"/>
            <w:bottom w:val="none" w:sz="0" w:space="0" w:color="auto"/>
            <w:right w:val="single" w:sz="48" w:space="0" w:color="FFFFFF"/>
          </w:divBdr>
          <w:divsChild>
            <w:div w:id="1343898302">
              <w:marLeft w:val="0"/>
              <w:marRight w:val="0"/>
              <w:marTop w:val="0"/>
              <w:marBottom w:val="0"/>
              <w:divBdr>
                <w:top w:val="none" w:sz="0" w:space="0" w:color="auto"/>
                <w:left w:val="none" w:sz="0" w:space="0" w:color="auto"/>
                <w:bottom w:val="none" w:sz="0" w:space="0" w:color="auto"/>
                <w:right w:val="none" w:sz="0" w:space="0" w:color="auto"/>
              </w:divBdr>
              <w:divsChild>
                <w:div w:id="1276401826">
                  <w:marLeft w:val="0"/>
                  <w:marRight w:val="0"/>
                  <w:marTop w:val="300"/>
                  <w:marBottom w:val="300"/>
                  <w:divBdr>
                    <w:top w:val="none" w:sz="0" w:space="0" w:color="auto"/>
                    <w:left w:val="none" w:sz="0" w:space="0" w:color="auto"/>
                    <w:bottom w:val="none" w:sz="0" w:space="0" w:color="auto"/>
                    <w:right w:val="single" w:sz="6" w:space="0" w:color="DFDEDE"/>
                  </w:divBdr>
                  <w:divsChild>
                    <w:div w:id="177309276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3549008">
      <w:bodyDiv w:val="1"/>
      <w:marLeft w:val="0"/>
      <w:marRight w:val="0"/>
      <w:marTop w:val="0"/>
      <w:marBottom w:val="0"/>
      <w:divBdr>
        <w:top w:val="none" w:sz="0" w:space="0" w:color="auto"/>
        <w:left w:val="none" w:sz="0" w:space="0" w:color="auto"/>
        <w:bottom w:val="none" w:sz="0" w:space="0" w:color="auto"/>
        <w:right w:val="none" w:sz="0" w:space="0" w:color="auto"/>
      </w:divBdr>
    </w:div>
    <w:div w:id="1114787272">
      <w:bodyDiv w:val="1"/>
      <w:marLeft w:val="0"/>
      <w:marRight w:val="0"/>
      <w:marTop w:val="0"/>
      <w:marBottom w:val="0"/>
      <w:divBdr>
        <w:top w:val="none" w:sz="0" w:space="0" w:color="auto"/>
        <w:left w:val="none" w:sz="0" w:space="0" w:color="auto"/>
        <w:bottom w:val="none" w:sz="0" w:space="0" w:color="auto"/>
        <w:right w:val="none" w:sz="0" w:space="0" w:color="auto"/>
      </w:divBdr>
    </w:div>
    <w:div w:id="1115292078">
      <w:bodyDiv w:val="1"/>
      <w:marLeft w:val="0"/>
      <w:marRight w:val="0"/>
      <w:marTop w:val="0"/>
      <w:marBottom w:val="0"/>
      <w:divBdr>
        <w:top w:val="none" w:sz="0" w:space="0" w:color="auto"/>
        <w:left w:val="none" w:sz="0" w:space="0" w:color="auto"/>
        <w:bottom w:val="none" w:sz="0" w:space="0" w:color="auto"/>
        <w:right w:val="none" w:sz="0" w:space="0" w:color="auto"/>
      </w:divBdr>
    </w:div>
    <w:div w:id="1116949377">
      <w:bodyDiv w:val="1"/>
      <w:marLeft w:val="0"/>
      <w:marRight w:val="0"/>
      <w:marTop w:val="0"/>
      <w:marBottom w:val="0"/>
      <w:divBdr>
        <w:top w:val="none" w:sz="0" w:space="0" w:color="auto"/>
        <w:left w:val="none" w:sz="0" w:space="0" w:color="auto"/>
        <w:bottom w:val="none" w:sz="0" w:space="0" w:color="auto"/>
        <w:right w:val="none" w:sz="0" w:space="0" w:color="auto"/>
      </w:divBdr>
    </w:div>
    <w:div w:id="1118716808">
      <w:bodyDiv w:val="1"/>
      <w:marLeft w:val="0"/>
      <w:marRight w:val="0"/>
      <w:marTop w:val="0"/>
      <w:marBottom w:val="0"/>
      <w:divBdr>
        <w:top w:val="none" w:sz="0" w:space="0" w:color="auto"/>
        <w:left w:val="none" w:sz="0" w:space="0" w:color="auto"/>
        <w:bottom w:val="none" w:sz="0" w:space="0" w:color="auto"/>
        <w:right w:val="none" w:sz="0" w:space="0" w:color="auto"/>
      </w:divBdr>
    </w:div>
    <w:div w:id="1120345767">
      <w:bodyDiv w:val="1"/>
      <w:marLeft w:val="0"/>
      <w:marRight w:val="0"/>
      <w:marTop w:val="0"/>
      <w:marBottom w:val="0"/>
      <w:divBdr>
        <w:top w:val="none" w:sz="0" w:space="0" w:color="auto"/>
        <w:left w:val="none" w:sz="0" w:space="0" w:color="auto"/>
        <w:bottom w:val="none" w:sz="0" w:space="0" w:color="auto"/>
        <w:right w:val="none" w:sz="0" w:space="0" w:color="auto"/>
      </w:divBdr>
    </w:div>
    <w:div w:id="1120994722">
      <w:bodyDiv w:val="1"/>
      <w:marLeft w:val="0"/>
      <w:marRight w:val="0"/>
      <w:marTop w:val="0"/>
      <w:marBottom w:val="0"/>
      <w:divBdr>
        <w:top w:val="none" w:sz="0" w:space="0" w:color="auto"/>
        <w:left w:val="none" w:sz="0" w:space="0" w:color="auto"/>
        <w:bottom w:val="none" w:sz="0" w:space="0" w:color="auto"/>
        <w:right w:val="none" w:sz="0" w:space="0" w:color="auto"/>
      </w:divBdr>
    </w:div>
    <w:div w:id="1126505070">
      <w:bodyDiv w:val="1"/>
      <w:marLeft w:val="0"/>
      <w:marRight w:val="0"/>
      <w:marTop w:val="0"/>
      <w:marBottom w:val="0"/>
      <w:divBdr>
        <w:top w:val="none" w:sz="0" w:space="0" w:color="auto"/>
        <w:left w:val="none" w:sz="0" w:space="0" w:color="auto"/>
        <w:bottom w:val="none" w:sz="0" w:space="0" w:color="auto"/>
        <w:right w:val="none" w:sz="0" w:space="0" w:color="auto"/>
      </w:divBdr>
    </w:div>
    <w:div w:id="1128351282">
      <w:bodyDiv w:val="1"/>
      <w:marLeft w:val="0"/>
      <w:marRight w:val="0"/>
      <w:marTop w:val="0"/>
      <w:marBottom w:val="0"/>
      <w:divBdr>
        <w:top w:val="none" w:sz="0" w:space="0" w:color="auto"/>
        <w:left w:val="none" w:sz="0" w:space="0" w:color="auto"/>
        <w:bottom w:val="none" w:sz="0" w:space="0" w:color="auto"/>
        <w:right w:val="none" w:sz="0" w:space="0" w:color="auto"/>
      </w:divBdr>
    </w:div>
    <w:div w:id="1130512921">
      <w:bodyDiv w:val="1"/>
      <w:marLeft w:val="0"/>
      <w:marRight w:val="0"/>
      <w:marTop w:val="0"/>
      <w:marBottom w:val="0"/>
      <w:divBdr>
        <w:top w:val="none" w:sz="0" w:space="0" w:color="auto"/>
        <w:left w:val="none" w:sz="0" w:space="0" w:color="auto"/>
        <w:bottom w:val="none" w:sz="0" w:space="0" w:color="auto"/>
        <w:right w:val="none" w:sz="0" w:space="0" w:color="auto"/>
      </w:divBdr>
      <w:divsChild>
        <w:div w:id="97991846">
          <w:marLeft w:val="0"/>
          <w:marRight w:val="0"/>
          <w:marTop w:val="0"/>
          <w:marBottom w:val="0"/>
          <w:divBdr>
            <w:top w:val="none" w:sz="0" w:space="0" w:color="auto"/>
            <w:left w:val="none" w:sz="0" w:space="0" w:color="auto"/>
            <w:bottom w:val="none" w:sz="0" w:space="0" w:color="auto"/>
            <w:right w:val="none" w:sz="0" w:space="0" w:color="auto"/>
          </w:divBdr>
          <w:divsChild>
            <w:div w:id="1197474216">
              <w:marLeft w:val="0"/>
              <w:marRight w:val="0"/>
              <w:marTop w:val="0"/>
              <w:marBottom w:val="0"/>
              <w:divBdr>
                <w:top w:val="none" w:sz="0" w:space="0" w:color="auto"/>
                <w:left w:val="none" w:sz="0" w:space="0" w:color="auto"/>
                <w:bottom w:val="none" w:sz="0" w:space="0" w:color="auto"/>
                <w:right w:val="none" w:sz="0" w:space="0" w:color="auto"/>
              </w:divBdr>
              <w:divsChild>
                <w:div w:id="1589843968">
                  <w:marLeft w:val="0"/>
                  <w:marRight w:val="0"/>
                  <w:marTop w:val="0"/>
                  <w:marBottom w:val="0"/>
                  <w:divBdr>
                    <w:top w:val="none" w:sz="0" w:space="0" w:color="auto"/>
                    <w:left w:val="none" w:sz="0" w:space="0" w:color="auto"/>
                    <w:bottom w:val="none" w:sz="0" w:space="0" w:color="auto"/>
                    <w:right w:val="none" w:sz="0" w:space="0" w:color="auto"/>
                  </w:divBdr>
                  <w:divsChild>
                    <w:div w:id="20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2769">
      <w:bodyDiv w:val="1"/>
      <w:marLeft w:val="0"/>
      <w:marRight w:val="0"/>
      <w:marTop w:val="0"/>
      <w:marBottom w:val="0"/>
      <w:divBdr>
        <w:top w:val="none" w:sz="0" w:space="0" w:color="auto"/>
        <w:left w:val="none" w:sz="0" w:space="0" w:color="auto"/>
        <w:bottom w:val="none" w:sz="0" w:space="0" w:color="auto"/>
        <w:right w:val="none" w:sz="0" w:space="0" w:color="auto"/>
      </w:divBdr>
    </w:div>
    <w:div w:id="1135953246">
      <w:bodyDiv w:val="1"/>
      <w:marLeft w:val="0"/>
      <w:marRight w:val="0"/>
      <w:marTop w:val="0"/>
      <w:marBottom w:val="0"/>
      <w:divBdr>
        <w:top w:val="none" w:sz="0" w:space="0" w:color="auto"/>
        <w:left w:val="none" w:sz="0" w:space="0" w:color="auto"/>
        <w:bottom w:val="none" w:sz="0" w:space="0" w:color="auto"/>
        <w:right w:val="none" w:sz="0" w:space="0" w:color="auto"/>
      </w:divBdr>
    </w:div>
    <w:div w:id="1139346749">
      <w:bodyDiv w:val="1"/>
      <w:marLeft w:val="0"/>
      <w:marRight w:val="0"/>
      <w:marTop w:val="0"/>
      <w:marBottom w:val="0"/>
      <w:divBdr>
        <w:top w:val="none" w:sz="0" w:space="0" w:color="auto"/>
        <w:left w:val="none" w:sz="0" w:space="0" w:color="auto"/>
        <w:bottom w:val="none" w:sz="0" w:space="0" w:color="auto"/>
        <w:right w:val="none" w:sz="0" w:space="0" w:color="auto"/>
      </w:divBdr>
    </w:div>
    <w:div w:id="1142575304">
      <w:bodyDiv w:val="1"/>
      <w:marLeft w:val="0"/>
      <w:marRight w:val="0"/>
      <w:marTop w:val="0"/>
      <w:marBottom w:val="0"/>
      <w:divBdr>
        <w:top w:val="none" w:sz="0" w:space="0" w:color="auto"/>
        <w:left w:val="none" w:sz="0" w:space="0" w:color="auto"/>
        <w:bottom w:val="none" w:sz="0" w:space="0" w:color="auto"/>
        <w:right w:val="none" w:sz="0" w:space="0" w:color="auto"/>
      </w:divBdr>
    </w:div>
    <w:div w:id="1145782832">
      <w:bodyDiv w:val="1"/>
      <w:marLeft w:val="0"/>
      <w:marRight w:val="0"/>
      <w:marTop w:val="0"/>
      <w:marBottom w:val="0"/>
      <w:divBdr>
        <w:top w:val="none" w:sz="0" w:space="0" w:color="auto"/>
        <w:left w:val="none" w:sz="0" w:space="0" w:color="auto"/>
        <w:bottom w:val="none" w:sz="0" w:space="0" w:color="auto"/>
        <w:right w:val="none" w:sz="0" w:space="0" w:color="auto"/>
      </w:divBdr>
    </w:div>
    <w:div w:id="1146892815">
      <w:bodyDiv w:val="1"/>
      <w:marLeft w:val="0"/>
      <w:marRight w:val="0"/>
      <w:marTop w:val="0"/>
      <w:marBottom w:val="0"/>
      <w:divBdr>
        <w:top w:val="none" w:sz="0" w:space="0" w:color="auto"/>
        <w:left w:val="none" w:sz="0" w:space="0" w:color="auto"/>
        <w:bottom w:val="none" w:sz="0" w:space="0" w:color="auto"/>
        <w:right w:val="none" w:sz="0" w:space="0" w:color="auto"/>
      </w:divBdr>
    </w:div>
    <w:div w:id="1147940189">
      <w:bodyDiv w:val="1"/>
      <w:marLeft w:val="0"/>
      <w:marRight w:val="0"/>
      <w:marTop w:val="0"/>
      <w:marBottom w:val="0"/>
      <w:divBdr>
        <w:top w:val="none" w:sz="0" w:space="0" w:color="auto"/>
        <w:left w:val="none" w:sz="0" w:space="0" w:color="auto"/>
        <w:bottom w:val="none" w:sz="0" w:space="0" w:color="auto"/>
        <w:right w:val="none" w:sz="0" w:space="0" w:color="auto"/>
      </w:divBdr>
    </w:div>
    <w:div w:id="1150899209">
      <w:bodyDiv w:val="1"/>
      <w:marLeft w:val="0"/>
      <w:marRight w:val="0"/>
      <w:marTop w:val="0"/>
      <w:marBottom w:val="0"/>
      <w:divBdr>
        <w:top w:val="none" w:sz="0" w:space="0" w:color="auto"/>
        <w:left w:val="none" w:sz="0" w:space="0" w:color="auto"/>
        <w:bottom w:val="none" w:sz="0" w:space="0" w:color="auto"/>
        <w:right w:val="none" w:sz="0" w:space="0" w:color="auto"/>
      </w:divBdr>
    </w:div>
    <w:div w:id="1154685689">
      <w:bodyDiv w:val="1"/>
      <w:marLeft w:val="0"/>
      <w:marRight w:val="0"/>
      <w:marTop w:val="0"/>
      <w:marBottom w:val="0"/>
      <w:divBdr>
        <w:top w:val="none" w:sz="0" w:space="0" w:color="auto"/>
        <w:left w:val="none" w:sz="0" w:space="0" w:color="auto"/>
        <w:bottom w:val="none" w:sz="0" w:space="0" w:color="auto"/>
        <w:right w:val="none" w:sz="0" w:space="0" w:color="auto"/>
      </w:divBdr>
    </w:div>
    <w:div w:id="1156842741">
      <w:bodyDiv w:val="1"/>
      <w:marLeft w:val="0"/>
      <w:marRight w:val="0"/>
      <w:marTop w:val="0"/>
      <w:marBottom w:val="0"/>
      <w:divBdr>
        <w:top w:val="none" w:sz="0" w:space="0" w:color="auto"/>
        <w:left w:val="none" w:sz="0" w:space="0" w:color="auto"/>
        <w:bottom w:val="none" w:sz="0" w:space="0" w:color="auto"/>
        <w:right w:val="none" w:sz="0" w:space="0" w:color="auto"/>
      </w:divBdr>
    </w:div>
    <w:div w:id="1157502189">
      <w:bodyDiv w:val="1"/>
      <w:marLeft w:val="0"/>
      <w:marRight w:val="0"/>
      <w:marTop w:val="0"/>
      <w:marBottom w:val="0"/>
      <w:divBdr>
        <w:top w:val="none" w:sz="0" w:space="0" w:color="auto"/>
        <w:left w:val="none" w:sz="0" w:space="0" w:color="auto"/>
        <w:bottom w:val="none" w:sz="0" w:space="0" w:color="auto"/>
        <w:right w:val="none" w:sz="0" w:space="0" w:color="auto"/>
      </w:divBdr>
    </w:div>
    <w:div w:id="1159275145">
      <w:bodyDiv w:val="1"/>
      <w:marLeft w:val="0"/>
      <w:marRight w:val="0"/>
      <w:marTop w:val="0"/>
      <w:marBottom w:val="0"/>
      <w:divBdr>
        <w:top w:val="none" w:sz="0" w:space="0" w:color="auto"/>
        <w:left w:val="none" w:sz="0" w:space="0" w:color="auto"/>
        <w:bottom w:val="none" w:sz="0" w:space="0" w:color="auto"/>
        <w:right w:val="none" w:sz="0" w:space="0" w:color="auto"/>
      </w:divBdr>
    </w:div>
    <w:div w:id="1161120754">
      <w:bodyDiv w:val="1"/>
      <w:marLeft w:val="0"/>
      <w:marRight w:val="0"/>
      <w:marTop w:val="0"/>
      <w:marBottom w:val="0"/>
      <w:divBdr>
        <w:top w:val="none" w:sz="0" w:space="0" w:color="auto"/>
        <w:left w:val="none" w:sz="0" w:space="0" w:color="auto"/>
        <w:bottom w:val="none" w:sz="0" w:space="0" w:color="auto"/>
        <w:right w:val="none" w:sz="0" w:space="0" w:color="auto"/>
      </w:divBdr>
    </w:div>
    <w:div w:id="1161694507">
      <w:bodyDiv w:val="1"/>
      <w:marLeft w:val="0"/>
      <w:marRight w:val="0"/>
      <w:marTop w:val="0"/>
      <w:marBottom w:val="0"/>
      <w:divBdr>
        <w:top w:val="none" w:sz="0" w:space="0" w:color="auto"/>
        <w:left w:val="none" w:sz="0" w:space="0" w:color="auto"/>
        <w:bottom w:val="none" w:sz="0" w:space="0" w:color="auto"/>
        <w:right w:val="none" w:sz="0" w:space="0" w:color="auto"/>
      </w:divBdr>
    </w:div>
    <w:div w:id="1168593165">
      <w:bodyDiv w:val="1"/>
      <w:marLeft w:val="0"/>
      <w:marRight w:val="0"/>
      <w:marTop w:val="0"/>
      <w:marBottom w:val="0"/>
      <w:divBdr>
        <w:top w:val="none" w:sz="0" w:space="0" w:color="auto"/>
        <w:left w:val="none" w:sz="0" w:space="0" w:color="auto"/>
        <w:bottom w:val="none" w:sz="0" w:space="0" w:color="auto"/>
        <w:right w:val="none" w:sz="0" w:space="0" w:color="auto"/>
      </w:divBdr>
    </w:div>
    <w:div w:id="1170410339">
      <w:bodyDiv w:val="1"/>
      <w:marLeft w:val="0"/>
      <w:marRight w:val="0"/>
      <w:marTop w:val="0"/>
      <w:marBottom w:val="0"/>
      <w:divBdr>
        <w:top w:val="none" w:sz="0" w:space="0" w:color="auto"/>
        <w:left w:val="none" w:sz="0" w:space="0" w:color="auto"/>
        <w:bottom w:val="none" w:sz="0" w:space="0" w:color="auto"/>
        <w:right w:val="none" w:sz="0" w:space="0" w:color="auto"/>
      </w:divBdr>
    </w:div>
    <w:div w:id="1170676172">
      <w:bodyDiv w:val="1"/>
      <w:marLeft w:val="0"/>
      <w:marRight w:val="0"/>
      <w:marTop w:val="0"/>
      <w:marBottom w:val="0"/>
      <w:divBdr>
        <w:top w:val="none" w:sz="0" w:space="0" w:color="auto"/>
        <w:left w:val="none" w:sz="0" w:space="0" w:color="auto"/>
        <w:bottom w:val="none" w:sz="0" w:space="0" w:color="auto"/>
        <w:right w:val="none" w:sz="0" w:space="0" w:color="auto"/>
      </w:divBdr>
    </w:div>
    <w:div w:id="1173764112">
      <w:bodyDiv w:val="1"/>
      <w:marLeft w:val="0"/>
      <w:marRight w:val="0"/>
      <w:marTop w:val="0"/>
      <w:marBottom w:val="0"/>
      <w:divBdr>
        <w:top w:val="none" w:sz="0" w:space="0" w:color="auto"/>
        <w:left w:val="none" w:sz="0" w:space="0" w:color="auto"/>
        <w:bottom w:val="none" w:sz="0" w:space="0" w:color="auto"/>
        <w:right w:val="none" w:sz="0" w:space="0" w:color="auto"/>
      </w:divBdr>
    </w:div>
    <w:div w:id="1174295303">
      <w:bodyDiv w:val="1"/>
      <w:marLeft w:val="0"/>
      <w:marRight w:val="0"/>
      <w:marTop w:val="0"/>
      <w:marBottom w:val="0"/>
      <w:divBdr>
        <w:top w:val="none" w:sz="0" w:space="0" w:color="auto"/>
        <w:left w:val="none" w:sz="0" w:space="0" w:color="auto"/>
        <w:bottom w:val="none" w:sz="0" w:space="0" w:color="auto"/>
        <w:right w:val="none" w:sz="0" w:space="0" w:color="auto"/>
      </w:divBdr>
    </w:div>
    <w:div w:id="1174343907">
      <w:bodyDiv w:val="1"/>
      <w:marLeft w:val="0"/>
      <w:marRight w:val="0"/>
      <w:marTop w:val="0"/>
      <w:marBottom w:val="0"/>
      <w:divBdr>
        <w:top w:val="none" w:sz="0" w:space="0" w:color="auto"/>
        <w:left w:val="none" w:sz="0" w:space="0" w:color="auto"/>
        <w:bottom w:val="none" w:sz="0" w:space="0" w:color="auto"/>
        <w:right w:val="none" w:sz="0" w:space="0" w:color="auto"/>
      </w:divBdr>
    </w:div>
    <w:div w:id="1181553466">
      <w:bodyDiv w:val="1"/>
      <w:marLeft w:val="0"/>
      <w:marRight w:val="0"/>
      <w:marTop w:val="0"/>
      <w:marBottom w:val="0"/>
      <w:divBdr>
        <w:top w:val="none" w:sz="0" w:space="0" w:color="auto"/>
        <w:left w:val="none" w:sz="0" w:space="0" w:color="auto"/>
        <w:bottom w:val="none" w:sz="0" w:space="0" w:color="auto"/>
        <w:right w:val="none" w:sz="0" w:space="0" w:color="auto"/>
      </w:divBdr>
    </w:div>
    <w:div w:id="1183127817">
      <w:bodyDiv w:val="1"/>
      <w:marLeft w:val="0"/>
      <w:marRight w:val="0"/>
      <w:marTop w:val="0"/>
      <w:marBottom w:val="0"/>
      <w:divBdr>
        <w:top w:val="none" w:sz="0" w:space="0" w:color="auto"/>
        <w:left w:val="none" w:sz="0" w:space="0" w:color="auto"/>
        <w:bottom w:val="none" w:sz="0" w:space="0" w:color="auto"/>
        <w:right w:val="none" w:sz="0" w:space="0" w:color="auto"/>
      </w:divBdr>
    </w:div>
    <w:div w:id="1183207711">
      <w:bodyDiv w:val="1"/>
      <w:marLeft w:val="0"/>
      <w:marRight w:val="0"/>
      <w:marTop w:val="0"/>
      <w:marBottom w:val="0"/>
      <w:divBdr>
        <w:top w:val="none" w:sz="0" w:space="0" w:color="auto"/>
        <w:left w:val="none" w:sz="0" w:space="0" w:color="auto"/>
        <w:bottom w:val="none" w:sz="0" w:space="0" w:color="auto"/>
        <w:right w:val="none" w:sz="0" w:space="0" w:color="auto"/>
      </w:divBdr>
    </w:div>
    <w:div w:id="1183514707">
      <w:bodyDiv w:val="1"/>
      <w:marLeft w:val="0"/>
      <w:marRight w:val="0"/>
      <w:marTop w:val="0"/>
      <w:marBottom w:val="0"/>
      <w:divBdr>
        <w:top w:val="none" w:sz="0" w:space="0" w:color="auto"/>
        <w:left w:val="none" w:sz="0" w:space="0" w:color="auto"/>
        <w:bottom w:val="none" w:sz="0" w:space="0" w:color="auto"/>
        <w:right w:val="none" w:sz="0" w:space="0" w:color="auto"/>
      </w:divBdr>
    </w:div>
    <w:div w:id="1186364240">
      <w:bodyDiv w:val="1"/>
      <w:marLeft w:val="0"/>
      <w:marRight w:val="0"/>
      <w:marTop w:val="0"/>
      <w:marBottom w:val="0"/>
      <w:divBdr>
        <w:top w:val="none" w:sz="0" w:space="0" w:color="auto"/>
        <w:left w:val="none" w:sz="0" w:space="0" w:color="auto"/>
        <w:bottom w:val="none" w:sz="0" w:space="0" w:color="auto"/>
        <w:right w:val="none" w:sz="0" w:space="0" w:color="auto"/>
      </w:divBdr>
    </w:div>
    <w:div w:id="1187521446">
      <w:bodyDiv w:val="1"/>
      <w:marLeft w:val="0"/>
      <w:marRight w:val="0"/>
      <w:marTop w:val="0"/>
      <w:marBottom w:val="0"/>
      <w:divBdr>
        <w:top w:val="none" w:sz="0" w:space="0" w:color="auto"/>
        <w:left w:val="none" w:sz="0" w:space="0" w:color="auto"/>
        <w:bottom w:val="none" w:sz="0" w:space="0" w:color="auto"/>
        <w:right w:val="none" w:sz="0" w:space="0" w:color="auto"/>
      </w:divBdr>
    </w:div>
    <w:div w:id="1187598264">
      <w:bodyDiv w:val="1"/>
      <w:marLeft w:val="0"/>
      <w:marRight w:val="0"/>
      <w:marTop w:val="0"/>
      <w:marBottom w:val="0"/>
      <w:divBdr>
        <w:top w:val="none" w:sz="0" w:space="0" w:color="auto"/>
        <w:left w:val="none" w:sz="0" w:space="0" w:color="auto"/>
        <w:bottom w:val="none" w:sz="0" w:space="0" w:color="auto"/>
        <w:right w:val="none" w:sz="0" w:space="0" w:color="auto"/>
      </w:divBdr>
    </w:div>
    <w:div w:id="1190528426">
      <w:bodyDiv w:val="1"/>
      <w:marLeft w:val="0"/>
      <w:marRight w:val="0"/>
      <w:marTop w:val="0"/>
      <w:marBottom w:val="0"/>
      <w:divBdr>
        <w:top w:val="none" w:sz="0" w:space="0" w:color="auto"/>
        <w:left w:val="none" w:sz="0" w:space="0" w:color="auto"/>
        <w:bottom w:val="none" w:sz="0" w:space="0" w:color="auto"/>
        <w:right w:val="none" w:sz="0" w:space="0" w:color="auto"/>
      </w:divBdr>
    </w:div>
    <w:div w:id="1191145020">
      <w:bodyDiv w:val="1"/>
      <w:marLeft w:val="0"/>
      <w:marRight w:val="0"/>
      <w:marTop w:val="0"/>
      <w:marBottom w:val="0"/>
      <w:divBdr>
        <w:top w:val="none" w:sz="0" w:space="0" w:color="auto"/>
        <w:left w:val="none" w:sz="0" w:space="0" w:color="auto"/>
        <w:bottom w:val="none" w:sz="0" w:space="0" w:color="auto"/>
        <w:right w:val="none" w:sz="0" w:space="0" w:color="auto"/>
      </w:divBdr>
    </w:div>
    <w:div w:id="1191725105">
      <w:bodyDiv w:val="1"/>
      <w:marLeft w:val="0"/>
      <w:marRight w:val="0"/>
      <w:marTop w:val="0"/>
      <w:marBottom w:val="0"/>
      <w:divBdr>
        <w:top w:val="none" w:sz="0" w:space="0" w:color="auto"/>
        <w:left w:val="none" w:sz="0" w:space="0" w:color="auto"/>
        <w:bottom w:val="none" w:sz="0" w:space="0" w:color="auto"/>
        <w:right w:val="none" w:sz="0" w:space="0" w:color="auto"/>
      </w:divBdr>
    </w:div>
    <w:div w:id="1193422042">
      <w:bodyDiv w:val="1"/>
      <w:marLeft w:val="0"/>
      <w:marRight w:val="0"/>
      <w:marTop w:val="0"/>
      <w:marBottom w:val="0"/>
      <w:divBdr>
        <w:top w:val="none" w:sz="0" w:space="0" w:color="auto"/>
        <w:left w:val="none" w:sz="0" w:space="0" w:color="auto"/>
        <w:bottom w:val="none" w:sz="0" w:space="0" w:color="auto"/>
        <w:right w:val="none" w:sz="0" w:space="0" w:color="auto"/>
      </w:divBdr>
    </w:div>
    <w:div w:id="1193615454">
      <w:bodyDiv w:val="1"/>
      <w:marLeft w:val="0"/>
      <w:marRight w:val="0"/>
      <w:marTop w:val="0"/>
      <w:marBottom w:val="0"/>
      <w:divBdr>
        <w:top w:val="none" w:sz="0" w:space="0" w:color="auto"/>
        <w:left w:val="none" w:sz="0" w:space="0" w:color="auto"/>
        <w:bottom w:val="none" w:sz="0" w:space="0" w:color="auto"/>
        <w:right w:val="none" w:sz="0" w:space="0" w:color="auto"/>
      </w:divBdr>
    </w:div>
    <w:div w:id="1195079068">
      <w:bodyDiv w:val="1"/>
      <w:marLeft w:val="0"/>
      <w:marRight w:val="0"/>
      <w:marTop w:val="0"/>
      <w:marBottom w:val="0"/>
      <w:divBdr>
        <w:top w:val="none" w:sz="0" w:space="0" w:color="auto"/>
        <w:left w:val="none" w:sz="0" w:space="0" w:color="auto"/>
        <w:bottom w:val="none" w:sz="0" w:space="0" w:color="auto"/>
        <w:right w:val="none" w:sz="0" w:space="0" w:color="auto"/>
      </w:divBdr>
    </w:div>
    <w:div w:id="1195115870">
      <w:bodyDiv w:val="1"/>
      <w:marLeft w:val="0"/>
      <w:marRight w:val="0"/>
      <w:marTop w:val="0"/>
      <w:marBottom w:val="0"/>
      <w:divBdr>
        <w:top w:val="none" w:sz="0" w:space="0" w:color="auto"/>
        <w:left w:val="none" w:sz="0" w:space="0" w:color="auto"/>
        <w:bottom w:val="none" w:sz="0" w:space="0" w:color="auto"/>
        <w:right w:val="none" w:sz="0" w:space="0" w:color="auto"/>
      </w:divBdr>
    </w:div>
    <w:div w:id="1195733157">
      <w:bodyDiv w:val="1"/>
      <w:marLeft w:val="0"/>
      <w:marRight w:val="0"/>
      <w:marTop w:val="0"/>
      <w:marBottom w:val="0"/>
      <w:divBdr>
        <w:top w:val="none" w:sz="0" w:space="0" w:color="auto"/>
        <w:left w:val="none" w:sz="0" w:space="0" w:color="auto"/>
        <w:bottom w:val="none" w:sz="0" w:space="0" w:color="auto"/>
        <w:right w:val="none" w:sz="0" w:space="0" w:color="auto"/>
      </w:divBdr>
    </w:div>
    <w:div w:id="1196387497">
      <w:bodyDiv w:val="1"/>
      <w:marLeft w:val="0"/>
      <w:marRight w:val="0"/>
      <w:marTop w:val="0"/>
      <w:marBottom w:val="0"/>
      <w:divBdr>
        <w:top w:val="none" w:sz="0" w:space="0" w:color="auto"/>
        <w:left w:val="none" w:sz="0" w:space="0" w:color="auto"/>
        <w:bottom w:val="none" w:sz="0" w:space="0" w:color="auto"/>
        <w:right w:val="none" w:sz="0" w:space="0" w:color="auto"/>
      </w:divBdr>
    </w:div>
    <w:div w:id="1207983233">
      <w:bodyDiv w:val="1"/>
      <w:marLeft w:val="0"/>
      <w:marRight w:val="0"/>
      <w:marTop w:val="0"/>
      <w:marBottom w:val="0"/>
      <w:divBdr>
        <w:top w:val="none" w:sz="0" w:space="0" w:color="auto"/>
        <w:left w:val="none" w:sz="0" w:space="0" w:color="auto"/>
        <w:bottom w:val="none" w:sz="0" w:space="0" w:color="auto"/>
        <w:right w:val="none" w:sz="0" w:space="0" w:color="auto"/>
      </w:divBdr>
    </w:div>
    <w:div w:id="1209805869">
      <w:bodyDiv w:val="1"/>
      <w:marLeft w:val="0"/>
      <w:marRight w:val="0"/>
      <w:marTop w:val="0"/>
      <w:marBottom w:val="0"/>
      <w:divBdr>
        <w:top w:val="none" w:sz="0" w:space="0" w:color="auto"/>
        <w:left w:val="none" w:sz="0" w:space="0" w:color="auto"/>
        <w:bottom w:val="none" w:sz="0" w:space="0" w:color="auto"/>
        <w:right w:val="none" w:sz="0" w:space="0" w:color="auto"/>
      </w:divBdr>
    </w:div>
    <w:div w:id="1212108417">
      <w:bodyDiv w:val="1"/>
      <w:marLeft w:val="0"/>
      <w:marRight w:val="0"/>
      <w:marTop w:val="0"/>
      <w:marBottom w:val="0"/>
      <w:divBdr>
        <w:top w:val="none" w:sz="0" w:space="0" w:color="auto"/>
        <w:left w:val="none" w:sz="0" w:space="0" w:color="auto"/>
        <w:bottom w:val="none" w:sz="0" w:space="0" w:color="auto"/>
        <w:right w:val="none" w:sz="0" w:space="0" w:color="auto"/>
      </w:divBdr>
    </w:div>
    <w:div w:id="1216310361">
      <w:bodyDiv w:val="1"/>
      <w:marLeft w:val="0"/>
      <w:marRight w:val="0"/>
      <w:marTop w:val="0"/>
      <w:marBottom w:val="0"/>
      <w:divBdr>
        <w:top w:val="none" w:sz="0" w:space="0" w:color="auto"/>
        <w:left w:val="none" w:sz="0" w:space="0" w:color="auto"/>
        <w:bottom w:val="none" w:sz="0" w:space="0" w:color="auto"/>
        <w:right w:val="none" w:sz="0" w:space="0" w:color="auto"/>
      </w:divBdr>
    </w:div>
    <w:div w:id="1216622597">
      <w:bodyDiv w:val="1"/>
      <w:marLeft w:val="0"/>
      <w:marRight w:val="0"/>
      <w:marTop w:val="0"/>
      <w:marBottom w:val="0"/>
      <w:divBdr>
        <w:top w:val="none" w:sz="0" w:space="0" w:color="auto"/>
        <w:left w:val="none" w:sz="0" w:space="0" w:color="auto"/>
        <w:bottom w:val="none" w:sz="0" w:space="0" w:color="auto"/>
        <w:right w:val="none" w:sz="0" w:space="0" w:color="auto"/>
      </w:divBdr>
      <w:divsChild>
        <w:div w:id="1387139715">
          <w:marLeft w:val="0"/>
          <w:marRight w:val="0"/>
          <w:marTop w:val="0"/>
          <w:marBottom w:val="0"/>
          <w:divBdr>
            <w:top w:val="none" w:sz="0" w:space="0" w:color="auto"/>
            <w:left w:val="none" w:sz="0" w:space="0" w:color="auto"/>
            <w:bottom w:val="none" w:sz="0" w:space="0" w:color="auto"/>
            <w:right w:val="none" w:sz="0" w:space="0" w:color="auto"/>
          </w:divBdr>
          <w:divsChild>
            <w:div w:id="1246963618">
              <w:marLeft w:val="0"/>
              <w:marRight w:val="0"/>
              <w:marTop w:val="0"/>
              <w:marBottom w:val="0"/>
              <w:divBdr>
                <w:top w:val="none" w:sz="0" w:space="0" w:color="auto"/>
                <w:left w:val="single" w:sz="6" w:space="6" w:color="999999"/>
                <w:bottom w:val="single" w:sz="6" w:space="6" w:color="999999"/>
                <w:right w:val="single" w:sz="6" w:space="6" w:color="999999"/>
              </w:divBdr>
              <w:divsChild>
                <w:div w:id="439833935">
                  <w:marLeft w:val="0"/>
                  <w:marRight w:val="0"/>
                  <w:marTop w:val="0"/>
                  <w:marBottom w:val="0"/>
                  <w:divBdr>
                    <w:top w:val="none" w:sz="0" w:space="0" w:color="auto"/>
                    <w:left w:val="none" w:sz="0" w:space="0" w:color="auto"/>
                    <w:bottom w:val="none" w:sz="0" w:space="0" w:color="auto"/>
                    <w:right w:val="none" w:sz="0" w:space="0" w:color="auto"/>
                  </w:divBdr>
                  <w:divsChild>
                    <w:div w:id="183915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898910">
      <w:bodyDiv w:val="1"/>
      <w:marLeft w:val="0"/>
      <w:marRight w:val="0"/>
      <w:marTop w:val="0"/>
      <w:marBottom w:val="0"/>
      <w:divBdr>
        <w:top w:val="none" w:sz="0" w:space="0" w:color="auto"/>
        <w:left w:val="none" w:sz="0" w:space="0" w:color="auto"/>
        <w:bottom w:val="none" w:sz="0" w:space="0" w:color="auto"/>
        <w:right w:val="none" w:sz="0" w:space="0" w:color="auto"/>
      </w:divBdr>
    </w:div>
    <w:div w:id="1220747619">
      <w:bodyDiv w:val="1"/>
      <w:marLeft w:val="0"/>
      <w:marRight w:val="0"/>
      <w:marTop w:val="0"/>
      <w:marBottom w:val="0"/>
      <w:divBdr>
        <w:top w:val="none" w:sz="0" w:space="0" w:color="auto"/>
        <w:left w:val="none" w:sz="0" w:space="0" w:color="auto"/>
        <w:bottom w:val="none" w:sz="0" w:space="0" w:color="auto"/>
        <w:right w:val="none" w:sz="0" w:space="0" w:color="auto"/>
      </w:divBdr>
    </w:div>
    <w:div w:id="1223061129">
      <w:bodyDiv w:val="1"/>
      <w:marLeft w:val="0"/>
      <w:marRight w:val="0"/>
      <w:marTop w:val="0"/>
      <w:marBottom w:val="0"/>
      <w:divBdr>
        <w:top w:val="none" w:sz="0" w:space="0" w:color="auto"/>
        <w:left w:val="none" w:sz="0" w:space="0" w:color="auto"/>
        <w:bottom w:val="none" w:sz="0" w:space="0" w:color="auto"/>
        <w:right w:val="none" w:sz="0" w:space="0" w:color="auto"/>
      </w:divBdr>
    </w:div>
    <w:div w:id="1226603353">
      <w:bodyDiv w:val="1"/>
      <w:marLeft w:val="0"/>
      <w:marRight w:val="0"/>
      <w:marTop w:val="0"/>
      <w:marBottom w:val="0"/>
      <w:divBdr>
        <w:top w:val="none" w:sz="0" w:space="0" w:color="auto"/>
        <w:left w:val="none" w:sz="0" w:space="0" w:color="auto"/>
        <w:bottom w:val="none" w:sz="0" w:space="0" w:color="auto"/>
        <w:right w:val="none" w:sz="0" w:space="0" w:color="auto"/>
      </w:divBdr>
    </w:div>
    <w:div w:id="1228145611">
      <w:bodyDiv w:val="1"/>
      <w:marLeft w:val="0"/>
      <w:marRight w:val="0"/>
      <w:marTop w:val="0"/>
      <w:marBottom w:val="0"/>
      <w:divBdr>
        <w:top w:val="none" w:sz="0" w:space="0" w:color="auto"/>
        <w:left w:val="none" w:sz="0" w:space="0" w:color="auto"/>
        <w:bottom w:val="none" w:sz="0" w:space="0" w:color="auto"/>
        <w:right w:val="none" w:sz="0" w:space="0" w:color="auto"/>
      </w:divBdr>
    </w:div>
    <w:div w:id="1231648705">
      <w:bodyDiv w:val="1"/>
      <w:marLeft w:val="0"/>
      <w:marRight w:val="0"/>
      <w:marTop w:val="0"/>
      <w:marBottom w:val="0"/>
      <w:divBdr>
        <w:top w:val="none" w:sz="0" w:space="0" w:color="auto"/>
        <w:left w:val="none" w:sz="0" w:space="0" w:color="auto"/>
        <w:bottom w:val="none" w:sz="0" w:space="0" w:color="auto"/>
        <w:right w:val="none" w:sz="0" w:space="0" w:color="auto"/>
      </w:divBdr>
    </w:div>
    <w:div w:id="1233004207">
      <w:bodyDiv w:val="1"/>
      <w:marLeft w:val="0"/>
      <w:marRight w:val="0"/>
      <w:marTop w:val="0"/>
      <w:marBottom w:val="0"/>
      <w:divBdr>
        <w:top w:val="none" w:sz="0" w:space="0" w:color="auto"/>
        <w:left w:val="none" w:sz="0" w:space="0" w:color="auto"/>
        <w:bottom w:val="none" w:sz="0" w:space="0" w:color="auto"/>
        <w:right w:val="none" w:sz="0" w:space="0" w:color="auto"/>
      </w:divBdr>
    </w:div>
    <w:div w:id="1236747595">
      <w:bodyDiv w:val="1"/>
      <w:marLeft w:val="0"/>
      <w:marRight w:val="0"/>
      <w:marTop w:val="0"/>
      <w:marBottom w:val="0"/>
      <w:divBdr>
        <w:top w:val="none" w:sz="0" w:space="0" w:color="auto"/>
        <w:left w:val="none" w:sz="0" w:space="0" w:color="auto"/>
        <w:bottom w:val="none" w:sz="0" w:space="0" w:color="auto"/>
        <w:right w:val="none" w:sz="0" w:space="0" w:color="auto"/>
      </w:divBdr>
      <w:divsChild>
        <w:div w:id="1748840817">
          <w:marLeft w:val="0"/>
          <w:marRight w:val="0"/>
          <w:marTop w:val="150"/>
          <w:marBottom w:val="0"/>
          <w:divBdr>
            <w:top w:val="none" w:sz="0" w:space="0" w:color="auto"/>
            <w:left w:val="none" w:sz="0" w:space="0" w:color="auto"/>
            <w:bottom w:val="none" w:sz="0" w:space="0" w:color="auto"/>
            <w:right w:val="none" w:sz="0" w:space="0" w:color="auto"/>
          </w:divBdr>
          <w:divsChild>
            <w:div w:id="23555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131330">
      <w:bodyDiv w:val="1"/>
      <w:marLeft w:val="0"/>
      <w:marRight w:val="0"/>
      <w:marTop w:val="0"/>
      <w:marBottom w:val="0"/>
      <w:divBdr>
        <w:top w:val="none" w:sz="0" w:space="0" w:color="auto"/>
        <w:left w:val="none" w:sz="0" w:space="0" w:color="auto"/>
        <w:bottom w:val="none" w:sz="0" w:space="0" w:color="auto"/>
        <w:right w:val="none" w:sz="0" w:space="0" w:color="auto"/>
      </w:divBdr>
    </w:div>
    <w:div w:id="1241018567">
      <w:bodyDiv w:val="1"/>
      <w:marLeft w:val="0"/>
      <w:marRight w:val="0"/>
      <w:marTop w:val="0"/>
      <w:marBottom w:val="0"/>
      <w:divBdr>
        <w:top w:val="none" w:sz="0" w:space="0" w:color="auto"/>
        <w:left w:val="none" w:sz="0" w:space="0" w:color="auto"/>
        <w:bottom w:val="none" w:sz="0" w:space="0" w:color="auto"/>
        <w:right w:val="none" w:sz="0" w:space="0" w:color="auto"/>
      </w:divBdr>
    </w:div>
    <w:div w:id="1241938389">
      <w:bodyDiv w:val="1"/>
      <w:marLeft w:val="0"/>
      <w:marRight w:val="0"/>
      <w:marTop w:val="0"/>
      <w:marBottom w:val="0"/>
      <w:divBdr>
        <w:top w:val="none" w:sz="0" w:space="0" w:color="auto"/>
        <w:left w:val="none" w:sz="0" w:space="0" w:color="auto"/>
        <w:bottom w:val="none" w:sz="0" w:space="0" w:color="auto"/>
        <w:right w:val="none" w:sz="0" w:space="0" w:color="auto"/>
      </w:divBdr>
      <w:divsChild>
        <w:div w:id="2124425074">
          <w:marLeft w:val="0"/>
          <w:marRight w:val="0"/>
          <w:marTop w:val="0"/>
          <w:marBottom w:val="0"/>
          <w:divBdr>
            <w:top w:val="none" w:sz="0" w:space="0" w:color="auto"/>
            <w:left w:val="none" w:sz="0" w:space="0" w:color="auto"/>
            <w:bottom w:val="none" w:sz="0" w:space="0" w:color="auto"/>
            <w:right w:val="none" w:sz="0" w:space="0" w:color="auto"/>
          </w:divBdr>
          <w:divsChild>
            <w:div w:id="70347203">
              <w:marLeft w:val="0"/>
              <w:marRight w:val="0"/>
              <w:marTop w:val="0"/>
              <w:marBottom w:val="0"/>
              <w:divBdr>
                <w:top w:val="none" w:sz="0" w:space="0" w:color="auto"/>
                <w:left w:val="none" w:sz="0" w:space="0" w:color="auto"/>
                <w:bottom w:val="none" w:sz="0" w:space="0" w:color="auto"/>
                <w:right w:val="none" w:sz="0" w:space="0" w:color="auto"/>
              </w:divBdr>
              <w:divsChild>
                <w:div w:id="1091007866">
                  <w:marLeft w:val="0"/>
                  <w:marRight w:val="0"/>
                  <w:marTop w:val="0"/>
                  <w:marBottom w:val="0"/>
                  <w:divBdr>
                    <w:top w:val="none" w:sz="0" w:space="0" w:color="auto"/>
                    <w:left w:val="none" w:sz="0" w:space="0" w:color="auto"/>
                    <w:bottom w:val="none" w:sz="0" w:space="0" w:color="auto"/>
                    <w:right w:val="none" w:sz="0" w:space="0" w:color="auto"/>
                  </w:divBdr>
                  <w:divsChild>
                    <w:div w:id="1777677084">
                      <w:marLeft w:val="0"/>
                      <w:marRight w:val="0"/>
                      <w:marTop w:val="0"/>
                      <w:marBottom w:val="0"/>
                      <w:divBdr>
                        <w:top w:val="none" w:sz="0" w:space="0" w:color="auto"/>
                        <w:left w:val="none" w:sz="0" w:space="0" w:color="auto"/>
                        <w:bottom w:val="none" w:sz="0" w:space="0" w:color="auto"/>
                        <w:right w:val="none" w:sz="0" w:space="0" w:color="auto"/>
                      </w:divBdr>
                      <w:divsChild>
                        <w:div w:id="893347099">
                          <w:marLeft w:val="0"/>
                          <w:marRight w:val="0"/>
                          <w:marTop w:val="0"/>
                          <w:marBottom w:val="0"/>
                          <w:divBdr>
                            <w:top w:val="none" w:sz="0" w:space="0" w:color="auto"/>
                            <w:left w:val="none" w:sz="0" w:space="0" w:color="auto"/>
                            <w:bottom w:val="none" w:sz="0" w:space="0" w:color="auto"/>
                            <w:right w:val="none" w:sz="0" w:space="0" w:color="auto"/>
                          </w:divBdr>
                          <w:divsChild>
                            <w:div w:id="654723829">
                              <w:marLeft w:val="0"/>
                              <w:marRight w:val="0"/>
                              <w:marTop w:val="0"/>
                              <w:marBottom w:val="0"/>
                              <w:divBdr>
                                <w:top w:val="none" w:sz="0" w:space="0" w:color="auto"/>
                                <w:left w:val="none" w:sz="0" w:space="0" w:color="auto"/>
                                <w:bottom w:val="none" w:sz="0" w:space="0" w:color="auto"/>
                                <w:right w:val="none" w:sz="0" w:space="0" w:color="auto"/>
                              </w:divBdr>
                              <w:divsChild>
                                <w:div w:id="672731602">
                                  <w:marLeft w:val="0"/>
                                  <w:marRight w:val="0"/>
                                  <w:marTop w:val="0"/>
                                  <w:marBottom w:val="0"/>
                                  <w:divBdr>
                                    <w:top w:val="none" w:sz="0" w:space="0" w:color="auto"/>
                                    <w:left w:val="none" w:sz="0" w:space="0" w:color="auto"/>
                                    <w:bottom w:val="none" w:sz="0" w:space="0" w:color="auto"/>
                                    <w:right w:val="none" w:sz="0" w:space="0" w:color="auto"/>
                                  </w:divBdr>
                                  <w:divsChild>
                                    <w:div w:id="460272651">
                                      <w:marLeft w:val="0"/>
                                      <w:marRight w:val="0"/>
                                      <w:marTop w:val="0"/>
                                      <w:marBottom w:val="0"/>
                                      <w:divBdr>
                                        <w:top w:val="none" w:sz="0" w:space="0" w:color="auto"/>
                                        <w:left w:val="none" w:sz="0" w:space="0" w:color="auto"/>
                                        <w:bottom w:val="none" w:sz="0" w:space="0" w:color="auto"/>
                                        <w:right w:val="none" w:sz="0" w:space="0" w:color="auto"/>
                                      </w:divBdr>
                                      <w:divsChild>
                                        <w:div w:id="1060520815">
                                          <w:marLeft w:val="0"/>
                                          <w:marRight w:val="0"/>
                                          <w:marTop w:val="0"/>
                                          <w:marBottom w:val="0"/>
                                          <w:divBdr>
                                            <w:top w:val="none" w:sz="0" w:space="0" w:color="auto"/>
                                            <w:left w:val="none" w:sz="0" w:space="0" w:color="auto"/>
                                            <w:bottom w:val="none" w:sz="0" w:space="0" w:color="auto"/>
                                            <w:right w:val="none" w:sz="0" w:space="0" w:color="auto"/>
                                          </w:divBdr>
                                          <w:divsChild>
                                            <w:div w:id="1264804589">
                                              <w:marLeft w:val="115"/>
                                              <w:marRight w:val="115"/>
                                              <w:marTop w:val="115"/>
                                              <w:marBottom w:val="230"/>
                                              <w:divBdr>
                                                <w:top w:val="none" w:sz="0" w:space="0" w:color="auto"/>
                                                <w:left w:val="none" w:sz="0" w:space="0" w:color="auto"/>
                                                <w:bottom w:val="none" w:sz="0" w:space="0" w:color="auto"/>
                                                <w:right w:val="none" w:sz="0" w:space="0" w:color="auto"/>
                                              </w:divBdr>
                                              <w:divsChild>
                                                <w:div w:id="1933277888">
                                                  <w:marLeft w:val="0"/>
                                                  <w:marRight w:val="0"/>
                                                  <w:marTop w:val="0"/>
                                                  <w:marBottom w:val="0"/>
                                                  <w:divBdr>
                                                    <w:top w:val="none" w:sz="0" w:space="0" w:color="auto"/>
                                                    <w:left w:val="none" w:sz="0" w:space="0" w:color="auto"/>
                                                    <w:bottom w:val="none" w:sz="0" w:space="0" w:color="auto"/>
                                                    <w:right w:val="none" w:sz="0" w:space="0" w:color="auto"/>
                                                  </w:divBdr>
                                                  <w:divsChild>
                                                    <w:div w:id="521357597">
                                                      <w:marLeft w:val="0"/>
                                                      <w:marRight w:val="0"/>
                                                      <w:marTop w:val="0"/>
                                                      <w:marBottom w:val="0"/>
                                                      <w:divBdr>
                                                        <w:top w:val="none" w:sz="0" w:space="0" w:color="auto"/>
                                                        <w:left w:val="none" w:sz="0" w:space="0" w:color="auto"/>
                                                        <w:bottom w:val="none" w:sz="0" w:space="0" w:color="auto"/>
                                                        <w:right w:val="none" w:sz="0" w:space="0" w:color="auto"/>
                                                      </w:divBdr>
                                                      <w:divsChild>
                                                        <w:div w:id="1515455576">
                                                          <w:marLeft w:val="0"/>
                                                          <w:marRight w:val="0"/>
                                                          <w:marTop w:val="0"/>
                                                          <w:marBottom w:val="0"/>
                                                          <w:divBdr>
                                                            <w:top w:val="none" w:sz="0" w:space="0" w:color="auto"/>
                                                            <w:left w:val="none" w:sz="0" w:space="0" w:color="auto"/>
                                                            <w:bottom w:val="none" w:sz="0" w:space="0" w:color="auto"/>
                                                            <w:right w:val="none" w:sz="0" w:space="0" w:color="auto"/>
                                                          </w:divBdr>
                                                          <w:divsChild>
                                                            <w:div w:id="117648091">
                                                              <w:marLeft w:val="0"/>
                                                              <w:marRight w:val="0"/>
                                                              <w:marTop w:val="0"/>
                                                              <w:marBottom w:val="0"/>
                                                              <w:divBdr>
                                                                <w:top w:val="none" w:sz="0" w:space="0" w:color="auto"/>
                                                                <w:left w:val="none" w:sz="0" w:space="0" w:color="auto"/>
                                                                <w:bottom w:val="none" w:sz="0" w:space="0" w:color="auto"/>
                                                                <w:right w:val="none" w:sz="0" w:space="0" w:color="auto"/>
                                                              </w:divBdr>
                                                            </w:div>
                                                            <w:div w:id="407196409">
                                                              <w:marLeft w:val="0"/>
                                                              <w:marRight w:val="0"/>
                                                              <w:marTop w:val="0"/>
                                                              <w:marBottom w:val="0"/>
                                                              <w:divBdr>
                                                                <w:top w:val="none" w:sz="0" w:space="0" w:color="auto"/>
                                                                <w:left w:val="none" w:sz="0" w:space="0" w:color="auto"/>
                                                                <w:bottom w:val="none" w:sz="0" w:space="0" w:color="auto"/>
                                                                <w:right w:val="none" w:sz="0" w:space="0" w:color="auto"/>
                                                              </w:divBdr>
                                                            </w:div>
                                                            <w:div w:id="744688107">
                                                              <w:marLeft w:val="0"/>
                                                              <w:marRight w:val="0"/>
                                                              <w:marTop w:val="0"/>
                                                              <w:marBottom w:val="0"/>
                                                              <w:divBdr>
                                                                <w:top w:val="none" w:sz="0" w:space="0" w:color="auto"/>
                                                                <w:left w:val="none" w:sz="0" w:space="0" w:color="auto"/>
                                                                <w:bottom w:val="none" w:sz="0" w:space="0" w:color="auto"/>
                                                                <w:right w:val="none" w:sz="0" w:space="0" w:color="auto"/>
                                                              </w:divBdr>
                                                            </w:div>
                                                            <w:div w:id="844512675">
                                                              <w:marLeft w:val="0"/>
                                                              <w:marRight w:val="0"/>
                                                              <w:marTop w:val="0"/>
                                                              <w:marBottom w:val="0"/>
                                                              <w:divBdr>
                                                                <w:top w:val="none" w:sz="0" w:space="0" w:color="auto"/>
                                                                <w:left w:val="none" w:sz="0" w:space="0" w:color="auto"/>
                                                                <w:bottom w:val="none" w:sz="0" w:space="0" w:color="auto"/>
                                                                <w:right w:val="none" w:sz="0" w:space="0" w:color="auto"/>
                                                              </w:divBdr>
                                                            </w:div>
                                                            <w:div w:id="862523135">
                                                              <w:marLeft w:val="0"/>
                                                              <w:marRight w:val="0"/>
                                                              <w:marTop w:val="0"/>
                                                              <w:marBottom w:val="0"/>
                                                              <w:divBdr>
                                                                <w:top w:val="none" w:sz="0" w:space="0" w:color="auto"/>
                                                                <w:left w:val="none" w:sz="0" w:space="0" w:color="auto"/>
                                                                <w:bottom w:val="none" w:sz="0" w:space="0" w:color="auto"/>
                                                                <w:right w:val="none" w:sz="0" w:space="0" w:color="auto"/>
                                                              </w:divBdr>
                                                            </w:div>
                                                            <w:div w:id="9411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4991297">
      <w:bodyDiv w:val="1"/>
      <w:marLeft w:val="0"/>
      <w:marRight w:val="0"/>
      <w:marTop w:val="0"/>
      <w:marBottom w:val="0"/>
      <w:divBdr>
        <w:top w:val="none" w:sz="0" w:space="0" w:color="auto"/>
        <w:left w:val="none" w:sz="0" w:space="0" w:color="auto"/>
        <w:bottom w:val="none" w:sz="0" w:space="0" w:color="auto"/>
        <w:right w:val="none" w:sz="0" w:space="0" w:color="auto"/>
      </w:divBdr>
    </w:div>
    <w:div w:id="1246108025">
      <w:bodyDiv w:val="1"/>
      <w:marLeft w:val="0"/>
      <w:marRight w:val="0"/>
      <w:marTop w:val="0"/>
      <w:marBottom w:val="0"/>
      <w:divBdr>
        <w:top w:val="none" w:sz="0" w:space="0" w:color="auto"/>
        <w:left w:val="none" w:sz="0" w:space="0" w:color="auto"/>
        <w:bottom w:val="none" w:sz="0" w:space="0" w:color="auto"/>
        <w:right w:val="none" w:sz="0" w:space="0" w:color="auto"/>
      </w:divBdr>
    </w:div>
    <w:div w:id="1246888190">
      <w:bodyDiv w:val="1"/>
      <w:marLeft w:val="0"/>
      <w:marRight w:val="0"/>
      <w:marTop w:val="0"/>
      <w:marBottom w:val="0"/>
      <w:divBdr>
        <w:top w:val="none" w:sz="0" w:space="0" w:color="auto"/>
        <w:left w:val="none" w:sz="0" w:space="0" w:color="auto"/>
        <w:bottom w:val="none" w:sz="0" w:space="0" w:color="auto"/>
        <w:right w:val="none" w:sz="0" w:space="0" w:color="auto"/>
      </w:divBdr>
    </w:div>
    <w:div w:id="1248886475">
      <w:bodyDiv w:val="1"/>
      <w:marLeft w:val="0"/>
      <w:marRight w:val="0"/>
      <w:marTop w:val="0"/>
      <w:marBottom w:val="0"/>
      <w:divBdr>
        <w:top w:val="none" w:sz="0" w:space="0" w:color="auto"/>
        <w:left w:val="none" w:sz="0" w:space="0" w:color="auto"/>
        <w:bottom w:val="none" w:sz="0" w:space="0" w:color="auto"/>
        <w:right w:val="none" w:sz="0" w:space="0" w:color="auto"/>
      </w:divBdr>
    </w:div>
    <w:div w:id="1249198210">
      <w:bodyDiv w:val="1"/>
      <w:marLeft w:val="0"/>
      <w:marRight w:val="0"/>
      <w:marTop w:val="0"/>
      <w:marBottom w:val="0"/>
      <w:divBdr>
        <w:top w:val="none" w:sz="0" w:space="0" w:color="auto"/>
        <w:left w:val="none" w:sz="0" w:space="0" w:color="auto"/>
        <w:bottom w:val="none" w:sz="0" w:space="0" w:color="auto"/>
        <w:right w:val="none" w:sz="0" w:space="0" w:color="auto"/>
      </w:divBdr>
      <w:divsChild>
        <w:div w:id="111480965">
          <w:marLeft w:val="0"/>
          <w:marRight w:val="0"/>
          <w:marTop w:val="0"/>
          <w:marBottom w:val="0"/>
          <w:divBdr>
            <w:top w:val="none" w:sz="0" w:space="0" w:color="auto"/>
            <w:left w:val="none" w:sz="0" w:space="0" w:color="auto"/>
            <w:bottom w:val="none" w:sz="0" w:space="0" w:color="auto"/>
            <w:right w:val="none" w:sz="0" w:space="0" w:color="auto"/>
          </w:divBdr>
        </w:div>
      </w:divsChild>
    </w:div>
    <w:div w:id="1258951744">
      <w:bodyDiv w:val="1"/>
      <w:marLeft w:val="0"/>
      <w:marRight w:val="0"/>
      <w:marTop w:val="0"/>
      <w:marBottom w:val="0"/>
      <w:divBdr>
        <w:top w:val="none" w:sz="0" w:space="0" w:color="auto"/>
        <w:left w:val="none" w:sz="0" w:space="0" w:color="auto"/>
        <w:bottom w:val="none" w:sz="0" w:space="0" w:color="auto"/>
        <w:right w:val="none" w:sz="0" w:space="0" w:color="auto"/>
      </w:divBdr>
    </w:div>
    <w:div w:id="1258952056">
      <w:bodyDiv w:val="1"/>
      <w:marLeft w:val="0"/>
      <w:marRight w:val="0"/>
      <w:marTop w:val="0"/>
      <w:marBottom w:val="0"/>
      <w:divBdr>
        <w:top w:val="none" w:sz="0" w:space="0" w:color="auto"/>
        <w:left w:val="none" w:sz="0" w:space="0" w:color="auto"/>
        <w:bottom w:val="none" w:sz="0" w:space="0" w:color="auto"/>
        <w:right w:val="none" w:sz="0" w:space="0" w:color="auto"/>
      </w:divBdr>
    </w:div>
    <w:div w:id="1259800644">
      <w:bodyDiv w:val="1"/>
      <w:marLeft w:val="0"/>
      <w:marRight w:val="0"/>
      <w:marTop w:val="0"/>
      <w:marBottom w:val="0"/>
      <w:divBdr>
        <w:top w:val="none" w:sz="0" w:space="0" w:color="auto"/>
        <w:left w:val="none" w:sz="0" w:space="0" w:color="auto"/>
        <w:bottom w:val="none" w:sz="0" w:space="0" w:color="auto"/>
        <w:right w:val="none" w:sz="0" w:space="0" w:color="auto"/>
      </w:divBdr>
    </w:div>
    <w:div w:id="1260485619">
      <w:bodyDiv w:val="1"/>
      <w:marLeft w:val="0"/>
      <w:marRight w:val="0"/>
      <w:marTop w:val="0"/>
      <w:marBottom w:val="0"/>
      <w:divBdr>
        <w:top w:val="none" w:sz="0" w:space="0" w:color="auto"/>
        <w:left w:val="none" w:sz="0" w:space="0" w:color="auto"/>
        <w:bottom w:val="none" w:sz="0" w:space="0" w:color="auto"/>
        <w:right w:val="none" w:sz="0" w:space="0" w:color="auto"/>
      </w:divBdr>
    </w:div>
    <w:div w:id="1260677594">
      <w:bodyDiv w:val="1"/>
      <w:marLeft w:val="0"/>
      <w:marRight w:val="0"/>
      <w:marTop w:val="0"/>
      <w:marBottom w:val="0"/>
      <w:divBdr>
        <w:top w:val="none" w:sz="0" w:space="0" w:color="auto"/>
        <w:left w:val="none" w:sz="0" w:space="0" w:color="auto"/>
        <w:bottom w:val="none" w:sz="0" w:space="0" w:color="auto"/>
        <w:right w:val="none" w:sz="0" w:space="0" w:color="auto"/>
      </w:divBdr>
    </w:div>
    <w:div w:id="1263294087">
      <w:bodyDiv w:val="1"/>
      <w:marLeft w:val="0"/>
      <w:marRight w:val="0"/>
      <w:marTop w:val="0"/>
      <w:marBottom w:val="0"/>
      <w:divBdr>
        <w:top w:val="none" w:sz="0" w:space="0" w:color="auto"/>
        <w:left w:val="none" w:sz="0" w:space="0" w:color="auto"/>
        <w:bottom w:val="none" w:sz="0" w:space="0" w:color="auto"/>
        <w:right w:val="none" w:sz="0" w:space="0" w:color="auto"/>
      </w:divBdr>
    </w:div>
    <w:div w:id="1265532400">
      <w:bodyDiv w:val="1"/>
      <w:marLeft w:val="0"/>
      <w:marRight w:val="0"/>
      <w:marTop w:val="0"/>
      <w:marBottom w:val="0"/>
      <w:divBdr>
        <w:top w:val="none" w:sz="0" w:space="0" w:color="auto"/>
        <w:left w:val="none" w:sz="0" w:space="0" w:color="auto"/>
        <w:bottom w:val="none" w:sz="0" w:space="0" w:color="auto"/>
        <w:right w:val="none" w:sz="0" w:space="0" w:color="auto"/>
      </w:divBdr>
    </w:div>
    <w:div w:id="1268149279">
      <w:bodyDiv w:val="1"/>
      <w:marLeft w:val="0"/>
      <w:marRight w:val="0"/>
      <w:marTop w:val="0"/>
      <w:marBottom w:val="0"/>
      <w:divBdr>
        <w:top w:val="none" w:sz="0" w:space="0" w:color="auto"/>
        <w:left w:val="none" w:sz="0" w:space="0" w:color="auto"/>
        <w:bottom w:val="none" w:sz="0" w:space="0" w:color="auto"/>
        <w:right w:val="none" w:sz="0" w:space="0" w:color="auto"/>
      </w:divBdr>
    </w:div>
    <w:div w:id="1268539351">
      <w:bodyDiv w:val="1"/>
      <w:marLeft w:val="0"/>
      <w:marRight w:val="0"/>
      <w:marTop w:val="0"/>
      <w:marBottom w:val="0"/>
      <w:divBdr>
        <w:top w:val="none" w:sz="0" w:space="0" w:color="auto"/>
        <w:left w:val="none" w:sz="0" w:space="0" w:color="auto"/>
        <w:bottom w:val="none" w:sz="0" w:space="0" w:color="auto"/>
        <w:right w:val="none" w:sz="0" w:space="0" w:color="auto"/>
      </w:divBdr>
    </w:div>
    <w:div w:id="1272933596">
      <w:bodyDiv w:val="1"/>
      <w:marLeft w:val="0"/>
      <w:marRight w:val="0"/>
      <w:marTop w:val="0"/>
      <w:marBottom w:val="0"/>
      <w:divBdr>
        <w:top w:val="none" w:sz="0" w:space="0" w:color="auto"/>
        <w:left w:val="none" w:sz="0" w:space="0" w:color="auto"/>
        <w:bottom w:val="none" w:sz="0" w:space="0" w:color="auto"/>
        <w:right w:val="none" w:sz="0" w:space="0" w:color="auto"/>
      </w:divBdr>
    </w:div>
    <w:div w:id="1275594941">
      <w:bodyDiv w:val="1"/>
      <w:marLeft w:val="0"/>
      <w:marRight w:val="0"/>
      <w:marTop w:val="0"/>
      <w:marBottom w:val="0"/>
      <w:divBdr>
        <w:top w:val="none" w:sz="0" w:space="0" w:color="auto"/>
        <w:left w:val="none" w:sz="0" w:space="0" w:color="auto"/>
        <w:bottom w:val="none" w:sz="0" w:space="0" w:color="auto"/>
        <w:right w:val="none" w:sz="0" w:space="0" w:color="auto"/>
      </w:divBdr>
    </w:div>
    <w:div w:id="1277757137">
      <w:bodyDiv w:val="1"/>
      <w:marLeft w:val="0"/>
      <w:marRight w:val="0"/>
      <w:marTop w:val="0"/>
      <w:marBottom w:val="0"/>
      <w:divBdr>
        <w:top w:val="none" w:sz="0" w:space="0" w:color="auto"/>
        <w:left w:val="none" w:sz="0" w:space="0" w:color="auto"/>
        <w:bottom w:val="none" w:sz="0" w:space="0" w:color="auto"/>
        <w:right w:val="none" w:sz="0" w:space="0" w:color="auto"/>
      </w:divBdr>
    </w:div>
    <w:div w:id="1279066773">
      <w:bodyDiv w:val="1"/>
      <w:marLeft w:val="0"/>
      <w:marRight w:val="0"/>
      <w:marTop w:val="0"/>
      <w:marBottom w:val="0"/>
      <w:divBdr>
        <w:top w:val="none" w:sz="0" w:space="0" w:color="auto"/>
        <w:left w:val="none" w:sz="0" w:space="0" w:color="auto"/>
        <w:bottom w:val="none" w:sz="0" w:space="0" w:color="auto"/>
        <w:right w:val="none" w:sz="0" w:space="0" w:color="auto"/>
      </w:divBdr>
    </w:div>
    <w:div w:id="1279145178">
      <w:bodyDiv w:val="1"/>
      <w:marLeft w:val="0"/>
      <w:marRight w:val="0"/>
      <w:marTop w:val="0"/>
      <w:marBottom w:val="0"/>
      <w:divBdr>
        <w:top w:val="none" w:sz="0" w:space="0" w:color="auto"/>
        <w:left w:val="none" w:sz="0" w:space="0" w:color="auto"/>
        <w:bottom w:val="none" w:sz="0" w:space="0" w:color="auto"/>
        <w:right w:val="none" w:sz="0" w:space="0" w:color="auto"/>
      </w:divBdr>
    </w:div>
    <w:div w:id="1279219852">
      <w:bodyDiv w:val="1"/>
      <w:marLeft w:val="0"/>
      <w:marRight w:val="0"/>
      <w:marTop w:val="0"/>
      <w:marBottom w:val="0"/>
      <w:divBdr>
        <w:top w:val="none" w:sz="0" w:space="0" w:color="auto"/>
        <w:left w:val="none" w:sz="0" w:space="0" w:color="auto"/>
        <w:bottom w:val="none" w:sz="0" w:space="0" w:color="auto"/>
        <w:right w:val="none" w:sz="0" w:space="0" w:color="auto"/>
      </w:divBdr>
    </w:div>
    <w:div w:id="1279295332">
      <w:bodyDiv w:val="1"/>
      <w:marLeft w:val="0"/>
      <w:marRight w:val="0"/>
      <w:marTop w:val="0"/>
      <w:marBottom w:val="0"/>
      <w:divBdr>
        <w:top w:val="none" w:sz="0" w:space="0" w:color="auto"/>
        <w:left w:val="none" w:sz="0" w:space="0" w:color="auto"/>
        <w:bottom w:val="none" w:sz="0" w:space="0" w:color="auto"/>
        <w:right w:val="none" w:sz="0" w:space="0" w:color="auto"/>
      </w:divBdr>
    </w:div>
    <w:div w:id="1280644955">
      <w:bodyDiv w:val="1"/>
      <w:marLeft w:val="0"/>
      <w:marRight w:val="0"/>
      <w:marTop w:val="0"/>
      <w:marBottom w:val="0"/>
      <w:divBdr>
        <w:top w:val="none" w:sz="0" w:space="0" w:color="auto"/>
        <w:left w:val="none" w:sz="0" w:space="0" w:color="auto"/>
        <w:bottom w:val="none" w:sz="0" w:space="0" w:color="auto"/>
        <w:right w:val="none" w:sz="0" w:space="0" w:color="auto"/>
      </w:divBdr>
    </w:div>
    <w:div w:id="1287278034">
      <w:bodyDiv w:val="1"/>
      <w:marLeft w:val="0"/>
      <w:marRight w:val="0"/>
      <w:marTop w:val="0"/>
      <w:marBottom w:val="0"/>
      <w:divBdr>
        <w:top w:val="none" w:sz="0" w:space="0" w:color="auto"/>
        <w:left w:val="none" w:sz="0" w:space="0" w:color="auto"/>
        <w:bottom w:val="none" w:sz="0" w:space="0" w:color="auto"/>
        <w:right w:val="none" w:sz="0" w:space="0" w:color="auto"/>
      </w:divBdr>
    </w:div>
    <w:div w:id="1288655785">
      <w:bodyDiv w:val="1"/>
      <w:marLeft w:val="0"/>
      <w:marRight w:val="0"/>
      <w:marTop w:val="0"/>
      <w:marBottom w:val="0"/>
      <w:divBdr>
        <w:top w:val="none" w:sz="0" w:space="0" w:color="auto"/>
        <w:left w:val="none" w:sz="0" w:space="0" w:color="auto"/>
        <w:bottom w:val="none" w:sz="0" w:space="0" w:color="auto"/>
        <w:right w:val="none" w:sz="0" w:space="0" w:color="auto"/>
      </w:divBdr>
    </w:div>
    <w:div w:id="1291205834">
      <w:bodyDiv w:val="1"/>
      <w:marLeft w:val="0"/>
      <w:marRight w:val="0"/>
      <w:marTop w:val="0"/>
      <w:marBottom w:val="0"/>
      <w:divBdr>
        <w:top w:val="none" w:sz="0" w:space="0" w:color="auto"/>
        <w:left w:val="none" w:sz="0" w:space="0" w:color="auto"/>
        <w:bottom w:val="none" w:sz="0" w:space="0" w:color="auto"/>
        <w:right w:val="none" w:sz="0" w:space="0" w:color="auto"/>
      </w:divBdr>
    </w:div>
    <w:div w:id="1294094856">
      <w:bodyDiv w:val="1"/>
      <w:marLeft w:val="0"/>
      <w:marRight w:val="0"/>
      <w:marTop w:val="0"/>
      <w:marBottom w:val="0"/>
      <w:divBdr>
        <w:top w:val="none" w:sz="0" w:space="0" w:color="auto"/>
        <w:left w:val="none" w:sz="0" w:space="0" w:color="auto"/>
        <w:bottom w:val="none" w:sz="0" w:space="0" w:color="auto"/>
        <w:right w:val="none" w:sz="0" w:space="0" w:color="auto"/>
      </w:divBdr>
    </w:div>
    <w:div w:id="1294754313">
      <w:bodyDiv w:val="1"/>
      <w:marLeft w:val="0"/>
      <w:marRight w:val="0"/>
      <w:marTop w:val="0"/>
      <w:marBottom w:val="0"/>
      <w:divBdr>
        <w:top w:val="none" w:sz="0" w:space="0" w:color="auto"/>
        <w:left w:val="none" w:sz="0" w:space="0" w:color="auto"/>
        <w:bottom w:val="none" w:sz="0" w:space="0" w:color="auto"/>
        <w:right w:val="none" w:sz="0" w:space="0" w:color="auto"/>
      </w:divBdr>
    </w:div>
    <w:div w:id="1295526900">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297756664">
      <w:bodyDiv w:val="1"/>
      <w:marLeft w:val="0"/>
      <w:marRight w:val="0"/>
      <w:marTop w:val="0"/>
      <w:marBottom w:val="0"/>
      <w:divBdr>
        <w:top w:val="none" w:sz="0" w:space="0" w:color="auto"/>
        <w:left w:val="none" w:sz="0" w:space="0" w:color="auto"/>
        <w:bottom w:val="none" w:sz="0" w:space="0" w:color="auto"/>
        <w:right w:val="none" w:sz="0" w:space="0" w:color="auto"/>
      </w:divBdr>
      <w:divsChild>
        <w:div w:id="131946814">
          <w:marLeft w:val="0"/>
          <w:marRight w:val="0"/>
          <w:marTop w:val="0"/>
          <w:marBottom w:val="0"/>
          <w:divBdr>
            <w:top w:val="none" w:sz="0" w:space="0" w:color="auto"/>
            <w:left w:val="none" w:sz="0" w:space="0" w:color="auto"/>
            <w:bottom w:val="none" w:sz="0" w:space="0" w:color="auto"/>
            <w:right w:val="none" w:sz="0" w:space="0" w:color="auto"/>
          </w:divBdr>
          <w:divsChild>
            <w:div w:id="456728005">
              <w:marLeft w:val="0"/>
              <w:marRight w:val="0"/>
              <w:marTop w:val="0"/>
              <w:marBottom w:val="0"/>
              <w:divBdr>
                <w:top w:val="none" w:sz="0" w:space="0" w:color="auto"/>
                <w:left w:val="single" w:sz="6" w:space="6" w:color="999999"/>
                <w:bottom w:val="single" w:sz="6" w:space="6" w:color="999999"/>
                <w:right w:val="single" w:sz="6" w:space="6" w:color="999999"/>
              </w:divBdr>
              <w:divsChild>
                <w:div w:id="920019008">
                  <w:marLeft w:val="0"/>
                  <w:marRight w:val="0"/>
                  <w:marTop w:val="0"/>
                  <w:marBottom w:val="0"/>
                  <w:divBdr>
                    <w:top w:val="none" w:sz="0" w:space="0" w:color="auto"/>
                    <w:left w:val="none" w:sz="0" w:space="0" w:color="auto"/>
                    <w:bottom w:val="none" w:sz="0" w:space="0" w:color="auto"/>
                    <w:right w:val="none" w:sz="0" w:space="0" w:color="auto"/>
                  </w:divBdr>
                  <w:divsChild>
                    <w:div w:id="109053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141884">
      <w:bodyDiv w:val="1"/>
      <w:marLeft w:val="0"/>
      <w:marRight w:val="0"/>
      <w:marTop w:val="0"/>
      <w:marBottom w:val="0"/>
      <w:divBdr>
        <w:top w:val="none" w:sz="0" w:space="0" w:color="auto"/>
        <w:left w:val="none" w:sz="0" w:space="0" w:color="auto"/>
        <w:bottom w:val="none" w:sz="0" w:space="0" w:color="auto"/>
        <w:right w:val="none" w:sz="0" w:space="0" w:color="auto"/>
      </w:divBdr>
    </w:div>
    <w:div w:id="1298530328">
      <w:bodyDiv w:val="1"/>
      <w:marLeft w:val="0"/>
      <w:marRight w:val="0"/>
      <w:marTop w:val="0"/>
      <w:marBottom w:val="0"/>
      <w:divBdr>
        <w:top w:val="none" w:sz="0" w:space="0" w:color="auto"/>
        <w:left w:val="none" w:sz="0" w:space="0" w:color="auto"/>
        <w:bottom w:val="none" w:sz="0" w:space="0" w:color="auto"/>
        <w:right w:val="none" w:sz="0" w:space="0" w:color="auto"/>
      </w:divBdr>
    </w:div>
    <w:div w:id="1299146168">
      <w:bodyDiv w:val="1"/>
      <w:marLeft w:val="0"/>
      <w:marRight w:val="0"/>
      <w:marTop w:val="0"/>
      <w:marBottom w:val="0"/>
      <w:divBdr>
        <w:top w:val="none" w:sz="0" w:space="0" w:color="auto"/>
        <w:left w:val="none" w:sz="0" w:space="0" w:color="auto"/>
        <w:bottom w:val="none" w:sz="0" w:space="0" w:color="auto"/>
        <w:right w:val="none" w:sz="0" w:space="0" w:color="auto"/>
      </w:divBdr>
    </w:div>
    <w:div w:id="1302035137">
      <w:bodyDiv w:val="1"/>
      <w:marLeft w:val="0"/>
      <w:marRight w:val="0"/>
      <w:marTop w:val="0"/>
      <w:marBottom w:val="0"/>
      <w:divBdr>
        <w:top w:val="none" w:sz="0" w:space="0" w:color="auto"/>
        <w:left w:val="none" w:sz="0" w:space="0" w:color="auto"/>
        <w:bottom w:val="none" w:sz="0" w:space="0" w:color="auto"/>
        <w:right w:val="none" w:sz="0" w:space="0" w:color="auto"/>
      </w:divBdr>
    </w:div>
    <w:div w:id="1302341179">
      <w:bodyDiv w:val="1"/>
      <w:marLeft w:val="0"/>
      <w:marRight w:val="0"/>
      <w:marTop w:val="0"/>
      <w:marBottom w:val="0"/>
      <w:divBdr>
        <w:top w:val="none" w:sz="0" w:space="0" w:color="auto"/>
        <w:left w:val="none" w:sz="0" w:space="0" w:color="auto"/>
        <w:bottom w:val="none" w:sz="0" w:space="0" w:color="auto"/>
        <w:right w:val="none" w:sz="0" w:space="0" w:color="auto"/>
      </w:divBdr>
    </w:div>
    <w:div w:id="1303731034">
      <w:bodyDiv w:val="1"/>
      <w:marLeft w:val="0"/>
      <w:marRight w:val="0"/>
      <w:marTop w:val="0"/>
      <w:marBottom w:val="0"/>
      <w:divBdr>
        <w:top w:val="none" w:sz="0" w:space="0" w:color="auto"/>
        <w:left w:val="none" w:sz="0" w:space="0" w:color="auto"/>
        <w:bottom w:val="none" w:sz="0" w:space="0" w:color="auto"/>
        <w:right w:val="none" w:sz="0" w:space="0" w:color="auto"/>
      </w:divBdr>
    </w:div>
    <w:div w:id="1308589710">
      <w:bodyDiv w:val="1"/>
      <w:marLeft w:val="0"/>
      <w:marRight w:val="0"/>
      <w:marTop w:val="0"/>
      <w:marBottom w:val="0"/>
      <w:divBdr>
        <w:top w:val="none" w:sz="0" w:space="0" w:color="auto"/>
        <w:left w:val="none" w:sz="0" w:space="0" w:color="auto"/>
        <w:bottom w:val="none" w:sz="0" w:space="0" w:color="auto"/>
        <w:right w:val="none" w:sz="0" w:space="0" w:color="auto"/>
      </w:divBdr>
    </w:div>
    <w:div w:id="1315526673">
      <w:bodyDiv w:val="1"/>
      <w:marLeft w:val="0"/>
      <w:marRight w:val="0"/>
      <w:marTop w:val="0"/>
      <w:marBottom w:val="0"/>
      <w:divBdr>
        <w:top w:val="none" w:sz="0" w:space="0" w:color="auto"/>
        <w:left w:val="none" w:sz="0" w:space="0" w:color="auto"/>
        <w:bottom w:val="none" w:sz="0" w:space="0" w:color="auto"/>
        <w:right w:val="none" w:sz="0" w:space="0" w:color="auto"/>
      </w:divBdr>
    </w:div>
    <w:div w:id="1323848047">
      <w:bodyDiv w:val="1"/>
      <w:marLeft w:val="0"/>
      <w:marRight w:val="0"/>
      <w:marTop w:val="0"/>
      <w:marBottom w:val="0"/>
      <w:divBdr>
        <w:top w:val="none" w:sz="0" w:space="0" w:color="auto"/>
        <w:left w:val="none" w:sz="0" w:space="0" w:color="auto"/>
        <w:bottom w:val="none" w:sz="0" w:space="0" w:color="auto"/>
        <w:right w:val="none" w:sz="0" w:space="0" w:color="auto"/>
      </w:divBdr>
      <w:divsChild>
        <w:div w:id="209076491">
          <w:marLeft w:val="0"/>
          <w:marRight w:val="0"/>
          <w:marTop w:val="0"/>
          <w:marBottom w:val="0"/>
          <w:divBdr>
            <w:top w:val="none" w:sz="0" w:space="0" w:color="auto"/>
            <w:left w:val="none" w:sz="0" w:space="0" w:color="auto"/>
            <w:bottom w:val="none" w:sz="0" w:space="0" w:color="auto"/>
            <w:right w:val="none" w:sz="0" w:space="0" w:color="auto"/>
          </w:divBdr>
        </w:div>
      </w:divsChild>
    </w:div>
    <w:div w:id="1327857410">
      <w:bodyDiv w:val="1"/>
      <w:marLeft w:val="0"/>
      <w:marRight w:val="0"/>
      <w:marTop w:val="0"/>
      <w:marBottom w:val="0"/>
      <w:divBdr>
        <w:top w:val="none" w:sz="0" w:space="0" w:color="auto"/>
        <w:left w:val="none" w:sz="0" w:space="0" w:color="auto"/>
        <w:bottom w:val="none" w:sz="0" w:space="0" w:color="auto"/>
        <w:right w:val="none" w:sz="0" w:space="0" w:color="auto"/>
      </w:divBdr>
    </w:div>
    <w:div w:id="1334147270">
      <w:bodyDiv w:val="1"/>
      <w:marLeft w:val="0"/>
      <w:marRight w:val="0"/>
      <w:marTop w:val="0"/>
      <w:marBottom w:val="0"/>
      <w:divBdr>
        <w:top w:val="none" w:sz="0" w:space="0" w:color="auto"/>
        <w:left w:val="none" w:sz="0" w:space="0" w:color="auto"/>
        <w:bottom w:val="none" w:sz="0" w:space="0" w:color="auto"/>
        <w:right w:val="none" w:sz="0" w:space="0" w:color="auto"/>
      </w:divBdr>
    </w:div>
    <w:div w:id="1334844485">
      <w:bodyDiv w:val="1"/>
      <w:marLeft w:val="0"/>
      <w:marRight w:val="0"/>
      <w:marTop w:val="0"/>
      <w:marBottom w:val="0"/>
      <w:divBdr>
        <w:top w:val="none" w:sz="0" w:space="0" w:color="auto"/>
        <w:left w:val="none" w:sz="0" w:space="0" w:color="auto"/>
        <w:bottom w:val="none" w:sz="0" w:space="0" w:color="auto"/>
        <w:right w:val="none" w:sz="0" w:space="0" w:color="auto"/>
      </w:divBdr>
    </w:div>
    <w:div w:id="1334868823">
      <w:bodyDiv w:val="1"/>
      <w:marLeft w:val="0"/>
      <w:marRight w:val="0"/>
      <w:marTop w:val="0"/>
      <w:marBottom w:val="0"/>
      <w:divBdr>
        <w:top w:val="none" w:sz="0" w:space="0" w:color="auto"/>
        <w:left w:val="none" w:sz="0" w:space="0" w:color="auto"/>
        <w:bottom w:val="none" w:sz="0" w:space="0" w:color="auto"/>
        <w:right w:val="none" w:sz="0" w:space="0" w:color="auto"/>
      </w:divBdr>
    </w:div>
    <w:div w:id="1345667620">
      <w:bodyDiv w:val="1"/>
      <w:marLeft w:val="0"/>
      <w:marRight w:val="0"/>
      <w:marTop w:val="0"/>
      <w:marBottom w:val="0"/>
      <w:divBdr>
        <w:top w:val="none" w:sz="0" w:space="0" w:color="auto"/>
        <w:left w:val="none" w:sz="0" w:space="0" w:color="auto"/>
        <w:bottom w:val="none" w:sz="0" w:space="0" w:color="auto"/>
        <w:right w:val="none" w:sz="0" w:space="0" w:color="auto"/>
      </w:divBdr>
    </w:div>
    <w:div w:id="1346401713">
      <w:bodyDiv w:val="1"/>
      <w:marLeft w:val="0"/>
      <w:marRight w:val="0"/>
      <w:marTop w:val="0"/>
      <w:marBottom w:val="0"/>
      <w:divBdr>
        <w:top w:val="none" w:sz="0" w:space="0" w:color="auto"/>
        <w:left w:val="none" w:sz="0" w:space="0" w:color="auto"/>
        <w:bottom w:val="none" w:sz="0" w:space="0" w:color="auto"/>
        <w:right w:val="none" w:sz="0" w:space="0" w:color="auto"/>
      </w:divBdr>
    </w:div>
    <w:div w:id="1346664284">
      <w:bodyDiv w:val="1"/>
      <w:marLeft w:val="0"/>
      <w:marRight w:val="0"/>
      <w:marTop w:val="0"/>
      <w:marBottom w:val="0"/>
      <w:divBdr>
        <w:top w:val="none" w:sz="0" w:space="0" w:color="auto"/>
        <w:left w:val="none" w:sz="0" w:space="0" w:color="auto"/>
        <w:bottom w:val="none" w:sz="0" w:space="0" w:color="auto"/>
        <w:right w:val="none" w:sz="0" w:space="0" w:color="auto"/>
      </w:divBdr>
    </w:div>
    <w:div w:id="1348828199">
      <w:bodyDiv w:val="1"/>
      <w:marLeft w:val="0"/>
      <w:marRight w:val="0"/>
      <w:marTop w:val="0"/>
      <w:marBottom w:val="0"/>
      <w:divBdr>
        <w:top w:val="none" w:sz="0" w:space="0" w:color="auto"/>
        <w:left w:val="none" w:sz="0" w:space="0" w:color="auto"/>
        <w:bottom w:val="none" w:sz="0" w:space="0" w:color="auto"/>
        <w:right w:val="none" w:sz="0" w:space="0" w:color="auto"/>
      </w:divBdr>
    </w:div>
    <w:div w:id="1349719378">
      <w:bodyDiv w:val="1"/>
      <w:marLeft w:val="0"/>
      <w:marRight w:val="0"/>
      <w:marTop w:val="0"/>
      <w:marBottom w:val="0"/>
      <w:divBdr>
        <w:top w:val="none" w:sz="0" w:space="0" w:color="auto"/>
        <w:left w:val="none" w:sz="0" w:space="0" w:color="auto"/>
        <w:bottom w:val="none" w:sz="0" w:space="0" w:color="auto"/>
        <w:right w:val="none" w:sz="0" w:space="0" w:color="auto"/>
      </w:divBdr>
    </w:div>
    <w:div w:id="1359430057">
      <w:bodyDiv w:val="1"/>
      <w:marLeft w:val="0"/>
      <w:marRight w:val="0"/>
      <w:marTop w:val="0"/>
      <w:marBottom w:val="0"/>
      <w:divBdr>
        <w:top w:val="none" w:sz="0" w:space="0" w:color="auto"/>
        <w:left w:val="none" w:sz="0" w:space="0" w:color="auto"/>
        <w:bottom w:val="none" w:sz="0" w:space="0" w:color="auto"/>
        <w:right w:val="none" w:sz="0" w:space="0" w:color="auto"/>
      </w:divBdr>
    </w:div>
    <w:div w:id="1365907120">
      <w:bodyDiv w:val="1"/>
      <w:marLeft w:val="0"/>
      <w:marRight w:val="0"/>
      <w:marTop w:val="0"/>
      <w:marBottom w:val="0"/>
      <w:divBdr>
        <w:top w:val="none" w:sz="0" w:space="0" w:color="auto"/>
        <w:left w:val="none" w:sz="0" w:space="0" w:color="auto"/>
        <w:bottom w:val="none" w:sz="0" w:space="0" w:color="auto"/>
        <w:right w:val="none" w:sz="0" w:space="0" w:color="auto"/>
      </w:divBdr>
    </w:div>
    <w:div w:id="1366716110">
      <w:bodyDiv w:val="1"/>
      <w:marLeft w:val="0"/>
      <w:marRight w:val="0"/>
      <w:marTop w:val="0"/>
      <w:marBottom w:val="0"/>
      <w:divBdr>
        <w:top w:val="none" w:sz="0" w:space="0" w:color="auto"/>
        <w:left w:val="none" w:sz="0" w:space="0" w:color="auto"/>
        <w:bottom w:val="none" w:sz="0" w:space="0" w:color="auto"/>
        <w:right w:val="none" w:sz="0" w:space="0" w:color="auto"/>
      </w:divBdr>
    </w:div>
    <w:div w:id="1367027571">
      <w:bodyDiv w:val="1"/>
      <w:marLeft w:val="0"/>
      <w:marRight w:val="0"/>
      <w:marTop w:val="0"/>
      <w:marBottom w:val="0"/>
      <w:divBdr>
        <w:top w:val="none" w:sz="0" w:space="0" w:color="auto"/>
        <w:left w:val="none" w:sz="0" w:space="0" w:color="auto"/>
        <w:bottom w:val="none" w:sz="0" w:space="0" w:color="auto"/>
        <w:right w:val="none" w:sz="0" w:space="0" w:color="auto"/>
      </w:divBdr>
    </w:div>
    <w:div w:id="1367831206">
      <w:bodyDiv w:val="1"/>
      <w:marLeft w:val="0"/>
      <w:marRight w:val="0"/>
      <w:marTop w:val="0"/>
      <w:marBottom w:val="0"/>
      <w:divBdr>
        <w:top w:val="none" w:sz="0" w:space="0" w:color="auto"/>
        <w:left w:val="none" w:sz="0" w:space="0" w:color="auto"/>
        <w:bottom w:val="none" w:sz="0" w:space="0" w:color="auto"/>
        <w:right w:val="none" w:sz="0" w:space="0" w:color="auto"/>
      </w:divBdr>
    </w:div>
    <w:div w:id="1369334173">
      <w:bodyDiv w:val="1"/>
      <w:marLeft w:val="0"/>
      <w:marRight w:val="0"/>
      <w:marTop w:val="0"/>
      <w:marBottom w:val="0"/>
      <w:divBdr>
        <w:top w:val="none" w:sz="0" w:space="0" w:color="auto"/>
        <w:left w:val="none" w:sz="0" w:space="0" w:color="auto"/>
        <w:bottom w:val="none" w:sz="0" w:space="0" w:color="auto"/>
        <w:right w:val="none" w:sz="0" w:space="0" w:color="auto"/>
      </w:divBdr>
    </w:div>
    <w:div w:id="1371955535">
      <w:bodyDiv w:val="1"/>
      <w:marLeft w:val="0"/>
      <w:marRight w:val="0"/>
      <w:marTop w:val="0"/>
      <w:marBottom w:val="0"/>
      <w:divBdr>
        <w:top w:val="none" w:sz="0" w:space="0" w:color="auto"/>
        <w:left w:val="none" w:sz="0" w:space="0" w:color="auto"/>
        <w:bottom w:val="none" w:sz="0" w:space="0" w:color="auto"/>
        <w:right w:val="none" w:sz="0" w:space="0" w:color="auto"/>
      </w:divBdr>
    </w:div>
    <w:div w:id="1372027725">
      <w:bodyDiv w:val="1"/>
      <w:marLeft w:val="0"/>
      <w:marRight w:val="0"/>
      <w:marTop w:val="0"/>
      <w:marBottom w:val="0"/>
      <w:divBdr>
        <w:top w:val="none" w:sz="0" w:space="0" w:color="auto"/>
        <w:left w:val="none" w:sz="0" w:space="0" w:color="auto"/>
        <w:bottom w:val="none" w:sz="0" w:space="0" w:color="auto"/>
        <w:right w:val="none" w:sz="0" w:space="0" w:color="auto"/>
      </w:divBdr>
    </w:div>
    <w:div w:id="1376781049">
      <w:bodyDiv w:val="1"/>
      <w:marLeft w:val="0"/>
      <w:marRight w:val="0"/>
      <w:marTop w:val="0"/>
      <w:marBottom w:val="0"/>
      <w:divBdr>
        <w:top w:val="none" w:sz="0" w:space="0" w:color="auto"/>
        <w:left w:val="none" w:sz="0" w:space="0" w:color="auto"/>
        <w:bottom w:val="none" w:sz="0" w:space="0" w:color="auto"/>
        <w:right w:val="none" w:sz="0" w:space="0" w:color="auto"/>
      </w:divBdr>
    </w:div>
    <w:div w:id="1377242060">
      <w:bodyDiv w:val="1"/>
      <w:marLeft w:val="0"/>
      <w:marRight w:val="0"/>
      <w:marTop w:val="0"/>
      <w:marBottom w:val="0"/>
      <w:divBdr>
        <w:top w:val="none" w:sz="0" w:space="0" w:color="auto"/>
        <w:left w:val="none" w:sz="0" w:space="0" w:color="auto"/>
        <w:bottom w:val="none" w:sz="0" w:space="0" w:color="auto"/>
        <w:right w:val="none" w:sz="0" w:space="0" w:color="auto"/>
      </w:divBdr>
    </w:div>
    <w:div w:id="1380007374">
      <w:bodyDiv w:val="1"/>
      <w:marLeft w:val="0"/>
      <w:marRight w:val="0"/>
      <w:marTop w:val="0"/>
      <w:marBottom w:val="0"/>
      <w:divBdr>
        <w:top w:val="none" w:sz="0" w:space="0" w:color="auto"/>
        <w:left w:val="none" w:sz="0" w:space="0" w:color="auto"/>
        <w:bottom w:val="none" w:sz="0" w:space="0" w:color="auto"/>
        <w:right w:val="none" w:sz="0" w:space="0" w:color="auto"/>
      </w:divBdr>
    </w:div>
    <w:div w:id="1384914044">
      <w:bodyDiv w:val="1"/>
      <w:marLeft w:val="0"/>
      <w:marRight w:val="0"/>
      <w:marTop w:val="0"/>
      <w:marBottom w:val="0"/>
      <w:divBdr>
        <w:top w:val="none" w:sz="0" w:space="0" w:color="auto"/>
        <w:left w:val="none" w:sz="0" w:space="0" w:color="auto"/>
        <w:bottom w:val="none" w:sz="0" w:space="0" w:color="auto"/>
        <w:right w:val="none" w:sz="0" w:space="0" w:color="auto"/>
      </w:divBdr>
      <w:divsChild>
        <w:div w:id="1063524526">
          <w:marLeft w:val="0"/>
          <w:marRight w:val="0"/>
          <w:marTop w:val="0"/>
          <w:marBottom w:val="0"/>
          <w:divBdr>
            <w:top w:val="none" w:sz="0" w:space="0" w:color="auto"/>
            <w:left w:val="none" w:sz="0" w:space="0" w:color="auto"/>
            <w:bottom w:val="none" w:sz="0" w:space="0" w:color="auto"/>
            <w:right w:val="none" w:sz="0" w:space="0" w:color="auto"/>
          </w:divBdr>
          <w:divsChild>
            <w:div w:id="1661544189">
              <w:marLeft w:val="0"/>
              <w:marRight w:val="0"/>
              <w:marTop w:val="0"/>
              <w:marBottom w:val="0"/>
              <w:divBdr>
                <w:top w:val="none" w:sz="0" w:space="0" w:color="auto"/>
                <w:left w:val="none" w:sz="0" w:space="0" w:color="auto"/>
                <w:bottom w:val="none" w:sz="0" w:space="0" w:color="auto"/>
                <w:right w:val="none" w:sz="0" w:space="0" w:color="auto"/>
              </w:divBdr>
              <w:divsChild>
                <w:div w:id="192232818">
                  <w:marLeft w:val="0"/>
                  <w:marRight w:val="0"/>
                  <w:marTop w:val="0"/>
                  <w:marBottom w:val="0"/>
                  <w:divBdr>
                    <w:top w:val="none" w:sz="0" w:space="0" w:color="auto"/>
                    <w:left w:val="none" w:sz="0" w:space="0" w:color="auto"/>
                    <w:bottom w:val="none" w:sz="0" w:space="0" w:color="auto"/>
                    <w:right w:val="none" w:sz="0" w:space="0" w:color="auto"/>
                  </w:divBdr>
                  <w:divsChild>
                    <w:div w:id="1975720278">
                      <w:marLeft w:val="0"/>
                      <w:marRight w:val="0"/>
                      <w:marTop w:val="0"/>
                      <w:marBottom w:val="0"/>
                      <w:divBdr>
                        <w:top w:val="none" w:sz="0" w:space="0" w:color="auto"/>
                        <w:left w:val="none" w:sz="0" w:space="0" w:color="auto"/>
                        <w:bottom w:val="none" w:sz="0" w:space="0" w:color="auto"/>
                        <w:right w:val="none" w:sz="0" w:space="0" w:color="auto"/>
                      </w:divBdr>
                      <w:divsChild>
                        <w:div w:id="1791626267">
                          <w:marLeft w:val="0"/>
                          <w:marRight w:val="0"/>
                          <w:marTop w:val="0"/>
                          <w:marBottom w:val="0"/>
                          <w:divBdr>
                            <w:top w:val="none" w:sz="0" w:space="0" w:color="auto"/>
                            <w:left w:val="none" w:sz="0" w:space="0" w:color="auto"/>
                            <w:bottom w:val="none" w:sz="0" w:space="0" w:color="auto"/>
                            <w:right w:val="none" w:sz="0" w:space="0" w:color="auto"/>
                          </w:divBdr>
                          <w:divsChild>
                            <w:div w:id="1031148278">
                              <w:marLeft w:val="6510"/>
                              <w:marRight w:val="0"/>
                              <w:marTop w:val="0"/>
                              <w:marBottom w:val="0"/>
                              <w:divBdr>
                                <w:top w:val="none" w:sz="0" w:space="0" w:color="auto"/>
                                <w:left w:val="none" w:sz="0" w:space="0" w:color="auto"/>
                                <w:bottom w:val="none" w:sz="0" w:space="0" w:color="auto"/>
                                <w:right w:val="none" w:sz="0" w:space="0" w:color="auto"/>
                              </w:divBdr>
                              <w:divsChild>
                                <w:div w:id="781724880">
                                  <w:marLeft w:val="0"/>
                                  <w:marRight w:val="0"/>
                                  <w:marTop w:val="0"/>
                                  <w:marBottom w:val="0"/>
                                  <w:divBdr>
                                    <w:top w:val="none" w:sz="0" w:space="0" w:color="auto"/>
                                    <w:left w:val="none" w:sz="0" w:space="0" w:color="auto"/>
                                    <w:bottom w:val="none" w:sz="0" w:space="0" w:color="auto"/>
                                    <w:right w:val="none" w:sz="0" w:space="0" w:color="auto"/>
                                  </w:divBdr>
                                  <w:divsChild>
                                    <w:div w:id="947128925">
                                      <w:marLeft w:val="0"/>
                                      <w:marRight w:val="0"/>
                                      <w:marTop w:val="0"/>
                                      <w:marBottom w:val="0"/>
                                      <w:divBdr>
                                        <w:top w:val="none" w:sz="0" w:space="0" w:color="auto"/>
                                        <w:left w:val="none" w:sz="0" w:space="0" w:color="auto"/>
                                        <w:bottom w:val="none" w:sz="0" w:space="0" w:color="auto"/>
                                        <w:right w:val="none" w:sz="0" w:space="0" w:color="auto"/>
                                      </w:divBdr>
                                      <w:divsChild>
                                        <w:div w:id="8758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8186488">
      <w:bodyDiv w:val="1"/>
      <w:marLeft w:val="0"/>
      <w:marRight w:val="0"/>
      <w:marTop w:val="0"/>
      <w:marBottom w:val="0"/>
      <w:divBdr>
        <w:top w:val="none" w:sz="0" w:space="0" w:color="auto"/>
        <w:left w:val="none" w:sz="0" w:space="0" w:color="auto"/>
        <w:bottom w:val="none" w:sz="0" w:space="0" w:color="auto"/>
        <w:right w:val="none" w:sz="0" w:space="0" w:color="auto"/>
      </w:divBdr>
    </w:div>
    <w:div w:id="1389303262">
      <w:bodyDiv w:val="1"/>
      <w:marLeft w:val="0"/>
      <w:marRight w:val="0"/>
      <w:marTop w:val="0"/>
      <w:marBottom w:val="0"/>
      <w:divBdr>
        <w:top w:val="none" w:sz="0" w:space="0" w:color="auto"/>
        <w:left w:val="none" w:sz="0" w:space="0" w:color="auto"/>
        <w:bottom w:val="none" w:sz="0" w:space="0" w:color="auto"/>
        <w:right w:val="none" w:sz="0" w:space="0" w:color="auto"/>
      </w:divBdr>
    </w:div>
    <w:div w:id="1390960878">
      <w:bodyDiv w:val="1"/>
      <w:marLeft w:val="0"/>
      <w:marRight w:val="0"/>
      <w:marTop w:val="0"/>
      <w:marBottom w:val="0"/>
      <w:divBdr>
        <w:top w:val="none" w:sz="0" w:space="0" w:color="auto"/>
        <w:left w:val="none" w:sz="0" w:space="0" w:color="auto"/>
        <w:bottom w:val="none" w:sz="0" w:space="0" w:color="auto"/>
        <w:right w:val="none" w:sz="0" w:space="0" w:color="auto"/>
      </w:divBdr>
    </w:div>
    <w:div w:id="1391535798">
      <w:bodyDiv w:val="1"/>
      <w:marLeft w:val="0"/>
      <w:marRight w:val="0"/>
      <w:marTop w:val="0"/>
      <w:marBottom w:val="0"/>
      <w:divBdr>
        <w:top w:val="none" w:sz="0" w:space="0" w:color="auto"/>
        <w:left w:val="none" w:sz="0" w:space="0" w:color="auto"/>
        <w:bottom w:val="none" w:sz="0" w:space="0" w:color="auto"/>
        <w:right w:val="none" w:sz="0" w:space="0" w:color="auto"/>
      </w:divBdr>
    </w:div>
    <w:div w:id="1399551876">
      <w:bodyDiv w:val="1"/>
      <w:marLeft w:val="0"/>
      <w:marRight w:val="0"/>
      <w:marTop w:val="0"/>
      <w:marBottom w:val="0"/>
      <w:divBdr>
        <w:top w:val="none" w:sz="0" w:space="0" w:color="auto"/>
        <w:left w:val="none" w:sz="0" w:space="0" w:color="auto"/>
        <w:bottom w:val="none" w:sz="0" w:space="0" w:color="auto"/>
        <w:right w:val="none" w:sz="0" w:space="0" w:color="auto"/>
      </w:divBdr>
    </w:div>
    <w:div w:id="1400245641">
      <w:bodyDiv w:val="1"/>
      <w:marLeft w:val="0"/>
      <w:marRight w:val="0"/>
      <w:marTop w:val="0"/>
      <w:marBottom w:val="0"/>
      <w:divBdr>
        <w:top w:val="none" w:sz="0" w:space="0" w:color="auto"/>
        <w:left w:val="none" w:sz="0" w:space="0" w:color="auto"/>
        <w:bottom w:val="none" w:sz="0" w:space="0" w:color="auto"/>
        <w:right w:val="none" w:sz="0" w:space="0" w:color="auto"/>
      </w:divBdr>
    </w:div>
    <w:div w:id="1401977549">
      <w:bodyDiv w:val="1"/>
      <w:marLeft w:val="0"/>
      <w:marRight w:val="0"/>
      <w:marTop w:val="0"/>
      <w:marBottom w:val="0"/>
      <w:divBdr>
        <w:top w:val="none" w:sz="0" w:space="0" w:color="auto"/>
        <w:left w:val="none" w:sz="0" w:space="0" w:color="auto"/>
        <w:bottom w:val="none" w:sz="0" w:space="0" w:color="auto"/>
        <w:right w:val="none" w:sz="0" w:space="0" w:color="auto"/>
      </w:divBdr>
    </w:div>
    <w:div w:id="1405058836">
      <w:bodyDiv w:val="1"/>
      <w:marLeft w:val="0"/>
      <w:marRight w:val="0"/>
      <w:marTop w:val="0"/>
      <w:marBottom w:val="0"/>
      <w:divBdr>
        <w:top w:val="none" w:sz="0" w:space="0" w:color="auto"/>
        <w:left w:val="none" w:sz="0" w:space="0" w:color="auto"/>
        <w:bottom w:val="none" w:sz="0" w:space="0" w:color="auto"/>
        <w:right w:val="none" w:sz="0" w:space="0" w:color="auto"/>
      </w:divBdr>
    </w:div>
    <w:div w:id="1405571127">
      <w:bodyDiv w:val="1"/>
      <w:marLeft w:val="0"/>
      <w:marRight w:val="0"/>
      <w:marTop w:val="0"/>
      <w:marBottom w:val="0"/>
      <w:divBdr>
        <w:top w:val="none" w:sz="0" w:space="0" w:color="auto"/>
        <w:left w:val="none" w:sz="0" w:space="0" w:color="auto"/>
        <w:bottom w:val="none" w:sz="0" w:space="0" w:color="auto"/>
        <w:right w:val="none" w:sz="0" w:space="0" w:color="auto"/>
      </w:divBdr>
      <w:divsChild>
        <w:div w:id="1355381427">
          <w:marLeft w:val="0"/>
          <w:marRight w:val="0"/>
          <w:marTop w:val="0"/>
          <w:marBottom w:val="0"/>
          <w:divBdr>
            <w:top w:val="none" w:sz="0" w:space="0" w:color="auto"/>
            <w:left w:val="none" w:sz="0" w:space="0" w:color="auto"/>
            <w:bottom w:val="none" w:sz="0" w:space="0" w:color="auto"/>
            <w:right w:val="none" w:sz="0" w:space="0" w:color="auto"/>
          </w:divBdr>
          <w:divsChild>
            <w:div w:id="254897165">
              <w:marLeft w:val="0"/>
              <w:marRight w:val="0"/>
              <w:marTop w:val="0"/>
              <w:marBottom w:val="0"/>
              <w:divBdr>
                <w:top w:val="none" w:sz="0" w:space="0" w:color="auto"/>
                <w:left w:val="none" w:sz="0" w:space="0" w:color="auto"/>
                <w:bottom w:val="none" w:sz="0" w:space="0" w:color="auto"/>
                <w:right w:val="none" w:sz="0" w:space="0" w:color="auto"/>
              </w:divBdr>
              <w:divsChild>
                <w:div w:id="655643738">
                  <w:marLeft w:val="0"/>
                  <w:marRight w:val="0"/>
                  <w:marTop w:val="0"/>
                  <w:marBottom w:val="0"/>
                  <w:divBdr>
                    <w:top w:val="none" w:sz="0" w:space="0" w:color="auto"/>
                    <w:left w:val="none" w:sz="0" w:space="0" w:color="auto"/>
                    <w:bottom w:val="none" w:sz="0" w:space="0" w:color="auto"/>
                    <w:right w:val="none" w:sz="0" w:space="0" w:color="auto"/>
                  </w:divBdr>
                  <w:divsChild>
                    <w:div w:id="172182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535978">
      <w:bodyDiv w:val="1"/>
      <w:marLeft w:val="0"/>
      <w:marRight w:val="0"/>
      <w:marTop w:val="0"/>
      <w:marBottom w:val="0"/>
      <w:divBdr>
        <w:top w:val="none" w:sz="0" w:space="0" w:color="auto"/>
        <w:left w:val="none" w:sz="0" w:space="0" w:color="auto"/>
        <w:bottom w:val="none" w:sz="0" w:space="0" w:color="auto"/>
        <w:right w:val="none" w:sz="0" w:space="0" w:color="auto"/>
      </w:divBdr>
    </w:div>
    <w:div w:id="1407919296">
      <w:bodyDiv w:val="1"/>
      <w:marLeft w:val="0"/>
      <w:marRight w:val="0"/>
      <w:marTop w:val="0"/>
      <w:marBottom w:val="0"/>
      <w:divBdr>
        <w:top w:val="none" w:sz="0" w:space="0" w:color="auto"/>
        <w:left w:val="none" w:sz="0" w:space="0" w:color="auto"/>
        <w:bottom w:val="none" w:sz="0" w:space="0" w:color="auto"/>
        <w:right w:val="none" w:sz="0" w:space="0" w:color="auto"/>
      </w:divBdr>
    </w:div>
    <w:div w:id="1409232273">
      <w:bodyDiv w:val="1"/>
      <w:marLeft w:val="0"/>
      <w:marRight w:val="0"/>
      <w:marTop w:val="0"/>
      <w:marBottom w:val="0"/>
      <w:divBdr>
        <w:top w:val="none" w:sz="0" w:space="0" w:color="auto"/>
        <w:left w:val="none" w:sz="0" w:space="0" w:color="auto"/>
        <w:bottom w:val="none" w:sz="0" w:space="0" w:color="auto"/>
        <w:right w:val="none" w:sz="0" w:space="0" w:color="auto"/>
      </w:divBdr>
    </w:div>
    <w:div w:id="1412040748">
      <w:bodyDiv w:val="1"/>
      <w:marLeft w:val="0"/>
      <w:marRight w:val="0"/>
      <w:marTop w:val="0"/>
      <w:marBottom w:val="0"/>
      <w:divBdr>
        <w:top w:val="none" w:sz="0" w:space="0" w:color="auto"/>
        <w:left w:val="none" w:sz="0" w:space="0" w:color="auto"/>
        <w:bottom w:val="none" w:sz="0" w:space="0" w:color="auto"/>
        <w:right w:val="none" w:sz="0" w:space="0" w:color="auto"/>
      </w:divBdr>
    </w:div>
    <w:div w:id="1413046681">
      <w:bodyDiv w:val="1"/>
      <w:marLeft w:val="0"/>
      <w:marRight w:val="0"/>
      <w:marTop w:val="0"/>
      <w:marBottom w:val="0"/>
      <w:divBdr>
        <w:top w:val="none" w:sz="0" w:space="0" w:color="auto"/>
        <w:left w:val="none" w:sz="0" w:space="0" w:color="auto"/>
        <w:bottom w:val="none" w:sz="0" w:space="0" w:color="auto"/>
        <w:right w:val="none" w:sz="0" w:space="0" w:color="auto"/>
      </w:divBdr>
    </w:div>
    <w:div w:id="1416049438">
      <w:bodyDiv w:val="1"/>
      <w:marLeft w:val="0"/>
      <w:marRight w:val="0"/>
      <w:marTop w:val="0"/>
      <w:marBottom w:val="0"/>
      <w:divBdr>
        <w:top w:val="none" w:sz="0" w:space="0" w:color="auto"/>
        <w:left w:val="none" w:sz="0" w:space="0" w:color="auto"/>
        <w:bottom w:val="none" w:sz="0" w:space="0" w:color="auto"/>
        <w:right w:val="none" w:sz="0" w:space="0" w:color="auto"/>
      </w:divBdr>
    </w:div>
    <w:div w:id="1416433245">
      <w:bodyDiv w:val="1"/>
      <w:marLeft w:val="0"/>
      <w:marRight w:val="0"/>
      <w:marTop w:val="0"/>
      <w:marBottom w:val="0"/>
      <w:divBdr>
        <w:top w:val="none" w:sz="0" w:space="0" w:color="auto"/>
        <w:left w:val="none" w:sz="0" w:space="0" w:color="auto"/>
        <w:bottom w:val="none" w:sz="0" w:space="0" w:color="auto"/>
        <w:right w:val="none" w:sz="0" w:space="0" w:color="auto"/>
      </w:divBdr>
    </w:div>
    <w:div w:id="1419060017">
      <w:bodyDiv w:val="1"/>
      <w:marLeft w:val="0"/>
      <w:marRight w:val="0"/>
      <w:marTop w:val="0"/>
      <w:marBottom w:val="0"/>
      <w:divBdr>
        <w:top w:val="none" w:sz="0" w:space="0" w:color="auto"/>
        <w:left w:val="none" w:sz="0" w:space="0" w:color="auto"/>
        <w:bottom w:val="none" w:sz="0" w:space="0" w:color="auto"/>
        <w:right w:val="none" w:sz="0" w:space="0" w:color="auto"/>
      </w:divBdr>
      <w:divsChild>
        <w:div w:id="134492346">
          <w:marLeft w:val="0"/>
          <w:marRight w:val="0"/>
          <w:marTop w:val="0"/>
          <w:marBottom w:val="0"/>
          <w:divBdr>
            <w:top w:val="none" w:sz="0" w:space="0" w:color="auto"/>
            <w:left w:val="none" w:sz="0" w:space="0" w:color="auto"/>
            <w:bottom w:val="none" w:sz="0" w:space="0" w:color="auto"/>
            <w:right w:val="none" w:sz="0" w:space="0" w:color="auto"/>
          </w:divBdr>
          <w:divsChild>
            <w:div w:id="392312272">
              <w:marLeft w:val="0"/>
              <w:marRight w:val="0"/>
              <w:marTop w:val="0"/>
              <w:marBottom w:val="0"/>
              <w:divBdr>
                <w:top w:val="none" w:sz="0" w:space="0" w:color="auto"/>
                <w:left w:val="none" w:sz="0" w:space="0" w:color="auto"/>
                <w:bottom w:val="none" w:sz="0" w:space="0" w:color="auto"/>
                <w:right w:val="none" w:sz="0" w:space="0" w:color="auto"/>
              </w:divBdr>
              <w:divsChild>
                <w:div w:id="1142961566">
                  <w:marLeft w:val="0"/>
                  <w:marRight w:val="0"/>
                  <w:marTop w:val="0"/>
                  <w:marBottom w:val="115"/>
                  <w:divBdr>
                    <w:top w:val="single" w:sz="4" w:space="0" w:color="E1E8DA"/>
                    <w:left w:val="single" w:sz="4" w:space="0" w:color="E1E8DA"/>
                    <w:bottom w:val="single" w:sz="4" w:space="0" w:color="E1E8DA"/>
                    <w:right w:val="single" w:sz="4" w:space="0" w:color="E1E8DA"/>
                  </w:divBdr>
                  <w:divsChild>
                    <w:div w:id="1963076696">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419474472">
      <w:bodyDiv w:val="1"/>
      <w:marLeft w:val="0"/>
      <w:marRight w:val="0"/>
      <w:marTop w:val="0"/>
      <w:marBottom w:val="0"/>
      <w:divBdr>
        <w:top w:val="none" w:sz="0" w:space="0" w:color="auto"/>
        <w:left w:val="none" w:sz="0" w:space="0" w:color="auto"/>
        <w:bottom w:val="none" w:sz="0" w:space="0" w:color="auto"/>
        <w:right w:val="none" w:sz="0" w:space="0" w:color="auto"/>
      </w:divBdr>
    </w:div>
    <w:div w:id="1422068244">
      <w:bodyDiv w:val="1"/>
      <w:marLeft w:val="0"/>
      <w:marRight w:val="0"/>
      <w:marTop w:val="0"/>
      <w:marBottom w:val="0"/>
      <w:divBdr>
        <w:top w:val="none" w:sz="0" w:space="0" w:color="auto"/>
        <w:left w:val="none" w:sz="0" w:space="0" w:color="auto"/>
        <w:bottom w:val="none" w:sz="0" w:space="0" w:color="auto"/>
        <w:right w:val="none" w:sz="0" w:space="0" w:color="auto"/>
      </w:divBdr>
    </w:div>
    <w:div w:id="1424448671">
      <w:bodyDiv w:val="1"/>
      <w:marLeft w:val="0"/>
      <w:marRight w:val="0"/>
      <w:marTop w:val="0"/>
      <w:marBottom w:val="0"/>
      <w:divBdr>
        <w:top w:val="none" w:sz="0" w:space="0" w:color="auto"/>
        <w:left w:val="none" w:sz="0" w:space="0" w:color="auto"/>
        <w:bottom w:val="none" w:sz="0" w:space="0" w:color="auto"/>
        <w:right w:val="none" w:sz="0" w:space="0" w:color="auto"/>
      </w:divBdr>
    </w:div>
    <w:div w:id="1425686369">
      <w:bodyDiv w:val="1"/>
      <w:marLeft w:val="0"/>
      <w:marRight w:val="0"/>
      <w:marTop w:val="0"/>
      <w:marBottom w:val="0"/>
      <w:divBdr>
        <w:top w:val="none" w:sz="0" w:space="0" w:color="auto"/>
        <w:left w:val="none" w:sz="0" w:space="0" w:color="auto"/>
        <w:bottom w:val="none" w:sz="0" w:space="0" w:color="auto"/>
        <w:right w:val="none" w:sz="0" w:space="0" w:color="auto"/>
      </w:divBdr>
      <w:divsChild>
        <w:div w:id="1887794830">
          <w:marLeft w:val="0"/>
          <w:marRight w:val="0"/>
          <w:marTop w:val="0"/>
          <w:marBottom w:val="0"/>
          <w:divBdr>
            <w:top w:val="none" w:sz="0" w:space="0" w:color="auto"/>
            <w:left w:val="none" w:sz="0" w:space="0" w:color="auto"/>
            <w:bottom w:val="none" w:sz="0" w:space="0" w:color="auto"/>
            <w:right w:val="none" w:sz="0" w:space="0" w:color="auto"/>
          </w:divBdr>
          <w:divsChild>
            <w:div w:id="1771704938">
              <w:marLeft w:val="0"/>
              <w:marRight w:val="0"/>
              <w:marTop w:val="0"/>
              <w:marBottom w:val="0"/>
              <w:divBdr>
                <w:top w:val="none" w:sz="0" w:space="0" w:color="auto"/>
                <w:left w:val="none" w:sz="0" w:space="0" w:color="auto"/>
                <w:bottom w:val="none" w:sz="0" w:space="0" w:color="auto"/>
                <w:right w:val="none" w:sz="0" w:space="0" w:color="auto"/>
              </w:divBdr>
              <w:divsChild>
                <w:div w:id="12634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890184">
      <w:bodyDiv w:val="1"/>
      <w:marLeft w:val="0"/>
      <w:marRight w:val="0"/>
      <w:marTop w:val="0"/>
      <w:marBottom w:val="0"/>
      <w:divBdr>
        <w:top w:val="none" w:sz="0" w:space="0" w:color="auto"/>
        <w:left w:val="none" w:sz="0" w:space="0" w:color="auto"/>
        <w:bottom w:val="none" w:sz="0" w:space="0" w:color="auto"/>
        <w:right w:val="none" w:sz="0" w:space="0" w:color="auto"/>
      </w:divBdr>
    </w:div>
    <w:div w:id="1429084048">
      <w:bodyDiv w:val="1"/>
      <w:marLeft w:val="0"/>
      <w:marRight w:val="0"/>
      <w:marTop w:val="0"/>
      <w:marBottom w:val="0"/>
      <w:divBdr>
        <w:top w:val="none" w:sz="0" w:space="0" w:color="auto"/>
        <w:left w:val="none" w:sz="0" w:space="0" w:color="auto"/>
        <w:bottom w:val="none" w:sz="0" w:space="0" w:color="auto"/>
        <w:right w:val="none" w:sz="0" w:space="0" w:color="auto"/>
      </w:divBdr>
    </w:div>
    <w:div w:id="1429694526">
      <w:bodyDiv w:val="1"/>
      <w:marLeft w:val="0"/>
      <w:marRight w:val="0"/>
      <w:marTop w:val="0"/>
      <w:marBottom w:val="0"/>
      <w:divBdr>
        <w:top w:val="none" w:sz="0" w:space="0" w:color="auto"/>
        <w:left w:val="none" w:sz="0" w:space="0" w:color="auto"/>
        <w:bottom w:val="none" w:sz="0" w:space="0" w:color="auto"/>
        <w:right w:val="none" w:sz="0" w:space="0" w:color="auto"/>
      </w:divBdr>
    </w:div>
    <w:div w:id="1435634801">
      <w:bodyDiv w:val="1"/>
      <w:marLeft w:val="0"/>
      <w:marRight w:val="0"/>
      <w:marTop w:val="0"/>
      <w:marBottom w:val="0"/>
      <w:divBdr>
        <w:top w:val="none" w:sz="0" w:space="0" w:color="auto"/>
        <w:left w:val="none" w:sz="0" w:space="0" w:color="auto"/>
        <w:bottom w:val="none" w:sz="0" w:space="0" w:color="auto"/>
        <w:right w:val="none" w:sz="0" w:space="0" w:color="auto"/>
      </w:divBdr>
    </w:div>
    <w:div w:id="1438677524">
      <w:bodyDiv w:val="1"/>
      <w:marLeft w:val="0"/>
      <w:marRight w:val="0"/>
      <w:marTop w:val="0"/>
      <w:marBottom w:val="0"/>
      <w:divBdr>
        <w:top w:val="none" w:sz="0" w:space="0" w:color="auto"/>
        <w:left w:val="none" w:sz="0" w:space="0" w:color="auto"/>
        <w:bottom w:val="none" w:sz="0" w:space="0" w:color="auto"/>
        <w:right w:val="none" w:sz="0" w:space="0" w:color="auto"/>
      </w:divBdr>
    </w:div>
    <w:div w:id="1441559505">
      <w:bodyDiv w:val="1"/>
      <w:marLeft w:val="0"/>
      <w:marRight w:val="0"/>
      <w:marTop w:val="0"/>
      <w:marBottom w:val="0"/>
      <w:divBdr>
        <w:top w:val="none" w:sz="0" w:space="0" w:color="auto"/>
        <w:left w:val="none" w:sz="0" w:space="0" w:color="auto"/>
        <w:bottom w:val="none" w:sz="0" w:space="0" w:color="auto"/>
        <w:right w:val="none" w:sz="0" w:space="0" w:color="auto"/>
      </w:divBdr>
    </w:div>
    <w:div w:id="1443720458">
      <w:bodyDiv w:val="1"/>
      <w:marLeft w:val="0"/>
      <w:marRight w:val="0"/>
      <w:marTop w:val="0"/>
      <w:marBottom w:val="0"/>
      <w:divBdr>
        <w:top w:val="none" w:sz="0" w:space="0" w:color="auto"/>
        <w:left w:val="none" w:sz="0" w:space="0" w:color="auto"/>
        <w:bottom w:val="none" w:sz="0" w:space="0" w:color="auto"/>
        <w:right w:val="none" w:sz="0" w:space="0" w:color="auto"/>
      </w:divBdr>
    </w:div>
    <w:div w:id="1444113316">
      <w:bodyDiv w:val="1"/>
      <w:marLeft w:val="0"/>
      <w:marRight w:val="0"/>
      <w:marTop w:val="0"/>
      <w:marBottom w:val="0"/>
      <w:divBdr>
        <w:top w:val="none" w:sz="0" w:space="0" w:color="auto"/>
        <w:left w:val="none" w:sz="0" w:space="0" w:color="auto"/>
        <w:bottom w:val="none" w:sz="0" w:space="0" w:color="auto"/>
        <w:right w:val="none" w:sz="0" w:space="0" w:color="auto"/>
      </w:divBdr>
    </w:div>
    <w:div w:id="1446580972">
      <w:bodyDiv w:val="1"/>
      <w:marLeft w:val="0"/>
      <w:marRight w:val="0"/>
      <w:marTop w:val="0"/>
      <w:marBottom w:val="0"/>
      <w:divBdr>
        <w:top w:val="none" w:sz="0" w:space="0" w:color="auto"/>
        <w:left w:val="none" w:sz="0" w:space="0" w:color="auto"/>
        <w:bottom w:val="none" w:sz="0" w:space="0" w:color="auto"/>
        <w:right w:val="none" w:sz="0" w:space="0" w:color="auto"/>
      </w:divBdr>
    </w:div>
    <w:div w:id="1447000257">
      <w:bodyDiv w:val="1"/>
      <w:marLeft w:val="0"/>
      <w:marRight w:val="0"/>
      <w:marTop w:val="0"/>
      <w:marBottom w:val="0"/>
      <w:divBdr>
        <w:top w:val="none" w:sz="0" w:space="0" w:color="auto"/>
        <w:left w:val="none" w:sz="0" w:space="0" w:color="auto"/>
        <w:bottom w:val="none" w:sz="0" w:space="0" w:color="auto"/>
        <w:right w:val="none" w:sz="0" w:space="0" w:color="auto"/>
      </w:divBdr>
    </w:div>
    <w:div w:id="1450508743">
      <w:bodyDiv w:val="1"/>
      <w:marLeft w:val="0"/>
      <w:marRight w:val="0"/>
      <w:marTop w:val="0"/>
      <w:marBottom w:val="0"/>
      <w:divBdr>
        <w:top w:val="none" w:sz="0" w:space="0" w:color="auto"/>
        <w:left w:val="none" w:sz="0" w:space="0" w:color="auto"/>
        <w:bottom w:val="none" w:sz="0" w:space="0" w:color="auto"/>
        <w:right w:val="none" w:sz="0" w:space="0" w:color="auto"/>
      </w:divBdr>
    </w:div>
    <w:div w:id="1451557346">
      <w:bodyDiv w:val="1"/>
      <w:marLeft w:val="0"/>
      <w:marRight w:val="0"/>
      <w:marTop w:val="0"/>
      <w:marBottom w:val="0"/>
      <w:divBdr>
        <w:top w:val="none" w:sz="0" w:space="0" w:color="auto"/>
        <w:left w:val="none" w:sz="0" w:space="0" w:color="auto"/>
        <w:bottom w:val="none" w:sz="0" w:space="0" w:color="auto"/>
        <w:right w:val="none" w:sz="0" w:space="0" w:color="auto"/>
      </w:divBdr>
    </w:div>
    <w:div w:id="1452819037">
      <w:bodyDiv w:val="1"/>
      <w:marLeft w:val="0"/>
      <w:marRight w:val="0"/>
      <w:marTop w:val="0"/>
      <w:marBottom w:val="0"/>
      <w:divBdr>
        <w:top w:val="none" w:sz="0" w:space="0" w:color="auto"/>
        <w:left w:val="none" w:sz="0" w:space="0" w:color="auto"/>
        <w:bottom w:val="none" w:sz="0" w:space="0" w:color="auto"/>
        <w:right w:val="none" w:sz="0" w:space="0" w:color="auto"/>
      </w:divBdr>
    </w:div>
    <w:div w:id="1453136092">
      <w:bodyDiv w:val="1"/>
      <w:marLeft w:val="0"/>
      <w:marRight w:val="0"/>
      <w:marTop w:val="0"/>
      <w:marBottom w:val="0"/>
      <w:divBdr>
        <w:top w:val="none" w:sz="0" w:space="0" w:color="auto"/>
        <w:left w:val="none" w:sz="0" w:space="0" w:color="auto"/>
        <w:bottom w:val="none" w:sz="0" w:space="0" w:color="auto"/>
        <w:right w:val="none" w:sz="0" w:space="0" w:color="auto"/>
      </w:divBdr>
    </w:div>
    <w:div w:id="1454322049">
      <w:bodyDiv w:val="1"/>
      <w:marLeft w:val="0"/>
      <w:marRight w:val="0"/>
      <w:marTop w:val="0"/>
      <w:marBottom w:val="0"/>
      <w:divBdr>
        <w:top w:val="none" w:sz="0" w:space="0" w:color="auto"/>
        <w:left w:val="none" w:sz="0" w:space="0" w:color="auto"/>
        <w:bottom w:val="none" w:sz="0" w:space="0" w:color="auto"/>
        <w:right w:val="none" w:sz="0" w:space="0" w:color="auto"/>
      </w:divBdr>
    </w:div>
    <w:div w:id="1456212331">
      <w:bodyDiv w:val="1"/>
      <w:marLeft w:val="0"/>
      <w:marRight w:val="0"/>
      <w:marTop w:val="0"/>
      <w:marBottom w:val="0"/>
      <w:divBdr>
        <w:top w:val="none" w:sz="0" w:space="0" w:color="auto"/>
        <w:left w:val="none" w:sz="0" w:space="0" w:color="auto"/>
        <w:bottom w:val="none" w:sz="0" w:space="0" w:color="auto"/>
        <w:right w:val="none" w:sz="0" w:space="0" w:color="auto"/>
      </w:divBdr>
    </w:div>
    <w:div w:id="1459371581">
      <w:bodyDiv w:val="1"/>
      <w:marLeft w:val="0"/>
      <w:marRight w:val="0"/>
      <w:marTop w:val="0"/>
      <w:marBottom w:val="0"/>
      <w:divBdr>
        <w:top w:val="none" w:sz="0" w:space="0" w:color="auto"/>
        <w:left w:val="none" w:sz="0" w:space="0" w:color="auto"/>
        <w:bottom w:val="none" w:sz="0" w:space="0" w:color="auto"/>
        <w:right w:val="none" w:sz="0" w:space="0" w:color="auto"/>
      </w:divBdr>
    </w:div>
    <w:div w:id="1460804052">
      <w:bodyDiv w:val="1"/>
      <w:marLeft w:val="0"/>
      <w:marRight w:val="0"/>
      <w:marTop w:val="0"/>
      <w:marBottom w:val="0"/>
      <w:divBdr>
        <w:top w:val="none" w:sz="0" w:space="0" w:color="auto"/>
        <w:left w:val="none" w:sz="0" w:space="0" w:color="auto"/>
        <w:bottom w:val="none" w:sz="0" w:space="0" w:color="auto"/>
        <w:right w:val="none" w:sz="0" w:space="0" w:color="auto"/>
      </w:divBdr>
    </w:div>
    <w:div w:id="1460874677">
      <w:bodyDiv w:val="1"/>
      <w:marLeft w:val="0"/>
      <w:marRight w:val="0"/>
      <w:marTop w:val="0"/>
      <w:marBottom w:val="0"/>
      <w:divBdr>
        <w:top w:val="none" w:sz="0" w:space="0" w:color="auto"/>
        <w:left w:val="none" w:sz="0" w:space="0" w:color="auto"/>
        <w:bottom w:val="none" w:sz="0" w:space="0" w:color="auto"/>
        <w:right w:val="none" w:sz="0" w:space="0" w:color="auto"/>
      </w:divBdr>
      <w:divsChild>
        <w:div w:id="162596179">
          <w:marLeft w:val="0"/>
          <w:marRight w:val="0"/>
          <w:marTop w:val="0"/>
          <w:marBottom w:val="0"/>
          <w:divBdr>
            <w:top w:val="none" w:sz="0" w:space="0" w:color="auto"/>
            <w:left w:val="none" w:sz="0" w:space="0" w:color="auto"/>
            <w:bottom w:val="none" w:sz="0" w:space="0" w:color="auto"/>
            <w:right w:val="none" w:sz="0" w:space="0" w:color="auto"/>
          </w:divBdr>
          <w:divsChild>
            <w:div w:id="3400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348714">
      <w:bodyDiv w:val="1"/>
      <w:marLeft w:val="0"/>
      <w:marRight w:val="0"/>
      <w:marTop w:val="0"/>
      <w:marBottom w:val="0"/>
      <w:divBdr>
        <w:top w:val="none" w:sz="0" w:space="0" w:color="auto"/>
        <w:left w:val="none" w:sz="0" w:space="0" w:color="auto"/>
        <w:bottom w:val="none" w:sz="0" w:space="0" w:color="auto"/>
        <w:right w:val="none" w:sz="0" w:space="0" w:color="auto"/>
      </w:divBdr>
    </w:div>
    <w:div w:id="1468015007">
      <w:bodyDiv w:val="1"/>
      <w:marLeft w:val="0"/>
      <w:marRight w:val="0"/>
      <w:marTop w:val="0"/>
      <w:marBottom w:val="0"/>
      <w:divBdr>
        <w:top w:val="none" w:sz="0" w:space="0" w:color="auto"/>
        <w:left w:val="none" w:sz="0" w:space="0" w:color="auto"/>
        <w:bottom w:val="none" w:sz="0" w:space="0" w:color="auto"/>
        <w:right w:val="none" w:sz="0" w:space="0" w:color="auto"/>
      </w:divBdr>
    </w:div>
    <w:div w:id="1468546672">
      <w:bodyDiv w:val="1"/>
      <w:marLeft w:val="0"/>
      <w:marRight w:val="0"/>
      <w:marTop w:val="0"/>
      <w:marBottom w:val="0"/>
      <w:divBdr>
        <w:top w:val="none" w:sz="0" w:space="0" w:color="auto"/>
        <w:left w:val="none" w:sz="0" w:space="0" w:color="auto"/>
        <w:bottom w:val="none" w:sz="0" w:space="0" w:color="auto"/>
        <w:right w:val="none" w:sz="0" w:space="0" w:color="auto"/>
      </w:divBdr>
    </w:div>
    <w:div w:id="1468623287">
      <w:bodyDiv w:val="1"/>
      <w:marLeft w:val="0"/>
      <w:marRight w:val="0"/>
      <w:marTop w:val="0"/>
      <w:marBottom w:val="0"/>
      <w:divBdr>
        <w:top w:val="none" w:sz="0" w:space="0" w:color="auto"/>
        <w:left w:val="none" w:sz="0" w:space="0" w:color="auto"/>
        <w:bottom w:val="none" w:sz="0" w:space="0" w:color="auto"/>
        <w:right w:val="none" w:sz="0" w:space="0" w:color="auto"/>
      </w:divBdr>
    </w:div>
    <w:div w:id="1469006013">
      <w:bodyDiv w:val="1"/>
      <w:marLeft w:val="0"/>
      <w:marRight w:val="0"/>
      <w:marTop w:val="0"/>
      <w:marBottom w:val="0"/>
      <w:divBdr>
        <w:top w:val="none" w:sz="0" w:space="0" w:color="auto"/>
        <w:left w:val="none" w:sz="0" w:space="0" w:color="auto"/>
        <w:bottom w:val="none" w:sz="0" w:space="0" w:color="auto"/>
        <w:right w:val="none" w:sz="0" w:space="0" w:color="auto"/>
      </w:divBdr>
    </w:div>
    <w:div w:id="1472672603">
      <w:bodyDiv w:val="1"/>
      <w:marLeft w:val="0"/>
      <w:marRight w:val="0"/>
      <w:marTop w:val="0"/>
      <w:marBottom w:val="0"/>
      <w:divBdr>
        <w:top w:val="none" w:sz="0" w:space="0" w:color="auto"/>
        <w:left w:val="none" w:sz="0" w:space="0" w:color="auto"/>
        <w:bottom w:val="none" w:sz="0" w:space="0" w:color="auto"/>
        <w:right w:val="none" w:sz="0" w:space="0" w:color="auto"/>
      </w:divBdr>
    </w:div>
    <w:div w:id="1473324205">
      <w:bodyDiv w:val="1"/>
      <w:marLeft w:val="0"/>
      <w:marRight w:val="0"/>
      <w:marTop w:val="0"/>
      <w:marBottom w:val="0"/>
      <w:divBdr>
        <w:top w:val="none" w:sz="0" w:space="0" w:color="auto"/>
        <w:left w:val="none" w:sz="0" w:space="0" w:color="auto"/>
        <w:bottom w:val="none" w:sz="0" w:space="0" w:color="auto"/>
        <w:right w:val="none" w:sz="0" w:space="0" w:color="auto"/>
      </w:divBdr>
    </w:div>
    <w:div w:id="1481119615">
      <w:bodyDiv w:val="1"/>
      <w:marLeft w:val="0"/>
      <w:marRight w:val="0"/>
      <w:marTop w:val="0"/>
      <w:marBottom w:val="0"/>
      <w:divBdr>
        <w:top w:val="none" w:sz="0" w:space="0" w:color="auto"/>
        <w:left w:val="none" w:sz="0" w:space="0" w:color="auto"/>
        <w:bottom w:val="none" w:sz="0" w:space="0" w:color="auto"/>
        <w:right w:val="none" w:sz="0" w:space="0" w:color="auto"/>
      </w:divBdr>
    </w:div>
    <w:div w:id="1481311613">
      <w:bodyDiv w:val="1"/>
      <w:marLeft w:val="0"/>
      <w:marRight w:val="0"/>
      <w:marTop w:val="0"/>
      <w:marBottom w:val="0"/>
      <w:divBdr>
        <w:top w:val="none" w:sz="0" w:space="0" w:color="auto"/>
        <w:left w:val="none" w:sz="0" w:space="0" w:color="auto"/>
        <w:bottom w:val="none" w:sz="0" w:space="0" w:color="auto"/>
        <w:right w:val="none" w:sz="0" w:space="0" w:color="auto"/>
      </w:divBdr>
    </w:div>
    <w:div w:id="1482309168">
      <w:bodyDiv w:val="1"/>
      <w:marLeft w:val="0"/>
      <w:marRight w:val="0"/>
      <w:marTop w:val="0"/>
      <w:marBottom w:val="0"/>
      <w:divBdr>
        <w:top w:val="none" w:sz="0" w:space="0" w:color="auto"/>
        <w:left w:val="none" w:sz="0" w:space="0" w:color="auto"/>
        <w:bottom w:val="none" w:sz="0" w:space="0" w:color="auto"/>
        <w:right w:val="none" w:sz="0" w:space="0" w:color="auto"/>
      </w:divBdr>
    </w:div>
    <w:div w:id="1483891756">
      <w:bodyDiv w:val="1"/>
      <w:marLeft w:val="0"/>
      <w:marRight w:val="0"/>
      <w:marTop w:val="0"/>
      <w:marBottom w:val="0"/>
      <w:divBdr>
        <w:top w:val="none" w:sz="0" w:space="0" w:color="auto"/>
        <w:left w:val="none" w:sz="0" w:space="0" w:color="auto"/>
        <w:bottom w:val="none" w:sz="0" w:space="0" w:color="auto"/>
        <w:right w:val="none" w:sz="0" w:space="0" w:color="auto"/>
      </w:divBdr>
    </w:div>
    <w:div w:id="1484195119">
      <w:bodyDiv w:val="1"/>
      <w:marLeft w:val="0"/>
      <w:marRight w:val="0"/>
      <w:marTop w:val="0"/>
      <w:marBottom w:val="0"/>
      <w:divBdr>
        <w:top w:val="none" w:sz="0" w:space="0" w:color="auto"/>
        <w:left w:val="none" w:sz="0" w:space="0" w:color="auto"/>
        <w:bottom w:val="none" w:sz="0" w:space="0" w:color="auto"/>
        <w:right w:val="none" w:sz="0" w:space="0" w:color="auto"/>
      </w:divBdr>
    </w:div>
    <w:div w:id="1485125434">
      <w:bodyDiv w:val="1"/>
      <w:marLeft w:val="0"/>
      <w:marRight w:val="0"/>
      <w:marTop w:val="0"/>
      <w:marBottom w:val="0"/>
      <w:divBdr>
        <w:top w:val="none" w:sz="0" w:space="0" w:color="auto"/>
        <w:left w:val="none" w:sz="0" w:space="0" w:color="auto"/>
        <w:bottom w:val="none" w:sz="0" w:space="0" w:color="auto"/>
        <w:right w:val="none" w:sz="0" w:space="0" w:color="auto"/>
      </w:divBdr>
    </w:div>
    <w:div w:id="1487239506">
      <w:bodyDiv w:val="1"/>
      <w:marLeft w:val="0"/>
      <w:marRight w:val="0"/>
      <w:marTop w:val="0"/>
      <w:marBottom w:val="0"/>
      <w:divBdr>
        <w:top w:val="none" w:sz="0" w:space="0" w:color="auto"/>
        <w:left w:val="none" w:sz="0" w:space="0" w:color="auto"/>
        <w:bottom w:val="none" w:sz="0" w:space="0" w:color="auto"/>
        <w:right w:val="none" w:sz="0" w:space="0" w:color="auto"/>
      </w:divBdr>
    </w:div>
    <w:div w:id="1488204184">
      <w:bodyDiv w:val="1"/>
      <w:marLeft w:val="0"/>
      <w:marRight w:val="0"/>
      <w:marTop w:val="0"/>
      <w:marBottom w:val="0"/>
      <w:divBdr>
        <w:top w:val="none" w:sz="0" w:space="0" w:color="auto"/>
        <w:left w:val="none" w:sz="0" w:space="0" w:color="auto"/>
        <w:bottom w:val="none" w:sz="0" w:space="0" w:color="auto"/>
        <w:right w:val="none" w:sz="0" w:space="0" w:color="auto"/>
      </w:divBdr>
    </w:div>
    <w:div w:id="1489635638">
      <w:bodyDiv w:val="1"/>
      <w:marLeft w:val="0"/>
      <w:marRight w:val="0"/>
      <w:marTop w:val="0"/>
      <w:marBottom w:val="0"/>
      <w:divBdr>
        <w:top w:val="none" w:sz="0" w:space="0" w:color="auto"/>
        <w:left w:val="none" w:sz="0" w:space="0" w:color="auto"/>
        <w:bottom w:val="none" w:sz="0" w:space="0" w:color="auto"/>
        <w:right w:val="none" w:sz="0" w:space="0" w:color="auto"/>
      </w:divBdr>
    </w:div>
    <w:div w:id="1490249439">
      <w:bodyDiv w:val="1"/>
      <w:marLeft w:val="0"/>
      <w:marRight w:val="0"/>
      <w:marTop w:val="0"/>
      <w:marBottom w:val="0"/>
      <w:divBdr>
        <w:top w:val="none" w:sz="0" w:space="0" w:color="auto"/>
        <w:left w:val="none" w:sz="0" w:space="0" w:color="auto"/>
        <w:bottom w:val="none" w:sz="0" w:space="0" w:color="auto"/>
        <w:right w:val="none" w:sz="0" w:space="0" w:color="auto"/>
      </w:divBdr>
    </w:div>
    <w:div w:id="1490369170">
      <w:bodyDiv w:val="1"/>
      <w:marLeft w:val="0"/>
      <w:marRight w:val="0"/>
      <w:marTop w:val="0"/>
      <w:marBottom w:val="0"/>
      <w:divBdr>
        <w:top w:val="none" w:sz="0" w:space="0" w:color="auto"/>
        <w:left w:val="none" w:sz="0" w:space="0" w:color="auto"/>
        <w:bottom w:val="none" w:sz="0" w:space="0" w:color="auto"/>
        <w:right w:val="none" w:sz="0" w:space="0" w:color="auto"/>
      </w:divBdr>
    </w:div>
    <w:div w:id="1495418893">
      <w:bodyDiv w:val="1"/>
      <w:marLeft w:val="0"/>
      <w:marRight w:val="0"/>
      <w:marTop w:val="0"/>
      <w:marBottom w:val="0"/>
      <w:divBdr>
        <w:top w:val="none" w:sz="0" w:space="0" w:color="auto"/>
        <w:left w:val="none" w:sz="0" w:space="0" w:color="auto"/>
        <w:bottom w:val="none" w:sz="0" w:space="0" w:color="auto"/>
        <w:right w:val="none" w:sz="0" w:space="0" w:color="auto"/>
      </w:divBdr>
    </w:div>
    <w:div w:id="1496414918">
      <w:bodyDiv w:val="1"/>
      <w:marLeft w:val="0"/>
      <w:marRight w:val="0"/>
      <w:marTop w:val="0"/>
      <w:marBottom w:val="0"/>
      <w:divBdr>
        <w:top w:val="none" w:sz="0" w:space="0" w:color="auto"/>
        <w:left w:val="none" w:sz="0" w:space="0" w:color="auto"/>
        <w:bottom w:val="none" w:sz="0" w:space="0" w:color="auto"/>
        <w:right w:val="none" w:sz="0" w:space="0" w:color="auto"/>
      </w:divBdr>
    </w:div>
    <w:div w:id="1498231397">
      <w:bodyDiv w:val="1"/>
      <w:marLeft w:val="0"/>
      <w:marRight w:val="0"/>
      <w:marTop w:val="0"/>
      <w:marBottom w:val="0"/>
      <w:divBdr>
        <w:top w:val="none" w:sz="0" w:space="0" w:color="auto"/>
        <w:left w:val="none" w:sz="0" w:space="0" w:color="auto"/>
        <w:bottom w:val="none" w:sz="0" w:space="0" w:color="auto"/>
        <w:right w:val="none" w:sz="0" w:space="0" w:color="auto"/>
      </w:divBdr>
    </w:div>
    <w:div w:id="1498376412">
      <w:bodyDiv w:val="1"/>
      <w:marLeft w:val="0"/>
      <w:marRight w:val="0"/>
      <w:marTop w:val="0"/>
      <w:marBottom w:val="0"/>
      <w:divBdr>
        <w:top w:val="none" w:sz="0" w:space="0" w:color="auto"/>
        <w:left w:val="none" w:sz="0" w:space="0" w:color="auto"/>
        <w:bottom w:val="none" w:sz="0" w:space="0" w:color="auto"/>
        <w:right w:val="none" w:sz="0" w:space="0" w:color="auto"/>
      </w:divBdr>
    </w:div>
    <w:div w:id="1499955193">
      <w:bodyDiv w:val="1"/>
      <w:marLeft w:val="0"/>
      <w:marRight w:val="0"/>
      <w:marTop w:val="0"/>
      <w:marBottom w:val="0"/>
      <w:divBdr>
        <w:top w:val="none" w:sz="0" w:space="0" w:color="auto"/>
        <w:left w:val="none" w:sz="0" w:space="0" w:color="auto"/>
        <w:bottom w:val="none" w:sz="0" w:space="0" w:color="auto"/>
        <w:right w:val="none" w:sz="0" w:space="0" w:color="auto"/>
      </w:divBdr>
    </w:div>
    <w:div w:id="1500267028">
      <w:bodyDiv w:val="1"/>
      <w:marLeft w:val="0"/>
      <w:marRight w:val="0"/>
      <w:marTop w:val="0"/>
      <w:marBottom w:val="0"/>
      <w:divBdr>
        <w:top w:val="none" w:sz="0" w:space="0" w:color="auto"/>
        <w:left w:val="none" w:sz="0" w:space="0" w:color="auto"/>
        <w:bottom w:val="none" w:sz="0" w:space="0" w:color="auto"/>
        <w:right w:val="none" w:sz="0" w:space="0" w:color="auto"/>
      </w:divBdr>
    </w:div>
    <w:div w:id="1502548829">
      <w:bodyDiv w:val="1"/>
      <w:marLeft w:val="0"/>
      <w:marRight w:val="0"/>
      <w:marTop w:val="0"/>
      <w:marBottom w:val="0"/>
      <w:divBdr>
        <w:top w:val="none" w:sz="0" w:space="0" w:color="auto"/>
        <w:left w:val="none" w:sz="0" w:space="0" w:color="auto"/>
        <w:bottom w:val="none" w:sz="0" w:space="0" w:color="auto"/>
        <w:right w:val="none" w:sz="0" w:space="0" w:color="auto"/>
      </w:divBdr>
    </w:div>
    <w:div w:id="1504541015">
      <w:bodyDiv w:val="1"/>
      <w:marLeft w:val="0"/>
      <w:marRight w:val="0"/>
      <w:marTop w:val="0"/>
      <w:marBottom w:val="0"/>
      <w:divBdr>
        <w:top w:val="none" w:sz="0" w:space="0" w:color="auto"/>
        <w:left w:val="none" w:sz="0" w:space="0" w:color="auto"/>
        <w:bottom w:val="none" w:sz="0" w:space="0" w:color="auto"/>
        <w:right w:val="none" w:sz="0" w:space="0" w:color="auto"/>
      </w:divBdr>
    </w:div>
    <w:div w:id="1504542461">
      <w:bodyDiv w:val="1"/>
      <w:marLeft w:val="0"/>
      <w:marRight w:val="0"/>
      <w:marTop w:val="0"/>
      <w:marBottom w:val="0"/>
      <w:divBdr>
        <w:top w:val="none" w:sz="0" w:space="0" w:color="auto"/>
        <w:left w:val="none" w:sz="0" w:space="0" w:color="auto"/>
        <w:bottom w:val="none" w:sz="0" w:space="0" w:color="auto"/>
        <w:right w:val="none" w:sz="0" w:space="0" w:color="auto"/>
      </w:divBdr>
    </w:div>
    <w:div w:id="1511408294">
      <w:bodyDiv w:val="1"/>
      <w:marLeft w:val="0"/>
      <w:marRight w:val="0"/>
      <w:marTop w:val="0"/>
      <w:marBottom w:val="0"/>
      <w:divBdr>
        <w:top w:val="none" w:sz="0" w:space="0" w:color="auto"/>
        <w:left w:val="none" w:sz="0" w:space="0" w:color="auto"/>
        <w:bottom w:val="none" w:sz="0" w:space="0" w:color="auto"/>
        <w:right w:val="none" w:sz="0" w:space="0" w:color="auto"/>
      </w:divBdr>
    </w:div>
    <w:div w:id="1515609377">
      <w:bodyDiv w:val="1"/>
      <w:marLeft w:val="0"/>
      <w:marRight w:val="0"/>
      <w:marTop w:val="0"/>
      <w:marBottom w:val="0"/>
      <w:divBdr>
        <w:top w:val="none" w:sz="0" w:space="0" w:color="auto"/>
        <w:left w:val="none" w:sz="0" w:space="0" w:color="auto"/>
        <w:bottom w:val="none" w:sz="0" w:space="0" w:color="auto"/>
        <w:right w:val="none" w:sz="0" w:space="0" w:color="auto"/>
      </w:divBdr>
    </w:div>
    <w:div w:id="1525289889">
      <w:bodyDiv w:val="1"/>
      <w:marLeft w:val="0"/>
      <w:marRight w:val="0"/>
      <w:marTop w:val="0"/>
      <w:marBottom w:val="0"/>
      <w:divBdr>
        <w:top w:val="none" w:sz="0" w:space="0" w:color="auto"/>
        <w:left w:val="none" w:sz="0" w:space="0" w:color="auto"/>
        <w:bottom w:val="none" w:sz="0" w:space="0" w:color="auto"/>
        <w:right w:val="none" w:sz="0" w:space="0" w:color="auto"/>
      </w:divBdr>
    </w:div>
    <w:div w:id="1527057436">
      <w:bodyDiv w:val="1"/>
      <w:marLeft w:val="0"/>
      <w:marRight w:val="0"/>
      <w:marTop w:val="0"/>
      <w:marBottom w:val="0"/>
      <w:divBdr>
        <w:top w:val="none" w:sz="0" w:space="0" w:color="auto"/>
        <w:left w:val="none" w:sz="0" w:space="0" w:color="auto"/>
        <w:bottom w:val="none" w:sz="0" w:space="0" w:color="auto"/>
        <w:right w:val="none" w:sz="0" w:space="0" w:color="auto"/>
      </w:divBdr>
    </w:div>
    <w:div w:id="1535918865">
      <w:bodyDiv w:val="1"/>
      <w:marLeft w:val="0"/>
      <w:marRight w:val="0"/>
      <w:marTop w:val="0"/>
      <w:marBottom w:val="0"/>
      <w:divBdr>
        <w:top w:val="none" w:sz="0" w:space="0" w:color="auto"/>
        <w:left w:val="none" w:sz="0" w:space="0" w:color="auto"/>
        <w:bottom w:val="none" w:sz="0" w:space="0" w:color="auto"/>
        <w:right w:val="none" w:sz="0" w:space="0" w:color="auto"/>
      </w:divBdr>
    </w:div>
    <w:div w:id="1537622020">
      <w:bodyDiv w:val="1"/>
      <w:marLeft w:val="0"/>
      <w:marRight w:val="0"/>
      <w:marTop w:val="0"/>
      <w:marBottom w:val="0"/>
      <w:divBdr>
        <w:top w:val="none" w:sz="0" w:space="0" w:color="auto"/>
        <w:left w:val="none" w:sz="0" w:space="0" w:color="auto"/>
        <w:bottom w:val="none" w:sz="0" w:space="0" w:color="auto"/>
        <w:right w:val="none" w:sz="0" w:space="0" w:color="auto"/>
      </w:divBdr>
    </w:div>
    <w:div w:id="1537959673">
      <w:bodyDiv w:val="1"/>
      <w:marLeft w:val="0"/>
      <w:marRight w:val="0"/>
      <w:marTop w:val="0"/>
      <w:marBottom w:val="0"/>
      <w:divBdr>
        <w:top w:val="none" w:sz="0" w:space="0" w:color="auto"/>
        <w:left w:val="none" w:sz="0" w:space="0" w:color="auto"/>
        <w:bottom w:val="none" w:sz="0" w:space="0" w:color="auto"/>
        <w:right w:val="none" w:sz="0" w:space="0" w:color="auto"/>
      </w:divBdr>
    </w:div>
    <w:div w:id="1538422151">
      <w:bodyDiv w:val="1"/>
      <w:marLeft w:val="0"/>
      <w:marRight w:val="0"/>
      <w:marTop w:val="0"/>
      <w:marBottom w:val="0"/>
      <w:divBdr>
        <w:top w:val="none" w:sz="0" w:space="0" w:color="auto"/>
        <w:left w:val="none" w:sz="0" w:space="0" w:color="auto"/>
        <w:bottom w:val="none" w:sz="0" w:space="0" w:color="auto"/>
        <w:right w:val="none" w:sz="0" w:space="0" w:color="auto"/>
      </w:divBdr>
      <w:divsChild>
        <w:div w:id="87048896">
          <w:marLeft w:val="0"/>
          <w:marRight w:val="0"/>
          <w:marTop w:val="0"/>
          <w:marBottom w:val="0"/>
          <w:divBdr>
            <w:top w:val="none" w:sz="0" w:space="0" w:color="auto"/>
            <w:left w:val="none" w:sz="0" w:space="0" w:color="auto"/>
            <w:bottom w:val="none" w:sz="0" w:space="0" w:color="auto"/>
            <w:right w:val="none" w:sz="0" w:space="0" w:color="auto"/>
          </w:divBdr>
          <w:divsChild>
            <w:div w:id="596015700">
              <w:marLeft w:val="0"/>
              <w:marRight w:val="0"/>
              <w:marTop w:val="0"/>
              <w:marBottom w:val="0"/>
              <w:divBdr>
                <w:top w:val="none" w:sz="0" w:space="0" w:color="auto"/>
                <w:left w:val="none" w:sz="0" w:space="0" w:color="auto"/>
                <w:bottom w:val="single" w:sz="4" w:space="0" w:color="8D8D8D"/>
                <w:right w:val="none" w:sz="0" w:space="0" w:color="auto"/>
              </w:divBdr>
              <w:divsChild>
                <w:div w:id="136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97336">
      <w:bodyDiv w:val="1"/>
      <w:marLeft w:val="0"/>
      <w:marRight w:val="0"/>
      <w:marTop w:val="0"/>
      <w:marBottom w:val="0"/>
      <w:divBdr>
        <w:top w:val="none" w:sz="0" w:space="0" w:color="auto"/>
        <w:left w:val="none" w:sz="0" w:space="0" w:color="auto"/>
        <w:bottom w:val="none" w:sz="0" w:space="0" w:color="auto"/>
        <w:right w:val="none" w:sz="0" w:space="0" w:color="auto"/>
      </w:divBdr>
    </w:div>
    <w:div w:id="1549101153">
      <w:bodyDiv w:val="1"/>
      <w:marLeft w:val="0"/>
      <w:marRight w:val="0"/>
      <w:marTop w:val="0"/>
      <w:marBottom w:val="0"/>
      <w:divBdr>
        <w:top w:val="none" w:sz="0" w:space="0" w:color="auto"/>
        <w:left w:val="none" w:sz="0" w:space="0" w:color="auto"/>
        <w:bottom w:val="none" w:sz="0" w:space="0" w:color="auto"/>
        <w:right w:val="none" w:sz="0" w:space="0" w:color="auto"/>
      </w:divBdr>
    </w:div>
    <w:div w:id="1554653814">
      <w:bodyDiv w:val="1"/>
      <w:marLeft w:val="0"/>
      <w:marRight w:val="0"/>
      <w:marTop w:val="0"/>
      <w:marBottom w:val="0"/>
      <w:divBdr>
        <w:top w:val="none" w:sz="0" w:space="0" w:color="auto"/>
        <w:left w:val="none" w:sz="0" w:space="0" w:color="auto"/>
        <w:bottom w:val="none" w:sz="0" w:space="0" w:color="auto"/>
        <w:right w:val="none" w:sz="0" w:space="0" w:color="auto"/>
      </w:divBdr>
    </w:div>
    <w:div w:id="1556038343">
      <w:bodyDiv w:val="1"/>
      <w:marLeft w:val="0"/>
      <w:marRight w:val="0"/>
      <w:marTop w:val="0"/>
      <w:marBottom w:val="0"/>
      <w:divBdr>
        <w:top w:val="none" w:sz="0" w:space="0" w:color="auto"/>
        <w:left w:val="none" w:sz="0" w:space="0" w:color="auto"/>
        <w:bottom w:val="none" w:sz="0" w:space="0" w:color="auto"/>
        <w:right w:val="none" w:sz="0" w:space="0" w:color="auto"/>
      </w:divBdr>
    </w:div>
    <w:div w:id="1557275252">
      <w:bodyDiv w:val="1"/>
      <w:marLeft w:val="0"/>
      <w:marRight w:val="0"/>
      <w:marTop w:val="0"/>
      <w:marBottom w:val="0"/>
      <w:divBdr>
        <w:top w:val="none" w:sz="0" w:space="0" w:color="auto"/>
        <w:left w:val="none" w:sz="0" w:space="0" w:color="auto"/>
        <w:bottom w:val="none" w:sz="0" w:space="0" w:color="auto"/>
        <w:right w:val="none" w:sz="0" w:space="0" w:color="auto"/>
      </w:divBdr>
    </w:div>
    <w:div w:id="1558281587">
      <w:bodyDiv w:val="1"/>
      <w:marLeft w:val="0"/>
      <w:marRight w:val="0"/>
      <w:marTop w:val="0"/>
      <w:marBottom w:val="0"/>
      <w:divBdr>
        <w:top w:val="none" w:sz="0" w:space="0" w:color="auto"/>
        <w:left w:val="none" w:sz="0" w:space="0" w:color="auto"/>
        <w:bottom w:val="none" w:sz="0" w:space="0" w:color="auto"/>
        <w:right w:val="none" w:sz="0" w:space="0" w:color="auto"/>
      </w:divBdr>
    </w:div>
    <w:div w:id="1566985244">
      <w:bodyDiv w:val="1"/>
      <w:marLeft w:val="0"/>
      <w:marRight w:val="0"/>
      <w:marTop w:val="0"/>
      <w:marBottom w:val="0"/>
      <w:divBdr>
        <w:top w:val="none" w:sz="0" w:space="0" w:color="auto"/>
        <w:left w:val="none" w:sz="0" w:space="0" w:color="auto"/>
        <w:bottom w:val="none" w:sz="0" w:space="0" w:color="auto"/>
        <w:right w:val="none" w:sz="0" w:space="0" w:color="auto"/>
      </w:divBdr>
    </w:div>
    <w:div w:id="1567107649">
      <w:bodyDiv w:val="1"/>
      <w:marLeft w:val="0"/>
      <w:marRight w:val="0"/>
      <w:marTop w:val="0"/>
      <w:marBottom w:val="0"/>
      <w:divBdr>
        <w:top w:val="none" w:sz="0" w:space="0" w:color="auto"/>
        <w:left w:val="none" w:sz="0" w:space="0" w:color="auto"/>
        <w:bottom w:val="none" w:sz="0" w:space="0" w:color="auto"/>
        <w:right w:val="none" w:sz="0" w:space="0" w:color="auto"/>
      </w:divBdr>
    </w:div>
    <w:div w:id="1567839237">
      <w:bodyDiv w:val="1"/>
      <w:marLeft w:val="0"/>
      <w:marRight w:val="0"/>
      <w:marTop w:val="0"/>
      <w:marBottom w:val="0"/>
      <w:divBdr>
        <w:top w:val="none" w:sz="0" w:space="0" w:color="auto"/>
        <w:left w:val="none" w:sz="0" w:space="0" w:color="auto"/>
        <w:bottom w:val="none" w:sz="0" w:space="0" w:color="auto"/>
        <w:right w:val="none" w:sz="0" w:space="0" w:color="auto"/>
      </w:divBdr>
    </w:div>
    <w:div w:id="1570261822">
      <w:bodyDiv w:val="1"/>
      <w:marLeft w:val="0"/>
      <w:marRight w:val="0"/>
      <w:marTop w:val="0"/>
      <w:marBottom w:val="0"/>
      <w:divBdr>
        <w:top w:val="none" w:sz="0" w:space="0" w:color="auto"/>
        <w:left w:val="none" w:sz="0" w:space="0" w:color="auto"/>
        <w:bottom w:val="none" w:sz="0" w:space="0" w:color="auto"/>
        <w:right w:val="none" w:sz="0" w:space="0" w:color="auto"/>
      </w:divBdr>
    </w:div>
    <w:div w:id="1571816704">
      <w:bodyDiv w:val="1"/>
      <w:marLeft w:val="0"/>
      <w:marRight w:val="0"/>
      <w:marTop w:val="0"/>
      <w:marBottom w:val="0"/>
      <w:divBdr>
        <w:top w:val="none" w:sz="0" w:space="0" w:color="auto"/>
        <w:left w:val="none" w:sz="0" w:space="0" w:color="auto"/>
        <w:bottom w:val="none" w:sz="0" w:space="0" w:color="auto"/>
        <w:right w:val="none" w:sz="0" w:space="0" w:color="auto"/>
      </w:divBdr>
    </w:div>
    <w:div w:id="1572930013">
      <w:bodyDiv w:val="1"/>
      <w:marLeft w:val="0"/>
      <w:marRight w:val="0"/>
      <w:marTop w:val="0"/>
      <w:marBottom w:val="0"/>
      <w:divBdr>
        <w:top w:val="none" w:sz="0" w:space="0" w:color="auto"/>
        <w:left w:val="none" w:sz="0" w:space="0" w:color="auto"/>
        <w:bottom w:val="none" w:sz="0" w:space="0" w:color="auto"/>
        <w:right w:val="none" w:sz="0" w:space="0" w:color="auto"/>
      </w:divBdr>
    </w:div>
    <w:div w:id="1574388309">
      <w:bodyDiv w:val="1"/>
      <w:marLeft w:val="0"/>
      <w:marRight w:val="0"/>
      <w:marTop w:val="0"/>
      <w:marBottom w:val="0"/>
      <w:divBdr>
        <w:top w:val="none" w:sz="0" w:space="0" w:color="auto"/>
        <w:left w:val="none" w:sz="0" w:space="0" w:color="auto"/>
        <w:bottom w:val="none" w:sz="0" w:space="0" w:color="auto"/>
        <w:right w:val="none" w:sz="0" w:space="0" w:color="auto"/>
      </w:divBdr>
    </w:div>
    <w:div w:id="1576472083">
      <w:bodyDiv w:val="1"/>
      <w:marLeft w:val="0"/>
      <w:marRight w:val="0"/>
      <w:marTop w:val="0"/>
      <w:marBottom w:val="0"/>
      <w:divBdr>
        <w:top w:val="none" w:sz="0" w:space="0" w:color="auto"/>
        <w:left w:val="none" w:sz="0" w:space="0" w:color="auto"/>
        <w:bottom w:val="none" w:sz="0" w:space="0" w:color="auto"/>
        <w:right w:val="none" w:sz="0" w:space="0" w:color="auto"/>
      </w:divBdr>
    </w:div>
    <w:div w:id="1579712372">
      <w:bodyDiv w:val="1"/>
      <w:marLeft w:val="0"/>
      <w:marRight w:val="0"/>
      <w:marTop w:val="0"/>
      <w:marBottom w:val="0"/>
      <w:divBdr>
        <w:top w:val="none" w:sz="0" w:space="0" w:color="auto"/>
        <w:left w:val="none" w:sz="0" w:space="0" w:color="auto"/>
        <w:bottom w:val="none" w:sz="0" w:space="0" w:color="auto"/>
        <w:right w:val="none" w:sz="0" w:space="0" w:color="auto"/>
      </w:divBdr>
    </w:div>
    <w:div w:id="1580289042">
      <w:bodyDiv w:val="1"/>
      <w:marLeft w:val="0"/>
      <w:marRight w:val="0"/>
      <w:marTop w:val="0"/>
      <w:marBottom w:val="0"/>
      <w:divBdr>
        <w:top w:val="none" w:sz="0" w:space="0" w:color="auto"/>
        <w:left w:val="none" w:sz="0" w:space="0" w:color="auto"/>
        <w:bottom w:val="none" w:sz="0" w:space="0" w:color="auto"/>
        <w:right w:val="none" w:sz="0" w:space="0" w:color="auto"/>
      </w:divBdr>
    </w:div>
    <w:div w:id="1583290934">
      <w:bodyDiv w:val="1"/>
      <w:marLeft w:val="0"/>
      <w:marRight w:val="0"/>
      <w:marTop w:val="0"/>
      <w:marBottom w:val="0"/>
      <w:divBdr>
        <w:top w:val="none" w:sz="0" w:space="0" w:color="auto"/>
        <w:left w:val="none" w:sz="0" w:space="0" w:color="auto"/>
        <w:bottom w:val="none" w:sz="0" w:space="0" w:color="auto"/>
        <w:right w:val="none" w:sz="0" w:space="0" w:color="auto"/>
      </w:divBdr>
      <w:divsChild>
        <w:div w:id="1950501939">
          <w:marLeft w:val="0"/>
          <w:marRight w:val="0"/>
          <w:marTop w:val="0"/>
          <w:marBottom w:val="0"/>
          <w:divBdr>
            <w:top w:val="none" w:sz="0" w:space="0" w:color="auto"/>
            <w:left w:val="none" w:sz="0" w:space="0" w:color="auto"/>
            <w:bottom w:val="none" w:sz="0" w:space="0" w:color="auto"/>
            <w:right w:val="none" w:sz="0" w:space="0" w:color="auto"/>
          </w:divBdr>
        </w:div>
      </w:divsChild>
    </w:div>
    <w:div w:id="1585143949">
      <w:bodyDiv w:val="1"/>
      <w:marLeft w:val="0"/>
      <w:marRight w:val="0"/>
      <w:marTop w:val="0"/>
      <w:marBottom w:val="0"/>
      <w:divBdr>
        <w:top w:val="none" w:sz="0" w:space="0" w:color="auto"/>
        <w:left w:val="none" w:sz="0" w:space="0" w:color="auto"/>
        <w:bottom w:val="none" w:sz="0" w:space="0" w:color="auto"/>
        <w:right w:val="none" w:sz="0" w:space="0" w:color="auto"/>
      </w:divBdr>
    </w:div>
    <w:div w:id="1592617001">
      <w:bodyDiv w:val="1"/>
      <w:marLeft w:val="0"/>
      <w:marRight w:val="0"/>
      <w:marTop w:val="0"/>
      <w:marBottom w:val="0"/>
      <w:divBdr>
        <w:top w:val="none" w:sz="0" w:space="0" w:color="auto"/>
        <w:left w:val="none" w:sz="0" w:space="0" w:color="auto"/>
        <w:bottom w:val="none" w:sz="0" w:space="0" w:color="auto"/>
        <w:right w:val="none" w:sz="0" w:space="0" w:color="auto"/>
      </w:divBdr>
    </w:div>
    <w:div w:id="1593119894">
      <w:bodyDiv w:val="1"/>
      <w:marLeft w:val="0"/>
      <w:marRight w:val="0"/>
      <w:marTop w:val="0"/>
      <w:marBottom w:val="0"/>
      <w:divBdr>
        <w:top w:val="none" w:sz="0" w:space="0" w:color="auto"/>
        <w:left w:val="none" w:sz="0" w:space="0" w:color="auto"/>
        <w:bottom w:val="none" w:sz="0" w:space="0" w:color="auto"/>
        <w:right w:val="none" w:sz="0" w:space="0" w:color="auto"/>
      </w:divBdr>
    </w:div>
    <w:div w:id="1594896585">
      <w:bodyDiv w:val="1"/>
      <w:marLeft w:val="0"/>
      <w:marRight w:val="0"/>
      <w:marTop w:val="0"/>
      <w:marBottom w:val="0"/>
      <w:divBdr>
        <w:top w:val="none" w:sz="0" w:space="0" w:color="auto"/>
        <w:left w:val="none" w:sz="0" w:space="0" w:color="auto"/>
        <w:bottom w:val="none" w:sz="0" w:space="0" w:color="auto"/>
        <w:right w:val="none" w:sz="0" w:space="0" w:color="auto"/>
      </w:divBdr>
    </w:div>
    <w:div w:id="1597320314">
      <w:bodyDiv w:val="1"/>
      <w:marLeft w:val="0"/>
      <w:marRight w:val="0"/>
      <w:marTop w:val="0"/>
      <w:marBottom w:val="0"/>
      <w:divBdr>
        <w:top w:val="none" w:sz="0" w:space="0" w:color="auto"/>
        <w:left w:val="none" w:sz="0" w:space="0" w:color="auto"/>
        <w:bottom w:val="none" w:sz="0" w:space="0" w:color="auto"/>
        <w:right w:val="none" w:sz="0" w:space="0" w:color="auto"/>
      </w:divBdr>
    </w:div>
    <w:div w:id="1597329520">
      <w:bodyDiv w:val="1"/>
      <w:marLeft w:val="0"/>
      <w:marRight w:val="0"/>
      <w:marTop w:val="0"/>
      <w:marBottom w:val="0"/>
      <w:divBdr>
        <w:top w:val="none" w:sz="0" w:space="0" w:color="auto"/>
        <w:left w:val="none" w:sz="0" w:space="0" w:color="auto"/>
        <w:bottom w:val="none" w:sz="0" w:space="0" w:color="auto"/>
        <w:right w:val="none" w:sz="0" w:space="0" w:color="auto"/>
      </w:divBdr>
    </w:div>
    <w:div w:id="1597864009">
      <w:bodyDiv w:val="1"/>
      <w:marLeft w:val="0"/>
      <w:marRight w:val="0"/>
      <w:marTop w:val="0"/>
      <w:marBottom w:val="0"/>
      <w:divBdr>
        <w:top w:val="none" w:sz="0" w:space="0" w:color="auto"/>
        <w:left w:val="none" w:sz="0" w:space="0" w:color="auto"/>
        <w:bottom w:val="none" w:sz="0" w:space="0" w:color="auto"/>
        <w:right w:val="none" w:sz="0" w:space="0" w:color="auto"/>
      </w:divBdr>
    </w:div>
    <w:div w:id="1598098895">
      <w:bodyDiv w:val="1"/>
      <w:marLeft w:val="0"/>
      <w:marRight w:val="0"/>
      <w:marTop w:val="0"/>
      <w:marBottom w:val="0"/>
      <w:divBdr>
        <w:top w:val="none" w:sz="0" w:space="0" w:color="auto"/>
        <w:left w:val="none" w:sz="0" w:space="0" w:color="auto"/>
        <w:bottom w:val="none" w:sz="0" w:space="0" w:color="auto"/>
        <w:right w:val="none" w:sz="0" w:space="0" w:color="auto"/>
      </w:divBdr>
    </w:div>
    <w:div w:id="1598634498">
      <w:bodyDiv w:val="1"/>
      <w:marLeft w:val="0"/>
      <w:marRight w:val="0"/>
      <w:marTop w:val="0"/>
      <w:marBottom w:val="0"/>
      <w:divBdr>
        <w:top w:val="none" w:sz="0" w:space="0" w:color="auto"/>
        <w:left w:val="none" w:sz="0" w:space="0" w:color="auto"/>
        <w:bottom w:val="none" w:sz="0" w:space="0" w:color="auto"/>
        <w:right w:val="none" w:sz="0" w:space="0" w:color="auto"/>
      </w:divBdr>
    </w:div>
    <w:div w:id="1599675388">
      <w:bodyDiv w:val="1"/>
      <w:marLeft w:val="0"/>
      <w:marRight w:val="0"/>
      <w:marTop w:val="0"/>
      <w:marBottom w:val="0"/>
      <w:divBdr>
        <w:top w:val="none" w:sz="0" w:space="0" w:color="auto"/>
        <w:left w:val="none" w:sz="0" w:space="0" w:color="auto"/>
        <w:bottom w:val="none" w:sz="0" w:space="0" w:color="auto"/>
        <w:right w:val="none" w:sz="0" w:space="0" w:color="auto"/>
      </w:divBdr>
    </w:div>
    <w:div w:id="1600676995">
      <w:bodyDiv w:val="1"/>
      <w:marLeft w:val="0"/>
      <w:marRight w:val="0"/>
      <w:marTop w:val="0"/>
      <w:marBottom w:val="0"/>
      <w:divBdr>
        <w:top w:val="none" w:sz="0" w:space="0" w:color="auto"/>
        <w:left w:val="none" w:sz="0" w:space="0" w:color="auto"/>
        <w:bottom w:val="none" w:sz="0" w:space="0" w:color="auto"/>
        <w:right w:val="none" w:sz="0" w:space="0" w:color="auto"/>
      </w:divBdr>
    </w:div>
    <w:div w:id="1602101350">
      <w:bodyDiv w:val="1"/>
      <w:marLeft w:val="0"/>
      <w:marRight w:val="0"/>
      <w:marTop w:val="0"/>
      <w:marBottom w:val="0"/>
      <w:divBdr>
        <w:top w:val="none" w:sz="0" w:space="0" w:color="auto"/>
        <w:left w:val="none" w:sz="0" w:space="0" w:color="auto"/>
        <w:bottom w:val="none" w:sz="0" w:space="0" w:color="auto"/>
        <w:right w:val="none" w:sz="0" w:space="0" w:color="auto"/>
      </w:divBdr>
    </w:div>
    <w:div w:id="1604610127">
      <w:bodyDiv w:val="1"/>
      <w:marLeft w:val="0"/>
      <w:marRight w:val="0"/>
      <w:marTop w:val="0"/>
      <w:marBottom w:val="0"/>
      <w:divBdr>
        <w:top w:val="none" w:sz="0" w:space="0" w:color="auto"/>
        <w:left w:val="none" w:sz="0" w:space="0" w:color="auto"/>
        <w:bottom w:val="none" w:sz="0" w:space="0" w:color="auto"/>
        <w:right w:val="none" w:sz="0" w:space="0" w:color="auto"/>
      </w:divBdr>
    </w:div>
    <w:div w:id="1611814810">
      <w:bodyDiv w:val="1"/>
      <w:marLeft w:val="0"/>
      <w:marRight w:val="0"/>
      <w:marTop w:val="0"/>
      <w:marBottom w:val="0"/>
      <w:divBdr>
        <w:top w:val="none" w:sz="0" w:space="0" w:color="auto"/>
        <w:left w:val="none" w:sz="0" w:space="0" w:color="auto"/>
        <w:bottom w:val="none" w:sz="0" w:space="0" w:color="auto"/>
        <w:right w:val="none" w:sz="0" w:space="0" w:color="auto"/>
      </w:divBdr>
    </w:div>
    <w:div w:id="1613367655">
      <w:bodyDiv w:val="1"/>
      <w:marLeft w:val="0"/>
      <w:marRight w:val="0"/>
      <w:marTop w:val="0"/>
      <w:marBottom w:val="0"/>
      <w:divBdr>
        <w:top w:val="none" w:sz="0" w:space="0" w:color="auto"/>
        <w:left w:val="none" w:sz="0" w:space="0" w:color="auto"/>
        <w:bottom w:val="none" w:sz="0" w:space="0" w:color="auto"/>
        <w:right w:val="none" w:sz="0" w:space="0" w:color="auto"/>
      </w:divBdr>
    </w:div>
    <w:div w:id="1615288422">
      <w:bodyDiv w:val="1"/>
      <w:marLeft w:val="0"/>
      <w:marRight w:val="0"/>
      <w:marTop w:val="0"/>
      <w:marBottom w:val="0"/>
      <w:divBdr>
        <w:top w:val="none" w:sz="0" w:space="0" w:color="auto"/>
        <w:left w:val="none" w:sz="0" w:space="0" w:color="auto"/>
        <w:bottom w:val="none" w:sz="0" w:space="0" w:color="auto"/>
        <w:right w:val="none" w:sz="0" w:space="0" w:color="auto"/>
      </w:divBdr>
    </w:div>
    <w:div w:id="1615942013">
      <w:bodyDiv w:val="1"/>
      <w:marLeft w:val="0"/>
      <w:marRight w:val="0"/>
      <w:marTop w:val="0"/>
      <w:marBottom w:val="0"/>
      <w:divBdr>
        <w:top w:val="none" w:sz="0" w:space="0" w:color="auto"/>
        <w:left w:val="none" w:sz="0" w:space="0" w:color="auto"/>
        <w:bottom w:val="none" w:sz="0" w:space="0" w:color="auto"/>
        <w:right w:val="none" w:sz="0" w:space="0" w:color="auto"/>
      </w:divBdr>
    </w:div>
    <w:div w:id="1619995312">
      <w:bodyDiv w:val="1"/>
      <w:marLeft w:val="0"/>
      <w:marRight w:val="0"/>
      <w:marTop w:val="0"/>
      <w:marBottom w:val="0"/>
      <w:divBdr>
        <w:top w:val="none" w:sz="0" w:space="0" w:color="auto"/>
        <w:left w:val="none" w:sz="0" w:space="0" w:color="auto"/>
        <w:bottom w:val="none" w:sz="0" w:space="0" w:color="auto"/>
        <w:right w:val="none" w:sz="0" w:space="0" w:color="auto"/>
      </w:divBdr>
    </w:div>
    <w:div w:id="1622691854">
      <w:bodyDiv w:val="1"/>
      <w:marLeft w:val="0"/>
      <w:marRight w:val="0"/>
      <w:marTop w:val="0"/>
      <w:marBottom w:val="0"/>
      <w:divBdr>
        <w:top w:val="none" w:sz="0" w:space="0" w:color="auto"/>
        <w:left w:val="none" w:sz="0" w:space="0" w:color="auto"/>
        <w:bottom w:val="none" w:sz="0" w:space="0" w:color="auto"/>
        <w:right w:val="none" w:sz="0" w:space="0" w:color="auto"/>
      </w:divBdr>
    </w:div>
    <w:div w:id="1622760851">
      <w:bodyDiv w:val="1"/>
      <w:marLeft w:val="0"/>
      <w:marRight w:val="0"/>
      <w:marTop w:val="0"/>
      <w:marBottom w:val="0"/>
      <w:divBdr>
        <w:top w:val="none" w:sz="0" w:space="0" w:color="auto"/>
        <w:left w:val="none" w:sz="0" w:space="0" w:color="auto"/>
        <w:bottom w:val="none" w:sz="0" w:space="0" w:color="auto"/>
        <w:right w:val="none" w:sz="0" w:space="0" w:color="auto"/>
      </w:divBdr>
    </w:div>
    <w:div w:id="1623802077">
      <w:bodyDiv w:val="1"/>
      <w:marLeft w:val="0"/>
      <w:marRight w:val="0"/>
      <w:marTop w:val="0"/>
      <w:marBottom w:val="0"/>
      <w:divBdr>
        <w:top w:val="none" w:sz="0" w:space="0" w:color="auto"/>
        <w:left w:val="none" w:sz="0" w:space="0" w:color="auto"/>
        <w:bottom w:val="none" w:sz="0" w:space="0" w:color="auto"/>
        <w:right w:val="none" w:sz="0" w:space="0" w:color="auto"/>
      </w:divBdr>
    </w:div>
    <w:div w:id="1624773422">
      <w:bodyDiv w:val="1"/>
      <w:marLeft w:val="0"/>
      <w:marRight w:val="0"/>
      <w:marTop w:val="0"/>
      <w:marBottom w:val="0"/>
      <w:divBdr>
        <w:top w:val="none" w:sz="0" w:space="0" w:color="auto"/>
        <w:left w:val="none" w:sz="0" w:space="0" w:color="auto"/>
        <w:bottom w:val="none" w:sz="0" w:space="0" w:color="auto"/>
        <w:right w:val="none" w:sz="0" w:space="0" w:color="auto"/>
      </w:divBdr>
    </w:div>
    <w:div w:id="1626037165">
      <w:bodyDiv w:val="1"/>
      <w:marLeft w:val="0"/>
      <w:marRight w:val="0"/>
      <w:marTop w:val="0"/>
      <w:marBottom w:val="0"/>
      <w:divBdr>
        <w:top w:val="none" w:sz="0" w:space="0" w:color="auto"/>
        <w:left w:val="none" w:sz="0" w:space="0" w:color="auto"/>
        <w:bottom w:val="none" w:sz="0" w:space="0" w:color="auto"/>
        <w:right w:val="none" w:sz="0" w:space="0" w:color="auto"/>
      </w:divBdr>
    </w:div>
    <w:div w:id="1630748582">
      <w:bodyDiv w:val="1"/>
      <w:marLeft w:val="0"/>
      <w:marRight w:val="0"/>
      <w:marTop w:val="0"/>
      <w:marBottom w:val="0"/>
      <w:divBdr>
        <w:top w:val="none" w:sz="0" w:space="0" w:color="auto"/>
        <w:left w:val="none" w:sz="0" w:space="0" w:color="auto"/>
        <w:bottom w:val="none" w:sz="0" w:space="0" w:color="auto"/>
        <w:right w:val="none" w:sz="0" w:space="0" w:color="auto"/>
      </w:divBdr>
    </w:div>
    <w:div w:id="1632133493">
      <w:bodyDiv w:val="1"/>
      <w:marLeft w:val="0"/>
      <w:marRight w:val="0"/>
      <w:marTop w:val="0"/>
      <w:marBottom w:val="0"/>
      <w:divBdr>
        <w:top w:val="none" w:sz="0" w:space="0" w:color="auto"/>
        <w:left w:val="none" w:sz="0" w:space="0" w:color="auto"/>
        <w:bottom w:val="none" w:sz="0" w:space="0" w:color="auto"/>
        <w:right w:val="none" w:sz="0" w:space="0" w:color="auto"/>
      </w:divBdr>
    </w:div>
    <w:div w:id="1635022609">
      <w:bodyDiv w:val="1"/>
      <w:marLeft w:val="0"/>
      <w:marRight w:val="0"/>
      <w:marTop w:val="0"/>
      <w:marBottom w:val="0"/>
      <w:divBdr>
        <w:top w:val="none" w:sz="0" w:space="0" w:color="auto"/>
        <w:left w:val="none" w:sz="0" w:space="0" w:color="auto"/>
        <w:bottom w:val="none" w:sz="0" w:space="0" w:color="auto"/>
        <w:right w:val="none" w:sz="0" w:space="0" w:color="auto"/>
      </w:divBdr>
    </w:div>
    <w:div w:id="1636371565">
      <w:bodyDiv w:val="1"/>
      <w:marLeft w:val="0"/>
      <w:marRight w:val="0"/>
      <w:marTop w:val="0"/>
      <w:marBottom w:val="0"/>
      <w:divBdr>
        <w:top w:val="none" w:sz="0" w:space="0" w:color="auto"/>
        <w:left w:val="none" w:sz="0" w:space="0" w:color="auto"/>
        <w:bottom w:val="none" w:sz="0" w:space="0" w:color="auto"/>
        <w:right w:val="none" w:sz="0" w:space="0" w:color="auto"/>
      </w:divBdr>
    </w:div>
    <w:div w:id="1640919468">
      <w:bodyDiv w:val="1"/>
      <w:marLeft w:val="0"/>
      <w:marRight w:val="0"/>
      <w:marTop w:val="0"/>
      <w:marBottom w:val="0"/>
      <w:divBdr>
        <w:top w:val="none" w:sz="0" w:space="0" w:color="auto"/>
        <w:left w:val="none" w:sz="0" w:space="0" w:color="auto"/>
        <w:bottom w:val="none" w:sz="0" w:space="0" w:color="auto"/>
        <w:right w:val="none" w:sz="0" w:space="0" w:color="auto"/>
      </w:divBdr>
      <w:divsChild>
        <w:div w:id="1015695351">
          <w:marLeft w:val="0"/>
          <w:marRight w:val="0"/>
          <w:marTop w:val="0"/>
          <w:marBottom w:val="0"/>
          <w:divBdr>
            <w:top w:val="none" w:sz="0" w:space="0" w:color="auto"/>
            <w:left w:val="none" w:sz="0" w:space="0" w:color="auto"/>
            <w:bottom w:val="none" w:sz="0" w:space="0" w:color="auto"/>
            <w:right w:val="none" w:sz="0" w:space="0" w:color="auto"/>
          </w:divBdr>
          <w:divsChild>
            <w:div w:id="587035814">
              <w:marLeft w:val="0"/>
              <w:marRight w:val="0"/>
              <w:marTop w:val="0"/>
              <w:marBottom w:val="0"/>
              <w:divBdr>
                <w:top w:val="none" w:sz="0" w:space="0" w:color="auto"/>
                <w:left w:val="none" w:sz="0" w:space="0" w:color="auto"/>
                <w:bottom w:val="none" w:sz="0" w:space="0" w:color="auto"/>
                <w:right w:val="none" w:sz="0" w:space="0" w:color="auto"/>
              </w:divBdr>
              <w:divsChild>
                <w:div w:id="409930226">
                  <w:marLeft w:val="0"/>
                  <w:marRight w:val="0"/>
                  <w:marTop w:val="0"/>
                  <w:marBottom w:val="0"/>
                  <w:divBdr>
                    <w:top w:val="none" w:sz="0" w:space="0" w:color="auto"/>
                    <w:left w:val="none" w:sz="0" w:space="0" w:color="auto"/>
                    <w:bottom w:val="none" w:sz="0" w:space="0" w:color="auto"/>
                    <w:right w:val="none" w:sz="0" w:space="0" w:color="auto"/>
                  </w:divBdr>
                  <w:divsChild>
                    <w:div w:id="2036955168">
                      <w:marLeft w:val="0"/>
                      <w:marRight w:val="0"/>
                      <w:marTop w:val="0"/>
                      <w:marBottom w:val="0"/>
                      <w:divBdr>
                        <w:top w:val="none" w:sz="0" w:space="0" w:color="auto"/>
                        <w:left w:val="none" w:sz="0" w:space="0" w:color="auto"/>
                        <w:bottom w:val="none" w:sz="0" w:space="0" w:color="auto"/>
                        <w:right w:val="none" w:sz="0" w:space="0" w:color="auto"/>
                      </w:divBdr>
                      <w:divsChild>
                        <w:div w:id="1857578955">
                          <w:marLeft w:val="0"/>
                          <w:marRight w:val="0"/>
                          <w:marTop w:val="0"/>
                          <w:marBottom w:val="0"/>
                          <w:divBdr>
                            <w:top w:val="none" w:sz="0" w:space="0" w:color="auto"/>
                            <w:left w:val="none" w:sz="0" w:space="0" w:color="auto"/>
                            <w:bottom w:val="none" w:sz="0" w:space="0" w:color="auto"/>
                            <w:right w:val="none" w:sz="0" w:space="0" w:color="auto"/>
                          </w:divBdr>
                          <w:divsChild>
                            <w:div w:id="1831753714">
                              <w:marLeft w:val="0"/>
                              <w:marRight w:val="0"/>
                              <w:marTop w:val="0"/>
                              <w:marBottom w:val="0"/>
                              <w:divBdr>
                                <w:top w:val="none" w:sz="0" w:space="0" w:color="auto"/>
                                <w:left w:val="none" w:sz="0" w:space="0" w:color="auto"/>
                                <w:bottom w:val="none" w:sz="0" w:space="0" w:color="auto"/>
                                <w:right w:val="none" w:sz="0" w:space="0" w:color="auto"/>
                              </w:divBdr>
                              <w:divsChild>
                                <w:div w:id="207173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227835">
      <w:bodyDiv w:val="1"/>
      <w:marLeft w:val="0"/>
      <w:marRight w:val="0"/>
      <w:marTop w:val="0"/>
      <w:marBottom w:val="0"/>
      <w:divBdr>
        <w:top w:val="none" w:sz="0" w:space="0" w:color="auto"/>
        <w:left w:val="none" w:sz="0" w:space="0" w:color="auto"/>
        <w:bottom w:val="none" w:sz="0" w:space="0" w:color="auto"/>
        <w:right w:val="none" w:sz="0" w:space="0" w:color="auto"/>
      </w:divBdr>
    </w:div>
    <w:div w:id="1643272738">
      <w:bodyDiv w:val="1"/>
      <w:marLeft w:val="0"/>
      <w:marRight w:val="0"/>
      <w:marTop w:val="0"/>
      <w:marBottom w:val="0"/>
      <w:divBdr>
        <w:top w:val="none" w:sz="0" w:space="0" w:color="auto"/>
        <w:left w:val="none" w:sz="0" w:space="0" w:color="auto"/>
        <w:bottom w:val="none" w:sz="0" w:space="0" w:color="auto"/>
        <w:right w:val="none" w:sz="0" w:space="0" w:color="auto"/>
      </w:divBdr>
    </w:div>
    <w:div w:id="1644888192">
      <w:bodyDiv w:val="1"/>
      <w:marLeft w:val="0"/>
      <w:marRight w:val="0"/>
      <w:marTop w:val="0"/>
      <w:marBottom w:val="0"/>
      <w:divBdr>
        <w:top w:val="none" w:sz="0" w:space="0" w:color="auto"/>
        <w:left w:val="none" w:sz="0" w:space="0" w:color="auto"/>
        <w:bottom w:val="none" w:sz="0" w:space="0" w:color="auto"/>
        <w:right w:val="none" w:sz="0" w:space="0" w:color="auto"/>
      </w:divBdr>
    </w:div>
    <w:div w:id="1647008942">
      <w:bodyDiv w:val="1"/>
      <w:marLeft w:val="0"/>
      <w:marRight w:val="0"/>
      <w:marTop w:val="0"/>
      <w:marBottom w:val="0"/>
      <w:divBdr>
        <w:top w:val="none" w:sz="0" w:space="0" w:color="auto"/>
        <w:left w:val="none" w:sz="0" w:space="0" w:color="auto"/>
        <w:bottom w:val="none" w:sz="0" w:space="0" w:color="auto"/>
        <w:right w:val="none" w:sz="0" w:space="0" w:color="auto"/>
      </w:divBdr>
    </w:div>
    <w:div w:id="1647510523">
      <w:bodyDiv w:val="1"/>
      <w:marLeft w:val="0"/>
      <w:marRight w:val="0"/>
      <w:marTop w:val="0"/>
      <w:marBottom w:val="0"/>
      <w:divBdr>
        <w:top w:val="none" w:sz="0" w:space="0" w:color="auto"/>
        <w:left w:val="none" w:sz="0" w:space="0" w:color="auto"/>
        <w:bottom w:val="none" w:sz="0" w:space="0" w:color="auto"/>
        <w:right w:val="none" w:sz="0" w:space="0" w:color="auto"/>
      </w:divBdr>
    </w:div>
    <w:div w:id="1647541118">
      <w:bodyDiv w:val="1"/>
      <w:marLeft w:val="0"/>
      <w:marRight w:val="0"/>
      <w:marTop w:val="0"/>
      <w:marBottom w:val="0"/>
      <w:divBdr>
        <w:top w:val="none" w:sz="0" w:space="0" w:color="auto"/>
        <w:left w:val="none" w:sz="0" w:space="0" w:color="auto"/>
        <w:bottom w:val="none" w:sz="0" w:space="0" w:color="auto"/>
        <w:right w:val="none" w:sz="0" w:space="0" w:color="auto"/>
      </w:divBdr>
    </w:div>
    <w:div w:id="1648051768">
      <w:bodyDiv w:val="1"/>
      <w:marLeft w:val="0"/>
      <w:marRight w:val="0"/>
      <w:marTop w:val="0"/>
      <w:marBottom w:val="0"/>
      <w:divBdr>
        <w:top w:val="none" w:sz="0" w:space="0" w:color="auto"/>
        <w:left w:val="none" w:sz="0" w:space="0" w:color="auto"/>
        <w:bottom w:val="none" w:sz="0" w:space="0" w:color="auto"/>
        <w:right w:val="none" w:sz="0" w:space="0" w:color="auto"/>
      </w:divBdr>
    </w:div>
    <w:div w:id="1653292268">
      <w:bodyDiv w:val="1"/>
      <w:marLeft w:val="0"/>
      <w:marRight w:val="0"/>
      <w:marTop w:val="0"/>
      <w:marBottom w:val="0"/>
      <w:divBdr>
        <w:top w:val="none" w:sz="0" w:space="0" w:color="auto"/>
        <w:left w:val="none" w:sz="0" w:space="0" w:color="auto"/>
        <w:bottom w:val="none" w:sz="0" w:space="0" w:color="auto"/>
        <w:right w:val="none" w:sz="0" w:space="0" w:color="auto"/>
      </w:divBdr>
    </w:div>
    <w:div w:id="1654290842">
      <w:bodyDiv w:val="1"/>
      <w:marLeft w:val="0"/>
      <w:marRight w:val="0"/>
      <w:marTop w:val="0"/>
      <w:marBottom w:val="0"/>
      <w:divBdr>
        <w:top w:val="none" w:sz="0" w:space="0" w:color="auto"/>
        <w:left w:val="none" w:sz="0" w:space="0" w:color="auto"/>
        <w:bottom w:val="none" w:sz="0" w:space="0" w:color="auto"/>
        <w:right w:val="none" w:sz="0" w:space="0" w:color="auto"/>
      </w:divBdr>
    </w:div>
    <w:div w:id="1656646527">
      <w:bodyDiv w:val="1"/>
      <w:marLeft w:val="0"/>
      <w:marRight w:val="0"/>
      <w:marTop w:val="0"/>
      <w:marBottom w:val="0"/>
      <w:divBdr>
        <w:top w:val="none" w:sz="0" w:space="0" w:color="auto"/>
        <w:left w:val="none" w:sz="0" w:space="0" w:color="auto"/>
        <w:bottom w:val="none" w:sz="0" w:space="0" w:color="auto"/>
        <w:right w:val="none" w:sz="0" w:space="0" w:color="auto"/>
      </w:divBdr>
    </w:div>
    <w:div w:id="1657957659">
      <w:bodyDiv w:val="1"/>
      <w:marLeft w:val="0"/>
      <w:marRight w:val="0"/>
      <w:marTop w:val="0"/>
      <w:marBottom w:val="0"/>
      <w:divBdr>
        <w:top w:val="none" w:sz="0" w:space="0" w:color="auto"/>
        <w:left w:val="none" w:sz="0" w:space="0" w:color="auto"/>
        <w:bottom w:val="none" w:sz="0" w:space="0" w:color="auto"/>
        <w:right w:val="none" w:sz="0" w:space="0" w:color="auto"/>
      </w:divBdr>
    </w:div>
    <w:div w:id="1660966003">
      <w:bodyDiv w:val="1"/>
      <w:marLeft w:val="0"/>
      <w:marRight w:val="0"/>
      <w:marTop w:val="0"/>
      <w:marBottom w:val="0"/>
      <w:divBdr>
        <w:top w:val="none" w:sz="0" w:space="0" w:color="auto"/>
        <w:left w:val="none" w:sz="0" w:space="0" w:color="auto"/>
        <w:bottom w:val="none" w:sz="0" w:space="0" w:color="auto"/>
        <w:right w:val="none" w:sz="0" w:space="0" w:color="auto"/>
      </w:divBdr>
    </w:div>
    <w:div w:id="1661277511">
      <w:bodyDiv w:val="1"/>
      <w:marLeft w:val="0"/>
      <w:marRight w:val="0"/>
      <w:marTop w:val="0"/>
      <w:marBottom w:val="0"/>
      <w:divBdr>
        <w:top w:val="none" w:sz="0" w:space="0" w:color="auto"/>
        <w:left w:val="none" w:sz="0" w:space="0" w:color="auto"/>
        <w:bottom w:val="none" w:sz="0" w:space="0" w:color="auto"/>
        <w:right w:val="none" w:sz="0" w:space="0" w:color="auto"/>
      </w:divBdr>
    </w:div>
    <w:div w:id="1661734436">
      <w:bodyDiv w:val="1"/>
      <w:marLeft w:val="0"/>
      <w:marRight w:val="0"/>
      <w:marTop w:val="0"/>
      <w:marBottom w:val="0"/>
      <w:divBdr>
        <w:top w:val="none" w:sz="0" w:space="0" w:color="auto"/>
        <w:left w:val="none" w:sz="0" w:space="0" w:color="auto"/>
        <w:bottom w:val="none" w:sz="0" w:space="0" w:color="auto"/>
        <w:right w:val="none" w:sz="0" w:space="0" w:color="auto"/>
      </w:divBdr>
    </w:div>
    <w:div w:id="1667973292">
      <w:bodyDiv w:val="1"/>
      <w:marLeft w:val="0"/>
      <w:marRight w:val="0"/>
      <w:marTop w:val="0"/>
      <w:marBottom w:val="0"/>
      <w:divBdr>
        <w:top w:val="none" w:sz="0" w:space="0" w:color="auto"/>
        <w:left w:val="none" w:sz="0" w:space="0" w:color="auto"/>
        <w:bottom w:val="none" w:sz="0" w:space="0" w:color="auto"/>
        <w:right w:val="none" w:sz="0" w:space="0" w:color="auto"/>
      </w:divBdr>
    </w:div>
    <w:div w:id="1668093353">
      <w:bodyDiv w:val="1"/>
      <w:marLeft w:val="0"/>
      <w:marRight w:val="0"/>
      <w:marTop w:val="0"/>
      <w:marBottom w:val="0"/>
      <w:divBdr>
        <w:top w:val="none" w:sz="0" w:space="0" w:color="auto"/>
        <w:left w:val="none" w:sz="0" w:space="0" w:color="auto"/>
        <w:bottom w:val="none" w:sz="0" w:space="0" w:color="auto"/>
        <w:right w:val="none" w:sz="0" w:space="0" w:color="auto"/>
      </w:divBdr>
    </w:div>
    <w:div w:id="1670986178">
      <w:bodyDiv w:val="1"/>
      <w:marLeft w:val="0"/>
      <w:marRight w:val="0"/>
      <w:marTop w:val="0"/>
      <w:marBottom w:val="0"/>
      <w:divBdr>
        <w:top w:val="none" w:sz="0" w:space="0" w:color="auto"/>
        <w:left w:val="none" w:sz="0" w:space="0" w:color="auto"/>
        <w:bottom w:val="none" w:sz="0" w:space="0" w:color="auto"/>
        <w:right w:val="none" w:sz="0" w:space="0" w:color="auto"/>
      </w:divBdr>
    </w:div>
    <w:div w:id="1671330423">
      <w:bodyDiv w:val="1"/>
      <w:marLeft w:val="0"/>
      <w:marRight w:val="0"/>
      <w:marTop w:val="0"/>
      <w:marBottom w:val="0"/>
      <w:divBdr>
        <w:top w:val="none" w:sz="0" w:space="0" w:color="auto"/>
        <w:left w:val="none" w:sz="0" w:space="0" w:color="auto"/>
        <w:bottom w:val="none" w:sz="0" w:space="0" w:color="auto"/>
        <w:right w:val="none" w:sz="0" w:space="0" w:color="auto"/>
      </w:divBdr>
    </w:div>
    <w:div w:id="1675643934">
      <w:bodyDiv w:val="1"/>
      <w:marLeft w:val="0"/>
      <w:marRight w:val="0"/>
      <w:marTop w:val="0"/>
      <w:marBottom w:val="0"/>
      <w:divBdr>
        <w:top w:val="none" w:sz="0" w:space="0" w:color="auto"/>
        <w:left w:val="none" w:sz="0" w:space="0" w:color="auto"/>
        <w:bottom w:val="none" w:sz="0" w:space="0" w:color="auto"/>
        <w:right w:val="none" w:sz="0" w:space="0" w:color="auto"/>
      </w:divBdr>
    </w:div>
    <w:div w:id="1678772561">
      <w:bodyDiv w:val="1"/>
      <w:marLeft w:val="0"/>
      <w:marRight w:val="0"/>
      <w:marTop w:val="0"/>
      <w:marBottom w:val="0"/>
      <w:divBdr>
        <w:top w:val="none" w:sz="0" w:space="0" w:color="auto"/>
        <w:left w:val="none" w:sz="0" w:space="0" w:color="auto"/>
        <w:bottom w:val="none" w:sz="0" w:space="0" w:color="auto"/>
        <w:right w:val="none" w:sz="0" w:space="0" w:color="auto"/>
      </w:divBdr>
    </w:div>
    <w:div w:id="1679849851">
      <w:bodyDiv w:val="1"/>
      <w:marLeft w:val="0"/>
      <w:marRight w:val="0"/>
      <w:marTop w:val="0"/>
      <w:marBottom w:val="0"/>
      <w:divBdr>
        <w:top w:val="none" w:sz="0" w:space="0" w:color="auto"/>
        <w:left w:val="none" w:sz="0" w:space="0" w:color="auto"/>
        <w:bottom w:val="none" w:sz="0" w:space="0" w:color="auto"/>
        <w:right w:val="none" w:sz="0" w:space="0" w:color="auto"/>
      </w:divBdr>
    </w:div>
    <w:div w:id="1681661733">
      <w:bodyDiv w:val="1"/>
      <w:marLeft w:val="0"/>
      <w:marRight w:val="0"/>
      <w:marTop w:val="0"/>
      <w:marBottom w:val="0"/>
      <w:divBdr>
        <w:top w:val="none" w:sz="0" w:space="0" w:color="auto"/>
        <w:left w:val="none" w:sz="0" w:space="0" w:color="auto"/>
        <w:bottom w:val="none" w:sz="0" w:space="0" w:color="auto"/>
        <w:right w:val="none" w:sz="0" w:space="0" w:color="auto"/>
      </w:divBdr>
    </w:div>
    <w:div w:id="1684089034">
      <w:bodyDiv w:val="1"/>
      <w:marLeft w:val="0"/>
      <w:marRight w:val="0"/>
      <w:marTop w:val="0"/>
      <w:marBottom w:val="0"/>
      <w:divBdr>
        <w:top w:val="none" w:sz="0" w:space="0" w:color="auto"/>
        <w:left w:val="none" w:sz="0" w:space="0" w:color="auto"/>
        <w:bottom w:val="none" w:sz="0" w:space="0" w:color="auto"/>
        <w:right w:val="none" w:sz="0" w:space="0" w:color="auto"/>
      </w:divBdr>
    </w:div>
    <w:div w:id="1685203530">
      <w:bodyDiv w:val="1"/>
      <w:marLeft w:val="0"/>
      <w:marRight w:val="0"/>
      <w:marTop w:val="0"/>
      <w:marBottom w:val="0"/>
      <w:divBdr>
        <w:top w:val="none" w:sz="0" w:space="0" w:color="auto"/>
        <w:left w:val="none" w:sz="0" w:space="0" w:color="auto"/>
        <w:bottom w:val="none" w:sz="0" w:space="0" w:color="auto"/>
        <w:right w:val="none" w:sz="0" w:space="0" w:color="auto"/>
      </w:divBdr>
      <w:divsChild>
        <w:div w:id="1375810836">
          <w:marLeft w:val="0"/>
          <w:marRight w:val="0"/>
          <w:marTop w:val="0"/>
          <w:marBottom w:val="0"/>
          <w:divBdr>
            <w:top w:val="none" w:sz="0" w:space="0" w:color="auto"/>
            <w:left w:val="none" w:sz="0" w:space="0" w:color="auto"/>
            <w:bottom w:val="none" w:sz="0" w:space="0" w:color="auto"/>
            <w:right w:val="none" w:sz="0" w:space="0" w:color="auto"/>
          </w:divBdr>
          <w:divsChild>
            <w:div w:id="1255741530">
              <w:marLeft w:val="0"/>
              <w:marRight w:val="0"/>
              <w:marTop w:val="0"/>
              <w:marBottom w:val="0"/>
              <w:divBdr>
                <w:top w:val="none" w:sz="0" w:space="0" w:color="auto"/>
                <w:left w:val="none" w:sz="0" w:space="0" w:color="auto"/>
                <w:bottom w:val="none" w:sz="0" w:space="0" w:color="auto"/>
                <w:right w:val="none" w:sz="0" w:space="0" w:color="auto"/>
              </w:divBdr>
              <w:divsChild>
                <w:div w:id="176500407">
                  <w:marLeft w:val="0"/>
                  <w:marRight w:val="0"/>
                  <w:marTop w:val="0"/>
                  <w:marBottom w:val="0"/>
                  <w:divBdr>
                    <w:top w:val="none" w:sz="0" w:space="0" w:color="auto"/>
                    <w:left w:val="none" w:sz="0" w:space="0" w:color="auto"/>
                    <w:bottom w:val="none" w:sz="0" w:space="0" w:color="auto"/>
                    <w:right w:val="none" w:sz="0" w:space="0" w:color="auto"/>
                  </w:divBdr>
                  <w:divsChild>
                    <w:div w:id="1030034127">
                      <w:marLeft w:val="0"/>
                      <w:marRight w:val="0"/>
                      <w:marTop w:val="0"/>
                      <w:marBottom w:val="0"/>
                      <w:divBdr>
                        <w:top w:val="none" w:sz="0" w:space="0" w:color="auto"/>
                        <w:left w:val="none" w:sz="0" w:space="0" w:color="auto"/>
                        <w:bottom w:val="none" w:sz="0" w:space="0" w:color="auto"/>
                        <w:right w:val="none" w:sz="0" w:space="0" w:color="auto"/>
                      </w:divBdr>
                      <w:divsChild>
                        <w:div w:id="1047608169">
                          <w:marLeft w:val="0"/>
                          <w:marRight w:val="0"/>
                          <w:marTop w:val="0"/>
                          <w:marBottom w:val="0"/>
                          <w:divBdr>
                            <w:top w:val="none" w:sz="0" w:space="0" w:color="auto"/>
                            <w:left w:val="none" w:sz="0" w:space="0" w:color="auto"/>
                            <w:bottom w:val="none" w:sz="0" w:space="0" w:color="auto"/>
                            <w:right w:val="none" w:sz="0" w:space="0" w:color="auto"/>
                          </w:divBdr>
                          <w:divsChild>
                            <w:div w:id="462387433">
                              <w:marLeft w:val="0"/>
                              <w:marRight w:val="0"/>
                              <w:marTop w:val="0"/>
                              <w:marBottom w:val="0"/>
                              <w:divBdr>
                                <w:top w:val="none" w:sz="0" w:space="0" w:color="auto"/>
                                <w:left w:val="none" w:sz="0" w:space="0" w:color="auto"/>
                                <w:bottom w:val="none" w:sz="0" w:space="0" w:color="auto"/>
                                <w:right w:val="none" w:sz="0" w:space="0" w:color="auto"/>
                              </w:divBdr>
                              <w:divsChild>
                                <w:div w:id="848102634">
                                  <w:marLeft w:val="300"/>
                                  <w:marRight w:val="0"/>
                                  <w:marTop w:val="0"/>
                                  <w:marBottom w:val="0"/>
                                  <w:divBdr>
                                    <w:top w:val="none" w:sz="0" w:space="0" w:color="auto"/>
                                    <w:left w:val="none" w:sz="0" w:space="0" w:color="auto"/>
                                    <w:bottom w:val="none" w:sz="0" w:space="0" w:color="auto"/>
                                    <w:right w:val="none" w:sz="0" w:space="0" w:color="auto"/>
                                  </w:divBdr>
                                  <w:divsChild>
                                    <w:div w:id="15399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251217">
      <w:bodyDiv w:val="1"/>
      <w:marLeft w:val="0"/>
      <w:marRight w:val="0"/>
      <w:marTop w:val="0"/>
      <w:marBottom w:val="0"/>
      <w:divBdr>
        <w:top w:val="none" w:sz="0" w:space="0" w:color="auto"/>
        <w:left w:val="none" w:sz="0" w:space="0" w:color="auto"/>
        <w:bottom w:val="none" w:sz="0" w:space="0" w:color="auto"/>
        <w:right w:val="none" w:sz="0" w:space="0" w:color="auto"/>
      </w:divBdr>
    </w:div>
    <w:div w:id="1688366981">
      <w:bodyDiv w:val="1"/>
      <w:marLeft w:val="0"/>
      <w:marRight w:val="0"/>
      <w:marTop w:val="0"/>
      <w:marBottom w:val="0"/>
      <w:divBdr>
        <w:top w:val="none" w:sz="0" w:space="0" w:color="auto"/>
        <w:left w:val="none" w:sz="0" w:space="0" w:color="auto"/>
        <w:bottom w:val="none" w:sz="0" w:space="0" w:color="auto"/>
        <w:right w:val="none" w:sz="0" w:space="0" w:color="auto"/>
      </w:divBdr>
    </w:div>
    <w:div w:id="1688406168">
      <w:bodyDiv w:val="1"/>
      <w:marLeft w:val="0"/>
      <w:marRight w:val="0"/>
      <w:marTop w:val="0"/>
      <w:marBottom w:val="0"/>
      <w:divBdr>
        <w:top w:val="none" w:sz="0" w:space="0" w:color="auto"/>
        <w:left w:val="none" w:sz="0" w:space="0" w:color="auto"/>
        <w:bottom w:val="none" w:sz="0" w:space="0" w:color="auto"/>
        <w:right w:val="none" w:sz="0" w:space="0" w:color="auto"/>
      </w:divBdr>
      <w:divsChild>
        <w:div w:id="358547639">
          <w:marLeft w:val="0"/>
          <w:marRight w:val="0"/>
          <w:marTop w:val="0"/>
          <w:marBottom w:val="0"/>
          <w:divBdr>
            <w:top w:val="none" w:sz="0" w:space="0" w:color="auto"/>
            <w:left w:val="none" w:sz="0" w:space="0" w:color="auto"/>
            <w:bottom w:val="none" w:sz="0" w:space="0" w:color="auto"/>
            <w:right w:val="none" w:sz="0" w:space="0" w:color="auto"/>
          </w:divBdr>
          <w:divsChild>
            <w:div w:id="971324464">
              <w:marLeft w:val="0"/>
              <w:marRight w:val="0"/>
              <w:marTop w:val="0"/>
              <w:marBottom w:val="0"/>
              <w:divBdr>
                <w:top w:val="none" w:sz="0" w:space="0" w:color="auto"/>
                <w:left w:val="none" w:sz="0" w:space="0" w:color="auto"/>
                <w:bottom w:val="none" w:sz="0" w:space="0" w:color="auto"/>
                <w:right w:val="none" w:sz="0" w:space="0" w:color="auto"/>
              </w:divBdr>
              <w:divsChild>
                <w:div w:id="811673557">
                  <w:marLeft w:val="525"/>
                  <w:marRight w:val="0"/>
                  <w:marTop w:val="150"/>
                  <w:marBottom w:val="0"/>
                  <w:divBdr>
                    <w:top w:val="none" w:sz="0" w:space="0" w:color="auto"/>
                    <w:left w:val="none" w:sz="0" w:space="0" w:color="auto"/>
                    <w:bottom w:val="none" w:sz="0" w:space="0" w:color="auto"/>
                    <w:right w:val="none" w:sz="0" w:space="0" w:color="auto"/>
                  </w:divBdr>
                  <w:divsChild>
                    <w:div w:id="1487279173">
                      <w:marLeft w:val="0"/>
                      <w:marRight w:val="0"/>
                      <w:marTop w:val="0"/>
                      <w:marBottom w:val="0"/>
                      <w:divBdr>
                        <w:top w:val="none" w:sz="0" w:space="0" w:color="auto"/>
                        <w:left w:val="none" w:sz="0" w:space="0" w:color="auto"/>
                        <w:bottom w:val="none" w:sz="0" w:space="0" w:color="auto"/>
                        <w:right w:val="none" w:sz="0" w:space="0" w:color="auto"/>
                      </w:divBdr>
                      <w:divsChild>
                        <w:div w:id="97552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752160">
      <w:bodyDiv w:val="1"/>
      <w:marLeft w:val="0"/>
      <w:marRight w:val="0"/>
      <w:marTop w:val="0"/>
      <w:marBottom w:val="0"/>
      <w:divBdr>
        <w:top w:val="none" w:sz="0" w:space="0" w:color="auto"/>
        <w:left w:val="none" w:sz="0" w:space="0" w:color="auto"/>
        <w:bottom w:val="none" w:sz="0" w:space="0" w:color="auto"/>
        <w:right w:val="none" w:sz="0" w:space="0" w:color="auto"/>
      </w:divBdr>
    </w:div>
    <w:div w:id="1690372754">
      <w:bodyDiv w:val="1"/>
      <w:marLeft w:val="0"/>
      <w:marRight w:val="0"/>
      <w:marTop w:val="0"/>
      <w:marBottom w:val="0"/>
      <w:divBdr>
        <w:top w:val="none" w:sz="0" w:space="0" w:color="auto"/>
        <w:left w:val="none" w:sz="0" w:space="0" w:color="auto"/>
        <w:bottom w:val="none" w:sz="0" w:space="0" w:color="auto"/>
        <w:right w:val="none" w:sz="0" w:space="0" w:color="auto"/>
      </w:divBdr>
      <w:divsChild>
        <w:div w:id="392048773">
          <w:marLeft w:val="0"/>
          <w:marRight w:val="0"/>
          <w:marTop w:val="0"/>
          <w:marBottom w:val="0"/>
          <w:divBdr>
            <w:top w:val="none" w:sz="0" w:space="0" w:color="auto"/>
            <w:left w:val="none" w:sz="0" w:space="0" w:color="auto"/>
            <w:bottom w:val="none" w:sz="0" w:space="0" w:color="auto"/>
            <w:right w:val="none" w:sz="0" w:space="0" w:color="auto"/>
          </w:divBdr>
          <w:divsChild>
            <w:div w:id="278805679">
              <w:marLeft w:val="0"/>
              <w:marRight w:val="0"/>
              <w:marTop w:val="0"/>
              <w:marBottom w:val="0"/>
              <w:divBdr>
                <w:top w:val="none" w:sz="0" w:space="0" w:color="auto"/>
                <w:left w:val="none" w:sz="0" w:space="0" w:color="auto"/>
                <w:bottom w:val="none" w:sz="0" w:space="0" w:color="auto"/>
                <w:right w:val="none" w:sz="0" w:space="0" w:color="auto"/>
              </w:divBdr>
              <w:divsChild>
                <w:div w:id="1259295767">
                  <w:marLeft w:val="0"/>
                  <w:marRight w:val="0"/>
                  <w:marTop w:val="0"/>
                  <w:marBottom w:val="0"/>
                  <w:divBdr>
                    <w:top w:val="none" w:sz="0" w:space="0" w:color="auto"/>
                    <w:left w:val="none" w:sz="0" w:space="0" w:color="auto"/>
                    <w:bottom w:val="none" w:sz="0" w:space="0" w:color="auto"/>
                    <w:right w:val="none" w:sz="0" w:space="0" w:color="auto"/>
                  </w:divBdr>
                  <w:divsChild>
                    <w:div w:id="546994453">
                      <w:marLeft w:val="0"/>
                      <w:marRight w:val="0"/>
                      <w:marTop w:val="0"/>
                      <w:marBottom w:val="0"/>
                      <w:divBdr>
                        <w:top w:val="none" w:sz="0" w:space="0" w:color="auto"/>
                        <w:left w:val="none" w:sz="0" w:space="0" w:color="auto"/>
                        <w:bottom w:val="none" w:sz="0" w:space="0" w:color="auto"/>
                        <w:right w:val="none" w:sz="0" w:space="0" w:color="auto"/>
                      </w:divBdr>
                      <w:divsChild>
                        <w:div w:id="174926235">
                          <w:marLeft w:val="0"/>
                          <w:marRight w:val="0"/>
                          <w:marTop w:val="0"/>
                          <w:marBottom w:val="0"/>
                          <w:divBdr>
                            <w:top w:val="none" w:sz="0" w:space="0" w:color="auto"/>
                            <w:left w:val="none" w:sz="0" w:space="0" w:color="auto"/>
                            <w:bottom w:val="none" w:sz="0" w:space="0" w:color="auto"/>
                            <w:right w:val="none" w:sz="0" w:space="0" w:color="auto"/>
                          </w:divBdr>
                          <w:divsChild>
                            <w:div w:id="2118478909">
                              <w:marLeft w:val="0"/>
                              <w:marRight w:val="0"/>
                              <w:marTop w:val="0"/>
                              <w:marBottom w:val="0"/>
                              <w:divBdr>
                                <w:top w:val="none" w:sz="0" w:space="0" w:color="auto"/>
                                <w:left w:val="none" w:sz="0" w:space="0" w:color="auto"/>
                                <w:bottom w:val="none" w:sz="0" w:space="0" w:color="auto"/>
                                <w:right w:val="none" w:sz="0" w:space="0" w:color="auto"/>
                              </w:divBdr>
                              <w:divsChild>
                                <w:div w:id="1798524256">
                                  <w:marLeft w:val="0"/>
                                  <w:marRight w:val="0"/>
                                  <w:marTop w:val="0"/>
                                  <w:marBottom w:val="0"/>
                                  <w:divBdr>
                                    <w:top w:val="none" w:sz="0" w:space="0" w:color="auto"/>
                                    <w:left w:val="none" w:sz="0" w:space="0" w:color="auto"/>
                                    <w:bottom w:val="none" w:sz="0" w:space="0" w:color="auto"/>
                                    <w:right w:val="none" w:sz="0" w:space="0" w:color="auto"/>
                                  </w:divBdr>
                                  <w:divsChild>
                                    <w:div w:id="11474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7931">
                          <w:marLeft w:val="0"/>
                          <w:marRight w:val="0"/>
                          <w:marTop w:val="0"/>
                          <w:marBottom w:val="0"/>
                          <w:divBdr>
                            <w:top w:val="single" w:sz="18" w:space="0" w:color="FF0000"/>
                            <w:left w:val="single" w:sz="18" w:space="8" w:color="FF0000"/>
                            <w:bottom w:val="single" w:sz="18" w:space="0" w:color="FF0000"/>
                            <w:right w:val="single" w:sz="18" w:space="8" w:color="FF0000"/>
                          </w:divBdr>
                        </w:div>
                        <w:div w:id="445319253">
                          <w:marLeft w:val="0"/>
                          <w:marRight w:val="0"/>
                          <w:marTop w:val="0"/>
                          <w:marBottom w:val="0"/>
                          <w:divBdr>
                            <w:top w:val="none" w:sz="0" w:space="0" w:color="auto"/>
                            <w:left w:val="none" w:sz="0" w:space="0" w:color="auto"/>
                            <w:bottom w:val="none" w:sz="0" w:space="0" w:color="auto"/>
                            <w:right w:val="none" w:sz="0" w:space="0" w:color="auto"/>
                          </w:divBdr>
                          <w:divsChild>
                            <w:div w:id="665088569">
                              <w:marLeft w:val="0"/>
                              <w:marRight w:val="0"/>
                              <w:marTop w:val="0"/>
                              <w:marBottom w:val="0"/>
                              <w:divBdr>
                                <w:top w:val="none" w:sz="0" w:space="0" w:color="auto"/>
                                <w:left w:val="none" w:sz="0" w:space="0" w:color="auto"/>
                                <w:bottom w:val="none" w:sz="0" w:space="0" w:color="auto"/>
                                <w:right w:val="none" w:sz="0" w:space="0" w:color="auto"/>
                              </w:divBdr>
                              <w:divsChild>
                                <w:div w:id="1560357555">
                                  <w:marLeft w:val="0"/>
                                  <w:marRight w:val="0"/>
                                  <w:marTop w:val="0"/>
                                  <w:marBottom w:val="0"/>
                                  <w:divBdr>
                                    <w:top w:val="none" w:sz="0" w:space="0" w:color="auto"/>
                                    <w:left w:val="none" w:sz="0" w:space="0" w:color="auto"/>
                                    <w:bottom w:val="none" w:sz="0" w:space="0" w:color="auto"/>
                                    <w:right w:val="none" w:sz="0" w:space="0" w:color="auto"/>
                                  </w:divBdr>
                                  <w:divsChild>
                                    <w:div w:id="8078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217465">
                          <w:marLeft w:val="0"/>
                          <w:marRight w:val="0"/>
                          <w:marTop w:val="0"/>
                          <w:marBottom w:val="0"/>
                          <w:divBdr>
                            <w:top w:val="none" w:sz="0" w:space="0" w:color="auto"/>
                            <w:left w:val="none" w:sz="0" w:space="0" w:color="auto"/>
                            <w:bottom w:val="none" w:sz="0" w:space="0" w:color="auto"/>
                            <w:right w:val="none" w:sz="0" w:space="0" w:color="auto"/>
                          </w:divBdr>
                          <w:divsChild>
                            <w:div w:id="230581833">
                              <w:marLeft w:val="0"/>
                              <w:marRight w:val="0"/>
                              <w:marTop w:val="0"/>
                              <w:marBottom w:val="0"/>
                              <w:divBdr>
                                <w:top w:val="none" w:sz="0" w:space="0" w:color="auto"/>
                                <w:left w:val="none" w:sz="0" w:space="0" w:color="auto"/>
                                <w:bottom w:val="none" w:sz="0" w:space="0" w:color="auto"/>
                                <w:right w:val="none" w:sz="0" w:space="0" w:color="auto"/>
                              </w:divBdr>
                              <w:divsChild>
                                <w:div w:id="1172915879">
                                  <w:marLeft w:val="0"/>
                                  <w:marRight w:val="0"/>
                                  <w:marTop w:val="0"/>
                                  <w:marBottom w:val="0"/>
                                  <w:divBdr>
                                    <w:top w:val="none" w:sz="0" w:space="0" w:color="auto"/>
                                    <w:left w:val="none" w:sz="0" w:space="0" w:color="auto"/>
                                    <w:bottom w:val="none" w:sz="0" w:space="0" w:color="auto"/>
                                    <w:right w:val="none" w:sz="0" w:space="0" w:color="auto"/>
                                  </w:divBdr>
                                  <w:divsChild>
                                    <w:div w:id="9244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226857">
                          <w:marLeft w:val="0"/>
                          <w:marRight w:val="0"/>
                          <w:marTop w:val="0"/>
                          <w:marBottom w:val="0"/>
                          <w:divBdr>
                            <w:top w:val="none" w:sz="0" w:space="0" w:color="auto"/>
                            <w:left w:val="none" w:sz="0" w:space="0" w:color="auto"/>
                            <w:bottom w:val="none" w:sz="0" w:space="0" w:color="auto"/>
                            <w:right w:val="none" w:sz="0" w:space="0" w:color="auto"/>
                          </w:divBdr>
                          <w:divsChild>
                            <w:div w:id="1574774039">
                              <w:marLeft w:val="0"/>
                              <w:marRight w:val="0"/>
                              <w:marTop w:val="0"/>
                              <w:marBottom w:val="0"/>
                              <w:divBdr>
                                <w:top w:val="none" w:sz="0" w:space="0" w:color="auto"/>
                                <w:left w:val="none" w:sz="0" w:space="0" w:color="auto"/>
                                <w:bottom w:val="none" w:sz="0" w:space="0" w:color="auto"/>
                                <w:right w:val="none" w:sz="0" w:space="0" w:color="auto"/>
                              </w:divBdr>
                              <w:divsChild>
                                <w:div w:id="1517159013">
                                  <w:marLeft w:val="0"/>
                                  <w:marRight w:val="0"/>
                                  <w:marTop w:val="0"/>
                                  <w:marBottom w:val="0"/>
                                  <w:divBdr>
                                    <w:top w:val="none" w:sz="0" w:space="0" w:color="auto"/>
                                    <w:left w:val="none" w:sz="0" w:space="0" w:color="auto"/>
                                    <w:bottom w:val="none" w:sz="0" w:space="0" w:color="auto"/>
                                    <w:right w:val="none" w:sz="0" w:space="0" w:color="auto"/>
                                  </w:divBdr>
                                  <w:divsChild>
                                    <w:div w:id="6366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3553">
                          <w:marLeft w:val="0"/>
                          <w:marRight w:val="0"/>
                          <w:marTop w:val="0"/>
                          <w:marBottom w:val="0"/>
                          <w:divBdr>
                            <w:top w:val="none" w:sz="0" w:space="0" w:color="auto"/>
                            <w:left w:val="none" w:sz="0" w:space="0" w:color="auto"/>
                            <w:bottom w:val="none" w:sz="0" w:space="0" w:color="auto"/>
                            <w:right w:val="none" w:sz="0" w:space="0" w:color="auto"/>
                          </w:divBdr>
                          <w:divsChild>
                            <w:div w:id="2042389350">
                              <w:marLeft w:val="0"/>
                              <w:marRight w:val="0"/>
                              <w:marTop w:val="0"/>
                              <w:marBottom w:val="0"/>
                              <w:divBdr>
                                <w:top w:val="none" w:sz="0" w:space="0" w:color="auto"/>
                                <w:left w:val="none" w:sz="0" w:space="0" w:color="auto"/>
                                <w:bottom w:val="none" w:sz="0" w:space="0" w:color="auto"/>
                                <w:right w:val="none" w:sz="0" w:space="0" w:color="auto"/>
                              </w:divBdr>
                              <w:divsChild>
                                <w:div w:id="1388065992">
                                  <w:marLeft w:val="0"/>
                                  <w:marRight w:val="0"/>
                                  <w:marTop w:val="0"/>
                                  <w:marBottom w:val="0"/>
                                  <w:divBdr>
                                    <w:top w:val="none" w:sz="0" w:space="0" w:color="auto"/>
                                    <w:left w:val="none" w:sz="0" w:space="0" w:color="auto"/>
                                    <w:bottom w:val="none" w:sz="0" w:space="0" w:color="auto"/>
                                    <w:right w:val="none" w:sz="0" w:space="0" w:color="auto"/>
                                  </w:divBdr>
                                  <w:divsChild>
                                    <w:div w:id="5176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71970">
                          <w:marLeft w:val="0"/>
                          <w:marRight w:val="0"/>
                          <w:marTop w:val="0"/>
                          <w:marBottom w:val="0"/>
                          <w:divBdr>
                            <w:top w:val="none" w:sz="0" w:space="0" w:color="auto"/>
                            <w:left w:val="none" w:sz="0" w:space="0" w:color="auto"/>
                            <w:bottom w:val="none" w:sz="0" w:space="0" w:color="auto"/>
                            <w:right w:val="none" w:sz="0" w:space="0" w:color="auto"/>
                          </w:divBdr>
                          <w:divsChild>
                            <w:div w:id="140730855">
                              <w:marLeft w:val="0"/>
                              <w:marRight w:val="0"/>
                              <w:marTop w:val="0"/>
                              <w:marBottom w:val="0"/>
                              <w:divBdr>
                                <w:top w:val="none" w:sz="0" w:space="0" w:color="auto"/>
                                <w:left w:val="none" w:sz="0" w:space="0" w:color="auto"/>
                                <w:bottom w:val="none" w:sz="0" w:space="0" w:color="auto"/>
                                <w:right w:val="none" w:sz="0" w:space="0" w:color="auto"/>
                              </w:divBdr>
                              <w:divsChild>
                                <w:div w:id="211887413">
                                  <w:marLeft w:val="0"/>
                                  <w:marRight w:val="0"/>
                                  <w:marTop w:val="0"/>
                                  <w:marBottom w:val="0"/>
                                  <w:divBdr>
                                    <w:top w:val="none" w:sz="0" w:space="0" w:color="auto"/>
                                    <w:left w:val="none" w:sz="0" w:space="0" w:color="auto"/>
                                    <w:bottom w:val="none" w:sz="0" w:space="0" w:color="auto"/>
                                    <w:right w:val="none" w:sz="0" w:space="0" w:color="auto"/>
                                  </w:divBdr>
                                  <w:divsChild>
                                    <w:div w:id="10320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755230">
      <w:bodyDiv w:val="1"/>
      <w:marLeft w:val="0"/>
      <w:marRight w:val="0"/>
      <w:marTop w:val="0"/>
      <w:marBottom w:val="0"/>
      <w:divBdr>
        <w:top w:val="none" w:sz="0" w:space="0" w:color="auto"/>
        <w:left w:val="none" w:sz="0" w:space="0" w:color="auto"/>
        <w:bottom w:val="none" w:sz="0" w:space="0" w:color="auto"/>
        <w:right w:val="none" w:sz="0" w:space="0" w:color="auto"/>
      </w:divBdr>
    </w:div>
    <w:div w:id="1693803417">
      <w:bodyDiv w:val="1"/>
      <w:marLeft w:val="0"/>
      <w:marRight w:val="0"/>
      <w:marTop w:val="0"/>
      <w:marBottom w:val="0"/>
      <w:divBdr>
        <w:top w:val="none" w:sz="0" w:space="0" w:color="auto"/>
        <w:left w:val="none" w:sz="0" w:space="0" w:color="auto"/>
        <w:bottom w:val="none" w:sz="0" w:space="0" w:color="auto"/>
        <w:right w:val="none" w:sz="0" w:space="0" w:color="auto"/>
      </w:divBdr>
    </w:div>
    <w:div w:id="1696156546">
      <w:bodyDiv w:val="1"/>
      <w:marLeft w:val="0"/>
      <w:marRight w:val="0"/>
      <w:marTop w:val="0"/>
      <w:marBottom w:val="0"/>
      <w:divBdr>
        <w:top w:val="none" w:sz="0" w:space="0" w:color="auto"/>
        <w:left w:val="none" w:sz="0" w:space="0" w:color="auto"/>
        <w:bottom w:val="none" w:sz="0" w:space="0" w:color="auto"/>
        <w:right w:val="none" w:sz="0" w:space="0" w:color="auto"/>
      </w:divBdr>
    </w:div>
    <w:div w:id="1696692788">
      <w:bodyDiv w:val="1"/>
      <w:marLeft w:val="0"/>
      <w:marRight w:val="0"/>
      <w:marTop w:val="0"/>
      <w:marBottom w:val="0"/>
      <w:divBdr>
        <w:top w:val="none" w:sz="0" w:space="0" w:color="auto"/>
        <w:left w:val="none" w:sz="0" w:space="0" w:color="auto"/>
        <w:bottom w:val="none" w:sz="0" w:space="0" w:color="auto"/>
        <w:right w:val="none" w:sz="0" w:space="0" w:color="auto"/>
      </w:divBdr>
    </w:div>
    <w:div w:id="1699811965">
      <w:bodyDiv w:val="1"/>
      <w:marLeft w:val="0"/>
      <w:marRight w:val="0"/>
      <w:marTop w:val="0"/>
      <w:marBottom w:val="0"/>
      <w:divBdr>
        <w:top w:val="none" w:sz="0" w:space="0" w:color="auto"/>
        <w:left w:val="none" w:sz="0" w:space="0" w:color="auto"/>
        <w:bottom w:val="none" w:sz="0" w:space="0" w:color="auto"/>
        <w:right w:val="none" w:sz="0" w:space="0" w:color="auto"/>
      </w:divBdr>
    </w:div>
    <w:div w:id="1702431855">
      <w:bodyDiv w:val="1"/>
      <w:marLeft w:val="0"/>
      <w:marRight w:val="0"/>
      <w:marTop w:val="0"/>
      <w:marBottom w:val="0"/>
      <w:divBdr>
        <w:top w:val="none" w:sz="0" w:space="0" w:color="auto"/>
        <w:left w:val="none" w:sz="0" w:space="0" w:color="auto"/>
        <w:bottom w:val="none" w:sz="0" w:space="0" w:color="auto"/>
        <w:right w:val="none" w:sz="0" w:space="0" w:color="auto"/>
      </w:divBdr>
      <w:divsChild>
        <w:div w:id="519585986">
          <w:marLeft w:val="0"/>
          <w:marRight w:val="0"/>
          <w:marTop w:val="0"/>
          <w:marBottom w:val="0"/>
          <w:divBdr>
            <w:top w:val="none" w:sz="0" w:space="0" w:color="auto"/>
            <w:left w:val="none" w:sz="0" w:space="0" w:color="auto"/>
            <w:bottom w:val="none" w:sz="0" w:space="0" w:color="auto"/>
            <w:right w:val="none" w:sz="0" w:space="0" w:color="auto"/>
          </w:divBdr>
        </w:div>
      </w:divsChild>
    </w:div>
    <w:div w:id="1702782412">
      <w:bodyDiv w:val="1"/>
      <w:marLeft w:val="0"/>
      <w:marRight w:val="0"/>
      <w:marTop w:val="0"/>
      <w:marBottom w:val="0"/>
      <w:divBdr>
        <w:top w:val="none" w:sz="0" w:space="0" w:color="auto"/>
        <w:left w:val="none" w:sz="0" w:space="0" w:color="auto"/>
        <w:bottom w:val="none" w:sz="0" w:space="0" w:color="auto"/>
        <w:right w:val="none" w:sz="0" w:space="0" w:color="auto"/>
      </w:divBdr>
    </w:div>
    <w:div w:id="1707875307">
      <w:bodyDiv w:val="1"/>
      <w:marLeft w:val="0"/>
      <w:marRight w:val="0"/>
      <w:marTop w:val="0"/>
      <w:marBottom w:val="0"/>
      <w:divBdr>
        <w:top w:val="none" w:sz="0" w:space="0" w:color="auto"/>
        <w:left w:val="none" w:sz="0" w:space="0" w:color="auto"/>
        <w:bottom w:val="none" w:sz="0" w:space="0" w:color="auto"/>
        <w:right w:val="none" w:sz="0" w:space="0" w:color="auto"/>
      </w:divBdr>
    </w:div>
    <w:div w:id="1709145027">
      <w:bodyDiv w:val="1"/>
      <w:marLeft w:val="0"/>
      <w:marRight w:val="0"/>
      <w:marTop w:val="0"/>
      <w:marBottom w:val="0"/>
      <w:divBdr>
        <w:top w:val="none" w:sz="0" w:space="0" w:color="auto"/>
        <w:left w:val="none" w:sz="0" w:space="0" w:color="auto"/>
        <w:bottom w:val="none" w:sz="0" w:space="0" w:color="auto"/>
        <w:right w:val="none" w:sz="0" w:space="0" w:color="auto"/>
      </w:divBdr>
    </w:div>
    <w:div w:id="1709597374">
      <w:bodyDiv w:val="1"/>
      <w:marLeft w:val="0"/>
      <w:marRight w:val="0"/>
      <w:marTop w:val="0"/>
      <w:marBottom w:val="0"/>
      <w:divBdr>
        <w:top w:val="none" w:sz="0" w:space="0" w:color="auto"/>
        <w:left w:val="none" w:sz="0" w:space="0" w:color="auto"/>
        <w:bottom w:val="none" w:sz="0" w:space="0" w:color="auto"/>
        <w:right w:val="none" w:sz="0" w:space="0" w:color="auto"/>
      </w:divBdr>
    </w:div>
    <w:div w:id="1713965036">
      <w:bodyDiv w:val="1"/>
      <w:marLeft w:val="0"/>
      <w:marRight w:val="0"/>
      <w:marTop w:val="0"/>
      <w:marBottom w:val="0"/>
      <w:divBdr>
        <w:top w:val="none" w:sz="0" w:space="0" w:color="auto"/>
        <w:left w:val="none" w:sz="0" w:space="0" w:color="auto"/>
        <w:bottom w:val="none" w:sz="0" w:space="0" w:color="auto"/>
        <w:right w:val="none" w:sz="0" w:space="0" w:color="auto"/>
      </w:divBdr>
    </w:div>
    <w:div w:id="1718822470">
      <w:bodyDiv w:val="1"/>
      <w:marLeft w:val="0"/>
      <w:marRight w:val="0"/>
      <w:marTop w:val="0"/>
      <w:marBottom w:val="0"/>
      <w:divBdr>
        <w:top w:val="none" w:sz="0" w:space="0" w:color="auto"/>
        <w:left w:val="none" w:sz="0" w:space="0" w:color="auto"/>
        <w:bottom w:val="none" w:sz="0" w:space="0" w:color="auto"/>
        <w:right w:val="none" w:sz="0" w:space="0" w:color="auto"/>
      </w:divBdr>
    </w:div>
    <w:div w:id="1720323930">
      <w:bodyDiv w:val="1"/>
      <w:marLeft w:val="0"/>
      <w:marRight w:val="0"/>
      <w:marTop w:val="0"/>
      <w:marBottom w:val="0"/>
      <w:divBdr>
        <w:top w:val="none" w:sz="0" w:space="0" w:color="auto"/>
        <w:left w:val="none" w:sz="0" w:space="0" w:color="auto"/>
        <w:bottom w:val="none" w:sz="0" w:space="0" w:color="auto"/>
        <w:right w:val="none" w:sz="0" w:space="0" w:color="auto"/>
      </w:divBdr>
    </w:div>
    <w:div w:id="1720668950">
      <w:bodyDiv w:val="1"/>
      <w:marLeft w:val="0"/>
      <w:marRight w:val="0"/>
      <w:marTop w:val="0"/>
      <w:marBottom w:val="0"/>
      <w:divBdr>
        <w:top w:val="none" w:sz="0" w:space="0" w:color="auto"/>
        <w:left w:val="none" w:sz="0" w:space="0" w:color="auto"/>
        <w:bottom w:val="none" w:sz="0" w:space="0" w:color="auto"/>
        <w:right w:val="none" w:sz="0" w:space="0" w:color="auto"/>
      </w:divBdr>
    </w:div>
    <w:div w:id="1721785764">
      <w:bodyDiv w:val="1"/>
      <w:marLeft w:val="0"/>
      <w:marRight w:val="0"/>
      <w:marTop w:val="0"/>
      <w:marBottom w:val="0"/>
      <w:divBdr>
        <w:top w:val="none" w:sz="0" w:space="0" w:color="auto"/>
        <w:left w:val="none" w:sz="0" w:space="0" w:color="auto"/>
        <w:bottom w:val="none" w:sz="0" w:space="0" w:color="auto"/>
        <w:right w:val="none" w:sz="0" w:space="0" w:color="auto"/>
      </w:divBdr>
    </w:div>
    <w:div w:id="1723597905">
      <w:bodyDiv w:val="1"/>
      <w:marLeft w:val="0"/>
      <w:marRight w:val="0"/>
      <w:marTop w:val="0"/>
      <w:marBottom w:val="0"/>
      <w:divBdr>
        <w:top w:val="none" w:sz="0" w:space="0" w:color="auto"/>
        <w:left w:val="none" w:sz="0" w:space="0" w:color="auto"/>
        <w:bottom w:val="none" w:sz="0" w:space="0" w:color="auto"/>
        <w:right w:val="none" w:sz="0" w:space="0" w:color="auto"/>
      </w:divBdr>
    </w:div>
    <w:div w:id="1725326698">
      <w:bodyDiv w:val="1"/>
      <w:marLeft w:val="0"/>
      <w:marRight w:val="0"/>
      <w:marTop w:val="0"/>
      <w:marBottom w:val="0"/>
      <w:divBdr>
        <w:top w:val="none" w:sz="0" w:space="0" w:color="auto"/>
        <w:left w:val="none" w:sz="0" w:space="0" w:color="auto"/>
        <w:bottom w:val="none" w:sz="0" w:space="0" w:color="auto"/>
        <w:right w:val="none" w:sz="0" w:space="0" w:color="auto"/>
      </w:divBdr>
    </w:div>
    <w:div w:id="1732657427">
      <w:bodyDiv w:val="1"/>
      <w:marLeft w:val="0"/>
      <w:marRight w:val="0"/>
      <w:marTop w:val="0"/>
      <w:marBottom w:val="0"/>
      <w:divBdr>
        <w:top w:val="none" w:sz="0" w:space="0" w:color="auto"/>
        <w:left w:val="none" w:sz="0" w:space="0" w:color="auto"/>
        <w:bottom w:val="none" w:sz="0" w:space="0" w:color="auto"/>
        <w:right w:val="none" w:sz="0" w:space="0" w:color="auto"/>
      </w:divBdr>
    </w:div>
    <w:div w:id="1733313797">
      <w:bodyDiv w:val="1"/>
      <w:marLeft w:val="0"/>
      <w:marRight w:val="0"/>
      <w:marTop w:val="0"/>
      <w:marBottom w:val="0"/>
      <w:divBdr>
        <w:top w:val="none" w:sz="0" w:space="0" w:color="auto"/>
        <w:left w:val="none" w:sz="0" w:space="0" w:color="auto"/>
        <w:bottom w:val="none" w:sz="0" w:space="0" w:color="auto"/>
        <w:right w:val="none" w:sz="0" w:space="0" w:color="auto"/>
      </w:divBdr>
    </w:div>
    <w:div w:id="1734810626">
      <w:bodyDiv w:val="1"/>
      <w:marLeft w:val="0"/>
      <w:marRight w:val="0"/>
      <w:marTop w:val="0"/>
      <w:marBottom w:val="0"/>
      <w:divBdr>
        <w:top w:val="none" w:sz="0" w:space="0" w:color="auto"/>
        <w:left w:val="none" w:sz="0" w:space="0" w:color="auto"/>
        <w:bottom w:val="none" w:sz="0" w:space="0" w:color="auto"/>
        <w:right w:val="none" w:sz="0" w:space="0" w:color="auto"/>
      </w:divBdr>
    </w:div>
    <w:div w:id="1735620219">
      <w:bodyDiv w:val="1"/>
      <w:marLeft w:val="0"/>
      <w:marRight w:val="0"/>
      <w:marTop w:val="0"/>
      <w:marBottom w:val="0"/>
      <w:divBdr>
        <w:top w:val="none" w:sz="0" w:space="0" w:color="auto"/>
        <w:left w:val="none" w:sz="0" w:space="0" w:color="auto"/>
        <w:bottom w:val="none" w:sz="0" w:space="0" w:color="auto"/>
        <w:right w:val="none" w:sz="0" w:space="0" w:color="auto"/>
      </w:divBdr>
    </w:div>
    <w:div w:id="1736201853">
      <w:bodyDiv w:val="1"/>
      <w:marLeft w:val="0"/>
      <w:marRight w:val="0"/>
      <w:marTop w:val="0"/>
      <w:marBottom w:val="0"/>
      <w:divBdr>
        <w:top w:val="none" w:sz="0" w:space="0" w:color="auto"/>
        <w:left w:val="none" w:sz="0" w:space="0" w:color="auto"/>
        <w:bottom w:val="none" w:sz="0" w:space="0" w:color="auto"/>
        <w:right w:val="none" w:sz="0" w:space="0" w:color="auto"/>
      </w:divBdr>
    </w:div>
    <w:div w:id="1740784030">
      <w:bodyDiv w:val="1"/>
      <w:marLeft w:val="0"/>
      <w:marRight w:val="0"/>
      <w:marTop w:val="0"/>
      <w:marBottom w:val="0"/>
      <w:divBdr>
        <w:top w:val="none" w:sz="0" w:space="0" w:color="auto"/>
        <w:left w:val="none" w:sz="0" w:space="0" w:color="auto"/>
        <w:bottom w:val="none" w:sz="0" w:space="0" w:color="auto"/>
        <w:right w:val="none" w:sz="0" w:space="0" w:color="auto"/>
      </w:divBdr>
    </w:div>
    <w:div w:id="1742167474">
      <w:bodyDiv w:val="1"/>
      <w:marLeft w:val="0"/>
      <w:marRight w:val="0"/>
      <w:marTop w:val="0"/>
      <w:marBottom w:val="0"/>
      <w:divBdr>
        <w:top w:val="none" w:sz="0" w:space="0" w:color="auto"/>
        <w:left w:val="none" w:sz="0" w:space="0" w:color="auto"/>
        <w:bottom w:val="none" w:sz="0" w:space="0" w:color="auto"/>
        <w:right w:val="none" w:sz="0" w:space="0" w:color="auto"/>
      </w:divBdr>
    </w:div>
    <w:div w:id="1743528123">
      <w:bodyDiv w:val="1"/>
      <w:marLeft w:val="0"/>
      <w:marRight w:val="0"/>
      <w:marTop w:val="0"/>
      <w:marBottom w:val="0"/>
      <w:divBdr>
        <w:top w:val="none" w:sz="0" w:space="0" w:color="auto"/>
        <w:left w:val="none" w:sz="0" w:space="0" w:color="auto"/>
        <w:bottom w:val="none" w:sz="0" w:space="0" w:color="auto"/>
        <w:right w:val="none" w:sz="0" w:space="0" w:color="auto"/>
      </w:divBdr>
    </w:div>
    <w:div w:id="1744182795">
      <w:bodyDiv w:val="1"/>
      <w:marLeft w:val="0"/>
      <w:marRight w:val="0"/>
      <w:marTop w:val="0"/>
      <w:marBottom w:val="0"/>
      <w:divBdr>
        <w:top w:val="none" w:sz="0" w:space="0" w:color="auto"/>
        <w:left w:val="none" w:sz="0" w:space="0" w:color="auto"/>
        <w:bottom w:val="none" w:sz="0" w:space="0" w:color="auto"/>
        <w:right w:val="none" w:sz="0" w:space="0" w:color="auto"/>
      </w:divBdr>
    </w:div>
    <w:div w:id="1744991275">
      <w:bodyDiv w:val="1"/>
      <w:marLeft w:val="0"/>
      <w:marRight w:val="0"/>
      <w:marTop w:val="0"/>
      <w:marBottom w:val="0"/>
      <w:divBdr>
        <w:top w:val="none" w:sz="0" w:space="0" w:color="auto"/>
        <w:left w:val="none" w:sz="0" w:space="0" w:color="auto"/>
        <w:bottom w:val="none" w:sz="0" w:space="0" w:color="auto"/>
        <w:right w:val="none" w:sz="0" w:space="0" w:color="auto"/>
      </w:divBdr>
    </w:div>
    <w:div w:id="1745713224">
      <w:bodyDiv w:val="1"/>
      <w:marLeft w:val="0"/>
      <w:marRight w:val="0"/>
      <w:marTop w:val="0"/>
      <w:marBottom w:val="0"/>
      <w:divBdr>
        <w:top w:val="none" w:sz="0" w:space="0" w:color="auto"/>
        <w:left w:val="none" w:sz="0" w:space="0" w:color="auto"/>
        <w:bottom w:val="none" w:sz="0" w:space="0" w:color="auto"/>
        <w:right w:val="none" w:sz="0" w:space="0" w:color="auto"/>
      </w:divBdr>
    </w:div>
    <w:div w:id="1747455060">
      <w:bodyDiv w:val="1"/>
      <w:marLeft w:val="0"/>
      <w:marRight w:val="0"/>
      <w:marTop w:val="0"/>
      <w:marBottom w:val="0"/>
      <w:divBdr>
        <w:top w:val="none" w:sz="0" w:space="0" w:color="auto"/>
        <w:left w:val="none" w:sz="0" w:space="0" w:color="auto"/>
        <w:bottom w:val="none" w:sz="0" w:space="0" w:color="auto"/>
        <w:right w:val="none" w:sz="0" w:space="0" w:color="auto"/>
      </w:divBdr>
    </w:div>
    <w:div w:id="1752314443">
      <w:bodyDiv w:val="1"/>
      <w:marLeft w:val="0"/>
      <w:marRight w:val="0"/>
      <w:marTop w:val="0"/>
      <w:marBottom w:val="0"/>
      <w:divBdr>
        <w:top w:val="none" w:sz="0" w:space="0" w:color="auto"/>
        <w:left w:val="none" w:sz="0" w:space="0" w:color="auto"/>
        <w:bottom w:val="none" w:sz="0" w:space="0" w:color="auto"/>
        <w:right w:val="none" w:sz="0" w:space="0" w:color="auto"/>
      </w:divBdr>
    </w:div>
    <w:div w:id="1757051811">
      <w:bodyDiv w:val="1"/>
      <w:marLeft w:val="0"/>
      <w:marRight w:val="0"/>
      <w:marTop w:val="0"/>
      <w:marBottom w:val="0"/>
      <w:divBdr>
        <w:top w:val="none" w:sz="0" w:space="0" w:color="auto"/>
        <w:left w:val="none" w:sz="0" w:space="0" w:color="auto"/>
        <w:bottom w:val="none" w:sz="0" w:space="0" w:color="auto"/>
        <w:right w:val="none" w:sz="0" w:space="0" w:color="auto"/>
      </w:divBdr>
    </w:div>
    <w:div w:id="1757507923">
      <w:bodyDiv w:val="1"/>
      <w:marLeft w:val="0"/>
      <w:marRight w:val="0"/>
      <w:marTop w:val="0"/>
      <w:marBottom w:val="0"/>
      <w:divBdr>
        <w:top w:val="none" w:sz="0" w:space="0" w:color="auto"/>
        <w:left w:val="none" w:sz="0" w:space="0" w:color="auto"/>
        <w:bottom w:val="none" w:sz="0" w:space="0" w:color="auto"/>
        <w:right w:val="none" w:sz="0" w:space="0" w:color="auto"/>
      </w:divBdr>
    </w:div>
    <w:div w:id="1757938715">
      <w:bodyDiv w:val="1"/>
      <w:marLeft w:val="0"/>
      <w:marRight w:val="0"/>
      <w:marTop w:val="0"/>
      <w:marBottom w:val="0"/>
      <w:divBdr>
        <w:top w:val="none" w:sz="0" w:space="0" w:color="auto"/>
        <w:left w:val="none" w:sz="0" w:space="0" w:color="auto"/>
        <w:bottom w:val="none" w:sz="0" w:space="0" w:color="auto"/>
        <w:right w:val="none" w:sz="0" w:space="0" w:color="auto"/>
      </w:divBdr>
    </w:div>
    <w:div w:id="1758600625">
      <w:bodyDiv w:val="1"/>
      <w:marLeft w:val="0"/>
      <w:marRight w:val="0"/>
      <w:marTop w:val="0"/>
      <w:marBottom w:val="0"/>
      <w:divBdr>
        <w:top w:val="none" w:sz="0" w:space="0" w:color="auto"/>
        <w:left w:val="none" w:sz="0" w:space="0" w:color="auto"/>
        <w:bottom w:val="none" w:sz="0" w:space="0" w:color="auto"/>
        <w:right w:val="none" w:sz="0" w:space="0" w:color="auto"/>
      </w:divBdr>
    </w:div>
    <w:div w:id="1760982540">
      <w:bodyDiv w:val="1"/>
      <w:marLeft w:val="0"/>
      <w:marRight w:val="0"/>
      <w:marTop w:val="0"/>
      <w:marBottom w:val="0"/>
      <w:divBdr>
        <w:top w:val="none" w:sz="0" w:space="0" w:color="auto"/>
        <w:left w:val="none" w:sz="0" w:space="0" w:color="auto"/>
        <w:bottom w:val="none" w:sz="0" w:space="0" w:color="auto"/>
        <w:right w:val="none" w:sz="0" w:space="0" w:color="auto"/>
      </w:divBdr>
    </w:div>
    <w:div w:id="1765370774">
      <w:bodyDiv w:val="1"/>
      <w:marLeft w:val="0"/>
      <w:marRight w:val="0"/>
      <w:marTop w:val="0"/>
      <w:marBottom w:val="0"/>
      <w:divBdr>
        <w:top w:val="none" w:sz="0" w:space="0" w:color="auto"/>
        <w:left w:val="none" w:sz="0" w:space="0" w:color="auto"/>
        <w:bottom w:val="none" w:sz="0" w:space="0" w:color="auto"/>
        <w:right w:val="none" w:sz="0" w:space="0" w:color="auto"/>
      </w:divBdr>
    </w:div>
    <w:div w:id="1769230220">
      <w:bodyDiv w:val="1"/>
      <w:marLeft w:val="0"/>
      <w:marRight w:val="0"/>
      <w:marTop w:val="0"/>
      <w:marBottom w:val="0"/>
      <w:divBdr>
        <w:top w:val="none" w:sz="0" w:space="0" w:color="auto"/>
        <w:left w:val="none" w:sz="0" w:space="0" w:color="auto"/>
        <w:bottom w:val="none" w:sz="0" w:space="0" w:color="auto"/>
        <w:right w:val="none" w:sz="0" w:space="0" w:color="auto"/>
      </w:divBdr>
    </w:div>
    <w:div w:id="1773552774">
      <w:bodyDiv w:val="1"/>
      <w:marLeft w:val="0"/>
      <w:marRight w:val="0"/>
      <w:marTop w:val="0"/>
      <w:marBottom w:val="0"/>
      <w:divBdr>
        <w:top w:val="none" w:sz="0" w:space="0" w:color="auto"/>
        <w:left w:val="none" w:sz="0" w:space="0" w:color="auto"/>
        <w:bottom w:val="none" w:sz="0" w:space="0" w:color="auto"/>
        <w:right w:val="none" w:sz="0" w:space="0" w:color="auto"/>
      </w:divBdr>
    </w:div>
    <w:div w:id="1776753343">
      <w:bodyDiv w:val="1"/>
      <w:marLeft w:val="0"/>
      <w:marRight w:val="0"/>
      <w:marTop w:val="0"/>
      <w:marBottom w:val="0"/>
      <w:divBdr>
        <w:top w:val="none" w:sz="0" w:space="0" w:color="auto"/>
        <w:left w:val="none" w:sz="0" w:space="0" w:color="auto"/>
        <w:bottom w:val="none" w:sz="0" w:space="0" w:color="auto"/>
        <w:right w:val="none" w:sz="0" w:space="0" w:color="auto"/>
      </w:divBdr>
    </w:div>
    <w:div w:id="1777020017">
      <w:bodyDiv w:val="1"/>
      <w:marLeft w:val="0"/>
      <w:marRight w:val="0"/>
      <w:marTop w:val="0"/>
      <w:marBottom w:val="0"/>
      <w:divBdr>
        <w:top w:val="none" w:sz="0" w:space="0" w:color="auto"/>
        <w:left w:val="none" w:sz="0" w:space="0" w:color="auto"/>
        <w:bottom w:val="none" w:sz="0" w:space="0" w:color="auto"/>
        <w:right w:val="none" w:sz="0" w:space="0" w:color="auto"/>
      </w:divBdr>
    </w:div>
    <w:div w:id="1780176627">
      <w:bodyDiv w:val="1"/>
      <w:marLeft w:val="0"/>
      <w:marRight w:val="0"/>
      <w:marTop w:val="0"/>
      <w:marBottom w:val="0"/>
      <w:divBdr>
        <w:top w:val="none" w:sz="0" w:space="0" w:color="auto"/>
        <w:left w:val="none" w:sz="0" w:space="0" w:color="auto"/>
        <w:bottom w:val="none" w:sz="0" w:space="0" w:color="auto"/>
        <w:right w:val="none" w:sz="0" w:space="0" w:color="auto"/>
      </w:divBdr>
    </w:div>
    <w:div w:id="1781341229">
      <w:bodyDiv w:val="1"/>
      <w:marLeft w:val="0"/>
      <w:marRight w:val="0"/>
      <w:marTop w:val="0"/>
      <w:marBottom w:val="0"/>
      <w:divBdr>
        <w:top w:val="none" w:sz="0" w:space="0" w:color="auto"/>
        <w:left w:val="none" w:sz="0" w:space="0" w:color="auto"/>
        <w:bottom w:val="none" w:sz="0" w:space="0" w:color="auto"/>
        <w:right w:val="none" w:sz="0" w:space="0" w:color="auto"/>
      </w:divBdr>
      <w:divsChild>
        <w:div w:id="95447037">
          <w:marLeft w:val="0"/>
          <w:marRight w:val="0"/>
          <w:marTop w:val="0"/>
          <w:marBottom w:val="0"/>
          <w:divBdr>
            <w:top w:val="none" w:sz="0" w:space="0" w:color="auto"/>
            <w:left w:val="none" w:sz="0" w:space="0" w:color="auto"/>
            <w:bottom w:val="none" w:sz="0" w:space="0" w:color="auto"/>
            <w:right w:val="none" w:sz="0" w:space="0" w:color="auto"/>
          </w:divBdr>
          <w:divsChild>
            <w:div w:id="345712957">
              <w:marLeft w:val="0"/>
              <w:marRight w:val="0"/>
              <w:marTop w:val="0"/>
              <w:marBottom w:val="0"/>
              <w:divBdr>
                <w:top w:val="none" w:sz="0" w:space="0" w:color="auto"/>
                <w:left w:val="none" w:sz="0" w:space="0" w:color="auto"/>
                <w:bottom w:val="none" w:sz="0" w:space="0" w:color="auto"/>
                <w:right w:val="none" w:sz="0" w:space="0" w:color="auto"/>
              </w:divBdr>
              <w:divsChild>
                <w:div w:id="1301113474">
                  <w:marLeft w:val="0"/>
                  <w:marRight w:val="0"/>
                  <w:marTop w:val="0"/>
                  <w:marBottom w:val="0"/>
                  <w:divBdr>
                    <w:top w:val="none" w:sz="0" w:space="0" w:color="auto"/>
                    <w:left w:val="none" w:sz="0" w:space="0" w:color="auto"/>
                    <w:bottom w:val="none" w:sz="0" w:space="0" w:color="auto"/>
                    <w:right w:val="none" w:sz="0" w:space="0" w:color="auto"/>
                  </w:divBdr>
                  <w:divsChild>
                    <w:div w:id="17179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146486">
      <w:bodyDiv w:val="1"/>
      <w:marLeft w:val="0"/>
      <w:marRight w:val="0"/>
      <w:marTop w:val="0"/>
      <w:marBottom w:val="0"/>
      <w:divBdr>
        <w:top w:val="none" w:sz="0" w:space="0" w:color="auto"/>
        <w:left w:val="none" w:sz="0" w:space="0" w:color="auto"/>
        <w:bottom w:val="none" w:sz="0" w:space="0" w:color="auto"/>
        <w:right w:val="none" w:sz="0" w:space="0" w:color="auto"/>
      </w:divBdr>
    </w:div>
    <w:div w:id="1783375136">
      <w:bodyDiv w:val="1"/>
      <w:marLeft w:val="0"/>
      <w:marRight w:val="0"/>
      <w:marTop w:val="0"/>
      <w:marBottom w:val="0"/>
      <w:divBdr>
        <w:top w:val="none" w:sz="0" w:space="0" w:color="auto"/>
        <w:left w:val="none" w:sz="0" w:space="0" w:color="auto"/>
        <w:bottom w:val="none" w:sz="0" w:space="0" w:color="auto"/>
        <w:right w:val="none" w:sz="0" w:space="0" w:color="auto"/>
      </w:divBdr>
    </w:div>
    <w:div w:id="1786382253">
      <w:bodyDiv w:val="1"/>
      <w:marLeft w:val="0"/>
      <w:marRight w:val="0"/>
      <w:marTop w:val="0"/>
      <w:marBottom w:val="0"/>
      <w:divBdr>
        <w:top w:val="none" w:sz="0" w:space="0" w:color="auto"/>
        <w:left w:val="none" w:sz="0" w:space="0" w:color="auto"/>
        <w:bottom w:val="none" w:sz="0" w:space="0" w:color="auto"/>
        <w:right w:val="none" w:sz="0" w:space="0" w:color="auto"/>
      </w:divBdr>
    </w:div>
    <w:div w:id="1791630305">
      <w:bodyDiv w:val="1"/>
      <w:marLeft w:val="0"/>
      <w:marRight w:val="0"/>
      <w:marTop w:val="0"/>
      <w:marBottom w:val="0"/>
      <w:divBdr>
        <w:top w:val="none" w:sz="0" w:space="0" w:color="auto"/>
        <w:left w:val="none" w:sz="0" w:space="0" w:color="auto"/>
        <w:bottom w:val="none" w:sz="0" w:space="0" w:color="auto"/>
        <w:right w:val="none" w:sz="0" w:space="0" w:color="auto"/>
      </w:divBdr>
    </w:div>
    <w:div w:id="1792162418">
      <w:bodyDiv w:val="1"/>
      <w:marLeft w:val="0"/>
      <w:marRight w:val="0"/>
      <w:marTop w:val="0"/>
      <w:marBottom w:val="0"/>
      <w:divBdr>
        <w:top w:val="none" w:sz="0" w:space="0" w:color="auto"/>
        <w:left w:val="none" w:sz="0" w:space="0" w:color="auto"/>
        <w:bottom w:val="none" w:sz="0" w:space="0" w:color="auto"/>
        <w:right w:val="none" w:sz="0" w:space="0" w:color="auto"/>
      </w:divBdr>
    </w:div>
    <w:div w:id="1792359638">
      <w:bodyDiv w:val="1"/>
      <w:marLeft w:val="0"/>
      <w:marRight w:val="0"/>
      <w:marTop w:val="0"/>
      <w:marBottom w:val="0"/>
      <w:divBdr>
        <w:top w:val="none" w:sz="0" w:space="0" w:color="auto"/>
        <w:left w:val="none" w:sz="0" w:space="0" w:color="auto"/>
        <w:bottom w:val="none" w:sz="0" w:space="0" w:color="auto"/>
        <w:right w:val="none" w:sz="0" w:space="0" w:color="auto"/>
      </w:divBdr>
    </w:div>
    <w:div w:id="1794247620">
      <w:bodyDiv w:val="1"/>
      <w:marLeft w:val="0"/>
      <w:marRight w:val="0"/>
      <w:marTop w:val="0"/>
      <w:marBottom w:val="0"/>
      <w:divBdr>
        <w:top w:val="none" w:sz="0" w:space="0" w:color="auto"/>
        <w:left w:val="none" w:sz="0" w:space="0" w:color="auto"/>
        <w:bottom w:val="none" w:sz="0" w:space="0" w:color="auto"/>
        <w:right w:val="none" w:sz="0" w:space="0" w:color="auto"/>
      </w:divBdr>
    </w:div>
    <w:div w:id="1795246159">
      <w:bodyDiv w:val="1"/>
      <w:marLeft w:val="0"/>
      <w:marRight w:val="0"/>
      <w:marTop w:val="0"/>
      <w:marBottom w:val="0"/>
      <w:divBdr>
        <w:top w:val="none" w:sz="0" w:space="0" w:color="auto"/>
        <w:left w:val="none" w:sz="0" w:space="0" w:color="auto"/>
        <w:bottom w:val="none" w:sz="0" w:space="0" w:color="auto"/>
        <w:right w:val="none" w:sz="0" w:space="0" w:color="auto"/>
      </w:divBdr>
    </w:div>
    <w:div w:id="1801998775">
      <w:bodyDiv w:val="1"/>
      <w:marLeft w:val="0"/>
      <w:marRight w:val="0"/>
      <w:marTop w:val="0"/>
      <w:marBottom w:val="0"/>
      <w:divBdr>
        <w:top w:val="none" w:sz="0" w:space="0" w:color="auto"/>
        <w:left w:val="none" w:sz="0" w:space="0" w:color="auto"/>
        <w:bottom w:val="none" w:sz="0" w:space="0" w:color="auto"/>
        <w:right w:val="none" w:sz="0" w:space="0" w:color="auto"/>
      </w:divBdr>
    </w:div>
    <w:div w:id="1802961499">
      <w:bodyDiv w:val="1"/>
      <w:marLeft w:val="0"/>
      <w:marRight w:val="0"/>
      <w:marTop w:val="0"/>
      <w:marBottom w:val="0"/>
      <w:divBdr>
        <w:top w:val="none" w:sz="0" w:space="0" w:color="auto"/>
        <w:left w:val="none" w:sz="0" w:space="0" w:color="auto"/>
        <w:bottom w:val="none" w:sz="0" w:space="0" w:color="auto"/>
        <w:right w:val="none" w:sz="0" w:space="0" w:color="auto"/>
      </w:divBdr>
    </w:div>
    <w:div w:id="1804882545">
      <w:bodyDiv w:val="1"/>
      <w:marLeft w:val="0"/>
      <w:marRight w:val="0"/>
      <w:marTop w:val="0"/>
      <w:marBottom w:val="0"/>
      <w:divBdr>
        <w:top w:val="none" w:sz="0" w:space="0" w:color="auto"/>
        <w:left w:val="none" w:sz="0" w:space="0" w:color="auto"/>
        <w:bottom w:val="none" w:sz="0" w:space="0" w:color="auto"/>
        <w:right w:val="none" w:sz="0" w:space="0" w:color="auto"/>
      </w:divBdr>
    </w:div>
    <w:div w:id="1807042796">
      <w:bodyDiv w:val="1"/>
      <w:marLeft w:val="0"/>
      <w:marRight w:val="0"/>
      <w:marTop w:val="0"/>
      <w:marBottom w:val="0"/>
      <w:divBdr>
        <w:top w:val="none" w:sz="0" w:space="0" w:color="auto"/>
        <w:left w:val="none" w:sz="0" w:space="0" w:color="auto"/>
        <w:bottom w:val="none" w:sz="0" w:space="0" w:color="auto"/>
        <w:right w:val="none" w:sz="0" w:space="0" w:color="auto"/>
      </w:divBdr>
    </w:div>
    <w:div w:id="1809517338">
      <w:bodyDiv w:val="1"/>
      <w:marLeft w:val="0"/>
      <w:marRight w:val="0"/>
      <w:marTop w:val="0"/>
      <w:marBottom w:val="0"/>
      <w:divBdr>
        <w:top w:val="none" w:sz="0" w:space="0" w:color="auto"/>
        <w:left w:val="none" w:sz="0" w:space="0" w:color="auto"/>
        <w:bottom w:val="none" w:sz="0" w:space="0" w:color="auto"/>
        <w:right w:val="none" w:sz="0" w:space="0" w:color="auto"/>
      </w:divBdr>
      <w:divsChild>
        <w:div w:id="792287925">
          <w:marLeft w:val="0"/>
          <w:marRight w:val="0"/>
          <w:marTop w:val="0"/>
          <w:marBottom w:val="0"/>
          <w:divBdr>
            <w:top w:val="none" w:sz="0" w:space="0" w:color="auto"/>
            <w:left w:val="none" w:sz="0" w:space="0" w:color="auto"/>
            <w:bottom w:val="none" w:sz="0" w:space="0" w:color="auto"/>
            <w:right w:val="none" w:sz="0" w:space="0" w:color="auto"/>
          </w:divBdr>
          <w:divsChild>
            <w:div w:id="1489514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36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2895">
      <w:bodyDiv w:val="1"/>
      <w:marLeft w:val="0"/>
      <w:marRight w:val="0"/>
      <w:marTop w:val="0"/>
      <w:marBottom w:val="0"/>
      <w:divBdr>
        <w:top w:val="none" w:sz="0" w:space="0" w:color="auto"/>
        <w:left w:val="none" w:sz="0" w:space="0" w:color="auto"/>
        <w:bottom w:val="none" w:sz="0" w:space="0" w:color="auto"/>
        <w:right w:val="none" w:sz="0" w:space="0" w:color="auto"/>
      </w:divBdr>
    </w:div>
    <w:div w:id="1812356996">
      <w:bodyDiv w:val="1"/>
      <w:marLeft w:val="0"/>
      <w:marRight w:val="0"/>
      <w:marTop w:val="0"/>
      <w:marBottom w:val="0"/>
      <w:divBdr>
        <w:top w:val="none" w:sz="0" w:space="0" w:color="auto"/>
        <w:left w:val="none" w:sz="0" w:space="0" w:color="auto"/>
        <w:bottom w:val="none" w:sz="0" w:space="0" w:color="auto"/>
        <w:right w:val="none" w:sz="0" w:space="0" w:color="auto"/>
      </w:divBdr>
      <w:divsChild>
        <w:div w:id="239146248">
          <w:marLeft w:val="0"/>
          <w:marRight w:val="0"/>
          <w:marTop w:val="0"/>
          <w:marBottom w:val="0"/>
          <w:divBdr>
            <w:top w:val="none" w:sz="0" w:space="0" w:color="auto"/>
            <w:left w:val="none" w:sz="0" w:space="0" w:color="auto"/>
            <w:bottom w:val="none" w:sz="0" w:space="0" w:color="auto"/>
            <w:right w:val="none" w:sz="0" w:space="0" w:color="auto"/>
          </w:divBdr>
          <w:divsChild>
            <w:div w:id="1836342566">
              <w:marLeft w:val="0"/>
              <w:marRight w:val="0"/>
              <w:marTop w:val="0"/>
              <w:marBottom w:val="0"/>
              <w:divBdr>
                <w:top w:val="none" w:sz="0" w:space="0" w:color="auto"/>
                <w:left w:val="none" w:sz="0" w:space="0" w:color="auto"/>
                <w:bottom w:val="none" w:sz="0" w:space="0" w:color="auto"/>
                <w:right w:val="none" w:sz="0" w:space="0" w:color="auto"/>
              </w:divBdr>
              <w:divsChild>
                <w:div w:id="1321890396">
                  <w:marLeft w:val="0"/>
                  <w:marRight w:val="0"/>
                  <w:marTop w:val="0"/>
                  <w:marBottom w:val="0"/>
                  <w:divBdr>
                    <w:top w:val="none" w:sz="0" w:space="0" w:color="auto"/>
                    <w:left w:val="none" w:sz="0" w:space="0" w:color="auto"/>
                    <w:bottom w:val="none" w:sz="0" w:space="0" w:color="auto"/>
                    <w:right w:val="none" w:sz="0" w:space="0" w:color="auto"/>
                  </w:divBdr>
                  <w:divsChild>
                    <w:div w:id="380515667">
                      <w:marLeft w:val="0"/>
                      <w:marRight w:val="0"/>
                      <w:marTop w:val="0"/>
                      <w:marBottom w:val="0"/>
                      <w:divBdr>
                        <w:top w:val="none" w:sz="0" w:space="0" w:color="auto"/>
                        <w:left w:val="none" w:sz="0" w:space="0" w:color="auto"/>
                        <w:bottom w:val="none" w:sz="0" w:space="0" w:color="auto"/>
                        <w:right w:val="none" w:sz="0" w:space="0" w:color="auto"/>
                      </w:divBdr>
                      <w:divsChild>
                        <w:div w:id="1393693327">
                          <w:marLeft w:val="0"/>
                          <w:marRight w:val="0"/>
                          <w:marTop w:val="0"/>
                          <w:marBottom w:val="0"/>
                          <w:divBdr>
                            <w:top w:val="none" w:sz="0" w:space="0" w:color="auto"/>
                            <w:left w:val="none" w:sz="0" w:space="0" w:color="auto"/>
                            <w:bottom w:val="none" w:sz="0" w:space="0" w:color="auto"/>
                            <w:right w:val="none" w:sz="0" w:space="0" w:color="auto"/>
                          </w:divBdr>
                          <w:divsChild>
                            <w:div w:id="1544639739">
                              <w:marLeft w:val="0"/>
                              <w:marRight w:val="0"/>
                              <w:marTop w:val="0"/>
                              <w:marBottom w:val="0"/>
                              <w:divBdr>
                                <w:top w:val="none" w:sz="0" w:space="0" w:color="auto"/>
                                <w:left w:val="none" w:sz="0" w:space="0" w:color="auto"/>
                                <w:bottom w:val="none" w:sz="0" w:space="0" w:color="auto"/>
                                <w:right w:val="none" w:sz="0" w:space="0" w:color="auto"/>
                              </w:divBdr>
                              <w:divsChild>
                                <w:div w:id="525559851">
                                  <w:marLeft w:val="0"/>
                                  <w:marRight w:val="0"/>
                                  <w:marTop w:val="0"/>
                                  <w:marBottom w:val="0"/>
                                  <w:divBdr>
                                    <w:top w:val="none" w:sz="0" w:space="0" w:color="auto"/>
                                    <w:left w:val="none" w:sz="0" w:space="0" w:color="auto"/>
                                    <w:bottom w:val="none" w:sz="0" w:space="0" w:color="auto"/>
                                    <w:right w:val="none" w:sz="0" w:space="0" w:color="auto"/>
                                  </w:divBdr>
                                  <w:divsChild>
                                    <w:div w:id="18637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035430">
      <w:bodyDiv w:val="1"/>
      <w:marLeft w:val="0"/>
      <w:marRight w:val="0"/>
      <w:marTop w:val="0"/>
      <w:marBottom w:val="0"/>
      <w:divBdr>
        <w:top w:val="none" w:sz="0" w:space="0" w:color="auto"/>
        <w:left w:val="none" w:sz="0" w:space="0" w:color="auto"/>
        <w:bottom w:val="none" w:sz="0" w:space="0" w:color="auto"/>
        <w:right w:val="none" w:sz="0" w:space="0" w:color="auto"/>
      </w:divBdr>
    </w:div>
    <w:div w:id="1820262611">
      <w:bodyDiv w:val="1"/>
      <w:marLeft w:val="0"/>
      <w:marRight w:val="0"/>
      <w:marTop w:val="0"/>
      <w:marBottom w:val="0"/>
      <w:divBdr>
        <w:top w:val="none" w:sz="0" w:space="0" w:color="auto"/>
        <w:left w:val="none" w:sz="0" w:space="0" w:color="auto"/>
        <w:bottom w:val="none" w:sz="0" w:space="0" w:color="auto"/>
        <w:right w:val="none" w:sz="0" w:space="0" w:color="auto"/>
      </w:divBdr>
    </w:div>
    <w:div w:id="1821723685">
      <w:bodyDiv w:val="1"/>
      <w:marLeft w:val="0"/>
      <w:marRight w:val="0"/>
      <w:marTop w:val="0"/>
      <w:marBottom w:val="0"/>
      <w:divBdr>
        <w:top w:val="none" w:sz="0" w:space="0" w:color="auto"/>
        <w:left w:val="none" w:sz="0" w:space="0" w:color="auto"/>
        <w:bottom w:val="none" w:sz="0" w:space="0" w:color="auto"/>
        <w:right w:val="none" w:sz="0" w:space="0" w:color="auto"/>
      </w:divBdr>
    </w:div>
    <w:div w:id="1825388944">
      <w:bodyDiv w:val="1"/>
      <w:marLeft w:val="0"/>
      <w:marRight w:val="0"/>
      <w:marTop w:val="0"/>
      <w:marBottom w:val="0"/>
      <w:divBdr>
        <w:top w:val="none" w:sz="0" w:space="0" w:color="auto"/>
        <w:left w:val="none" w:sz="0" w:space="0" w:color="auto"/>
        <w:bottom w:val="none" w:sz="0" w:space="0" w:color="auto"/>
        <w:right w:val="none" w:sz="0" w:space="0" w:color="auto"/>
      </w:divBdr>
    </w:div>
    <w:div w:id="1827429341">
      <w:bodyDiv w:val="1"/>
      <w:marLeft w:val="0"/>
      <w:marRight w:val="0"/>
      <w:marTop w:val="0"/>
      <w:marBottom w:val="0"/>
      <w:divBdr>
        <w:top w:val="none" w:sz="0" w:space="0" w:color="auto"/>
        <w:left w:val="none" w:sz="0" w:space="0" w:color="auto"/>
        <w:bottom w:val="none" w:sz="0" w:space="0" w:color="auto"/>
        <w:right w:val="none" w:sz="0" w:space="0" w:color="auto"/>
      </w:divBdr>
    </w:div>
    <w:div w:id="1828209096">
      <w:bodyDiv w:val="1"/>
      <w:marLeft w:val="0"/>
      <w:marRight w:val="0"/>
      <w:marTop w:val="0"/>
      <w:marBottom w:val="0"/>
      <w:divBdr>
        <w:top w:val="none" w:sz="0" w:space="0" w:color="auto"/>
        <w:left w:val="none" w:sz="0" w:space="0" w:color="auto"/>
        <w:bottom w:val="none" w:sz="0" w:space="0" w:color="auto"/>
        <w:right w:val="none" w:sz="0" w:space="0" w:color="auto"/>
      </w:divBdr>
    </w:div>
    <w:div w:id="1829706973">
      <w:bodyDiv w:val="1"/>
      <w:marLeft w:val="0"/>
      <w:marRight w:val="0"/>
      <w:marTop w:val="0"/>
      <w:marBottom w:val="0"/>
      <w:divBdr>
        <w:top w:val="none" w:sz="0" w:space="0" w:color="auto"/>
        <w:left w:val="none" w:sz="0" w:space="0" w:color="auto"/>
        <w:bottom w:val="none" w:sz="0" w:space="0" w:color="auto"/>
        <w:right w:val="none" w:sz="0" w:space="0" w:color="auto"/>
      </w:divBdr>
    </w:div>
    <w:div w:id="1831404774">
      <w:bodyDiv w:val="1"/>
      <w:marLeft w:val="0"/>
      <w:marRight w:val="0"/>
      <w:marTop w:val="0"/>
      <w:marBottom w:val="0"/>
      <w:divBdr>
        <w:top w:val="none" w:sz="0" w:space="0" w:color="auto"/>
        <w:left w:val="none" w:sz="0" w:space="0" w:color="auto"/>
        <w:bottom w:val="none" w:sz="0" w:space="0" w:color="auto"/>
        <w:right w:val="none" w:sz="0" w:space="0" w:color="auto"/>
      </w:divBdr>
    </w:div>
    <w:div w:id="1833596006">
      <w:bodyDiv w:val="1"/>
      <w:marLeft w:val="0"/>
      <w:marRight w:val="0"/>
      <w:marTop w:val="0"/>
      <w:marBottom w:val="0"/>
      <w:divBdr>
        <w:top w:val="none" w:sz="0" w:space="0" w:color="auto"/>
        <w:left w:val="none" w:sz="0" w:space="0" w:color="auto"/>
        <w:bottom w:val="none" w:sz="0" w:space="0" w:color="auto"/>
        <w:right w:val="none" w:sz="0" w:space="0" w:color="auto"/>
      </w:divBdr>
    </w:div>
    <w:div w:id="1836527547">
      <w:bodyDiv w:val="1"/>
      <w:marLeft w:val="0"/>
      <w:marRight w:val="0"/>
      <w:marTop w:val="0"/>
      <w:marBottom w:val="0"/>
      <w:divBdr>
        <w:top w:val="none" w:sz="0" w:space="0" w:color="auto"/>
        <w:left w:val="none" w:sz="0" w:space="0" w:color="auto"/>
        <w:bottom w:val="none" w:sz="0" w:space="0" w:color="auto"/>
        <w:right w:val="none" w:sz="0" w:space="0" w:color="auto"/>
      </w:divBdr>
    </w:div>
    <w:div w:id="1837063928">
      <w:bodyDiv w:val="1"/>
      <w:marLeft w:val="0"/>
      <w:marRight w:val="0"/>
      <w:marTop w:val="0"/>
      <w:marBottom w:val="0"/>
      <w:divBdr>
        <w:top w:val="none" w:sz="0" w:space="0" w:color="auto"/>
        <w:left w:val="none" w:sz="0" w:space="0" w:color="auto"/>
        <w:bottom w:val="none" w:sz="0" w:space="0" w:color="auto"/>
        <w:right w:val="none" w:sz="0" w:space="0" w:color="auto"/>
      </w:divBdr>
    </w:div>
    <w:div w:id="1838567916">
      <w:bodyDiv w:val="1"/>
      <w:marLeft w:val="0"/>
      <w:marRight w:val="0"/>
      <w:marTop w:val="0"/>
      <w:marBottom w:val="0"/>
      <w:divBdr>
        <w:top w:val="none" w:sz="0" w:space="0" w:color="auto"/>
        <w:left w:val="none" w:sz="0" w:space="0" w:color="auto"/>
        <w:bottom w:val="none" w:sz="0" w:space="0" w:color="auto"/>
        <w:right w:val="none" w:sz="0" w:space="0" w:color="auto"/>
      </w:divBdr>
    </w:div>
    <w:div w:id="1842235371">
      <w:bodyDiv w:val="1"/>
      <w:marLeft w:val="0"/>
      <w:marRight w:val="0"/>
      <w:marTop w:val="0"/>
      <w:marBottom w:val="0"/>
      <w:divBdr>
        <w:top w:val="none" w:sz="0" w:space="0" w:color="auto"/>
        <w:left w:val="none" w:sz="0" w:space="0" w:color="auto"/>
        <w:bottom w:val="none" w:sz="0" w:space="0" w:color="auto"/>
        <w:right w:val="none" w:sz="0" w:space="0" w:color="auto"/>
      </w:divBdr>
    </w:div>
    <w:div w:id="1845588204">
      <w:bodyDiv w:val="1"/>
      <w:marLeft w:val="0"/>
      <w:marRight w:val="0"/>
      <w:marTop w:val="0"/>
      <w:marBottom w:val="0"/>
      <w:divBdr>
        <w:top w:val="none" w:sz="0" w:space="0" w:color="auto"/>
        <w:left w:val="none" w:sz="0" w:space="0" w:color="auto"/>
        <w:bottom w:val="none" w:sz="0" w:space="0" w:color="auto"/>
        <w:right w:val="none" w:sz="0" w:space="0" w:color="auto"/>
      </w:divBdr>
    </w:div>
    <w:div w:id="1848211076">
      <w:bodyDiv w:val="1"/>
      <w:marLeft w:val="0"/>
      <w:marRight w:val="0"/>
      <w:marTop w:val="0"/>
      <w:marBottom w:val="0"/>
      <w:divBdr>
        <w:top w:val="none" w:sz="0" w:space="0" w:color="auto"/>
        <w:left w:val="none" w:sz="0" w:space="0" w:color="auto"/>
        <w:bottom w:val="none" w:sz="0" w:space="0" w:color="auto"/>
        <w:right w:val="none" w:sz="0" w:space="0" w:color="auto"/>
      </w:divBdr>
    </w:div>
    <w:div w:id="1848792058">
      <w:bodyDiv w:val="1"/>
      <w:marLeft w:val="0"/>
      <w:marRight w:val="0"/>
      <w:marTop w:val="0"/>
      <w:marBottom w:val="0"/>
      <w:divBdr>
        <w:top w:val="none" w:sz="0" w:space="0" w:color="auto"/>
        <w:left w:val="none" w:sz="0" w:space="0" w:color="auto"/>
        <w:bottom w:val="none" w:sz="0" w:space="0" w:color="auto"/>
        <w:right w:val="none" w:sz="0" w:space="0" w:color="auto"/>
      </w:divBdr>
    </w:div>
    <w:div w:id="1849560102">
      <w:bodyDiv w:val="1"/>
      <w:marLeft w:val="0"/>
      <w:marRight w:val="0"/>
      <w:marTop w:val="0"/>
      <w:marBottom w:val="0"/>
      <w:divBdr>
        <w:top w:val="none" w:sz="0" w:space="0" w:color="auto"/>
        <w:left w:val="none" w:sz="0" w:space="0" w:color="auto"/>
        <w:bottom w:val="none" w:sz="0" w:space="0" w:color="auto"/>
        <w:right w:val="none" w:sz="0" w:space="0" w:color="auto"/>
      </w:divBdr>
    </w:div>
    <w:div w:id="1857881798">
      <w:bodyDiv w:val="1"/>
      <w:marLeft w:val="0"/>
      <w:marRight w:val="0"/>
      <w:marTop w:val="0"/>
      <w:marBottom w:val="0"/>
      <w:divBdr>
        <w:top w:val="none" w:sz="0" w:space="0" w:color="auto"/>
        <w:left w:val="none" w:sz="0" w:space="0" w:color="auto"/>
        <w:bottom w:val="none" w:sz="0" w:space="0" w:color="auto"/>
        <w:right w:val="none" w:sz="0" w:space="0" w:color="auto"/>
      </w:divBdr>
      <w:divsChild>
        <w:div w:id="1172263451">
          <w:marLeft w:val="0"/>
          <w:marRight w:val="0"/>
          <w:marTop w:val="0"/>
          <w:marBottom w:val="0"/>
          <w:divBdr>
            <w:top w:val="none" w:sz="0" w:space="0" w:color="auto"/>
            <w:left w:val="none" w:sz="0" w:space="0" w:color="auto"/>
            <w:bottom w:val="none" w:sz="0" w:space="0" w:color="auto"/>
            <w:right w:val="none" w:sz="0" w:space="0" w:color="auto"/>
          </w:divBdr>
          <w:divsChild>
            <w:div w:id="819007174">
              <w:marLeft w:val="0"/>
              <w:marRight w:val="0"/>
              <w:marTop w:val="0"/>
              <w:marBottom w:val="0"/>
              <w:divBdr>
                <w:top w:val="none" w:sz="0" w:space="0" w:color="auto"/>
                <w:left w:val="none" w:sz="0" w:space="0" w:color="auto"/>
                <w:bottom w:val="none" w:sz="0" w:space="0" w:color="auto"/>
                <w:right w:val="none" w:sz="0" w:space="0" w:color="auto"/>
              </w:divBdr>
              <w:divsChild>
                <w:div w:id="396056747">
                  <w:marLeft w:val="0"/>
                  <w:marRight w:val="0"/>
                  <w:marTop w:val="0"/>
                  <w:marBottom w:val="0"/>
                  <w:divBdr>
                    <w:top w:val="none" w:sz="0" w:space="0" w:color="auto"/>
                    <w:left w:val="none" w:sz="0" w:space="0" w:color="auto"/>
                    <w:bottom w:val="none" w:sz="0" w:space="0" w:color="auto"/>
                    <w:right w:val="none" w:sz="0" w:space="0" w:color="auto"/>
                  </w:divBdr>
                  <w:divsChild>
                    <w:div w:id="91627713">
                      <w:marLeft w:val="0"/>
                      <w:marRight w:val="0"/>
                      <w:marTop w:val="0"/>
                      <w:marBottom w:val="0"/>
                      <w:divBdr>
                        <w:top w:val="none" w:sz="0" w:space="0" w:color="auto"/>
                        <w:left w:val="none" w:sz="0" w:space="0" w:color="auto"/>
                        <w:bottom w:val="none" w:sz="0" w:space="0" w:color="auto"/>
                        <w:right w:val="none" w:sz="0" w:space="0" w:color="auto"/>
                      </w:divBdr>
                      <w:divsChild>
                        <w:div w:id="736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4411">
      <w:bodyDiv w:val="1"/>
      <w:marLeft w:val="0"/>
      <w:marRight w:val="0"/>
      <w:marTop w:val="0"/>
      <w:marBottom w:val="0"/>
      <w:divBdr>
        <w:top w:val="none" w:sz="0" w:space="0" w:color="auto"/>
        <w:left w:val="none" w:sz="0" w:space="0" w:color="auto"/>
        <w:bottom w:val="none" w:sz="0" w:space="0" w:color="auto"/>
        <w:right w:val="none" w:sz="0" w:space="0" w:color="auto"/>
      </w:divBdr>
    </w:div>
    <w:div w:id="1858425823">
      <w:bodyDiv w:val="1"/>
      <w:marLeft w:val="0"/>
      <w:marRight w:val="0"/>
      <w:marTop w:val="0"/>
      <w:marBottom w:val="0"/>
      <w:divBdr>
        <w:top w:val="none" w:sz="0" w:space="0" w:color="auto"/>
        <w:left w:val="none" w:sz="0" w:space="0" w:color="auto"/>
        <w:bottom w:val="none" w:sz="0" w:space="0" w:color="auto"/>
        <w:right w:val="none" w:sz="0" w:space="0" w:color="auto"/>
      </w:divBdr>
    </w:div>
    <w:div w:id="1859350049">
      <w:bodyDiv w:val="1"/>
      <w:marLeft w:val="0"/>
      <w:marRight w:val="0"/>
      <w:marTop w:val="0"/>
      <w:marBottom w:val="0"/>
      <w:divBdr>
        <w:top w:val="none" w:sz="0" w:space="0" w:color="auto"/>
        <w:left w:val="none" w:sz="0" w:space="0" w:color="auto"/>
        <w:bottom w:val="none" w:sz="0" w:space="0" w:color="auto"/>
        <w:right w:val="none" w:sz="0" w:space="0" w:color="auto"/>
      </w:divBdr>
    </w:div>
    <w:div w:id="1861040148">
      <w:bodyDiv w:val="1"/>
      <w:marLeft w:val="0"/>
      <w:marRight w:val="0"/>
      <w:marTop w:val="0"/>
      <w:marBottom w:val="0"/>
      <w:divBdr>
        <w:top w:val="none" w:sz="0" w:space="0" w:color="auto"/>
        <w:left w:val="none" w:sz="0" w:space="0" w:color="auto"/>
        <w:bottom w:val="none" w:sz="0" w:space="0" w:color="auto"/>
        <w:right w:val="none" w:sz="0" w:space="0" w:color="auto"/>
      </w:divBdr>
    </w:div>
    <w:div w:id="1861502125">
      <w:bodyDiv w:val="1"/>
      <w:marLeft w:val="0"/>
      <w:marRight w:val="0"/>
      <w:marTop w:val="0"/>
      <w:marBottom w:val="0"/>
      <w:divBdr>
        <w:top w:val="none" w:sz="0" w:space="0" w:color="auto"/>
        <w:left w:val="none" w:sz="0" w:space="0" w:color="auto"/>
        <w:bottom w:val="none" w:sz="0" w:space="0" w:color="auto"/>
        <w:right w:val="none" w:sz="0" w:space="0" w:color="auto"/>
      </w:divBdr>
    </w:div>
    <w:div w:id="1862668837">
      <w:bodyDiv w:val="1"/>
      <w:marLeft w:val="0"/>
      <w:marRight w:val="0"/>
      <w:marTop w:val="0"/>
      <w:marBottom w:val="0"/>
      <w:divBdr>
        <w:top w:val="none" w:sz="0" w:space="0" w:color="auto"/>
        <w:left w:val="none" w:sz="0" w:space="0" w:color="auto"/>
        <w:bottom w:val="none" w:sz="0" w:space="0" w:color="auto"/>
        <w:right w:val="none" w:sz="0" w:space="0" w:color="auto"/>
      </w:divBdr>
    </w:div>
    <w:div w:id="1864048695">
      <w:bodyDiv w:val="1"/>
      <w:marLeft w:val="0"/>
      <w:marRight w:val="0"/>
      <w:marTop w:val="0"/>
      <w:marBottom w:val="0"/>
      <w:divBdr>
        <w:top w:val="none" w:sz="0" w:space="0" w:color="auto"/>
        <w:left w:val="none" w:sz="0" w:space="0" w:color="auto"/>
        <w:bottom w:val="none" w:sz="0" w:space="0" w:color="auto"/>
        <w:right w:val="none" w:sz="0" w:space="0" w:color="auto"/>
      </w:divBdr>
    </w:div>
    <w:div w:id="1865166895">
      <w:bodyDiv w:val="1"/>
      <w:marLeft w:val="0"/>
      <w:marRight w:val="0"/>
      <w:marTop w:val="0"/>
      <w:marBottom w:val="0"/>
      <w:divBdr>
        <w:top w:val="none" w:sz="0" w:space="0" w:color="auto"/>
        <w:left w:val="none" w:sz="0" w:space="0" w:color="auto"/>
        <w:bottom w:val="none" w:sz="0" w:space="0" w:color="auto"/>
        <w:right w:val="none" w:sz="0" w:space="0" w:color="auto"/>
      </w:divBdr>
    </w:div>
    <w:div w:id="1870139908">
      <w:bodyDiv w:val="1"/>
      <w:marLeft w:val="0"/>
      <w:marRight w:val="0"/>
      <w:marTop w:val="0"/>
      <w:marBottom w:val="0"/>
      <w:divBdr>
        <w:top w:val="none" w:sz="0" w:space="0" w:color="auto"/>
        <w:left w:val="none" w:sz="0" w:space="0" w:color="auto"/>
        <w:bottom w:val="none" w:sz="0" w:space="0" w:color="auto"/>
        <w:right w:val="none" w:sz="0" w:space="0" w:color="auto"/>
      </w:divBdr>
    </w:div>
    <w:div w:id="1871529450">
      <w:bodyDiv w:val="1"/>
      <w:marLeft w:val="0"/>
      <w:marRight w:val="0"/>
      <w:marTop w:val="0"/>
      <w:marBottom w:val="0"/>
      <w:divBdr>
        <w:top w:val="none" w:sz="0" w:space="0" w:color="auto"/>
        <w:left w:val="none" w:sz="0" w:space="0" w:color="auto"/>
        <w:bottom w:val="none" w:sz="0" w:space="0" w:color="auto"/>
        <w:right w:val="none" w:sz="0" w:space="0" w:color="auto"/>
      </w:divBdr>
    </w:div>
    <w:div w:id="1871651139">
      <w:bodyDiv w:val="1"/>
      <w:marLeft w:val="0"/>
      <w:marRight w:val="0"/>
      <w:marTop w:val="0"/>
      <w:marBottom w:val="0"/>
      <w:divBdr>
        <w:top w:val="none" w:sz="0" w:space="0" w:color="auto"/>
        <w:left w:val="none" w:sz="0" w:space="0" w:color="auto"/>
        <w:bottom w:val="none" w:sz="0" w:space="0" w:color="auto"/>
        <w:right w:val="none" w:sz="0" w:space="0" w:color="auto"/>
      </w:divBdr>
    </w:div>
    <w:div w:id="1875265130">
      <w:bodyDiv w:val="1"/>
      <w:marLeft w:val="0"/>
      <w:marRight w:val="0"/>
      <w:marTop w:val="0"/>
      <w:marBottom w:val="0"/>
      <w:divBdr>
        <w:top w:val="none" w:sz="0" w:space="0" w:color="auto"/>
        <w:left w:val="none" w:sz="0" w:space="0" w:color="auto"/>
        <w:bottom w:val="none" w:sz="0" w:space="0" w:color="auto"/>
        <w:right w:val="none" w:sz="0" w:space="0" w:color="auto"/>
      </w:divBdr>
    </w:div>
    <w:div w:id="1877161453">
      <w:bodyDiv w:val="1"/>
      <w:marLeft w:val="0"/>
      <w:marRight w:val="0"/>
      <w:marTop w:val="0"/>
      <w:marBottom w:val="0"/>
      <w:divBdr>
        <w:top w:val="none" w:sz="0" w:space="0" w:color="auto"/>
        <w:left w:val="none" w:sz="0" w:space="0" w:color="auto"/>
        <w:bottom w:val="none" w:sz="0" w:space="0" w:color="auto"/>
        <w:right w:val="none" w:sz="0" w:space="0" w:color="auto"/>
      </w:divBdr>
    </w:div>
    <w:div w:id="1877887255">
      <w:bodyDiv w:val="1"/>
      <w:marLeft w:val="0"/>
      <w:marRight w:val="0"/>
      <w:marTop w:val="0"/>
      <w:marBottom w:val="0"/>
      <w:divBdr>
        <w:top w:val="none" w:sz="0" w:space="0" w:color="auto"/>
        <w:left w:val="none" w:sz="0" w:space="0" w:color="auto"/>
        <w:bottom w:val="none" w:sz="0" w:space="0" w:color="auto"/>
        <w:right w:val="none" w:sz="0" w:space="0" w:color="auto"/>
      </w:divBdr>
    </w:div>
    <w:div w:id="1881085563">
      <w:bodyDiv w:val="1"/>
      <w:marLeft w:val="0"/>
      <w:marRight w:val="0"/>
      <w:marTop w:val="0"/>
      <w:marBottom w:val="0"/>
      <w:divBdr>
        <w:top w:val="none" w:sz="0" w:space="0" w:color="auto"/>
        <w:left w:val="none" w:sz="0" w:space="0" w:color="auto"/>
        <w:bottom w:val="none" w:sz="0" w:space="0" w:color="auto"/>
        <w:right w:val="none" w:sz="0" w:space="0" w:color="auto"/>
      </w:divBdr>
      <w:divsChild>
        <w:div w:id="1840268496">
          <w:marLeft w:val="634"/>
          <w:marRight w:val="0"/>
          <w:marTop w:val="0"/>
          <w:marBottom w:val="0"/>
          <w:divBdr>
            <w:top w:val="none" w:sz="0" w:space="0" w:color="auto"/>
            <w:left w:val="none" w:sz="0" w:space="0" w:color="auto"/>
            <w:bottom w:val="none" w:sz="0" w:space="0" w:color="auto"/>
            <w:right w:val="none" w:sz="0" w:space="0" w:color="auto"/>
          </w:divBdr>
        </w:div>
      </w:divsChild>
    </w:div>
    <w:div w:id="1888100261">
      <w:bodyDiv w:val="1"/>
      <w:marLeft w:val="0"/>
      <w:marRight w:val="0"/>
      <w:marTop w:val="0"/>
      <w:marBottom w:val="0"/>
      <w:divBdr>
        <w:top w:val="none" w:sz="0" w:space="0" w:color="auto"/>
        <w:left w:val="none" w:sz="0" w:space="0" w:color="auto"/>
        <w:bottom w:val="none" w:sz="0" w:space="0" w:color="auto"/>
        <w:right w:val="none" w:sz="0" w:space="0" w:color="auto"/>
      </w:divBdr>
    </w:div>
    <w:div w:id="1894542077">
      <w:bodyDiv w:val="1"/>
      <w:marLeft w:val="0"/>
      <w:marRight w:val="0"/>
      <w:marTop w:val="0"/>
      <w:marBottom w:val="0"/>
      <w:divBdr>
        <w:top w:val="none" w:sz="0" w:space="0" w:color="auto"/>
        <w:left w:val="none" w:sz="0" w:space="0" w:color="auto"/>
        <w:bottom w:val="none" w:sz="0" w:space="0" w:color="auto"/>
        <w:right w:val="none" w:sz="0" w:space="0" w:color="auto"/>
      </w:divBdr>
    </w:div>
    <w:div w:id="1895965516">
      <w:bodyDiv w:val="1"/>
      <w:marLeft w:val="0"/>
      <w:marRight w:val="0"/>
      <w:marTop w:val="0"/>
      <w:marBottom w:val="0"/>
      <w:divBdr>
        <w:top w:val="none" w:sz="0" w:space="0" w:color="auto"/>
        <w:left w:val="none" w:sz="0" w:space="0" w:color="auto"/>
        <w:bottom w:val="none" w:sz="0" w:space="0" w:color="auto"/>
        <w:right w:val="none" w:sz="0" w:space="0" w:color="auto"/>
      </w:divBdr>
    </w:div>
    <w:div w:id="1896237895">
      <w:bodyDiv w:val="1"/>
      <w:marLeft w:val="0"/>
      <w:marRight w:val="0"/>
      <w:marTop w:val="0"/>
      <w:marBottom w:val="0"/>
      <w:divBdr>
        <w:top w:val="none" w:sz="0" w:space="0" w:color="auto"/>
        <w:left w:val="none" w:sz="0" w:space="0" w:color="auto"/>
        <w:bottom w:val="none" w:sz="0" w:space="0" w:color="auto"/>
        <w:right w:val="none" w:sz="0" w:space="0" w:color="auto"/>
      </w:divBdr>
    </w:div>
    <w:div w:id="1896770725">
      <w:bodyDiv w:val="1"/>
      <w:marLeft w:val="0"/>
      <w:marRight w:val="0"/>
      <w:marTop w:val="0"/>
      <w:marBottom w:val="0"/>
      <w:divBdr>
        <w:top w:val="none" w:sz="0" w:space="0" w:color="auto"/>
        <w:left w:val="none" w:sz="0" w:space="0" w:color="auto"/>
        <w:bottom w:val="none" w:sz="0" w:space="0" w:color="auto"/>
        <w:right w:val="none" w:sz="0" w:space="0" w:color="auto"/>
      </w:divBdr>
    </w:div>
    <w:div w:id="1899248344">
      <w:bodyDiv w:val="1"/>
      <w:marLeft w:val="0"/>
      <w:marRight w:val="0"/>
      <w:marTop w:val="0"/>
      <w:marBottom w:val="0"/>
      <w:divBdr>
        <w:top w:val="none" w:sz="0" w:space="0" w:color="auto"/>
        <w:left w:val="none" w:sz="0" w:space="0" w:color="auto"/>
        <w:bottom w:val="none" w:sz="0" w:space="0" w:color="auto"/>
        <w:right w:val="none" w:sz="0" w:space="0" w:color="auto"/>
      </w:divBdr>
    </w:div>
    <w:div w:id="1899440050">
      <w:bodyDiv w:val="1"/>
      <w:marLeft w:val="0"/>
      <w:marRight w:val="0"/>
      <w:marTop w:val="0"/>
      <w:marBottom w:val="0"/>
      <w:divBdr>
        <w:top w:val="none" w:sz="0" w:space="0" w:color="auto"/>
        <w:left w:val="none" w:sz="0" w:space="0" w:color="auto"/>
        <w:bottom w:val="none" w:sz="0" w:space="0" w:color="auto"/>
        <w:right w:val="none" w:sz="0" w:space="0" w:color="auto"/>
      </w:divBdr>
    </w:div>
    <w:div w:id="1903712409">
      <w:bodyDiv w:val="1"/>
      <w:marLeft w:val="0"/>
      <w:marRight w:val="0"/>
      <w:marTop w:val="0"/>
      <w:marBottom w:val="0"/>
      <w:divBdr>
        <w:top w:val="none" w:sz="0" w:space="0" w:color="auto"/>
        <w:left w:val="none" w:sz="0" w:space="0" w:color="auto"/>
        <w:bottom w:val="none" w:sz="0" w:space="0" w:color="auto"/>
        <w:right w:val="none" w:sz="0" w:space="0" w:color="auto"/>
      </w:divBdr>
    </w:div>
    <w:div w:id="1906598853">
      <w:bodyDiv w:val="1"/>
      <w:marLeft w:val="0"/>
      <w:marRight w:val="0"/>
      <w:marTop w:val="0"/>
      <w:marBottom w:val="0"/>
      <w:divBdr>
        <w:top w:val="none" w:sz="0" w:space="0" w:color="auto"/>
        <w:left w:val="none" w:sz="0" w:space="0" w:color="auto"/>
        <w:bottom w:val="none" w:sz="0" w:space="0" w:color="auto"/>
        <w:right w:val="none" w:sz="0" w:space="0" w:color="auto"/>
      </w:divBdr>
    </w:div>
    <w:div w:id="1907185948">
      <w:bodyDiv w:val="1"/>
      <w:marLeft w:val="0"/>
      <w:marRight w:val="0"/>
      <w:marTop w:val="0"/>
      <w:marBottom w:val="0"/>
      <w:divBdr>
        <w:top w:val="none" w:sz="0" w:space="0" w:color="auto"/>
        <w:left w:val="none" w:sz="0" w:space="0" w:color="auto"/>
        <w:bottom w:val="none" w:sz="0" w:space="0" w:color="auto"/>
        <w:right w:val="none" w:sz="0" w:space="0" w:color="auto"/>
      </w:divBdr>
    </w:div>
    <w:div w:id="1908489748">
      <w:bodyDiv w:val="1"/>
      <w:marLeft w:val="0"/>
      <w:marRight w:val="0"/>
      <w:marTop w:val="0"/>
      <w:marBottom w:val="0"/>
      <w:divBdr>
        <w:top w:val="none" w:sz="0" w:space="0" w:color="auto"/>
        <w:left w:val="none" w:sz="0" w:space="0" w:color="auto"/>
        <w:bottom w:val="none" w:sz="0" w:space="0" w:color="auto"/>
        <w:right w:val="none" w:sz="0" w:space="0" w:color="auto"/>
      </w:divBdr>
    </w:div>
    <w:div w:id="1909729467">
      <w:bodyDiv w:val="1"/>
      <w:marLeft w:val="0"/>
      <w:marRight w:val="0"/>
      <w:marTop w:val="0"/>
      <w:marBottom w:val="0"/>
      <w:divBdr>
        <w:top w:val="none" w:sz="0" w:space="0" w:color="auto"/>
        <w:left w:val="none" w:sz="0" w:space="0" w:color="auto"/>
        <w:bottom w:val="none" w:sz="0" w:space="0" w:color="auto"/>
        <w:right w:val="none" w:sz="0" w:space="0" w:color="auto"/>
      </w:divBdr>
    </w:div>
    <w:div w:id="1919053238">
      <w:bodyDiv w:val="1"/>
      <w:marLeft w:val="0"/>
      <w:marRight w:val="0"/>
      <w:marTop w:val="0"/>
      <w:marBottom w:val="0"/>
      <w:divBdr>
        <w:top w:val="none" w:sz="0" w:space="0" w:color="auto"/>
        <w:left w:val="none" w:sz="0" w:space="0" w:color="auto"/>
        <w:bottom w:val="none" w:sz="0" w:space="0" w:color="auto"/>
        <w:right w:val="none" w:sz="0" w:space="0" w:color="auto"/>
      </w:divBdr>
    </w:div>
    <w:div w:id="1919170908">
      <w:bodyDiv w:val="1"/>
      <w:marLeft w:val="0"/>
      <w:marRight w:val="0"/>
      <w:marTop w:val="0"/>
      <w:marBottom w:val="0"/>
      <w:divBdr>
        <w:top w:val="none" w:sz="0" w:space="0" w:color="auto"/>
        <w:left w:val="none" w:sz="0" w:space="0" w:color="auto"/>
        <w:bottom w:val="none" w:sz="0" w:space="0" w:color="auto"/>
        <w:right w:val="none" w:sz="0" w:space="0" w:color="auto"/>
      </w:divBdr>
    </w:div>
    <w:div w:id="1921674784">
      <w:bodyDiv w:val="1"/>
      <w:marLeft w:val="0"/>
      <w:marRight w:val="0"/>
      <w:marTop w:val="0"/>
      <w:marBottom w:val="0"/>
      <w:divBdr>
        <w:top w:val="none" w:sz="0" w:space="0" w:color="auto"/>
        <w:left w:val="none" w:sz="0" w:space="0" w:color="auto"/>
        <w:bottom w:val="none" w:sz="0" w:space="0" w:color="auto"/>
        <w:right w:val="none" w:sz="0" w:space="0" w:color="auto"/>
      </w:divBdr>
    </w:div>
    <w:div w:id="1923299728">
      <w:bodyDiv w:val="1"/>
      <w:marLeft w:val="0"/>
      <w:marRight w:val="0"/>
      <w:marTop w:val="0"/>
      <w:marBottom w:val="0"/>
      <w:divBdr>
        <w:top w:val="none" w:sz="0" w:space="0" w:color="auto"/>
        <w:left w:val="none" w:sz="0" w:space="0" w:color="auto"/>
        <w:bottom w:val="none" w:sz="0" w:space="0" w:color="auto"/>
        <w:right w:val="none" w:sz="0" w:space="0" w:color="auto"/>
      </w:divBdr>
    </w:div>
    <w:div w:id="1928877315">
      <w:bodyDiv w:val="1"/>
      <w:marLeft w:val="0"/>
      <w:marRight w:val="0"/>
      <w:marTop w:val="0"/>
      <w:marBottom w:val="0"/>
      <w:divBdr>
        <w:top w:val="none" w:sz="0" w:space="0" w:color="auto"/>
        <w:left w:val="none" w:sz="0" w:space="0" w:color="auto"/>
        <w:bottom w:val="none" w:sz="0" w:space="0" w:color="auto"/>
        <w:right w:val="none" w:sz="0" w:space="0" w:color="auto"/>
      </w:divBdr>
    </w:div>
    <w:div w:id="1929464146">
      <w:bodyDiv w:val="1"/>
      <w:marLeft w:val="0"/>
      <w:marRight w:val="0"/>
      <w:marTop w:val="0"/>
      <w:marBottom w:val="0"/>
      <w:divBdr>
        <w:top w:val="none" w:sz="0" w:space="0" w:color="auto"/>
        <w:left w:val="none" w:sz="0" w:space="0" w:color="auto"/>
        <w:bottom w:val="none" w:sz="0" w:space="0" w:color="auto"/>
        <w:right w:val="none" w:sz="0" w:space="0" w:color="auto"/>
      </w:divBdr>
    </w:div>
    <w:div w:id="1933708107">
      <w:bodyDiv w:val="1"/>
      <w:marLeft w:val="0"/>
      <w:marRight w:val="0"/>
      <w:marTop w:val="0"/>
      <w:marBottom w:val="0"/>
      <w:divBdr>
        <w:top w:val="none" w:sz="0" w:space="0" w:color="auto"/>
        <w:left w:val="none" w:sz="0" w:space="0" w:color="auto"/>
        <w:bottom w:val="none" w:sz="0" w:space="0" w:color="auto"/>
        <w:right w:val="none" w:sz="0" w:space="0" w:color="auto"/>
      </w:divBdr>
    </w:div>
    <w:div w:id="1938101557">
      <w:bodyDiv w:val="1"/>
      <w:marLeft w:val="0"/>
      <w:marRight w:val="0"/>
      <w:marTop w:val="0"/>
      <w:marBottom w:val="0"/>
      <w:divBdr>
        <w:top w:val="none" w:sz="0" w:space="0" w:color="auto"/>
        <w:left w:val="none" w:sz="0" w:space="0" w:color="auto"/>
        <w:bottom w:val="none" w:sz="0" w:space="0" w:color="auto"/>
        <w:right w:val="none" w:sz="0" w:space="0" w:color="auto"/>
      </w:divBdr>
    </w:div>
    <w:div w:id="1938368614">
      <w:bodyDiv w:val="1"/>
      <w:marLeft w:val="0"/>
      <w:marRight w:val="0"/>
      <w:marTop w:val="0"/>
      <w:marBottom w:val="0"/>
      <w:divBdr>
        <w:top w:val="none" w:sz="0" w:space="0" w:color="auto"/>
        <w:left w:val="none" w:sz="0" w:space="0" w:color="auto"/>
        <w:bottom w:val="none" w:sz="0" w:space="0" w:color="auto"/>
        <w:right w:val="none" w:sz="0" w:space="0" w:color="auto"/>
      </w:divBdr>
    </w:div>
    <w:div w:id="1942758847">
      <w:bodyDiv w:val="1"/>
      <w:marLeft w:val="0"/>
      <w:marRight w:val="0"/>
      <w:marTop w:val="0"/>
      <w:marBottom w:val="0"/>
      <w:divBdr>
        <w:top w:val="none" w:sz="0" w:space="0" w:color="auto"/>
        <w:left w:val="none" w:sz="0" w:space="0" w:color="auto"/>
        <w:bottom w:val="none" w:sz="0" w:space="0" w:color="auto"/>
        <w:right w:val="none" w:sz="0" w:space="0" w:color="auto"/>
      </w:divBdr>
    </w:div>
    <w:div w:id="1944729932">
      <w:bodyDiv w:val="1"/>
      <w:marLeft w:val="0"/>
      <w:marRight w:val="0"/>
      <w:marTop w:val="0"/>
      <w:marBottom w:val="0"/>
      <w:divBdr>
        <w:top w:val="none" w:sz="0" w:space="0" w:color="auto"/>
        <w:left w:val="none" w:sz="0" w:space="0" w:color="auto"/>
        <w:bottom w:val="none" w:sz="0" w:space="0" w:color="auto"/>
        <w:right w:val="none" w:sz="0" w:space="0" w:color="auto"/>
      </w:divBdr>
    </w:div>
    <w:div w:id="1945185883">
      <w:bodyDiv w:val="1"/>
      <w:marLeft w:val="0"/>
      <w:marRight w:val="0"/>
      <w:marTop w:val="0"/>
      <w:marBottom w:val="0"/>
      <w:divBdr>
        <w:top w:val="none" w:sz="0" w:space="0" w:color="auto"/>
        <w:left w:val="none" w:sz="0" w:space="0" w:color="auto"/>
        <w:bottom w:val="none" w:sz="0" w:space="0" w:color="auto"/>
        <w:right w:val="none" w:sz="0" w:space="0" w:color="auto"/>
      </w:divBdr>
    </w:div>
    <w:div w:id="1948153341">
      <w:bodyDiv w:val="1"/>
      <w:marLeft w:val="0"/>
      <w:marRight w:val="0"/>
      <w:marTop w:val="0"/>
      <w:marBottom w:val="0"/>
      <w:divBdr>
        <w:top w:val="none" w:sz="0" w:space="0" w:color="auto"/>
        <w:left w:val="none" w:sz="0" w:space="0" w:color="auto"/>
        <w:bottom w:val="none" w:sz="0" w:space="0" w:color="auto"/>
        <w:right w:val="none" w:sz="0" w:space="0" w:color="auto"/>
      </w:divBdr>
    </w:div>
    <w:div w:id="1948349726">
      <w:bodyDiv w:val="1"/>
      <w:marLeft w:val="0"/>
      <w:marRight w:val="0"/>
      <w:marTop w:val="0"/>
      <w:marBottom w:val="0"/>
      <w:divBdr>
        <w:top w:val="none" w:sz="0" w:space="0" w:color="auto"/>
        <w:left w:val="none" w:sz="0" w:space="0" w:color="auto"/>
        <w:bottom w:val="none" w:sz="0" w:space="0" w:color="auto"/>
        <w:right w:val="none" w:sz="0" w:space="0" w:color="auto"/>
      </w:divBdr>
    </w:div>
    <w:div w:id="1952055974">
      <w:bodyDiv w:val="1"/>
      <w:marLeft w:val="0"/>
      <w:marRight w:val="0"/>
      <w:marTop w:val="0"/>
      <w:marBottom w:val="0"/>
      <w:divBdr>
        <w:top w:val="none" w:sz="0" w:space="0" w:color="auto"/>
        <w:left w:val="none" w:sz="0" w:space="0" w:color="auto"/>
        <w:bottom w:val="none" w:sz="0" w:space="0" w:color="auto"/>
        <w:right w:val="none" w:sz="0" w:space="0" w:color="auto"/>
      </w:divBdr>
      <w:divsChild>
        <w:div w:id="84424647">
          <w:marLeft w:val="0"/>
          <w:marRight w:val="0"/>
          <w:marTop w:val="0"/>
          <w:marBottom w:val="0"/>
          <w:divBdr>
            <w:top w:val="none" w:sz="0" w:space="0" w:color="auto"/>
            <w:left w:val="none" w:sz="0" w:space="0" w:color="auto"/>
            <w:bottom w:val="none" w:sz="0" w:space="0" w:color="auto"/>
            <w:right w:val="none" w:sz="0" w:space="0" w:color="auto"/>
          </w:divBdr>
          <w:divsChild>
            <w:div w:id="1623147218">
              <w:marLeft w:val="0"/>
              <w:marRight w:val="0"/>
              <w:marTop w:val="0"/>
              <w:marBottom w:val="0"/>
              <w:divBdr>
                <w:top w:val="none" w:sz="0" w:space="0" w:color="auto"/>
                <w:left w:val="none" w:sz="0" w:space="0" w:color="auto"/>
                <w:bottom w:val="none" w:sz="0" w:space="0" w:color="auto"/>
                <w:right w:val="none" w:sz="0" w:space="0" w:color="auto"/>
              </w:divBdr>
              <w:divsChild>
                <w:div w:id="760679314">
                  <w:marLeft w:val="0"/>
                  <w:marRight w:val="0"/>
                  <w:marTop w:val="0"/>
                  <w:marBottom w:val="0"/>
                  <w:divBdr>
                    <w:top w:val="none" w:sz="0" w:space="0" w:color="auto"/>
                    <w:left w:val="none" w:sz="0" w:space="0" w:color="auto"/>
                    <w:bottom w:val="none" w:sz="0" w:space="0" w:color="auto"/>
                    <w:right w:val="none" w:sz="0" w:space="0" w:color="auto"/>
                  </w:divBdr>
                  <w:divsChild>
                    <w:div w:id="10014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509446">
      <w:bodyDiv w:val="1"/>
      <w:marLeft w:val="0"/>
      <w:marRight w:val="0"/>
      <w:marTop w:val="0"/>
      <w:marBottom w:val="0"/>
      <w:divBdr>
        <w:top w:val="none" w:sz="0" w:space="0" w:color="auto"/>
        <w:left w:val="none" w:sz="0" w:space="0" w:color="auto"/>
        <w:bottom w:val="none" w:sz="0" w:space="0" w:color="auto"/>
        <w:right w:val="none" w:sz="0" w:space="0" w:color="auto"/>
      </w:divBdr>
    </w:div>
    <w:div w:id="1953708762">
      <w:bodyDiv w:val="1"/>
      <w:marLeft w:val="0"/>
      <w:marRight w:val="0"/>
      <w:marTop w:val="0"/>
      <w:marBottom w:val="0"/>
      <w:divBdr>
        <w:top w:val="none" w:sz="0" w:space="0" w:color="auto"/>
        <w:left w:val="none" w:sz="0" w:space="0" w:color="auto"/>
        <w:bottom w:val="none" w:sz="0" w:space="0" w:color="auto"/>
        <w:right w:val="none" w:sz="0" w:space="0" w:color="auto"/>
      </w:divBdr>
    </w:div>
    <w:div w:id="1954943458">
      <w:bodyDiv w:val="1"/>
      <w:marLeft w:val="0"/>
      <w:marRight w:val="0"/>
      <w:marTop w:val="0"/>
      <w:marBottom w:val="0"/>
      <w:divBdr>
        <w:top w:val="none" w:sz="0" w:space="0" w:color="auto"/>
        <w:left w:val="none" w:sz="0" w:space="0" w:color="auto"/>
        <w:bottom w:val="none" w:sz="0" w:space="0" w:color="auto"/>
        <w:right w:val="none" w:sz="0" w:space="0" w:color="auto"/>
      </w:divBdr>
      <w:divsChild>
        <w:div w:id="1625186457">
          <w:marLeft w:val="0"/>
          <w:marRight w:val="0"/>
          <w:marTop w:val="0"/>
          <w:marBottom w:val="0"/>
          <w:divBdr>
            <w:top w:val="none" w:sz="0" w:space="0" w:color="auto"/>
            <w:left w:val="none" w:sz="0" w:space="0" w:color="auto"/>
            <w:bottom w:val="none" w:sz="0" w:space="0" w:color="auto"/>
            <w:right w:val="none" w:sz="0" w:space="0" w:color="auto"/>
          </w:divBdr>
        </w:div>
      </w:divsChild>
    </w:div>
    <w:div w:id="1956326214">
      <w:bodyDiv w:val="1"/>
      <w:marLeft w:val="0"/>
      <w:marRight w:val="0"/>
      <w:marTop w:val="0"/>
      <w:marBottom w:val="0"/>
      <w:divBdr>
        <w:top w:val="none" w:sz="0" w:space="0" w:color="auto"/>
        <w:left w:val="none" w:sz="0" w:space="0" w:color="auto"/>
        <w:bottom w:val="none" w:sz="0" w:space="0" w:color="auto"/>
        <w:right w:val="none" w:sz="0" w:space="0" w:color="auto"/>
      </w:divBdr>
    </w:div>
    <w:div w:id="1957253829">
      <w:bodyDiv w:val="1"/>
      <w:marLeft w:val="0"/>
      <w:marRight w:val="0"/>
      <w:marTop w:val="0"/>
      <w:marBottom w:val="0"/>
      <w:divBdr>
        <w:top w:val="none" w:sz="0" w:space="0" w:color="auto"/>
        <w:left w:val="none" w:sz="0" w:space="0" w:color="auto"/>
        <w:bottom w:val="none" w:sz="0" w:space="0" w:color="auto"/>
        <w:right w:val="none" w:sz="0" w:space="0" w:color="auto"/>
      </w:divBdr>
    </w:div>
    <w:div w:id="1958828499">
      <w:bodyDiv w:val="1"/>
      <w:marLeft w:val="0"/>
      <w:marRight w:val="0"/>
      <w:marTop w:val="0"/>
      <w:marBottom w:val="0"/>
      <w:divBdr>
        <w:top w:val="none" w:sz="0" w:space="0" w:color="auto"/>
        <w:left w:val="none" w:sz="0" w:space="0" w:color="auto"/>
        <w:bottom w:val="none" w:sz="0" w:space="0" w:color="auto"/>
        <w:right w:val="none" w:sz="0" w:space="0" w:color="auto"/>
      </w:divBdr>
    </w:div>
    <w:div w:id="1958901299">
      <w:bodyDiv w:val="1"/>
      <w:marLeft w:val="0"/>
      <w:marRight w:val="0"/>
      <w:marTop w:val="0"/>
      <w:marBottom w:val="0"/>
      <w:divBdr>
        <w:top w:val="none" w:sz="0" w:space="0" w:color="auto"/>
        <w:left w:val="none" w:sz="0" w:space="0" w:color="auto"/>
        <w:bottom w:val="none" w:sz="0" w:space="0" w:color="auto"/>
        <w:right w:val="none" w:sz="0" w:space="0" w:color="auto"/>
      </w:divBdr>
    </w:div>
    <w:div w:id="1973048893">
      <w:bodyDiv w:val="1"/>
      <w:marLeft w:val="0"/>
      <w:marRight w:val="0"/>
      <w:marTop w:val="0"/>
      <w:marBottom w:val="0"/>
      <w:divBdr>
        <w:top w:val="none" w:sz="0" w:space="0" w:color="auto"/>
        <w:left w:val="none" w:sz="0" w:space="0" w:color="auto"/>
        <w:bottom w:val="none" w:sz="0" w:space="0" w:color="auto"/>
        <w:right w:val="none" w:sz="0" w:space="0" w:color="auto"/>
      </w:divBdr>
    </w:div>
    <w:div w:id="1977560866">
      <w:bodyDiv w:val="1"/>
      <w:marLeft w:val="0"/>
      <w:marRight w:val="0"/>
      <w:marTop w:val="0"/>
      <w:marBottom w:val="0"/>
      <w:divBdr>
        <w:top w:val="none" w:sz="0" w:space="0" w:color="auto"/>
        <w:left w:val="none" w:sz="0" w:space="0" w:color="auto"/>
        <w:bottom w:val="none" w:sz="0" w:space="0" w:color="auto"/>
        <w:right w:val="none" w:sz="0" w:space="0" w:color="auto"/>
      </w:divBdr>
    </w:div>
    <w:div w:id="1979917887">
      <w:bodyDiv w:val="1"/>
      <w:marLeft w:val="0"/>
      <w:marRight w:val="0"/>
      <w:marTop w:val="0"/>
      <w:marBottom w:val="0"/>
      <w:divBdr>
        <w:top w:val="none" w:sz="0" w:space="0" w:color="auto"/>
        <w:left w:val="none" w:sz="0" w:space="0" w:color="auto"/>
        <w:bottom w:val="none" w:sz="0" w:space="0" w:color="auto"/>
        <w:right w:val="none" w:sz="0" w:space="0" w:color="auto"/>
      </w:divBdr>
    </w:div>
    <w:div w:id="1980259390">
      <w:bodyDiv w:val="1"/>
      <w:marLeft w:val="0"/>
      <w:marRight w:val="0"/>
      <w:marTop w:val="0"/>
      <w:marBottom w:val="0"/>
      <w:divBdr>
        <w:top w:val="none" w:sz="0" w:space="0" w:color="auto"/>
        <w:left w:val="none" w:sz="0" w:space="0" w:color="auto"/>
        <w:bottom w:val="none" w:sz="0" w:space="0" w:color="auto"/>
        <w:right w:val="none" w:sz="0" w:space="0" w:color="auto"/>
      </w:divBdr>
    </w:div>
    <w:div w:id="1981113307">
      <w:bodyDiv w:val="1"/>
      <w:marLeft w:val="0"/>
      <w:marRight w:val="0"/>
      <w:marTop w:val="0"/>
      <w:marBottom w:val="0"/>
      <w:divBdr>
        <w:top w:val="none" w:sz="0" w:space="0" w:color="auto"/>
        <w:left w:val="none" w:sz="0" w:space="0" w:color="auto"/>
        <w:bottom w:val="none" w:sz="0" w:space="0" w:color="auto"/>
        <w:right w:val="none" w:sz="0" w:space="0" w:color="auto"/>
      </w:divBdr>
    </w:div>
    <w:div w:id="1989361522">
      <w:bodyDiv w:val="1"/>
      <w:marLeft w:val="0"/>
      <w:marRight w:val="0"/>
      <w:marTop w:val="0"/>
      <w:marBottom w:val="0"/>
      <w:divBdr>
        <w:top w:val="none" w:sz="0" w:space="0" w:color="auto"/>
        <w:left w:val="none" w:sz="0" w:space="0" w:color="auto"/>
        <w:bottom w:val="none" w:sz="0" w:space="0" w:color="auto"/>
        <w:right w:val="none" w:sz="0" w:space="0" w:color="auto"/>
      </w:divBdr>
    </w:div>
    <w:div w:id="1989438172">
      <w:bodyDiv w:val="1"/>
      <w:marLeft w:val="0"/>
      <w:marRight w:val="0"/>
      <w:marTop w:val="0"/>
      <w:marBottom w:val="0"/>
      <w:divBdr>
        <w:top w:val="none" w:sz="0" w:space="0" w:color="auto"/>
        <w:left w:val="none" w:sz="0" w:space="0" w:color="auto"/>
        <w:bottom w:val="none" w:sz="0" w:space="0" w:color="auto"/>
        <w:right w:val="none" w:sz="0" w:space="0" w:color="auto"/>
      </w:divBdr>
    </w:div>
    <w:div w:id="1990010168">
      <w:bodyDiv w:val="1"/>
      <w:marLeft w:val="0"/>
      <w:marRight w:val="0"/>
      <w:marTop w:val="0"/>
      <w:marBottom w:val="0"/>
      <w:divBdr>
        <w:top w:val="none" w:sz="0" w:space="0" w:color="auto"/>
        <w:left w:val="none" w:sz="0" w:space="0" w:color="auto"/>
        <w:bottom w:val="none" w:sz="0" w:space="0" w:color="auto"/>
        <w:right w:val="none" w:sz="0" w:space="0" w:color="auto"/>
      </w:divBdr>
    </w:div>
    <w:div w:id="1991054151">
      <w:bodyDiv w:val="1"/>
      <w:marLeft w:val="0"/>
      <w:marRight w:val="0"/>
      <w:marTop w:val="0"/>
      <w:marBottom w:val="0"/>
      <w:divBdr>
        <w:top w:val="none" w:sz="0" w:space="0" w:color="auto"/>
        <w:left w:val="none" w:sz="0" w:space="0" w:color="auto"/>
        <w:bottom w:val="none" w:sz="0" w:space="0" w:color="auto"/>
        <w:right w:val="none" w:sz="0" w:space="0" w:color="auto"/>
      </w:divBdr>
    </w:div>
    <w:div w:id="1997608567">
      <w:bodyDiv w:val="1"/>
      <w:marLeft w:val="0"/>
      <w:marRight w:val="0"/>
      <w:marTop w:val="0"/>
      <w:marBottom w:val="0"/>
      <w:divBdr>
        <w:top w:val="none" w:sz="0" w:space="0" w:color="auto"/>
        <w:left w:val="none" w:sz="0" w:space="0" w:color="auto"/>
        <w:bottom w:val="none" w:sz="0" w:space="0" w:color="auto"/>
        <w:right w:val="none" w:sz="0" w:space="0" w:color="auto"/>
      </w:divBdr>
    </w:div>
    <w:div w:id="2000035686">
      <w:bodyDiv w:val="1"/>
      <w:marLeft w:val="0"/>
      <w:marRight w:val="0"/>
      <w:marTop w:val="0"/>
      <w:marBottom w:val="0"/>
      <w:divBdr>
        <w:top w:val="none" w:sz="0" w:space="0" w:color="auto"/>
        <w:left w:val="none" w:sz="0" w:space="0" w:color="auto"/>
        <w:bottom w:val="none" w:sz="0" w:space="0" w:color="auto"/>
        <w:right w:val="none" w:sz="0" w:space="0" w:color="auto"/>
      </w:divBdr>
    </w:div>
    <w:div w:id="2001539986">
      <w:bodyDiv w:val="1"/>
      <w:marLeft w:val="0"/>
      <w:marRight w:val="0"/>
      <w:marTop w:val="0"/>
      <w:marBottom w:val="0"/>
      <w:divBdr>
        <w:top w:val="none" w:sz="0" w:space="0" w:color="auto"/>
        <w:left w:val="none" w:sz="0" w:space="0" w:color="auto"/>
        <w:bottom w:val="none" w:sz="0" w:space="0" w:color="auto"/>
        <w:right w:val="none" w:sz="0" w:space="0" w:color="auto"/>
      </w:divBdr>
    </w:div>
    <w:div w:id="2001960505">
      <w:bodyDiv w:val="1"/>
      <w:marLeft w:val="0"/>
      <w:marRight w:val="0"/>
      <w:marTop w:val="0"/>
      <w:marBottom w:val="0"/>
      <w:divBdr>
        <w:top w:val="none" w:sz="0" w:space="0" w:color="auto"/>
        <w:left w:val="none" w:sz="0" w:space="0" w:color="auto"/>
        <w:bottom w:val="none" w:sz="0" w:space="0" w:color="auto"/>
        <w:right w:val="none" w:sz="0" w:space="0" w:color="auto"/>
      </w:divBdr>
    </w:div>
    <w:div w:id="2003266497">
      <w:bodyDiv w:val="1"/>
      <w:marLeft w:val="0"/>
      <w:marRight w:val="0"/>
      <w:marTop w:val="0"/>
      <w:marBottom w:val="0"/>
      <w:divBdr>
        <w:top w:val="none" w:sz="0" w:space="0" w:color="auto"/>
        <w:left w:val="none" w:sz="0" w:space="0" w:color="auto"/>
        <w:bottom w:val="none" w:sz="0" w:space="0" w:color="auto"/>
        <w:right w:val="none" w:sz="0" w:space="0" w:color="auto"/>
      </w:divBdr>
    </w:div>
    <w:div w:id="2012291402">
      <w:bodyDiv w:val="1"/>
      <w:marLeft w:val="0"/>
      <w:marRight w:val="0"/>
      <w:marTop w:val="0"/>
      <w:marBottom w:val="0"/>
      <w:divBdr>
        <w:top w:val="none" w:sz="0" w:space="0" w:color="auto"/>
        <w:left w:val="none" w:sz="0" w:space="0" w:color="auto"/>
        <w:bottom w:val="none" w:sz="0" w:space="0" w:color="auto"/>
        <w:right w:val="none" w:sz="0" w:space="0" w:color="auto"/>
      </w:divBdr>
    </w:div>
    <w:div w:id="2013414885">
      <w:bodyDiv w:val="1"/>
      <w:marLeft w:val="0"/>
      <w:marRight w:val="0"/>
      <w:marTop w:val="0"/>
      <w:marBottom w:val="0"/>
      <w:divBdr>
        <w:top w:val="none" w:sz="0" w:space="0" w:color="auto"/>
        <w:left w:val="none" w:sz="0" w:space="0" w:color="auto"/>
        <w:bottom w:val="none" w:sz="0" w:space="0" w:color="auto"/>
        <w:right w:val="none" w:sz="0" w:space="0" w:color="auto"/>
      </w:divBdr>
    </w:div>
    <w:div w:id="2016882560">
      <w:bodyDiv w:val="1"/>
      <w:marLeft w:val="0"/>
      <w:marRight w:val="0"/>
      <w:marTop w:val="0"/>
      <w:marBottom w:val="0"/>
      <w:divBdr>
        <w:top w:val="none" w:sz="0" w:space="0" w:color="auto"/>
        <w:left w:val="none" w:sz="0" w:space="0" w:color="auto"/>
        <w:bottom w:val="none" w:sz="0" w:space="0" w:color="auto"/>
        <w:right w:val="none" w:sz="0" w:space="0" w:color="auto"/>
      </w:divBdr>
    </w:div>
    <w:div w:id="2020307395">
      <w:bodyDiv w:val="1"/>
      <w:marLeft w:val="0"/>
      <w:marRight w:val="0"/>
      <w:marTop w:val="0"/>
      <w:marBottom w:val="0"/>
      <w:divBdr>
        <w:top w:val="none" w:sz="0" w:space="0" w:color="auto"/>
        <w:left w:val="none" w:sz="0" w:space="0" w:color="auto"/>
        <w:bottom w:val="none" w:sz="0" w:space="0" w:color="auto"/>
        <w:right w:val="none" w:sz="0" w:space="0" w:color="auto"/>
      </w:divBdr>
      <w:divsChild>
        <w:div w:id="469786537">
          <w:marLeft w:val="0"/>
          <w:marRight w:val="0"/>
          <w:marTop w:val="0"/>
          <w:marBottom w:val="0"/>
          <w:divBdr>
            <w:top w:val="none" w:sz="0" w:space="0" w:color="auto"/>
            <w:left w:val="none" w:sz="0" w:space="0" w:color="auto"/>
            <w:bottom w:val="none" w:sz="0" w:space="0" w:color="auto"/>
            <w:right w:val="none" w:sz="0" w:space="0" w:color="auto"/>
          </w:divBdr>
          <w:divsChild>
            <w:div w:id="1393428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34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738039">
      <w:bodyDiv w:val="1"/>
      <w:marLeft w:val="0"/>
      <w:marRight w:val="0"/>
      <w:marTop w:val="0"/>
      <w:marBottom w:val="0"/>
      <w:divBdr>
        <w:top w:val="none" w:sz="0" w:space="0" w:color="auto"/>
        <w:left w:val="none" w:sz="0" w:space="0" w:color="auto"/>
        <w:bottom w:val="none" w:sz="0" w:space="0" w:color="auto"/>
        <w:right w:val="none" w:sz="0" w:space="0" w:color="auto"/>
      </w:divBdr>
    </w:div>
    <w:div w:id="2024087377">
      <w:bodyDiv w:val="1"/>
      <w:marLeft w:val="0"/>
      <w:marRight w:val="0"/>
      <w:marTop w:val="0"/>
      <w:marBottom w:val="0"/>
      <w:divBdr>
        <w:top w:val="none" w:sz="0" w:space="0" w:color="auto"/>
        <w:left w:val="none" w:sz="0" w:space="0" w:color="auto"/>
        <w:bottom w:val="none" w:sz="0" w:space="0" w:color="auto"/>
        <w:right w:val="none" w:sz="0" w:space="0" w:color="auto"/>
      </w:divBdr>
    </w:div>
    <w:div w:id="2026471261">
      <w:bodyDiv w:val="1"/>
      <w:marLeft w:val="0"/>
      <w:marRight w:val="0"/>
      <w:marTop w:val="0"/>
      <w:marBottom w:val="0"/>
      <w:divBdr>
        <w:top w:val="none" w:sz="0" w:space="0" w:color="auto"/>
        <w:left w:val="none" w:sz="0" w:space="0" w:color="auto"/>
        <w:bottom w:val="none" w:sz="0" w:space="0" w:color="auto"/>
        <w:right w:val="none" w:sz="0" w:space="0" w:color="auto"/>
      </w:divBdr>
    </w:div>
    <w:div w:id="2026666876">
      <w:bodyDiv w:val="1"/>
      <w:marLeft w:val="0"/>
      <w:marRight w:val="0"/>
      <w:marTop w:val="0"/>
      <w:marBottom w:val="0"/>
      <w:divBdr>
        <w:top w:val="none" w:sz="0" w:space="0" w:color="auto"/>
        <w:left w:val="none" w:sz="0" w:space="0" w:color="auto"/>
        <w:bottom w:val="none" w:sz="0" w:space="0" w:color="auto"/>
        <w:right w:val="none" w:sz="0" w:space="0" w:color="auto"/>
      </w:divBdr>
    </w:div>
    <w:div w:id="2026706547">
      <w:bodyDiv w:val="1"/>
      <w:marLeft w:val="0"/>
      <w:marRight w:val="0"/>
      <w:marTop w:val="0"/>
      <w:marBottom w:val="0"/>
      <w:divBdr>
        <w:top w:val="none" w:sz="0" w:space="0" w:color="auto"/>
        <w:left w:val="none" w:sz="0" w:space="0" w:color="auto"/>
        <w:bottom w:val="none" w:sz="0" w:space="0" w:color="auto"/>
        <w:right w:val="none" w:sz="0" w:space="0" w:color="auto"/>
      </w:divBdr>
    </w:div>
    <w:div w:id="2028602685">
      <w:bodyDiv w:val="1"/>
      <w:marLeft w:val="0"/>
      <w:marRight w:val="0"/>
      <w:marTop w:val="0"/>
      <w:marBottom w:val="0"/>
      <w:divBdr>
        <w:top w:val="none" w:sz="0" w:space="0" w:color="auto"/>
        <w:left w:val="none" w:sz="0" w:space="0" w:color="auto"/>
        <w:bottom w:val="none" w:sz="0" w:space="0" w:color="auto"/>
        <w:right w:val="none" w:sz="0" w:space="0" w:color="auto"/>
      </w:divBdr>
      <w:divsChild>
        <w:div w:id="1809663347">
          <w:marLeft w:val="0"/>
          <w:marRight w:val="0"/>
          <w:marTop w:val="0"/>
          <w:marBottom w:val="0"/>
          <w:divBdr>
            <w:top w:val="single" w:sz="12" w:space="3" w:color="E6E6E6"/>
            <w:left w:val="single" w:sz="2" w:space="0" w:color="FFFFFF"/>
            <w:bottom w:val="single" w:sz="2" w:space="0" w:color="FFFFFF"/>
            <w:right w:val="single" w:sz="2" w:space="0" w:color="FFFFFF"/>
          </w:divBdr>
          <w:divsChild>
            <w:div w:id="1078552769">
              <w:marLeft w:val="0"/>
              <w:marRight w:val="0"/>
              <w:marTop w:val="0"/>
              <w:marBottom w:val="0"/>
              <w:divBdr>
                <w:top w:val="single" w:sz="2" w:space="1" w:color="FFFFFF"/>
                <w:left w:val="single" w:sz="2" w:space="1" w:color="FFFFFF"/>
                <w:bottom w:val="single" w:sz="2" w:space="1" w:color="FFFFFF"/>
                <w:right w:val="single" w:sz="2" w:space="1" w:color="FFFFFF"/>
              </w:divBdr>
              <w:divsChild>
                <w:div w:id="34669977">
                  <w:marLeft w:val="0"/>
                  <w:marRight w:val="0"/>
                  <w:marTop w:val="0"/>
                  <w:marBottom w:val="0"/>
                  <w:divBdr>
                    <w:top w:val="single" w:sz="2" w:space="0" w:color="FFFFFF"/>
                    <w:left w:val="single" w:sz="2" w:space="0" w:color="FFFFFF"/>
                    <w:bottom w:val="single" w:sz="2" w:space="0" w:color="FFFFFF"/>
                    <w:right w:val="single" w:sz="2" w:space="0" w:color="FFFFFF"/>
                  </w:divBdr>
                  <w:divsChild>
                    <w:div w:id="375201325">
                      <w:marLeft w:val="0"/>
                      <w:marRight w:val="0"/>
                      <w:marTop w:val="0"/>
                      <w:marBottom w:val="0"/>
                      <w:divBdr>
                        <w:top w:val="single" w:sz="2" w:space="0" w:color="A52A2A"/>
                        <w:left w:val="single" w:sz="2" w:space="0" w:color="FFFFFF"/>
                        <w:bottom w:val="single" w:sz="2" w:space="0" w:color="FFFFFF"/>
                        <w:right w:val="single" w:sz="2" w:space="0" w:color="FFFFFF"/>
                      </w:divBdr>
                    </w:div>
                    <w:div w:id="1199396516">
                      <w:marLeft w:val="0"/>
                      <w:marRight w:val="0"/>
                      <w:marTop w:val="0"/>
                      <w:marBottom w:val="0"/>
                      <w:divBdr>
                        <w:top w:val="single" w:sz="2" w:space="0" w:color="A52A2A"/>
                        <w:left w:val="single" w:sz="2" w:space="0" w:color="FFFFFF"/>
                        <w:bottom w:val="single" w:sz="2" w:space="0" w:color="FFFFFF"/>
                        <w:right w:val="single" w:sz="2" w:space="0" w:color="FFFFFF"/>
                      </w:divBdr>
                    </w:div>
                    <w:div w:id="1695840278">
                      <w:marLeft w:val="0"/>
                      <w:marRight w:val="0"/>
                      <w:marTop w:val="0"/>
                      <w:marBottom w:val="0"/>
                      <w:divBdr>
                        <w:top w:val="single" w:sz="2" w:space="0" w:color="A52A2A"/>
                        <w:left w:val="single" w:sz="2" w:space="0" w:color="FFFFFF"/>
                        <w:bottom w:val="single" w:sz="2" w:space="0" w:color="FFFFFF"/>
                        <w:right w:val="single" w:sz="2" w:space="0" w:color="FFFFFF"/>
                      </w:divBdr>
                    </w:div>
                    <w:div w:id="2069575743">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029208088">
      <w:bodyDiv w:val="1"/>
      <w:marLeft w:val="0"/>
      <w:marRight w:val="0"/>
      <w:marTop w:val="0"/>
      <w:marBottom w:val="0"/>
      <w:divBdr>
        <w:top w:val="none" w:sz="0" w:space="0" w:color="auto"/>
        <w:left w:val="none" w:sz="0" w:space="0" w:color="auto"/>
        <w:bottom w:val="none" w:sz="0" w:space="0" w:color="auto"/>
        <w:right w:val="none" w:sz="0" w:space="0" w:color="auto"/>
      </w:divBdr>
    </w:div>
    <w:div w:id="2034569582">
      <w:bodyDiv w:val="1"/>
      <w:marLeft w:val="0"/>
      <w:marRight w:val="0"/>
      <w:marTop w:val="0"/>
      <w:marBottom w:val="0"/>
      <w:divBdr>
        <w:top w:val="none" w:sz="0" w:space="0" w:color="auto"/>
        <w:left w:val="none" w:sz="0" w:space="0" w:color="auto"/>
        <w:bottom w:val="none" w:sz="0" w:space="0" w:color="auto"/>
        <w:right w:val="none" w:sz="0" w:space="0" w:color="auto"/>
      </w:divBdr>
    </w:div>
    <w:div w:id="2035689678">
      <w:bodyDiv w:val="1"/>
      <w:marLeft w:val="0"/>
      <w:marRight w:val="0"/>
      <w:marTop w:val="0"/>
      <w:marBottom w:val="0"/>
      <w:divBdr>
        <w:top w:val="none" w:sz="0" w:space="0" w:color="auto"/>
        <w:left w:val="none" w:sz="0" w:space="0" w:color="auto"/>
        <w:bottom w:val="none" w:sz="0" w:space="0" w:color="auto"/>
        <w:right w:val="none" w:sz="0" w:space="0" w:color="auto"/>
      </w:divBdr>
    </w:div>
    <w:div w:id="2036498013">
      <w:bodyDiv w:val="1"/>
      <w:marLeft w:val="0"/>
      <w:marRight w:val="0"/>
      <w:marTop w:val="0"/>
      <w:marBottom w:val="0"/>
      <w:divBdr>
        <w:top w:val="none" w:sz="0" w:space="0" w:color="auto"/>
        <w:left w:val="none" w:sz="0" w:space="0" w:color="auto"/>
        <w:bottom w:val="none" w:sz="0" w:space="0" w:color="auto"/>
        <w:right w:val="none" w:sz="0" w:space="0" w:color="auto"/>
      </w:divBdr>
    </w:div>
    <w:div w:id="2036732403">
      <w:bodyDiv w:val="1"/>
      <w:marLeft w:val="0"/>
      <w:marRight w:val="0"/>
      <w:marTop w:val="0"/>
      <w:marBottom w:val="0"/>
      <w:divBdr>
        <w:top w:val="none" w:sz="0" w:space="0" w:color="auto"/>
        <w:left w:val="none" w:sz="0" w:space="0" w:color="auto"/>
        <w:bottom w:val="none" w:sz="0" w:space="0" w:color="auto"/>
        <w:right w:val="none" w:sz="0" w:space="0" w:color="auto"/>
      </w:divBdr>
      <w:divsChild>
        <w:div w:id="1476726561">
          <w:marLeft w:val="54"/>
          <w:marRight w:val="54"/>
          <w:marTop w:val="0"/>
          <w:marBottom w:val="0"/>
          <w:divBdr>
            <w:top w:val="none" w:sz="0" w:space="0" w:color="auto"/>
            <w:left w:val="none" w:sz="0" w:space="0" w:color="auto"/>
            <w:bottom w:val="none" w:sz="0" w:space="0" w:color="auto"/>
            <w:right w:val="none" w:sz="0" w:space="0" w:color="auto"/>
          </w:divBdr>
        </w:div>
      </w:divsChild>
    </w:div>
    <w:div w:id="2040231079">
      <w:bodyDiv w:val="1"/>
      <w:marLeft w:val="0"/>
      <w:marRight w:val="0"/>
      <w:marTop w:val="0"/>
      <w:marBottom w:val="0"/>
      <w:divBdr>
        <w:top w:val="none" w:sz="0" w:space="0" w:color="auto"/>
        <w:left w:val="none" w:sz="0" w:space="0" w:color="auto"/>
        <w:bottom w:val="none" w:sz="0" w:space="0" w:color="auto"/>
        <w:right w:val="none" w:sz="0" w:space="0" w:color="auto"/>
      </w:divBdr>
    </w:div>
    <w:div w:id="2044208547">
      <w:bodyDiv w:val="1"/>
      <w:marLeft w:val="0"/>
      <w:marRight w:val="0"/>
      <w:marTop w:val="0"/>
      <w:marBottom w:val="0"/>
      <w:divBdr>
        <w:top w:val="none" w:sz="0" w:space="0" w:color="auto"/>
        <w:left w:val="none" w:sz="0" w:space="0" w:color="auto"/>
        <w:bottom w:val="none" w:sz="0" w:space="0" w:color="auto"/>
        <w:right w:val="none" w:sz="0" w:space="0" w:color="auto"/>
      </w:divBdr>
    </w:div>
    <w:div w:id="2046590339">
      <w:bodyDiv w:val="1"/>
      <w:marLeft w:val="0"/>
      <w:marRight w:val="0"/>
      <w:marTop w:val="0"/>
      <w:marBottom w:val="0"/>
      <w:divBdr>
        <w:top w:val="none" w:sz="0" w:space="0" w:color="auto"/>
        <w:left w:val="none" w:sz="0" w:space="0" w:color="auto"/>
        <w:bottom w:val="none" w:sz="0" w:space="0" w:color="auto"/>
        <w:right w:val="none" w:sz="0" w:space="0" w:color="auto"/>
      </w:divBdr>
    </w:div>
    <w:div w:id="2046638222">
      <w:bodyDiv w:val="1"/>
      <w:marLeft w:val="0"/>
      <w:marRight w:val="0"/>
      <w:marTop w:val="0"/>
      <w:marBottom w:val="0"/>
      <w:divBdr>
        <w:top w:val="none" w:sz="0" w:space="0" w:color="auto"/>
        <w:left w:val="none" w:sz="0" w:space="0" w:color="auto"/>
        <w:bottom w:val="none" w:sz="0" w:space="0" w:color="auto"/>
        <w:right w:val="none" w:sz="0" w:space="0" w:color="auto"/>
      </w:divBdr>
    </w:div>
    <w:div w:id="2048098184">
      <w:bodyDiv w:val="1"/>
      <w:marLeft w:val="0"/>
      <w:marRight w:val="0"/>
      <w:marTop w:val="0"/>
      <w:marBottom w:val="0"/>
      <w:divBdr>
        <w:top w:val="none" w:sz="0" w:space="0" w:color="auto"/>
        <w:left w:val="none" w:sz="0" w:space="0" w:color="auto"/>
        <w:bottom w:val="none" w:sz="0" w:space="0" w:color="auto"/>
        <w:right w:val="none" w:sz="0" w:space="0" w:color="auto"/>
      </w:divBdr>
    </w:div>
    <w:div w:id="2051034412">
      <w:bodyDiv w:val="1"/>
      <w:marLeft w:val="0"/>
      <w:marRight w:val="0"/>
      <w:marTop w:val="0"/>
      <w:marBottom w:val="0"/>
      <w:divBdr>
        <w:top w:val="none" w:sz="0" w:space="0" w:color="auto"/>
        <w:left w:val="none" w:sz="0" w:space="0" w:color="auto"/>
        <w:bottom w:val="none" w:sz="0" w:space="0" w:color="auto"/>
        <w:right w:val="none" w:sz="0" w:space="0" w:color="auto"/>
      </w:divBdr>
    </w:div>
    <w:div w:id="2051344609">
      <w:bodyDiv w:val="1"/>
      <w:marLeft w:val="0"/>
      <w:marRight w:val="0"/>
      <w:marTop w:val="0"/>
      <w:marBottom w:val="0"/>
      <w:divBdr>
        <w:top w:val="none" w:sz="0" w:space="0" w:color="auto"/>
        <w:left w:val="none" w:sz="0" w:space="0" w:color="auto"/>
        <w:bottom w:val="none" w:sz="0" w:space="0" w:color="auto"/>
        <w:right w:val="none" w:sz="0" w:space="0" w:color="auto"/>
      </w:divBdr>
    </w:div>
    <w:div w:id="2054768709">
      <w:bodyDiv w:val="1"/>
      <w:marLeft w:val="0"/>
      <w:marRight w:val="0"/>
      <w:marTop w:val="0"/>
      <w:marBottom w:val="0"/>
      <w:divBdr>
        <w:top w:val="none" w:sz="0" w:space="0" w:color="auto"/>
        <w:left w:val="none" w:sz="0" w:space="0" w:color="auto"/>
        <w:bottom w:val="none" w:sz="0" w:space="0" w:color="auto"/>
        <w:right w:val="none" w:sz="0" w:space="0" w:color="auto"/>
      </w:divBdr>
    </w:div>
    <w:div w:id="2060279328">
      <w:bodyDiv w:val="1"/>
      <w:marLeft w:val="0"/>
      <w:marRight w:val="0"/>
      <w:marTop w:val="0"/>
      <w:marBottom w:val="0"/>
      <w:divBdr>
        <w:top w:val="none" w:sz="0" w:space="0" w:color="auto"/>
        <w:left w:val="none" w:sz="0" w:space="0" w:color="auto"/>
        <w:bottom w:val="none" w:sz="0" w:space="0" w:color="auto"/>
        <w:right w:val="none" w:sz="0" w:space="0" w:color="auto"/>
      </w:divBdr>
    </w:div>
    <w:div w:id="2064913063">
      <w:bodyDiv w:val="1"/>
      <w:marLeft w:val="0"/>
      <w:marRight w:val="0"/>
      <w:marTop w:val="0"/>
      <w:marBottom w:val="0"/>
      <w:divBdr>
        <w:top w:val="none" w:sz="0" w:space="0" w:color="auto"/>
        <w:left w:val="none" w:sz="0" w:space="0" w:color="auto"/>
        <w:bottom w:val="none" w:sz="0" w:space="0" w:color="auto"/>
        <w:right w:val="none" w:sz="0" w:space="0" w:color="auto"/>
      </w:divBdr>
    </w:div>
    <w:div w:id="2079204985">
      <w:bodyDiv w:val="1"/>
      <w:marLeft w:val="0"/>
      <w:marRight w:val="0"/>
      <w:marTop w:val="0"/>
      <w:marBottom w:val="0"/>
      <w:divBdr>
        <w:top w:val="none" w:sz="0" w:space="0" w:color="auto"/>
        <w:left w:val="none" w:sz="0" w:space="0" w:color="auto"/>
        <w:bottom w:val="none" w:sz="0" w:space="0" w:color="auto"/>
        <w:right w:val="none" w:sz="0" w:space="0" w:color="auto"/>
      </w:divBdr>
    </w:div>
    <w:div w:id="2081437956">
      <w:bodyDiv w:val="1"/>
      <w:marLeft w:val="0"/>
      <w:marRight w:val="0"/>
      <w:marTop w:val="0"/>
      <w:marBottom w:val="0"/>
      <w:divBdr>
        <w:top w:val="none" w:sz="0" w:space="0" w:color="auto"/>
        <w:left w:val="none" w:sz="0" w:space="0" w:color="auto"/>
        <w:bottom w:val="none" w:sz="0" w:space="0" w:color="auto"/>
        <w:right w:val="none" w:sz="0" w:space="0" w:color="auto"/>
      </w:divBdr>
    </w:div>
    <w:div w:id="2082674491">
      <w:bodyDiv w:val="1"/>
      <w:marLeft w:val="0"/>
      <w:marRight w:val="0"/>
      <w:marTop w:val="0"/>
      <w:marBottom w:val="0"/>
      <w:divBdr>
        <w:top w:val="none" w:sz="0" w:space="0" w:color="auto"/>
        <w:left w:val="none" w:sz="0" w:space="0" w:color="auto"/>
        <w:bottom w:val="none" w:sz="0" w:space="0" w:color="auto"/>
        <w:right w:val="none" w:sz="0" w:space="0" w:color="auto"/>
      </w:divBdr>
    </w:div>
    <w:div w:id="2084837162">
      <w:bodyDiv w:val="1"/>
      <w:marLeft w:val="0"/>
      <w:marRight w:val="0"/>
      <w:marTop w:val="0"/>
      <w:marBottom w:val="0"/>
      <w:divBdr>
        <w:top w:val="none" w:sz="0" w:space="0" w:color="auto"/>
        <w:left w:val="none" w:sz="0" w:space="0" w:color="auto"/>
        <w:bottom w:val="none" w:sz="0" w:space="0" w:color="auto"/>
        <w:right w:val="none" w:sz="0" w:space="0" w:color="auto"/>
      </w:divBdr>
    </w:div>
    <w:div w:id="2088454875">
      <w:bodyDiv w:val="1"/>
      <w:marLeft w:val="0"/>
      <w:marRight w:val="0"/>
      <w:marTop w:val="0"/>
      <w:marBottom w:val="0"/>
      <w:divBdr>
        <w:top w:val="none" w:sz="0" w:space="0" w:color="auto"/>
        <w:left w:val="none" w:sz="0" w:space="0" w:color="auto"/>
        <w:bottom w:val="none" w:sz="0" w:space="0" w:color="auto"/>
        <w:right w:val="none" w:sz="0" w:space="0" w:color="auto"/>
      </w:divBdr>
    </w:div>
    <w:div w:id="2090492992">
      <w:bodyDiv w:val="1"/>
      <w:marLeft w:val="0"/>
      <w:marRight w:val="0"/>
      <w:marTop w:val="0"/>
      <w:marBottom w:val="0"/>
      <w:divBdr>
        <w:top w:val="none" w:sz="0" w:space="0" w:color="auto"/>
        <w:left w:val="none" w:sz="0" w:space="0" w:color="auto"/>
        <w:bottom w:val="none" w:sz="0" w:space="0" w:color="auto"/>
        <w:right w:val="none" w:sz="0" w:space="0" w:color="auto"/>
      </w:divBdr>
    </w:div>
    <w:div w:id="2091074671">
      <w:bodyDiv w:val="1"/>
      <w:marLeft w:val="0"/>
      <w:marRight w:val="0"/>
      <w:marTop w:val="0"/>
      <w:marBottom w:val="0"/>
      <w:divBdr>
        <w:top w:val="none" w:sz="0" w:space="0" w:color="auto"/>
        <w:left w:val="none" w:sz="0" w:space="0" w:color="auto"/>
        <w:bottom w:val="none" w:sz="0" w:space="0" w:color="auto"/>
        <w:right w:val="none" w:sz="0" w:space="0" w:color="auto"/>
      </w:divBdr>
    </w:div>
    <w:div w:id="2092852830">
      <w:bodyDiv w:val="1"/>
      <w:marLeft w:val="0"/>
      <w:marRight w:val="0"/>
      <w:marTop w:val="0"/>
      <w:marBottom w:val="0"/>
      <w:divBdr>
        <w:top w:val="none" w:sz="0" w:space="0" w:color="auto"/>
        <w:left w:val="none" w:sz="0" w:space="0" w:color="auto"/>
        <w:bottom w:val="none" w:sz="0" w:space="0" w:color="auto"/>
        <w:right w:val="none" w:sz="0" w:space="0" w:color="auto"/>
      </w:divBdr>
    </w:div>
    <w:div w:id="2100710350">
      <w:bodyDiv w:val="1"/>
      <w:marLeft w:val="0"/>
      <w:marRight w:val="0"/>
      <w:marTop w:val="0"/>
      <w:marBottom w:val="0"/>
      <w:divBdr>
        <w:top w:val="none" w:sz="0" w:space="0" w:color="auto"/>
        <w:left w:val="none" w:sz="0" w:space="0" w:color="auto"/>
        <w:bottom w:val="none" w:sz="0" w:space="0" w:color="auto"/>
        <w:right w:val="none" w:sz="0" w:space="0" w:color="auto"/>
      </w:divBdr>
    </w:div>
    <w:div w:id="2102795015">
      <w:bodyDiv w:val="1"/>
      <w:marLeft w:val="0"/>
      <w:marRight w:val="0"/>
      <w:marTop w:val="0"/>
      <w:marBottom w:val="0"/>
      <w:divBdr>
        <w:top w:val="none" w:sz="0" w:space="0" w:color="auto"/>
        <w:left w:val="none" w:sz="0" w:space="0" w:color="auto"/>
        <w:bottom w:val="none" w:sz="0" w:space="0" w:color="auto"/>
        <w:right w:val="none" w:sz="0" w:space="0" w:color="auto"/>
      </w:divBdr>
      <w:divsChild>
        <w:div w:id="1287735961">
          <w:marLeft w:val="0"/>
          <w:marRight w:val="0"/>
          <w:marTop w:val="0"/>
          <w:marBottom w:val="0"/>
          <w:divBdr>
            <w:top w:val="none" w:sz="0" w:space="0" w:color="auto"/>
            <w:left w:val="none" w:sz="0" w:space="0" w:color="auto"/>
            <w:bottom w:val="none" w:sz="0" w:space="0" w:color="auto"/>
            <w:right w:val="none" w:sz="0" w:space="0" w:color="auto"/>
          </w:divBdr>
          <w:divsChild>
            <w:div w:id="784809540">
              <w:marLeft w:val="0"/>
              <w:marRight w:val="0"/>
              <w:marTop w:val="0"/>
              <w:marBottom w:val="0"/>
              <w:divBdr>
                <w:top w:val="none" w:sz="0" w:space="0" w:color="auto"/>
                <w:left w:val="none" w:sz="0" w:space="0" w:color="auto"/>
                <w:bottom w:val="none" w:sz="0" w:space="0" w:color="auto"/>
                <w:right w:val="none" w:sz="0" w:space="0" w:color="auto"/>
              </w:divBdr>
              <w:divsChild>
                <w:div w:id="143280148">
                  <w:marLeft w:val="0"/>
                  <w:marRight w:val="0"/>
                  <w:marTop w:val="0"/>
                  <w:marBottom w:val="0"/>
                  <w:divBdr>
                    <w:top w:val="none" w:sz="0" w:space="0" w:color="auto"/>
                    <w:left w:val="none" w:sz="0" w:space="0" w:color="auto"/>
                    <w:bottom w:val="none" w:sz="0" w:space="0" w:color="auto"/>
                    <w:right w:val="none" w:sz="0" w:space="0" w:color="auto"/>
                  </w:divBdr>
                </w:div>
                <w:div w:id="662510952">
                  <w:marLeft w:val="0"/>
                  <w:marRight w:val="0"/>
                  <w:marTop w:val="0"/>
                  <w:marBottom w:val="0"/>
                  <w:divBdr>
                    <w:top w:val="none" w:sz="0" w:space="0" w:color="auto"/>
                    <w:left w:val="none" w:sz="0" w:space="0" w:color="auto"/>
                    <w:bottom w:val="none" w:sz="0" w:space="0" w:color="auto"/>
                    <w:right w:val="none" w:sz="0" w:space="0" w:color="auto"/>
                  </w:divBdr>
                </w:div>
                <w:div w:id="928542571">
                  <w:marLeft w:val="0"/>
                  <w:marRight w:val="0"/>
                  <w:marTop w:val="0"/>
                  <w:marBottom w:val="0"/>
                  <w:divBdr>
                    <w:top w:val="none" w:sz="0" w:space="0" w:color="auto"/>
                    <w:left w:val="none" w:sz="0" w:space="0" w:color="auto"/>
                    <w:bottom w:val="none" w:sz="0" w:space="0" w:color="auto"/>
                    <w:right w:val="none" w:sz="0" w:space="0" w:color="auto"/>
                  </w:divBdr>
                </w:div>
                <w:div w:id="1334070790">
                  <w:marLeft w:val="0"/>
                  <w:marRight w:val="0"/>
                  <w:marTop w:val="0"/>
                  <w:marBottom w:val="0"/>
                  <w:divBdr>
                    <w:top w:val="none" w:sz="0" w:space="0" w:color="auto"/>
                    <w:left w:val="none" w:sz="0" w:space="0" w:color="auto"/>
                    <w:bottom w:val="none" w:sz="0" w:space="0" w:color="auto"/>
                    <w:right w:val="none" w:sz="0" w:space="0" w:color="auto"/>
                  </w:divBdr>
                </w:div>
                <w:div w:id="15144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16925">
      <w:bodyDiv w:val="1"/>
      <w:marLeft w:val="0"/>
      <w:marRight w:val="0"/>
      <w:marTop w:val="0"/>
      <w:marBottom w:val="0"/>
      <w:divBdr>
        <w:top w:val="none" w:sz="0" w:space="0" w:color="auto"/>
        <w:left w:val="none" w:sz="0" w:space="0" w:color="auto"/>
        <w:bottom w:val="none" w:sz="0" w:space="0" w:color="auto"/>
        <w:right w:val="none" w:sz="0" w:space="0" w:color="auto"/>
      </w:divBdr>
    </w:div>
    <w:div w:id="2107118808">
      <w:bodyDiv w:val="1"/>
      <w:marLeft w:val="0"/>
      <w:marRight w:val="0"/>
      <w:marTop w:val="0"/>
      <w:marBottom w:val="0"/>
      <w:divBdr>
        <w:top w:val="none" w:sz="0" w:space="0" w:color="auto"/>
        <w:left w:val="none" w:sz="0" w:space="0" w:color="auto"/>
        <w:bottom w:val="none" w:sz="0" w:space="0" w:color="auto"/>
        <w:right w:val="none" w:sz="0" w:space="0" w:color="auto"/>
      </w:divBdr>
    </w:div>
    <w:div w:id="2107724588">
      <w:bodyDiv w:val="1"/>
      <w:marLeft w:val="0"/>
      <w:marRight w:val="0"/>
      <w:marTop w:val="0"/>
      <w:marBottom w:val="0"/>
      <w:divBdr>
        <w:top w:val="none" w:sz="0" w:space="0" w:color="auto"/>
        <w:left w:val="none" w:sz="0" w:space="0" w:color="auto"/>
        <w:bottom w:val="none" w:sz="0" w:space="0" w:color="auto"/>
        <w:right w:val="none" w:sz="0" w:space="0" w:color="auto"/>
      </w:divBdr>
      <w:divsChild>
        <w:div w:id="825976852">
          <w:marLeft w:val="0"/>
          <w:marRight w:val="0"/>
          <w:marTop w:val="0"/>
          <w:marBottom w:val="0"/>
          <w:divBdr>
            <w:top w:val="none" w:sz="0" w:space="0" w:color="auto"/>
            <w:left w:val="none" w:sz="0" w:space="0" w:color="auto"/>
            <w:bottom w:val="none" w:sz="0" w:space="0" w:color="auto"/>
            <w:right w:val="none" w:sz="0" w:space="0" w:color="auto"/>
          </w:divBdr>
          <w:divsChild>
            <w:div w:id="1895700363">
              <w:marLeft w:val="0"/>
              <w:marRight w:val="0"/>
              <w:marTop w:val="0"/>
              <w:marBottom w:val="0"/>
              <w:divBdr>
                <w:top w:val="none" w:sz="0" w:space="0" w:color="auto"/>
                <w:left w:val="none" w:sz="0" w:space="0" w:color="auto"/>
                <w:bottom w:val="none" w:sz="0" w:space="0" w:color="auto"/>
                <w:right w:val="none" w:sz="0" w:space="0" w:color="auto"/>
              </w:divBdr>
              <w:divsChild>
                <w:div w:id="585463489">
                  <w:marLeft w:val="105"/>
                  <w:marRight w:val="105"/>
                  <w:marTop w:val="0"/>
                  <w:marBottom w:val="120"/>
                  <w:divBdr>
                    <w:top w:val="none" w:sz="0" w:space="0" w:color="auto"/>
                    <w:left w:val="none" w:sz="0" w:space="0" w:color="auto"/>
                    <w:bottom w:val="none" w:sz="0" w:space="0" w:color="auto"/>
                    <w:right w:val="none" w:sz="0" w:space="0" w:color="auto"/>
                  </w:divBdr>
                  <w:divsChild>
                    <w:div w:id="454100903">
                      <w:marLeft w:val="195"/>
                      <w:marRight w:val="0"/>
                      <w:marTop w:val="0"/>
                      <w:marBottom w:val="150"/>
                      <w:divBdr>
                        <w:top w:val="none" w:sz="0" w:space="0" w:color="auto"/>
                        <w:left w:val="none" w:sz="0" w:space="0" w:color="auto"/>
                        <w:bottom w:val="none" w:sz="0" w:space="0" w:color="auto"/>
                        <w:right w:val="none" w:sz="0" w:space="0" w:color="auto"/>
                      </w:divBdr>
                      <w:divsChild>
                        <w:div w:id="165356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41665">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1851571">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 w:id="2115972654">
      <w:bodyDiv w:val="1"/>
      <w:marLeft w:val="0"/>
      <w:marRight w:val="0"/>
      <w:marTop w:val="0"/>
      <w:marBottom w:val="0"/>
      <w:divBdr>
        <w:top w:val="none" w:sz="0" w:space="0" w:color="auto"/>
        <w:left w:val="none" w:sz="0" w:space="0" w:color="auto"/>
        <w:bottom w:val="none" w:sz="0" w:space="0" w:color="auto"/>
        <w:right w:val="none" w:sz="0" w:space="0" w:color="auto"/>
      </w:divBdr>
    </w:div>
    <w:div w:id="2121802170">
      <w:bodyDiv w:val="1"/>
      <w:marLeft w:val="0"/>
      <w:marRight w:val="0"/>
      <w:marTop w:val="0"/>
      <w:marBottom w:val="0"/>
      <w:divBdr>
        <w:top w:val="none" w:sz="0" w:space="0" w:color="auto"/>
        <w:left w:val="none" w:sz="0" w:space="0" w:color="auto"/>
        <w:bottom w:val="none" w:sz="0" w:space="0" w:color="auto"/>
        <w:right w:val="none" w:sz="0" w:space="0" w:color="auto"/>
      </w:divBdr>
    </w:div>
    <w:div w:id="2122797242">
      <w:bodyDiv w:val="1"/>
      <w:marLeft w:val="0"/>
      <w:marRight w:val="0"/>
      <w:marTop w:val="0"/>
      <w:marBottom w:val="0"/>
      <w:divBdr>
        <w:top w:val="none" w:sz="0" w:space="0" w:color="auto"/>
        <w:left w:val="none" w:sz="0" w:space="0" w:color="auto"/>
        <w:bottom w:val="none" w:sz="0" w:space="0" w:color="auto"/>
        <w:right w:val="none" w:sz="0" w:space="0" w:color="auto"/>
      </w:divBdr>
    </w:div>
    <w:div w:id="2124032413">
      <w:bodyDiv w:val="1"/>
      <w:marLeft w:val="0"/>
      <w:marRight w:val="0"/>
      <w:marTop w:val="0"/>
      <w:marBottom w:val="0"/>
      <w:divBdr>
        <w:top w:val="none" w:sz="0" w:space="0" w:color="auto"/>
        <w:left w:val="none" w:sz="0" w:space="0" w:color="auto"/>
        <w:bottom w:val="none" w:sz="0" w:space="0" w:color="auto"/>
        <w:right w:val="none" w:sz="0" w:space="0" w:color="auto"/>
      </w:divBdr>
    </w:div>
    <w:div w:id="2125490352">
      <w:bodyDiv w:val="1"/>
      <w:marLeft w:val="0"/>
      <w:marRight w:val="0"/>
      <w:marTop w:val="0"/>
      <w:marBottom w:val="0"/>
      <w:divBdr>
        <w:top w:val="none" w:sz="0" w:space="0" w:color="auto"/>
        <w:left w:val="none" w:sz="0" w:space="0" w:color="auto"/>
        <w:bottom w:val="none" w:sz="0" w:space="0" w:color="auto"/>
        <w:right w:val="none" w:sz="0" w:space="0" w:color="auto"/>
      </w:divBdr>
    </w:div>
    <w:div w:id="2128766708">
      <w:bodyDiv w:val="1"/>
      <w:marLeft w:val="0"/>
      <w:marRight w:val="0"/>
      <w:marTop w:val="0"/>
      <w:marBottom w:val="0"/>
      <w:divBdr>
        <w:top w:val="none" w:sz="0" w:space="0" w:color="auto"/>
        <w:left w:val="none" w:sz="0" w:space="0" w:color="auto"/>
        <w:bottom w:val="none" w:sz="0" w:space="0" w:color="auto"/>
        <w:right w:val="none" w:sz="0" w:space="0" w:color="auto"/>
      </w:divBdr>
      <w:divsChild>
        <w:div w:id="1178230000">
          <w:marLeft w:val="0"/>
          <w:marRight w:val="0"/>
          <w:marTop w:val="0"/>
          <w:marBottom w:val="0"/>
          <w:divBdr>
            <w:top w:val="single" w:sz="12" w:space="3" w:color="E6E6E6"/>
            <w:left w:val="single" w:sz="2" w:space="0" w:color="FFFFFF"/>
            <w:bottom w:val="single" w:sz="2" w:space="0" w:color="FFFFFF"/>
            <w:right w:val="single" w:sz="2" w:space="0" w:color="FFFFFF"/>
          </w:divBdr>
          <w:divsChild>
            <w:div w:id="950892100">
              <w:marLeft w:val="0"/>
              <w:marRight w:val="0"/>
              <w:marTop w:val="0"/>
              <w:marBottom w:val="0"/>
              <w:divBdr>
                <w:top w:val="single" w:sz="2" w:space="1" w:color="FFFFFF"/>
                <w:left w:val="single" w:sz="2" w:space="1" w:color="FFFFFF"/>
                <w:bottom w:val="single" w:sz="2" w:space="1" w:color="FFFFFF"/>
                <w:right w:val="single" w:sz="2" w:space="1" w:color="FFFFFF"/>
              </w:divBdr>
              <w:divsChild>
                <w:div w:id="1728065684">
                  <w:marLeft w:val="0"/>
                  <w:marRight w:val="0"/>
                  <w:marTop w:val="0"/>
                  <w:marBottom w:val="0"/>
                  <w:divBdr>
                    <w:top w:val="single" w:sz="2" w:space="0" w:color="FFFFFF"/>
                    <w:left w:val="single" w:sz="2" w:space="0" w:color="FFFFFF"/>
                    <w:bottom w:val="single" w:sz="2" w:space="0" w:color="FFFFFF"/>
                    <w:right w:val="single" w:sz="2" w:space="0" w:color="FFFFFF"/>
                  </w:divBdr>
                  <w:divsChild>
                    <w:div w:id="1127964575">
                      <w:marLeft w:val="0"/>
                      <w:marRight w:val="0"/>
                      <w:marTop w:val="0"/>
                      <w:marBottom w:val="0"/>
                      <w:divBdr>
                        <w:top w:val="single" w:sz="2" w:space="0" w:color="A52A2A"/>
                        <w:left w:val="single" w:sz="2" w:space="0" w:color="FFFFFF"/>
                        <w:bottom w:val="single" w:sz="2" w:space="0" w:color="FFFFFF"/>
                        <w:right w:val="single" w:sz="2" w:space="0" w:color="FFFFFF"/>
                      </w:divBdr>
                    </w:div>
                    <w:div w:id="1331179005">
                      <w:marLeft w:val="0"/>
                      <w:marRight w:val="0"/>
                      <w:marTop w:val="0"/>
                      <w:marBottom w:val="0"/>
                      <w:divBdr>
                        <w:top w:val="single" w:sz="2" w:space="0" w:color="A52A2A"/>
                        <w:left w:val="single" w:sz="2" w:space="0" w:color="FFFFFF"/>
                        <w:bottom w:val="single" w:sz="2" w:space="0" w:color="FFFFFF"/>
                        <w:right w:val="single" w:sz="2" w:space="0" w:color="FFFFFF"/>
                      </w:divBdr>
                    </w:div>
                    <w:div w:id="2013988523">
                      <w:marLeft w:val="0"/>
                      <w:marRight w:val="0"/>
                      <w:marTop w:val="0"/>
                      <w:marBottom w:val="0"/>
                      <w:divBdr>
                        <w:top w:val="single" w:sz="2" w:space="0" w:color="A52A2A"/>
                        <w:left w:val="single" w:sz="2" w:space="0" w:color="FFFFFF"/>
                        <w:bottom w:val="single" w:sz="2" w:space="0" w:color="FFFFFF"/>
                        <w:right w:val="single" w:sz="2" w:space="0" w:color="FFFFFF"/>
                      </w:divBdr>
                    </w:div>
                    <w:div w:id="2119713836">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131900215">
      <w:bodyDiv w:val="1"/>
      <w:marLeft w:val="0"/>
      <w:marRight w:val="0"/>
      <w:marTop w:val="0"/>
      <w:marBottom w:val="0"/>
      <w:divBdr>
        <w:top w:val="none" w:sz="0" w:space="0" w:color="auto"/>
        <w:left w:val="none" w:sz="0" w:space="0" w:color="auto"/>
        <w:bottom w:val="none" w:sz="0" w:space="0" w:color="auto"/>
        <w:right w:val="none" w:sz="0" w:space="0" w:color="auto"/>
      </w:divBdr>
    </w:div>
    <w:div w:id="2132746331">
      <w:bodyDiv w:val="1"/>
      <w:marLeft w:val="0"/>
      <w:marRight w:val="0"/>
      <w:marTop w:val="0"/>
      <w:marBottom w:val="0"/>
      <w:divBdr>
        <w:top w:val="none" w:sz="0" w:space="0" w:color="auto"/>
        <w:left w:val="none" w:sz="0" w:space="0" w:color="auto"/>
        <w:bottom w:val="none" w:sz="0" w:space="0" w:color="auto"/>
        <w:right w:val="none" w:sz="0" w:space="0" w:color="auto"/>
      </w:divBdr>
    </w:div>
    <w:div w:id="2133590261">
      <w:bodyDiv w:val="1"/>
      <w:marLeft w:val="0"/>
      <w:marRight w:val="0"/>
      <w:marTop w:val="0"/>
      <w:marBottom w:val="0"/>
      <w:divBdr>
        <w:top w:val="none" w:sz="0" w:space="0" w:color="auto"/>
        <w:left w:val="none" w:sz="0" w:space="0" w:color="auto"/>
        <w:bottom w:val="none" w:sz="0" w:space="0" w:color="auto"/>
        <w:right w:val="none" w:sz="0" w:space="0" w:color="auto"/>
      </w:divBdr>
    </w:div>
    <w:div w:id="2134473749">
      <w:bodyDiv w:val="1"/>
      <w:marLeft w:val="0"/>
      <w:marRight w:val="0"/>
      <w:marTop w:val="0"/>
      <w:marBottom w:val="0"/>
      <w:divBdr>
        <w:top w:val="none" w:sz="0" w:space="0" w:color="auto"/>
        <w:left w:val="none" w:sz="0" w:space="0" w:color="auto"/>
        <w:bottom w:val="none" w:sz="0" w:space="0" w:color="auto"/>
        <w:right w:val="none" w:sz="0" w:space="0" w:color="auto"/>
      </w:divBdr>
    </w:div>
    <w:div w:id="2137679671">
      <w:bodyDiv w:val="1"/>
      <w:marLeft w:val="0"/>
      <w:marRight w:val="0"/>
      <w:marTop w:val="0"/>
      <w:marBottom w:val="0"/>
      <w:divBdr>
        <w:top w:val="none" w:sz="0" w:space="0" w:color="auto"/>
        <w:left w:val="none" w:sz="0" w:space="0" w:color="auto"/>
        <w:bottom w:val="none" w:sz="0" w:space="0" w:color="auto"/>
        <w:right w:val="none" w:sz="0" w:space="0" w:color="auto"/>
      </w:divBdr>
    </w:div>
    <w:div w:id="2137792962">
      <w:bodyDiv w:val="1"/>
      <w:marLeft w:val="0"/>
      <w:marRight w:val="0"/>
      <w:marTop w:val="0"/>
      <w:marBottom w:val="0"/>
      <w:divBdr>
        <w:top w:val="none" w:sz="0" w:space="0" w:color="auto"/>
        <w:left w:val="none" w:sz="0" w:space="0" w:color="auto"/>
        <w:bottom w:val="none" w:sz="0" w:space="0" w:color="auto"/>
        <w:right w:val="none" w:sz="0" w:space="0" w:color="auto"/>
      </w:divBdr>
    </w:div>
    <w:div w:id="2141141432">
      <w:bodyDiv w:val="1"/>
      <w:marLeft w:val="0"/>
      <w:marRight w:val="0"/>
      <w:marTop w:val="0"/>
      <w:marBottom w:val="0"/>
      <w:divBdr>
        <w:top w:val="none" w:sz="0" w:space="0" w:color="auto"/>
        <w:left w:val="none" w:sz="0" w:space="0" w:color="auto"/>
        <w:bottom w:val="none" w:sz="0" w:space="0" w:color="auto"/>
        <w:right w:val="none" w:sz="0" w:space="0" w:color="auto"/>
      </w:divBdr>
    </w:div>
    <w:div w:id="2142072917">
      <w:bodyDiv w:val="1"/>
      <w:marLeft w:val="0"/>
      <w:marRight w:val="0"/>
      <w:marTop w:val="0"/>
      <w:marBottom w:val="0"/>
      <w:divBdr>
        <w:top w:val="none" w:sz="0" w:space="0" w:color="auto"/>
        <w:left w:val="none" w:sz="0" w:space="0" w:color="auto"/>
        <w:bottom w:val="none" w:sz="0" w:space="0" w:color="auto"/>
        <w:right w:val="none" w:sz="0" w:space="0" w:color="auto"/>
      </w:divBdr>
    </w:div>
    <w:div w:id="214323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epe.gov.br/sites-pt/acesso-a-informacao/convenios-acordos-de-cooperacao/acordos-de-cooperacao/Documents/Acordo%20de%20Coopera%c3%a7%c3%a3o%20BNDES%20e%20EPE%20%20e%20Anexos%20Assinado_.pdf" TargetMode="External"/><Relationship Id="rId3" Type="http://schemas.openxmlformats.org/officeDocument/2006/relationships/customXml" Target="../customXml/item3.xml"/><Relationship Id="rId21" Type="http://schemas.openxmlformats.org/officeDocument/2006/relationships/hyperlink" Target="https://www.epe.gov.br/sites-pt/acesso-a-informacao/convenios-acordos-de-cooperacao/acordos-de-cooperacao/Documents/Acordo%20Coopera%c3%a7%c3%a3o%20-%20FPTI%20x%20EPE.pdf"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s://www.epe.gov.br/sites-pt/acesso-a-informacao/convenios-acordos-de-cooperacao/acordos-de-cooperacao/Documents/PROTOCOLO%20-%20PROTOCOLO%20DE%20INTEN%c3%87%c3%95ES%20-%20APEX.pdf" TargetMode="External"/><Relationship Id="rId2" Type="http://schemas.openxmlformats.org/officeDocument/2006/relationships/customXml" Target="../customXml/item2.xml"/><Relationship Id="rId16" Type="http://schemas.openxmlformats.org/officeDocument/2006/relationships/hyperlink" Target="https://legis.senado.leg.br/norma/38179379" TargetMode="External"/><Relationship Id="rId20" Type="http://schemas.openxmlformats.org/officeDocument/2006/relationships/hyperlink" Target="https://www.epe.gov.br/sites-pt/acesso-a-informacao/convenios-acordos-de-cooperacao/acordos-de-cooperacao/Documents/ACT%20-%20IBGE%20e%20EPE.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pe.gov.br/sites-pt/acesso-a-informacao/convenios-acordos-de-cooperacao/acordos-de-cooperacao/Documents/Acordo%20de%20Coopera%c3%a7%c3%a3o%20T%c3%a9cnico-Operacional%20CCEE%20+%20EPE.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sabela.oliveira\Dados%20de%20aplicativos\Microsoft\Modelos\MOdelo%20com%20data.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bc6e17c5-77a9-42e7-986c-eee86f48c9b0" xsi:nil="true"/>
    <PessoaouGrupo xmlns="bc6e17c5-77a9-42e7-986c-eee86f48c9b0">
      <UserInfo>
        <DisplayName/>
        <AccountId xsi:nil="true"/>
        <AccountType/>
      </UserInfo>
    </PessoaouGrupo>
    <_x0078_421 xmlns="bc6e17c5-77a9-42e7-986c-eee86f48c9b0" xsi:nil="true"/>
    <lcf76f155ced4ddcb4097134ff3c332f xmlns="bc6e17c5-77a9-42e7-986c-eee86f48c9b0">
      <Terms xmlns="http://schemas.microsoft.com/office/infopath/2007/PartnerControls"/>
    </lcf76f155ced4ddcb4097134ff3c332f>
    <TaxCatchAll xmlns="e2f81712-dae9-4fd9-b489-a0dd402527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D0A7589E5E3874E94E332E0472E6C0D" ma:contentTypeVersion="23" ma:contentTypeDescription="Crie um novo documento." ma:contentTypeScope="" ma:versionID="1b76b51805ee450e525098bca4c17999">
  <xsd:schema xmlns:xsd="http://www.w3.org/2001/XMLSchema" xmlns:xs="http://www.w3.org/2001/XMLSchema" xmlns:p="http://schemas.microsoft.com/office/2006/metadata/properties" xmlns:ns2="bc6e17c5-77a9-42e7-986c-eee86f48c9b0" xmlns:ns3="e2f81712-dae9-4fd9-b489-a0dd4025278e" targetNamespace="http://schemas.microsoft.com/office/2006/metadata/properties" ma:root="true" ma:fieldsID="6d3594464555b4c5a9c1bc61e11a3cf5" ns2:_="" ns3:_="">
    <xsd:import namespace="bc6e17c5-77a9-42e7-986c-eee86f48c9b0"/>
    <xsd:import namespace="e2f81712-dae9-4fd9-b489-a0dd4025278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_x0078_421" minOccurs="0"/>
                <xsd:element ref="ns2:PessoaouGrupo"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6e17c5-77a9-42e7-986c-eee86f48c9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078_421" ma:index="18" nillable="true" ma:displayName="Data e Hora" ma:internalName="_x0078_421">
      <xsd:simpleType>
        <xsd:restriction base="dms:DateTime"/>
      </xsd:simpleType>
    </xsd:element>
    <xsd:element name="PessoaouGrupo" ma:index="19" nillable="true" ma:displayName="Pessoa ou Grupo" ma:format="Dropdown" ma:list="UserInfo" ma:SharePointGroup="0" ma:internalName="PessoaouGrup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f058824a-f945-495b-9a21-3360e2566ec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_Flow_SignoffStatus" ma:index="28"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f81712-dae9-4fd9-b489-a0dd4025278e"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90c601db-7c0d-4ed2-9e92-cb7fba06e192}" ma:internalName="TaxCatchAll" ma:showField="CatchAllData" ma:web="e2f81712-dae9-4fd9-b489-a0dd402527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0E393-B751-4610-9BBC-91494A4C443E}">
  <ds:schemaRefs>
    <ds:schemaRef ds:uri="http://schemas.microsoft.com/office/2006/metadata/properties"/>
    <ds:schemaRef ds:uri="http://schemas.microsoft.com/office/infopath/2007/PartnerControls"/>
    <ds:schemaRef ds:uri="bc6e17c5-77a9-42e7-986c-eee86f48c9b0"/>
    <ds:schemaRef ds:uri="e2f81712-dae9-4fd9-b489-a0dd4025278e"/>
  </ds:schemaRefs>
</ds:datastoreItem>
</file>

<file path=customXml/itemProps2.xml><?xml version="1.0" encoding="utf-8"?>
<ds:datastoreItem xmlns:ds="http://schemas.openxmlformats.org/officeDocument/2006/customXml" ds:itemID="{A2BD78C0-7515-49AB-A3CF-5D64011289B4}">
  <ds:schemaRefs>
    <ds:schemaRef ds:uri="http://schemas.microsoft.com/sharepoint/v3/contenttype/forms"/>
  </ds:schemaRefs>
</ds:datastoreItem>
</file>

<file path=customXml/itemProps3.xml><?xml version="1.0" encoding="utf-8"?>
<ds:datastoreItem xmlns:ds="http://schemas.openxmlformats.org/officeDocument/2006/customXml" ds:itemID="{33071688-2AE1-4526-A002-CFDF4128C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6e17c5-77a9-42e7-986c-eee86f48c9b0"/>
    <ds:schemaRef ds:uri="e2f81712-dae9-4fd9-b489-a0dd40252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290993-C5A6-4BF2-BBC3-10D92BE24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com data</Template>
  <TotalTime>569</TotalTime>
  <Pages>35</Pages>
  <Words>13239</Words>
  <Characters>71494</Characters>
  <Application>Microsoft Office Word</Application>
  <DocSecurity>0</DocSecurity>
  <Lines>595</Lines>
  <Paragraphs>169</Paragraphs>
  <ScaleCrop>false</ScaleCrop>
  <HeadingPairs>
    <vt:vector size="2" baseType="variant">
      <vt:variant>
        <vt:lpstr>Título</vt:lpstr>
      </vt:variant>
      <vt:variant>
        <vt:i4>1</vt:i4>
      </vt:variant>
    </vt:vector>
  </HeadingPairs>
  <TitlesOfParts>
    <vt:vector size="1" baseType="lpstr">
      <vt:lpstr>Aproveitamento Energético de RSU em Campo Grande, MS</vt:lpstr>
    </vt:vector>
  </TitlesOfParts>
  <Manager>Diretoria de Estudos Econômicos e Energéticos - DEN</Manager>
  <Company>Empresa de Pesquisa Energética - EPE</Company>
  <LinksUpToDate>false</LinksUpToDate>
  <CharactersWithSpaces>84564</CharactersWithSpaces>
  <SharedDoc>false</SharedDoc>
  <HLinks>
    <vt:vector size="36" baseType="variant">
      <vt:variant>
        <vt:i4>5636118</vt:i4>
      </vt:variant>
      <vt:variant>
        <vt:i4>15</vt:i4>
      </vt:variant>
      <vt:variant>
        <vt:i4>0</vt:i4>
      </vt:variant>
      <vt:variant>
        <vt:i4>5</vt:i4>
      </vt:variant>
      <vt:variant>
        <vt:lpwstr>https://www.epe.gov.br/sites-pt/acesso-a-informacao/convenios-acordos-de-cooperacao/acordos-de-cooperacao/Documents/Acordo Coopera%c3%a7%c3%a3o - FPTI x EPE.pdf</vt:lpwstr>
      </vt:variant>
      <vt:variant>
        <vt:lpwstr/>
      </vt:variant>
      <vt:variant>
        <vt:i4>4456535</vt:i4>
      </vt:variant>
      <vt:variant>
        <vt:i4>12</vt:i4>
      </vt:variant>
      <vt:variant>
        <vt:i4>0</vt:i4>
      </vt:variant>
      <vt:variant>
        <vt:i4>5</vt:i4>
      </vt:variant>
      <vt:variant>
        <vt:lpwstr>https://www.epe.gov.br/sites-pt/acesso-a-informacao/convenios-acordos-de-cooperacao/acordos-de-cooperacao/Documents/ACT - IBGE e EPE.pdf</vt:lpwstr>
      </vt:variant>
      <vt:variant>
        <vt:lpwstr/>
      </vt:variant>
      <vt:variant>
        <vt:i4>3407990</vt:i4>
      </vt:variant>
      <vt:variant>
        <vt:i4>9</vt:i4>
      </vt:variant>
      <vt:variant>
        <vt:i4>0</vt:i4>
      </vt:variant>
      <vt:variant>
        <vt:i4>5</vt:i4>
      </vt:variant>
      <vt:variant>
        <vt:lpwstr>https://www.epe.gov.br/sites-pt/acesso-a-informacao/convenios-acordos-de-cooperacao/acordos-de-cooperacao/Documents/Acordo de Coopera%c3%a7%c3%a3o T%c3%a9cnico-Operacional CCEE + EPE.pdf</vt:lpwstr>
      </vt:variant>
      <vt:variant>
        <vt:lpwstr/>
      </vt:variant>
      <vt:variant>
        <vt:i4>5177459</vt:i4>
      </vt:variant>
      <vt:variant>
        <vt:i4>6</vt:i4>
      </vt:variant>
      <vt:variant>
        <vt:i4>0</vt:i4>
      </vt:variant>
      <vt:variant>
        <vt:i4>5</vt:i4>
      </vt:variant>
      <vt:variant>
        <vt:lpwstr>https://www.epe.gov.br/sites-pt/acesso-a-informacao/convenios-acordos-de-cooperacao/acordos-de-cooperacao/Documents/Acordo de Coopera%c3%a7%c3%a3o BNDES e EPE  e Anexos Assinado_.pdf</vt:lpwstr>
      </vt:variant>
      <vt:variant>
        <vt:lpwstr/>
      </vt:variant>
      <vt:variant>
        <vt:i4>7798821</vt:i4>
      </vt:variant>
      <vt:variant>
        <vt:i4>3</vt:i4>
      </vt:variant>
      <vt:variant>
        <vt:i4>0</vt:i4>
      </vt:variant>
      <vt:variant>
        <vt:i4>5</vt:i4>
      </vt:variant>
      <vt:variant>
        <vt:lpwstr>https://www.epe.gov.br/sites-pt/acesso-a-informacao/convenios-acordos-de-cooperacao/acordos-de-cooperacao/Documents/PROTOCOLO - PROTOCOLO DE INTEN%c3%87%c3%95ES - APEX.pdf</vt:lpwstr>
      </vt:variant>
      <vt:variant>
        <vt:lpwstr/>
      </vt:variant>
      <vt:variant>
        <vt:i4>3538983</vt:i4>
      </vt:variant>
      <vt:variant>
        <vt:i4>0</vt:i4>
      </vt:variant>
      <vt:variant>
        <vt:i4>0</vt:i4>
      </vt:variant>
      <vt:variant>
        <vt:i4>5</vt:i4>
      </vt:variant>
      <vt:variant>
        <vt:lpwstr>https://legis.senado.leg.br/norma/38179379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Aproveitamento Energético de RSU em Campo Grande, MS</dc:title>
  <dc:subject>Balanço Energético Nacional 2007</dc:subject>
  <dc:creator>Tayana Torres</dc:creator>
  <cp:keywords/>
  <dc:description/>
  <cp:lastModifiedBy>Tatiane Schmitz</cp:lastModifiedBy>
  <cp:revision>168</cp:revision>
  <cp:lastPrinted>2023-02-17T19:15:00Z</cp:lastPrinted>
  <dcterms:created xsi:type="dcterms:W3CDTF">2024-02-06T19:06:00Z</dcterms:created>
  <dcterms:modified xsi:type="dcterms:W3CDTF">2024-02-09T00:30:00Z</dcterms:modified>
  <cp:category>DEN B1.0.025.SDLKDJK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-7155028</vt:i4>
  </property>
  <property fmtid="{D5CDD505-2E9C-101B-9397-08002B2CF9AE}" pid="3" name="Status de liberação">
    <vt:lpwstr/>
  </property>
  <property fmtid="{D5CDD505-2E9C-101B-9397-08002B2CF9AE}" pid="4" name="PessoaouGrupo">
    <vt:lpwstr/>
  </property>
  <property fmtid="{D5CDD505-2E9C-101B-9397-08002B2CF9AE}" pid="5" name="x421">
    <vt:lpwstr/>
  </property>
  <property fmtid="{D5CDD505-2E9C-101B-9397-08002B2CF9AE}" pid="6" name="lcf76f155ced4ddcb4097134ff3c332f">
    <vt:lpwstr/>
  </property>
  <property fmtid="{D5CDD505-2E9C-101B-9397-08002B2CF9AE}" pid="7" name="TaxCatchAll">
    <vt:lpwstr/>
  </property>
  <property fmtid="{D5CDD505-2E9C-101B-9397-08002B2CF9AE}" pid="8" name="MediaServiceImageTags">
    <vt:lpwstr/>
  </property>
  <property fmtid="{D5CDD505-2E9C-101B-9397-08002B2CF9AE}" pid="9" name="ContentTypeId">
    <vt:lpwstr>0x0101008D0A7589E5E3874E94E332E0472E6C0D</vt:lpwstr>
  </property>
</Properties>
</file>